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05340" w14:textId="77777777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/>
          <w:iCs/>
          <w:sz w:val="24"/>
        </w:rPr>
        <w:t>证券代码：6</w:t>
      </w:r>
      <w:r>
        <w:rPr>
          <w:rFonts w:ascii="宋体" w:hAnsi="宋体"/>
          <w:b/>
          <w:iCs/>
          <w:sz w:val="24"/>
        </w:rPr>
        <w:t>05358</w:t>
      </w:r>
      <w:r>
        <w:rPr>
          <w:rFonts w:ascii="宋体" w:hAnsi="宋体" w:hint="eastAsia"/>
          <w:b/>
          <w:iCs/>
          <w:sz w:val="24"/>
        </w:rPr>
        <w:t xml:space="preserve"> </w:t>
      </w:r>
      <w:r>
        <w:rPr>
          <w:rFonts w:ascii="宋体" w:hAnsi="宋体" w:hint="eastAsia"/>
          <w:bCs/>
          <w:iCs/>
          <w:sz w:val="24"/>
        </w:rPr>
        <w:t xml:space="preserve">                            </w:t>
      </w:r>
      <w:r>
        <w:rPr>
          <w:rFonts w:ascii="宋体" w:hAnsi="宋体"/>
          <w:bCs/>
          <w:iCs/>
          <w:sz w:val="24"/>
        </w:rPr>
        <w:t xml:space="preserve">   </w:t>
      </w:r>
      <w:r>
        <w:rPr>
          <w:rFonts w:ascii="宋体" w:hAnsi="宋体" w:hint="eastAsia"/>
          <w:bCs/>
          <w:iCs/>
          <w:sz w:val="24"/>
        </w:rPr>
        <w:t xml:space="preserve">   </w:t>
      </w:r>
      <w:r>
        <w:rPr>
          <w:rFonts w:ascii="宋体" w:hAnsi="宋体"/>
          <w:bCs/>
          <w:iCs/>
          <w:sz w:val="24"/>
        </w:rPr>
        <w:t xml:space="preserve">          </w:t>
      </w:r>
      <w:r>
        <w:rPr>
          <w:rFonts w:ascii="宋体" w:hAnsi="宋体" w:hint="eastAsia"/>
          <w:b/>
          <w:iCs/>
          <w:sz w:val="24"/>
        </w:rPr>
        <w:t>证券简称：立昂微</w:t>
      </w:r>
    </w:p>
    <w:p w14:paraId="32466BE2" w14:textId="77777777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/>
          <w:bCs/>
          <w:iCs/>
          <w:sz w:val="24"/>
        </w:rPr>
        <w:t xml:space="preserve">                                   </w:t>
      </w:r>
    </w:p>
    <w:p w14:paraId="52A58854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杭州立昂微电子股份有限公司</w:t>
      </w:r>
    </w:p>
    <w:p w14:paraId="336BE671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投资者关系活动记录表</w:t>
      </w:r>
    </w:p>
    <w:p w14:paraId="4D74546B" w14:textId="11A70F60" w:rsidR="00324AB5" w:rsidRDefault="00324AB5" w:rsidP="00324AB5">
      <w:pPr>
        <w:spacing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 xml:space="preserve">                                                       </w:t>
      </w:r>
      <w:r>
        <w:rPr>
          <w:rFonts w:ascii="宋体" w:hAnsi="宋体"/>
          <w:bCs/>
          <w:iCs/>
          <w:sz w:val="24"/>
        </w:rPr>
        <w:t xml:space="preserve">       </w:t>
      </w:r>
      <w:r>
        <w:rPr>
          <w:rFonts w:ascii="宋体" w:hAnsi="宋体" w:hint="eastAsia"/>
          <w:bCs/>
          <w:iCs/>
          <w:sz w:val="24"/>
        </w:rPr>
        <w:t>编号：2</w:t>
      </w:r>
      <w:r w:rsidR="00AE3543">
        <w:rPr>
          <w:rFonts w:ascii="宋体" w:hAnsi="宋体"/>
          <w:bCs/>
          <w:iCs/>
          <w:sz w:val="24"/>
        </w:rPr>
        <w:t>02</w:t>
      </w:r>
      <w:r w:rsidR="00D821D7">
        <w:rPr>
          <w:rFonts w:ascii="宋体" w:hAnsi="宋体"/>
          <w:bCs/>
          <w:iCs/>
          <w:sz w:val="24"/>
        </w:rPr>
        <w:t>6</w:t>
      </w:r>
      <w:r w:rsidR="00AE3543">
        <w:rPr>
          <w:rFonts w:ascii="宋体" w:hAnsi="宋体"/>
          <w:bCs/>
          <w:iCs/>
          <w:sz w:val="24"/>
        </w:rPr>
        <w:t>-0</w:t>
      </w:r>
      <w:r w:rsidR="003030F8">
        <w:rPr>
          <w:rFonts w:ascii="宋体" w:hAnsi="宋体" w:hint="eastAsia"/>
          <w:bCs/>
          <w:iCs/>
          <w:sz w:val="24"/>
        </w:rPr>
        <w:t>1</w:t>
      </w:r>
      <w:r w:rsidR="00C766C8">
        <w:rPr>
          <w:rFonts w:ascii="宋体" w:hAnsi="宋体" w:hint="eastAsia"/>
          <w:bCs/>
          <w:iCs/>
          <w:sz w:val="24"/>
        </w:rPr>
        <w:t>1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222"/>
      </w:tblGrid>
      <w:tr w:rsidR="00324AB5" w14:paraId="7800FBD8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5EC6" w14:textId="77777777" w:rsidR="00324AB5" w:rsidRDefault="00324AB5" w:rsidP="00C8787F">
            <w:pPr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/>
                <w:szCs w:val="21"/>
              </w:rPr>
              <w:t>投资者关系活动类别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7380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 w:rsidRPr="000A7FA7">
              <w:rPr>
                <w:rFonts w:ascii="宋体" w:hAnsi="宋体" w:hint="eastAsia"/>
                <w:szCs w:val="21"/>
              </w:rPr>
              <w:t>●</w:t>
            </w:r>
            <w:r>
              <w:rPr>
                <w:rFonts w:ascii="宋体" w:hAnsi="宋体"/>
                <w:szCs w:val="21"/>
              </w:rPr>
              <w:t>特定对象调研</w:t>
            </w:r>
            <w:r>
              <w:rPr>
                <w:rFonts w:ascii="宋体" w:hAnsi="宋体" w:hint="eastAsia"/>
                <w:szCs w:val="21"/>
              </w:rPr>
              <w:t xml:space="preserve">        □分析师会议</w:t>
            </w:r>
          </w:p>
          <w:p w14:paraId="1E6AB75E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□媒体采访            □新闻发布会         </w:t>
            </w:r>
          </w:p>
          <w:p w14:paraId="7F094EA9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 w:rsidRPr="00C83C0F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现场参观</w:t>
            </w:r>
            <w:r>
              <w:rPr>
                <w:rFonts w:ascii="宋体" w:hAnsi="宋体" w:hint="eastAsia"/>
                <w:szCs w:val="21"/>
              </w:rPr>
              <w:tab/>
            </w:r>
            <w:r>
              <w:rPr>
                <w:rFonts w:ascii="宋体" w:hAnsi="宋体"/>
                <w:szCs w:val="21"/>
              </w:rPr>
              <w:t xml:space="preserve">          </w:t>
            </w:r>
            <w:r w:rsidRPr="000A7FA7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业绩说明会</w:t>
            </w:r>
          </w:p>
          <w:p w14:paraId="231BAE78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□其他</w:t>
            </w:r>
            <w:r>
              <w:rPr>
                <w:rFonts w:ascii="宋体" w:hAnsi="宋体"/>
                <w:szCs w:val="21"/>
              </w:rPr>
              <w:t xml:space="preserve">        </w:t>
            </w:r>
          </w:p>
        </w:tc>
      </w:tr>
      <w:tr w:rsidR="00324AB5" w14:paraId="0C062481" w14:textId="77777777" w:rsidTr="00C8787F">
        <w:trPr>
          <w:trHeight w:val="792"/>
        </w:trPr>
        <w:tc>
          <w:tcPr>
            <w:tcW w:w="1271" w:type="dxa"/>
            <w:vAlign w:val="center"/>
          </w:tcPr>
          <w:p w14:paraId="58CA8DE5" w14:textId="77777777" w:rsidR="00324AB5" w:rsidRPr="00BE3ACF" w:rsidRDefault="00324AB5" w:rsidP="00C8787F">
            <w:pPr>
              <w:rPr>
                <w:rFonts w:ascii="宋体" w:hAnsi="宋体"/>
                <w:szCs w:val="21"/>
              </w:rPr>
            </w:pPr>
            <w:r w:rsidRPr="00BE3ACF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8222" w:type="dxa"/>
            <w:vAlign w:val="center"/>
          </w:tcPr>
          <w:p w14:paraId="6DB270EA" w14:textId="21DB6CFD" w:rsidR="003030F8" w:rsidRDefault="00324AB5" w:rsidP="003030F8">
            <w:pPr>
              <w:rPr>
                <w:rFonts w:ascii="宋体" w:hAnsi="宋体"/>
                <w:szCs w:val="21"/>
              </w:rPr>
            </w:pPr>
            <w:bookmarkStart w:id="0" w:name="OLE_LINK4"/>
            <w:r>
              <w:rPr>
                <w:rFonts w:ascii="宋体" w:hAnsi="宋体"/>
                <w:szCs w:val="21"/>
              </w:rPr>
              <w:t>202</w:t>
            </w:r>
            <w:r w:rsidR="00F336F7">
              <w:rPr>
                <w:rFonts w:ascii="宋体" w:hAnsi="宋体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年</w:t>
            </w:r>
            <w:r w:rsidR="0052610B">
              <w:rPr>
                <w:rFonts w:ascii="宋体" w:hAnsi="宋体" w:hint="eastAsia"/>
                <w:szCs w:val="21"/>
              </w:rPr>
              <w:t>8</w:t>
            </w:r>
            <w:r w:rsidR="00EB641A">
              <w:rPr>
                <w:rFonts w:ascii="宋体" w:hAnsi="宋体" w:hint="eastAsia"/>
                <w:szCs w:val="21"/>
              </w:rPr>
              <w:t>月</w:t>
            </w:r>
            <w:r w:rsidR="0090581A">
              <w:rPr>
                <w:rFonts w:ascii="宋体" w:hAnsi="宋体" w:hint="eastAsia"/>
                <w:szCs w:val="21"/>
              </w:rPr>
              <w:t>27</w:t>
            </w:r>
            <w:r w:rsidR="00EB641A">
              <w:rPr>
                <w:rFonts w:ascii="宋体" w:hAnsi="宋体" w:hint="eastAsia"/>
                <w:szCs w:val="21"/>
              </w:rPr>
              <w:t xml:space="preserve">号 </w:t>
            </w:r>
            <w:r w:rsidR="00B76876">
              <w:rPr>
                <w:rFonts w:ascii="宋体" w:hAnsi="宋体" w:hint="eastAsia"/>
                <w:szCs w:val="21"/>
              </w:rPr>
              <w:t>1</w:t>
            </w:r>
            <w:bookmarkEnd w:id="0"/>
            <w:r w:rsidR="0090581A">
              <w:rPr>
                <w:rFonts w:ascii="宋体" w:hAnsi="宋体" w:hint="eastAsia"/>
                <w:szCs w:val="21"/>
              </w:rPr>
              <w:t>4：00-15：00</w:t>
            </w:r>
            <w:r w:rsidR="00EB641A">
              <w:rPr>
                <w:rFonts w:ascii="宋体" w:hAnsi="宋体" w:hint="eastAsia"/>
                <w:szCs w:val="21"/>
              </w:rPr>
              <w:t xml:space="preserve"> </w:t>
            </w:r>
            <w:r w:rsidR="0090581A">
              <w:rPr>
                <w:rFonts w:ascii="宋体" w:hAnsi="宋体" w:hint="eastAsia"/>
                <w:szCs w:val="21"/>
              </w:rPr>
              <w:t>博时基金</w:t>
            </w:r>
          </w:p>
          <w:p w14:paraId="71A2C255" w14:textId="0B9CEE7B" w:rsidR="002002D7" w:rsidRPr="00C85119" w:rsidRDefault="0052610B" w:rsidP="00B03C0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2026年</w:t>
            </w:r>
            <w:r w:rsidR="0090581A">
              <w:rPr>
                <w:rFonts w:ascii="宋体" w:hAnsi="宋体" w:hint="eastAsia"/>
                <w:szCs w:val="21"/>
              </w:rPr>
              <w:t>9</w:t>
            </w:r>
            <w:r>
              <w:rPr>
                <w:rFonts w:ascii="宋体" w:hAnsi="宋体" w:hint="eastAsia"/>
                <w:szCs w:val="21"/>
              </w:rPr>
              <w:t xml:space="preserve">月3号 </w:t>
            </w:r>
            <w:r w:rsidR="0090581A">
              <w:rPr>
                <w:rFonts w:ascii="宋体" w:hAnsi="宋体" w:hint="eastAsia"/>
                <w:szCs w:val="21"/>
              </w:rPr>
              <w:t xml:space="preserve"> 11：15-12：15</w:t>
            </w:r>
            <w:r w:rsidR="009B5BDF">
              <w:rPr>
                <w:rFonts w:ascii="宋体" w:hAnsi="宋体" w:hint="eastAsia"/>
                <w:szCs w:val="21"/>
              </w:rPr>
              <w:t xml:space="preserve"> </w:t>
            </w:r>
            <w:r w:rsidR="0090581A">
              <w:rPr>
                <w:rFonts w:ascii="宋体" w:hAnsi="宋体" w:hint="eastAsia"/>
                <w:szCs w:val="21"/>
              </w:rPr>
              <w:t>富荣基金</w:t>
            </w:r>
            <w:r w:rsidR="009B5BDF">
              <w:rPr>
                <w:rFonts w:ascii="宋体" w:hAnsi="宋体" w:hint="eastAsia"/>
                <w:szCs w:val="21"/>
              </w:rPr>
              <w:t>、麦高证券</w:t>
            </w:r>
          </w:p>
        </w:tc>
      </w:tr>
      <w:tr w:rsidR="00324AB5" w14:paraId="0BFC6E9E" w14:textId="77777777" w:rsidTr="00C8787F">
        <w:trPr>
          <w:trHeight w:val="90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1272" w14:textId="77777777" w:rsidR="00324AB5" w:rsidRDefault="00324AB5" w:rsidP="00C878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上市公司接待人员姓名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985A" w14:textId="034BFBCB" w:rsidR="000A4EB3" w:rsidRPr="00193D15" w:rsidRDefault="00324AB5" w:rsidP="00C8787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董事、副总经理、财务总监、董事会秘书：吴能云</w:t>
            </w:r>
          </w:p>
        </w:tc>
      </w:tr>
      <w:tr w:rsidR="00324AB5" w:rsidRPr="00FF324F" w14:paraId="31211FCE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6688" w14:textId="77777777" w:rsidR="00324AB5" w:rsidRPr="00FF324F" w:rsidRDefault="00324AB5" w:rsidP="00C8787F">
            <w:pPr>
              <w:spacing w:line="360" w:lineRule="auto"/>
              <w:rPr>
                <w:szCs w:val="21"/>
              </w:rPr>
            </w:pPr>
            <w:r w:rsidRPr="00FF324F">
              <w:rPr>
                <w:rFonts w:hint="eastAsia"/>
                <w:szCs w:val="21"/>
              </w:rPr>
              <w:t>投资者关系活动记录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B629" w14:textId="3BE42407" w:rsidR="00B629D1" w:rsidRDefault="00B629D1" w:rsidP="00B629D1">
            <w:pPr>
              <w:spacing w:line="360" w:lineRule="auto"/>
              <w:ind w:firstLineChars="200" w:firstLine="420"/>
              <w:jc w:val="left"/>
              <w:rPr>
                <w:szCs w:val="21"/>
              </w:rPr>
            </w:pPr>
            <w:r w:rsidRPr="00324AB5">
              <w:rPr>
                <w:rFonts w:hint="eastAsia"/>
                <w:szCs w:val="21"/>
              </w:rPr>
              <w:t>董事会秘书吴能云</w:t>
            </w:r>
            <w:r>
              <w:rPr>
                <w:szCs w:val="21"/>
              </w:rPr>
              <w:t>就</w:t>
            </w:r>
            <w:r>
              <w:rPr>
                <w:rFonts w:hint="eastAsia"/>
                <w:szCs w:val="21"/>
              </w:rPr>
              <w:t>公司的发展历程、主营业务、竞争优势、产业应用、未来发展规划等向与会投资者做了详细的介绍。</w:t>
            </w:r>
          </w:p>
          <w:p w14:paraId="5EA9AE78" w14:textId="57D101A4" w:rsidR="00843FC3" w:rsidRPr="00D31923" w:rsidRDefault="00324AB5" w:rsidP="00D31923">
            <w:pPr>
              <w:spacing w:line="360" w:lineRule="auto"/>
              <w:ind w:firstLineChars="200" w:firstLine="420"/>
              <w:jc w:val="left"/>
              <w:rPr>
                <w:szCs w:val="21"/>
              </w:rPr>
            </w:pPr>
            <w:r w:rsidRPr="00FF324F">
              <w:rPr>
                <w:rFonts w:hint="eastAsia"/>
                <w:szCs w:val="21"/>
              </w:rPr>
              <w:t>公司投资者交流的</w:t>
            </w:r>
            <w:r w:rsidR="00DA345D" w:rsidRPr="00FF324F">
              <w:rPr>
                <w:rFonts w:hint="eastAsia"/>
                <w:szCs w:val="21"/>
              </w:rPr>
              <w:t>主要</w:t>
            </w:r>
            <w:r w:rsidRPr="00FF324F">
              <w:rPr>
                <w:rFonts w:hint="eastAsia"/>
                <w:szCs w:val="21"/>
              </w:rPr>
              <w:t>问题回复内容如下：</w:t>
            </w:r>
          </w:p>
          <w:p w14:paraId="6939FA36" w14:textId="4FC41186" w:rsidR="00345C7E" w:rsidRPr="001D716C" w:rsidRDefault="003A2142" w:rsidP="001D716C">
            <w:pPr>
              <w:pStyle w:val="a6"/>
              <w:numPr>
                <w:ilvl w:val="0"/>
                <w:numId w:val="4"/>
              </w:numPr>
            </w:pPr>
            <w:r w:rsidRPr="00345C7E">
              <w:rPr>
                <w:rFonts w:asciiTheme="majorEastAsia" w:eastAsiaTheme="majorEastAsia" w:hAnsiTheme="majorEastAsia" w:hint="eastAsia"/>
                <w:sz w:val="21"/>
                <w:szCs w:val="21"/>
              </w:rPr>
              <w:t>问：</w:t>
            </w:r>
            <w:r w:rsidR="001D716C" w:rsidRPr="001D716C">
              <w:rPr>
                <w:rFonts w:asciiTheme="majorEastAsia" w:eastAsiaTheme="majorEastAsia" w:hAnsiTheme="majorEastAsia"/>
                <w:sz w:val="21"/>
                <w:szCs w:val="21"/>
              </w:rPr>
              <w:t>公司2026年上半年扭亏为盈，主要驱动因素是什么？</w:t>
            </w:r>
          </w:p>
          <w:p w14:paraId="603BFACA" w14:textId="77777777" w:rsidR="001D716C" w:rsidRDefault="001D716C" w:rsidP="001D716C">
            <w:pPr>
              <w:pStyle w:val="a6"/>
              <w:ind w:left="360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答：</w:t>
            </w:r>
            <w:r w:rsidRPr="001D716C">
              <w:rPr>
                <w:rFonts w:asciiTheme="majorEastAsia" w:eastAsiaTheme="majorEastAsia" w:hAnsiTheme="majorEastAsia" w:hint="eastAsia"/>
                <w:sz w:val="21"/>
                <w:szCs w:val="21"/>
              </w:rPr>
              <w:t>公司业绩改善的核心驱动来自半导体硅片板块的盈利复苏，具体体现为"量、价、本"三重改善：量：出货规模大幅增长</w:t>
            </w: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，</w:t>
            </w:r>
            <w:r w:rsidRPr="001D716C">
              <w:rPr>
                <w:rFonts w:asciiTheme="majorEastAsia" w:eastAsiaTheme="majorEastAsia" w:hAnsiTheme="majorEastAsia" w:hint="eastAsia"/>
                <w:sz w:val="21"/>
                <w:szCs w:val="21"/>
              </w:rPr>
              <w:t>硅片属重资产行业，折旧、电费、人工等固定成本占营业成本近三分之二，出货量提升带来显著规模效应，毛利率弹性充分释放；价：产品结构持续向高端化迭代，折合6英寸硅片平均销售单价自2025年一季度起逐季提升；本：12英寸硅片产销量大幅增长带动单位成本同步下降</w:t>
            </w: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。</w:t>
            </w:r>
          </w:p>
          <w:p w14:paraId="40A07FBC" w14:textId="77777777" w:rsidR="001D716C" w:rsidRDefault="001D716C" w:rsidP="001D716C">
            <w:pPr>
              <w:pStyle w:val="a6"/>
              <w:ind w:left="360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32F156A8" w14:textId="77777777" w:rsidR="001D716C" w:rsidRDefault="001D716C" w:rsidP="001D716C">
            <w:pPr>
              <w:pStyle w:val="a6"/>
              <w:numPr>
                <w:ilvl w:val="0"/>
                <w:numId w:val="4"/>
              </w:num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问：</w:t>
            </w:r>
            <w:r w:rsidRPr="001D716C">
              <w:rPr>
                <w:rFonts w:asciiTheme="majorEastAsia" w:eastAsiaTheme="majorEastAsia" w:hAnsiTheme="majorEastAsia"/>
                <w:sz w:val="21"/>
                <w:szCs w:val="21"/>
              </w:rPr>
              <w:t>行业</w:t>
            </w: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部分</w:t>
            </w:r>
            <w:r w:rsidRPr="001D716C">
              <w:rPr>
                <w:rFonts w:asciiTheme="majorEastAsia" w:eastAsiaTheme="majorEastAsia" w:hAnsiTheme="majorEastAsia"/>
                <w:sz w:val="21"/>
                <w:szCs w:val="21"/>
              </w:rPr>
              <w:t>厂商在向12英寸转产，会不会冲击公司8英寸业务？</w:t>
            </w:r>
          </w:p>
          <w:p w14:paraId="558172E2" w14:textId="5A52EADC" w:rsidR="001D716C" w:rsidRDefault="001D716C" w:rsidP="001D716C">
            <w:pPr>
              <w:pStyle w:val="a6"/>
              <w:ind w:left="360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答：首先</w:t>
            </w:r>
            <w:r w:rsidRPr="001D716C">
              <w:rPr>
                <w:rFonts w:asciiTheme="majorEastAsia" w:eastAsiaTheme="majorEastAsia" w:hAnsiTheme="majorEastAsia" w:hint="eastAsia"/>
                <w:sz w:val="21"/>
                <w:szCs w:val="21"/>
              </w:rPr>
              <w:t>8英寸市场空间仍然很大，国内相当一部分8英寸产品仍依赖进口，国产化替代潜力充足；公司8英寸重掺杂硅外延片当前订单需求旺盛，出货保持高位</w:t>
            </w: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；其次</w:t>
            </w:r>
            <w:r w:rsidRPr="001D716C">
              <w:rPr>
                <w:rFonts w:asciiTheme="majorEastAsia" w:eastAsiaTheme="majorEastAsia" w:hAnsiTheme="majorEastAsia" w:hint="eastAsia"/>
                <w:sz w:val="21"/>
                <w:szCs w:val="21"/>
              </w:rPr>
              <w:t>功率器件、模拟芯片等8英寸主力应用并不存在全面的迁移压力，</w:t>
            </w:r>
            <w:bookmarkStart w:id="1" w:name="_GoBack"/>
            <w:bookmarkEnd w:id="1"/>
            <w:r w:rsidRPr="001D716C">
              <w:rPr>
                <w:rFonts w:asciiTheme="majorEastAsia" w:eastAsiaTheme="majorEastAsia" w:hAnsiTheme="majorEastAsia" w:hint="eastAsia"/>
                <w:sz w:val="21"/>
                <w:szCs w:val="21"/>
              </w:rPr>
              <w:t>公司凭借重掺杂低电阻率产品的差异化优势与客户绑定较深。</w:t>
            </w:r>
          </w:p>
          <w:p w14:paraId="2C1A2C7C" w14:textId="77777777" w:rsidR="001D716C" w:rsidRDefault="001D716C" w:rsidP="001D716C">
            <w:pPr>
              <w:pStyle w:val="a6"/>
              <w:ind w:left="360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310FCAE3" w14:textId="1B90FDEA" w:rsidR="001D716C" w:rsidRDefault="001D716C" w:rsidP="001D716C">
            <w:pPr>
              <w:pStyle w:val="a6"/>
              <w:numPr>
                <w:ilvl w:val="0"/>
                <w:numId w:val="4"/>
              </w:num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问：</w:t>
            </w:r>
            <w:r w:rsidRPr="001D716C">
              <w:rPr>
                <w:rFonts w:asciiTheme="majorEastAsia" w:eastAsiaTheme="majorEastAsia" w:hAnsiTheme="majorEastAsia"/>
                <w:sz w:val="21"/>
                <w:szCs w:val="21"/>
              </w:rPr>
              <w:t>公司出海战略的进展和目标？</w:t>
            </w:r>
          </w:p>
          <w:p w14:paraId="06ED7F8A" w14:textId="77777777" w:rsidR="001D716C" w:rsidRDefault="001D716C" w:rsidP="001D716C">
            <w:pPr>
              <w:pStyle w:val="a6"/>
              <w:ind w:left="360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答：</w:t>
            </w:r>
            <w:r w:rsidRPr="001D716C">
              <w:rPr>
                <w:rFonts w:asciiTheme="majorEastAsia" w:eastAsiaTheme="majorEastAsia" w:hAnsiTheme="majorEastAsia"/>
                <w:sz w:val="21"/>
                <w:szCs w:val="21"/>
              </w:rPr>
              <w:t>海外市场产品盈利空间更优，公司目前正布局海外渠道代理，借助代理商加快海外客户开拓节奏。预计今后出口份额有望稳步增长。</w:t>
            </w:r>
          </w:p>
          <w:p w14:paraId="7D152966" w14:textId="7A55631B" w:rsidR="00EA4903" w:rsidRPr="00591216" w:rsidRDefault="00EA4903" w:rsidP="00591216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305F6EBF" w14:textId="4D4CF0C2" w:rsidR="00EA4903" w:rsidRDefault="00EA4903" w:rsidP="00EA4903">
            <w:pPr>
              <w:pStyle w:val="a6"/>
              <w:numPr>
                <w:ilvl w:val="0"/>
                <w:numId w:val="4"/>
              </w:num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问：公司对</w:t>
            </w:r>
            <w:r w:rsidRPr="00EA4903">
              <w:rPr>
                <w:rFonts w:asciiTheme="majorEastAsia" w:eastAsiaTheme="majorEastAsia" w:hAnsiTheme="majorEastAsia"/>
                <w:szCs w:val="21"/>
              </w:rPr>
              <w:t>未来竞争格局怎么判断？</w:t>
            </w:r>
          </w:p>
          <w:p w14:paraId="11E8F58F" w14:textId="70A156A0" w:rsidR="00EA4903" w:rsidRPr="00EA4903" w:rsidRDefault="00EA4903" w:rsidP="0056111B">
            <w:pPr>
              <w:pStyle w:val="a6"/>
              <w:ind w:left="36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lastRenderedPageBreak/>
              <w:t>答：</w:t>
            </w:r>
            <w:r w:rsidRPr="00EA4903">
              <w:rPr>
                <w:rFonts w:asciiTheme="majorEastAsia" w:eastAsiaTheme="majorEastAsia" w:hAnsiTheme="majorEastAsia" w:hint="eastAsia"/>
                <w:szCs w:val="21"/>
              </w:rPr>
              <w:t>重掺硅片的核心壁垒体现在精准掺杂控制、低</w:t>
            </w:r>
            <w:r w:rsidR="0056111B">
              <w:rPr>
                <w:rFonts w:asciiTheme="majorEastAsia" w:eastAsiaTheme="majorEastAsia" w:hAnsiTheme="majorEastAsia" w:hint="eastAsia"/>
                <w:szCs w:val="21"/>
              </w:rPr>
              <w:t>电阻率均匀性、外延工艺稳定性、良率管控以及下游客户长周期认证。</w:t>
            </w:r>
            <w:r w:rsidRPr="00EA4903">
              <w:rPr>
                <w:rFonts w:asciiTheme="majorEastAsia" w:eastAsiaTheme="majorEastAsia" w:hAnsiTheme="majorEastAsia" w:hint="eastAsia"/>
                <w:szCs w:val="21"/>
              </w:rPr>
              <w:t>公司较早布局重掺硅片，拥有成熟量产经验、稳定的下游客户资源。面对行业竞争，公司一方面有序推进扩产项目，提升供给能力；另一方面持续迭代高端重掺外延产品，丰富产品矩阵，深化与下游晶圆厂深度合作，构建客户壁垒。同时公司也会密切跟踪行业新增产能释放节奏，审慎评估市场变化带来的经营风险。</w:t>
            </w:r>
          </w:p>
        </w:tc>
      </w:tr>
    </w:tbl>
    <w:p w14:paraId="5ECDE5CB" w14:textId="77777777" w:rsidR="00F65A66" w:rsidRPr="00FF324F" w:rsidRDefault="00F65A66"/>
    <w:sectPr w:rsidR="00F65A66" w:rsidRPr="00FF324F" w:rsidSect="00324AB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9D62F" w14:textId="77777777" w:rsidR="00FF5ECA" w:rsidRDefault="00FF5ECA" w:rsidP="009B5C1A">
      <w:r>
        <w:separator/>
      </w:r>
    </w:p>
  </w:endnote>
  <w:endnote w:type="continuationSeparator" w:id="0">
    <w:p w14:paraId="31675D69" w14:textId="77777777" w:rsidR="00FF5ECA" w:rsidRDefault="00FF5ECA" w:rsidP="009B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8E73B" w14:textId="77777777" w:rsidR="00FF5ECA" w:rsidRDefault="00FF5ECA" w:rsidP="009B5C1A">
      <w:r>
        <w:separator/>
      </w:r>
    </w:p>
  </w:footnote>
  <w:footnote w:type="continuationSeparator" w:id="0">
    <w:p w14:paraId="28D7FE43" w14:textId="77777777" w:rsidR="00FF5ECA" w:rsidRDefault="00FF5ECA" w:rsidP="009B5C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B5780"/>
    <w:multiLevelType w:val="hybridMultilevel"/>
    <w:tmpl w:val="596E5FCA"/>
    <w:lvl w:ilvl="0" w:tplc="CE8ED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C66E2E"/>
    <w:multiLevelType w:val="hybridMultilevel"/>
    <w:tmpl w:val="3EA834C2"/>
    <w:lvl w:ilvl="0" w:tplc="E564C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8F524A2"/>
    <w:multiLevelType w:val="hybridMultilevel"/>
    <w:tmpl w:val="10ECA984"/>
    <w:lvl w:ilvl="0" w:tplc="1736BB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66591E30"/>
    <w:multiLevelType w:val="hybridMultilevel"/>
    <w:tmpl w:val="B902148A"/>
    <w:lvl w:ilvl="0" w:tplc="F828C7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247"/>
    <w:rsid w:val="00000B70"/>
    <w:rsid w:val="000140C2"/>
    <w:rsid w:val="00014BAD"/>
    <w:rsid w:val="00016D5E"/>
    <w:rsid w:val="000170CE"/>
    <w:rsid w:val="00017C5B"/>
    <w:rsid w:val="000202A6"/>
    <w:rsid w:val="00021C1D"/>
    <w:rsid w:val="00022C21"/>
    <w:rsid w:val="00024002"/>
    <w:rsid w:val="0002427D"/>
    <w:rsid w:val="00024A92"/>
    <w:rsid w:val="00025C5B"/>
    <w:rsid w:val="00026621"/>
    <w:rsid w:val="000307EE"/>
    <w:rsid w:val="00030AA6"/>
    <w:rsid w:val="00030CC3"/>
    <w:rsid w:val="00031655"/>
    <w:rsid w:val="000337C2"/>
    <w:rsid w:val="0003400A"/>
    <w:rsid w:val="00034D0E"/>
    <w:rsid w:val="00035456"/>
    <w:rsid w:val="000378E8"/>
    <w:rsid w:val="00040642"/>
    <w:rsid w:val="00040D44"/>
    <w:rsid w:val="00040DD8"/>
    <w:rsid w:val="00044A58"/>
    <w:rsid w:val="000456C7"/>
    <w:rsid w:val="00054BBB"/>
    <w:rsid w:val="00060148"/>
    <w:rsid w:val="0006654D"/>
    <w:rsid w:val="00073AB6"/>
    <w:rsid w:val="000740A9"/>
    <w:rsid w:val="00077894"/>
    <w:rsid w:val="000805C0"/>
    <w:rsid w:val="0008146F"/>
    <w:rsid w:val="00082043"/>
    <w:rsid w:val="0008475E"/>
    <w:rsid w:val="00084D10"/>
    <w:rsid w:val="00084D63"/>
    <w:rsid w:val="00085CC5"/>
    <w:rsid w:val="00085D0B"/>
    <w:rsid w:val="00093B73"/>
    <w:rsid w:val="00095461"/>
    <w:rsid w:val="000974A1"/>
    <w:rsid w:val="00097EA5"/>
    <w:rsid w:val="000A2025"/>
    <w:rsid w:val="000A4EB3"/>
    <w:rsid w:val="000A7659"/>
    <w:rsid w:val="000B2626"/>
    <w:rsid w:val="000B306C"/>
    <w:rsid w:val="000B31A8"/>
    <w:rsid w:val="000B4B79"/>
    <w:rsid w:val="000B4BD9"/>
    <w:rsid w:val="000B4C30"/>
    <w:rsid w:val="000B6340"/>
    <w:rsid w:val="000C1676"/>
    <w:rsid w:val="000C48CA"/>
    <w:rsid w:val="000D293B"/>
    <w:rsid w:val="000D3DFC"/>
    <w:rsid w:val="000D45F8"/>
    <w:rsid w:val="000D5594"/>
    <w:rsid w:val="000D61EB"/>
    <w:rsid w:val="000D69CB"/>
    <w:rsid w:val="000D6C0D"/>
    <w:rsid w:val="000E468E"/>
    <w:rsid w:val="000F321B"/>
    <w:rsid w:val="000F40BA"/>
    <w:rsid w:val="000F6898"/>
    <w:rsid w:val="000F7BB5"/>
    <w:rsid w:val="001003AF"/>
    <w:rsid w:val="00101B1F"/>
    <w:rsid w:val="00112860"/>
    <w:rsid w:val="0011665A"/>
    <w:rsid w:val="0012439C"/>
    <w:rsid w:val="001266A9"/>
    <w:rsid w:val="001300A8"/>
    <w:rsid w:val="001302A3"/>
    <w:rsid w:val="0013228E"/>
    <w:rsid w:val="00132777"/>
    <w:rsid w:val="00135D0E"/>
    <w:rsid w:val="001373EE"/>
    <w:rsid w:val="0014254D"/>
    <w:rsid w:val="00142AC3"/>
    <w:rsid w:val="00142D93"/>
    <w:rsid w:val="00143120"/>
    <w:rsid w:val="00144566"/>
    <w:rsid w:val="00145931"/>
    <w:rsid w:val="00151FE6"/>
    <w:rsid w:val="00154538"/>
    <w:rsid w:val="0015497C"/>
    <w:rsid w:val="00154AE0"/>
    <w:rsid w:val="00154C98"/>
    <w:rsid w:val="00155EEF"/>
    <w:rsid w:val="0015633D"/>
    <w:rsid w:val="001569BA"/>
    <w:rsid w:val="001575AD"/>
    <w:rsid w:val="0016134A"/>
    <w:rsid w:val="00162EE4"/>
    <w:rsid w:val="0016424C"/>
    <w:rsid w:val="00164B8C"/>
    <w:rsid w:val="00165854"/>
    <w:rsid w:val="00165BE3"/>
    <w:rsid w:val="001708D2"/>
    <w:rsid w:val="001805D9"/>
    <w:rsid w:val="00182675"/>
    <w:rsid w:val="00184FB4"/>
    <w:rsid w:val="001854C3"/>
    <w:rsid w:val="00190ADA"/>
    <w:rsid w:val="00194036"/>
    <w:rsid w:val="001964BB"/>
    <w:rsid w:val="00196988"/>
    <w:rsid w:val="00196B6A"/>
    <w:rsid w:val="00197078"/>
    <w:rsid w:val="001A11B4"/>
    <w:rsid w:val="001A44FA"/>
    <w:rsid w:val="001A74D2"/>
    <w:rsid w:val="001A7FE8"/>
    <w:rsid w:val="001B1199"/>
    <w:rsid w:val="001B730B"/>
    <w:rsid w:val="001C2DE8"/>
    <w:rsid w:val="001C3116"/>
    <w:rsid w:val="001C5400"/>
    <w:rsid w:val="001C57C0"/>
    <w:rsid w:val="001C77ED"/>
    <w:rsid w:val="001D716C"/>
    <w:rsid w:val="001D730D"/>
    <w:rsid w:val="001E0C1E"/>
    <w:rsid w:val="001E435A"/>
    <w:rsid w:val="001E4455"/>
    <w:rsid w:val="001E4457"/>
    <w:rsid w:val="001E788D"/>
    <w:rsid w:val="001F045F"/>
    <w:rsid w:val="001F158E"/>
    <w:rsid w:val="001F4210"/>
    <w:rsid w:val="001F44DB"/>
    <w:rsid w:val="001F4F14"/>
    <w:rsid w:val="001F6172"/>
    <w:rsid w:val="002002D7"/>
    <w:rsid w:val="00201485"/>
    <w:rsid w:val="00205068"/>
    <w:rsid w:val="002054E8"/>
    <w:rsid w:val="00207064"/>
    <w:rsid w:val="002100C0"/>
    <w:rsid w:val="00210138"/>
    <w:rsid w:val="002105BD"/>
    <w:rsid w:val="00211929"/>
    <w:rsid w:val="0021198C"/>
    <w:rsid w:val="00214B48"/>
    <w:rsid w:val="0021628D"/>
    <w:rsid w:val="002165EF"/>
    <w:rsid w:val="00220D42"/>
    <w:rsid w:val="002214CD"/>
    <w:rsid w:val="00222D72"/>
    <w:rsid w:val="00223F3D"/>
    <w:rsid w:val="00224E83"/>
    <w:rsid w:val="00225E08"/>
    <w:rsid w:val="00227290"/>
    <w:rsid w:val="00227D4A"/>
    <w:rsid w:val="00232ED7"/>
    <w:rsid w:val="00234AE6"/>
    <w:rsid w:val="002357D4"/>
    <w:rsid w:val="00236DFD"/>
    <w:rsid w:val="002374EF"/>
    <w:rsid w:val="002379E9"/>
    <w:rsid w:val="00241F7B"/>
    <w:rsid w:val="002439DA"/>
    <w:rsid w:val="00247BC5"/>
    <w:rsid w:val="0025304A"/>
    <w:rsid w:val="002530F5"/>
    <w:rsid w:val="0025344D"/>
    <w:rsid w:val="00265108"/>
    <w:rsid w:val="0026654C"/>
    <w:rsid w:val="002671F8"/>
    <w:rsid w:val="00267C70"/>
    <w:rsid w:val="00272351"/>
    <w:rsid w:val="002800DA"/>
    <w:rsid w:val="002821F3"/>
    <w:rsid w:val="0028463D"/>
    <w:rsid w:val="002879B0"/>
    <w:rsid w:val="00287AAF"/>
    <w:rsid w:val="00295D51"/>
    <w:rsid w:val="00297FBD"/>
    <w:rsid w:val="002A167E"/>
    <w:rsid w:val="002A1A0D"/>
    <w:rsid w:val="002A3293"/>
    <w:rsid w:val="002A3298"/>
    <w:rsid w:val="002B0424"/>
    <w:rsid w:val="002B414C"/>
    <w:rsid w:val="002B65AA"/>
    <w:rsid w:val="002C0A2F"/>
    <w:rsid w:val="002C1F68"/>
    <w:rsid w:val="002C3849"/>
    <w:rsid w:val="002C7751"/>
    <w:rsid w:val="002D1282"/>
    <w:rsid w:val="002D2226"/>
    <w:rsid w:val="002E37A3"/>
    <w:rsid w:val="002E6676"/>
    <w:rsid w:val="002E7B51"/>
    <w:rsid w:val="002E7F0C"/>
    <w:rsid w:val="002E7F9A"/>
    <w:rsid w:val="002F2F84"/>
    <w:rsid w:val="002F774A"/>
    <w:rsid w:val="00300280"/>
    <w:rsid w:val="00300D80"/>
    <w:rsid w:val="00302001"/>
    <w:rsid w:val="00302DB2"/>
    <w:rsid w:val="003030F8"/>
    <w:rsid w:val="003106FF"/>
    <w:rsid w:val="0031223F"/>
    <w:rsid w:val="00312CAB"/>
    <w:rsid w:val="00315952"/>
    <w:rsid w:val="003206FF"/>
    <w:rsid w:val="00324AB5"/>
    <w:rsid w:val="003252FE"/>
    <w:rsid w:val="00325BDA"/>
    <w:rsid w:val="0032681E"/>
    <w:rsid w:val="00326C83"/>
    <w:rsid w:val="00326EFB"/>
    <w:rsid w:val="00332247"/>
    <w:rsid w:val="00332827"/>
    <w:rsid w:val="00337EA6"/>
    <w:rsid w:val="00340040"/>
    <w:rsid w:val="003410BC"/>
    <w:rsid w:val="003446A5"/>
    <w:rsid w:val="00344A91"/>
    <w:rsid w:val="00345B3F"/>
    <w:rsid w:val="00345C7E"/>
    <w:rsid w:val="0034613E"/>
    <w:rsid w:val="0035157B"/>
    <w:rsid w:val="003528D2"/>
    <w:rsid w:val="00352BD5"/>
    <w:rsid w:val="0035487A"/>
    <w:rsid w:val="00357C28"/>
    <w:rsid w:val="00363C6B"/>
    <w:rsid w:val="00364B33"/>
    <w:rsid w:val="003652C6"/>
    <w:rsid w:val="00366C83"/>
    <w:rsid w:val="003733AB"/>
    <w:rsid w:val="00373538"/>
    <w:rsid w:val="003750CF"/>
    <w:rsid w:val="00376088"/>
    <w:rsid w:val="0038103C"/>
    <w:rsid w:val="003815FD"/>
    <w:rsid w:val="00383687"/>
    <w:rsid w:val="003904E6"/>
    <w:rsid w:val="0039189B"/>
    <w:rsid w:val="003923AB"/>
    <w:rsid w:val="003929A2"/>
    <w:rsid w:val="003941A7"/>
    <w:rsid w:val="003A10B4"/>
    <w:rsid w:val="003A2142"/>
    <w:rsid w:val="003A329C"/>
    <w:rsid w:val="003B1EA6"/>
    <w:rsid w:val="003B41A0"/>
    <w:rsid w:val="003B4E60"/>
    <w:rsid w:val="003B5933"/>
    <w:rsid w:val="003B62FF"/>
    <w:rsid w:val="003B6B69"/>
    <w:rsid w:val="003C10C5"/>
    <w:rsid w:val="003C1EF1"/>
    <w:rsid w:val="003C3AB4"/>
    <w:rsid w:val="003C62E7"/>
    <w:rsid w:val="003D3569"/>
    <w:rsid w:val="003D5102"/>
    <w:rsid w:val="003E161C"/>
    <w:rsid w:val="003E204A"/>
    <w:rsid w:val="003E69DE"/>
    <w:rsid w:val="003F4744"/>
    <w:rsid w:val="003F54CF"/>
    <w:rsid w:val="0040132B"/>
    <w:rsid w:val="00403C90"/>
    <w:rsid w:val="004147BB"/>
    <w:rsid w:val="004200D7"/>
    <w:rsid w:val="00422667"/>
    <w:rsid w:val="00423FDC"/>
    <w:rsid w:val="00424661"/>
    <w:rsid w:val="004303F8"/>
    <w:rsid w:val="00432651"/>
    <w:rsid w:val="00432C62"/>
    <w:rsid w:val="0043411F"/>
    <w:rsid w:val="00434575"/>
    <w:rsid w:val="00436DA6"/>
    <w:rsid w:val="0044083A"/>
    <w:rsid w:val="00441738"/>
    <w:rsid w:val="004420A0"/>
    <w:rsid w:val="0044388C"/>
    <w:rsid w:val="00446481"/>
    <w:rsid w:val="00447121"/>
    <w:rsid w:val="00453322"/>
    <w:rsid w:val="00453349"/>
    <w:rsid w:val="004549D7"/>
    <w:rsid w:val="0045725A"/>
    <w:rsid w:val="00466116"/>
    <w:rsid w:val="00467B22"/>
    <w:rsid w:val="00474AAF"/>
    <w:rsid w:val="00475148"/>
    <w:rsid w:val="004766B7"/>
    <w:rsid w:val="00477733"/>
    <w:rsid w:val="00481967"/>
    <w:rsid w:val="004875F7"/>
    <w:rsid w:val="00490B2D"/>
    <w:rsid w:val="00491DAA"/>
    <w:rsid w:val="00492337"/>
    <w:rsid w:val="00493276"/>
    <w:rsid w:val="0049436A"/>
    <w:rsid w:val="004A0E96"/>
    <w:rsid w:val="004A1495"/>
    <w:rsid w:val="004A3A16"/>
    <w:rsid w:val="004A49F7"/>
    <w:rsid w:val="004A4E97"/>
    <w:rsid w:val="004B11BC"/>
    <w:rsid w:val="004B3650"/>
    <w:rsid w:val="004B3A8D"/>
    <w:rsid w:val="004B5740"/>
    <w:rsid w:val="004B5DC9"/>
    <w:rsid w:val="004B6E4C"/>
    <w:rsid w:val="004C2CCD"/>
    <w:rsid w:val="004C410E"/>
    <w:rsid w:val="004C51E0"/>
    <w:rsid w:val="004C6A76"/>
    <w:rsid w:val="004D1F0E"/>
    <w:rsid w:val="004D2B6C"/>
    <w:rsid w:val="004D2F74"/>
    <w:rsid w:val="004D5C99"/>
    <w:rsid w:val="004D6C62"/>
    <w:rsid w:val="004E6030"/>
    <w:rsid w:val="004F4C70"/>
    <w:rsid w:val="005013E7"/>
    <w:rsid w:val="005033C4"/>
    <w:rsid w:val="005056F8"/>
    <w:rsid w:val="00510202"/>
    <w:rsid w:val="00511BD0"/>
    <w:rsid w:val="00512D71"/>
    <w:rsid w:val="005139B9"/>
    <w:rsid w:val="00516392"/>
    <w:rsid w:val="00517077"/>
    <w:rsid w:val="00522931"/>
    <w:rsid w:val="00524DCE"/>
    <w:rsid w:val="0052610B"/>
    <w:rsid w:val="005269FD"/>
    <w:rsid w:val="0053035D"/>
    <w:rsid w:val="0053130C"/>
    <w:rsid w:val="00531DFD"/>
    <w:rsid w:val="00535514"/>
    <w:rsid w:val="00537BD4"/>
    <w:rsid w:val="00540BD3"/>
    <w:rsid w:val="0054484F"/>
    <w:rsid w:val="005455A4"/>
    <w:rsid w:val="005470D3"/>
    <w:rsid w:val="00550395"/>
    <w:rsid w:val="005530A3"/>
    <w:rsid w:val="005534ED"/>
    <w:rsid w:val="00555859"/>
    <w:rsid w:val="0056111B"/>
    <w:rsid w:val="0056310F"/>
    <w:rsid w:val="005637F5"/>
    <w:rsid w:val="00567D5F"/>
    <w:rsid w:val="00575BF1"/>
    <w:rsid w:val="005763CE"/>
    <w:rsid w:val="005763F9"/>
    <w:rsid w:val="005809C2"/>
    <w:rsid w:val="005820B3"/>
    <w:rsid w:val="0058316E"/>
    <w:rsid w:val="00583257"/>
    <w:rsid w:val="00583A1C"/>
    <w:rsid w:val="005862AA"/>
    <w:rsid w:val="00587121"/>
    <w:rsid w:val="005875FC"/>
    <w:rsid w:val="00590AF1"/>
    <w:rsid w:val="00591216"/>
    <w:rsid w:val="005920C8"/>
    <w:rsid w:val="005923C4"/>
    <w:rsid w:val="005931C9"/>
    <w:rsid w:val="005959C1"/>
    <w:rsid w:val="005A2B67"/>
    <w:rsid w:val="005A4107"/>
    <w:rsid w:val="005B5B53"/>
    <w:rsid w:val="005C079C"/>
    <w:rsid w:val="005C079F"/>
    <w:rsid w:val="005C37A4"/>
    <w:rsid w:val="005C48DB"/>
    <w:rsid w:val="005C72EC"/>
    <w:rsid w:val="005C73EF"/>
    <w:rsid w:val="005C749D"/>
    <w:rsid w:val="005C77F1"/>
    <w:rsid w:val="005D06FB"/>
    <w:rsid w:val="005D275F"/>
    <w:rsid w:val="005D540F"/>
    <w:rsid w:val="005D61A8"/>
    <w:rsid w:val="005E0ED8"/>
    <w:rsid w:val="005E1C1E"/>
    <w:rsid w:val="005E4EE3"/>
    <w:rsid w:val="005E5D3A"/>
    <w:rsid w:val="005E5FC8"/>
    <w:rsid w:val="005E7877"/>
    <w:rsid w:val="005F1C63"/>
    <w:rsid w:val="005F2CBB"/>
    <w:rsid w:val="005F46B4"/>
    <w:rsid w:val="005F4A01"/>
    <w:rsid w:val="005F4F54"/>
    <w:rsid w:val="005F5810"/>
    <w:rsid w:val="00602437"/>
    <w:rsid w:val="00602787"/>
    <w:rsid w:val="00602ACD"/>
    <w:rsid w:val="00606037"/>
    <w:rsid w:val="00611FD2"/>
    <w:rsid w:val="00622AF5"/>
    <w:rsid w:val="006305C8"/>
    <w:rsid w:val="00631BEA"/>
    <w:rsid w:val="006364D1"/>
    <w:rsid w:val="006376DC"/>
    <w:rsid w:val="00640816"/>
    <w:rsid w:val="00640F89"/>
    <w:rsid w:val="00642482"/>
    <w:rsid w:val="00643B7F"/>
    <w:rsid w:val="006441A6"/>
    <w:rsid w:val="006451B8"/>
    <w:rsid w:val="00645447"/>
    <w:rsid w:val="00645586"/>
    <w:rsid w:val="00651050"/>
    <w:rsid w:val="006518D4"/>
    <w:rsid w:val="006531E9"/>
    <w:rsid w:val="0065446C"/>
    <w:rsid w:val="00654FED"/>
    <w:rsid w:val="00660396"/>
    <w:rsid w:val="00660DA7"/>
    <w:rsid w:val="00667CAE"/>
    <w:rsid w:val="006708AB"/>
    <w:rsid w:val="00670ACF"/>
    <w:rsid w:val="00670E7F"/>
    <w:rsid w:val="0067176F"/>
    <w:rsid w:val="00675809"/>
    <w:rsid w:val="00677A67"/>
    <w:rsid w:val="00685211"/>
    <w:rsid w:val="0068567C"/>
    <w:rsid w:val="0069097C"/>
    <w:rsid w:val="00690B8E"/>
    <w:rsid w:val="00692398"/>
    <w:rsid w:val="00693C2C"/>
    <w:rsid w:val="006976ED"/>
    <w:rsid w:val="006A0ED6"/>
    <w:rsid w:val="006A4AA4"/>
    <w:rsid w:val="006B0EE6"/>
    <w:rsid w:val="006B1111"/>
    <w:rsid w:val="006B48A9"/>
    <w:rsid w:val="006B4D92"/>
    <w:rsid w:val="006B5312"/>
    <w:rsid w:val="006B6506"/>
    <w:rsid w:val="006B76D0"/>
    <w:rsid w:val="006B79BD"/>
    <w:rsid w:val="006C08A9"/>
    <w:rsid w:val="006C1306"/>
    <w:rsid w:val="006C502B"/>
    <w:rsid w:val="006C50F6"/>
    <w:rsid w:val="006D0494"/>
    <w:rsid w:val="006D0734"/>
    <w:rsid w:val="006D244A"/>
    <w:rsid w:val="006D2741"/>
    <w:rsid w:val="006D717A"/>
    <w:rsid w:val="006E07D2"/>
    <w:rsid w:val="006E138C"/>
    <w:rsid w:val="006F07EC"/>
    <w:rsid w:val="006F184F"/>
    <w:rsid w:val="006F2D21"/>
    <w:rsid w:val="006F5069"/>
    <w:rsid w:val="006F647D"/>
    <w:rsid w:val="006F7608"/>
    <w:rsid w:val="00705A06"/>
    <w:rsid w:val="00710CF9"/>
    <w:rsid w:val="007110F8"/>
    <w:rsid w:val="00712BFC"/>
    <w:rsid w:val="00714BA8"/>
    <w:rsid w:val="0072021A"/>
    <w:rsid w:val="00720631"/>
    <w:rsid w:val="007206AC"/>
    <w:rsid w:val="00721FC6"/>
    <w:rsid w:val="00722D5A"/>
    <w:rsid w:val="00725069"/>
    <w:rsid w:val="0072685C"/>
    <w:rsid w:val="00727E68"/>
    <w:rsid w:val="0073537B"/>
    <w:rsid w:val="007356AE"/>
    <w:rsid w:val="0073688A"/>
    <w:rsid w:val="00736D46"/>
    <w:rsid w:val="00736E53"/>
    <w:rsid w:val="00746811"/>
    <w:rsid w:val="00750006"/>
    <w:rsid w:val="007527BB"/>
    <w:rsid w:val="00756F9D"/>
    <w:rsid w:val="00761F27"/>
    <w:rsid w:val="00762A89"/>
    <w:rsid w:val="007635F7"/>
    <w:rsid w:val="00764AF5"/>
    <w:rsid w:val="00766181"/>
    <w:rsid w:val="007664DD"/>
    <w:rsid w:val="00767319"/>
    <w:rsid w:val="00773C51"/>
    <w:rsid w:val="007744B1"/>
    <w:rsid w:val="00775EE8"/>
    <w:rsid w:val="00781BB5"/>
    <w:rsid w:val="00785375"/>
    <w:rsid w:val="00790942"/>
    <w:rsid w:val="00791567"/>
    <w:rsid w:val="007915EE"/>
    <w:rsid w:val="00793325"/>
    <w:rsid w:val="007943DD"/>
    <w:rsid w:val="00794E61"/>
    <w:rsid w:val="0079780C"/>
    <w:rsid w:val="007A03FA"/>
    <w:rsid w:val="007A0C18"/>
    <w:rsid w:val="007A0D0B"/>
    <w:rsid w:val="007A4589"/>
    <w:rsid w:val="007A520E"/>
    <w:rsid w:val="007B32FD"/>
    <w:rsid w:val="007B3FD3"/>
    <w:rsid w:val="007B442B"/>
    <w:rsid w:val="007B69CB"/>
    <w:rsid w:val="007B75E9"/>
    <w:rsid w:val="007C1BC5"/>
    <w:rsid w:val="007D0317"/>
    <w:rsid w:val="007D22D8"/>
    <w:rsid w:val="007D6DBE"/>
    <w:rsid w:val="007E681F"/>
    <w:rsid w:val="007E7548"/>
    <w:rsid w:val="007F0197"/>
    <w:rsid w:val="007F034E"/>
    <w:rsid w:val="007F2131"/>
    <w:rsid w:val="007F2A8E"/>
    <w:rsid w:val="007F31D8"/>
    <w:rsid w:val="007F4CA6"/>
    <w:rsid w:val="00802C6F"/>
    <w:rsid w:val="00803F55"/>
    <w:rsid w:val="0080675A"/>
    <w:rsid w:val="00810D7E"/>
    <w:rsid w:val="00810E12"/>
    <w:rsid w:val="00814FEF"/>
    <w:rsid w:val="00816A3B"/>
    <w:rsid w:val="00817B79"/>
    <w:rsid w:val="008250EE"/>
    <w:rsid w:val="0082583F"/>
    <w:rsid w:val="00832D27"/>
    <w:rsid w:val="00833A55"/>
    <w:rsid w:val="008343FB"/>
    <w:rsid w:val="00834E2B"/>
    <w:rsid w:val="00834E36"/>
    <w:rsid w:val="008401AD"/>
    <w:rsid w:val="008415EF"/>
    <w:rsid w:val="0084206B"/>
    <w:rsid w:val="00843FC3"/>
    <w:rsid w:val="008517BB"/>
    <w:rsid w:val="008664E8"/>
    <w:rsid w:val="008712B6"/>
    <w:rsid w:val="00876782"/>
    <w:rsid w:val="0087720A"/>
    <w:rsid w:val="008840F8"/>
    <w:rsid w:val="008840FE"/>
    <w:rsid w:val="00894CA9"/>
    <w:rsid w:val="008A1072"/>
    <w:rsid w:val="008A12E8"/>
    <w:rsid w:val="008A5951"/>
    <w:rsid w:val="008A6D0E"/>
    <w:rsid w:val="008B1192"/>
    <w:rsid w:val="008B4C8F"/>
    <w:rsid w:val="008B53A9"/>
    <w:rsid w:val="008C4646"/>
    <w:rsid w:val="008C632D"/>
    <w:rsid w:val="008C79B0"/>
    <w:rsid w:val="008D3280"/>
    <w:rsid w:val="008D538D"/>
    <w:rsid w:val="008D65C3"/>
    <w:rsid w:val="008D7C94"/>
    <w:rsid w:val="008F36A5"/>
    <w:rsid w:val="008F403C"/>
    <w:rsid w:val="008F4695"/>
    <w:rsid w:val="008F471D"/>
    <w:rsid w:val="008F7E04"/>
    <w:rsid w:val="00903B3F"/>
    <w:rsid w:val="00904B37"/>
    <w:rsid w:val="0090581A"/>
    <w:rsid w:val="00906252"/>
    <w:rsid w:val="00911265"/>
    <w:rsid w:val="009116D4"/>
    <w:rsid w:val="009126D0"/>
    <w:rsid w:val="00912A53"/>
    <w:rsid w:val="00916C77"/>
    <w:rsid w:val="00920E87"/>
    <w:rsid w:val="009213D9"/>
    <w:rsid w:val="0092252D"/>
    <w:rsid w:val="0092497E"/>
    <w:rsid w:val="00927180"/>
    <w:rsid w:val="009301D8"/>
    <w:rsid w:val="00931B7B"/>
    <w:rsid w:val="00931F2A"/>
    <w:rsid w:val="00931FB4"/>
    <w:rsid w:val="0093202A"/>
    <w:rsid w:val="00940C12"/>
    <w:rsid w:val="009421C5"/>
    <w:rsid w:val="00942BA6"/>
    <w:rsid w:val="009441C0"/>
    <w:rsid w:val="00946012"/>
    <w:rsid w:val="0095044B"/>
    <w:rsid w:val="0095691D"/>
    <w:rsid w:val="00960AA8"/>
    <w:rsid w:val="00960CB2"/>
    <w:rsid w:val="009639E3"/>
    <w:rsid w:val="00975F01"/>
    <w:rsid w:val="009815E1"/>
    <w:rsid w:val="009821D5"/>
    <w:rsid w:val="00982276"/>
    <w:rsid w:val="0098337E"/>
    <w:rsid w:val="0098380F"/>
    <w:rsid w:val="00983974"/>
    <w:rsid w:val="00984BA8"/>
    <w:rsid w:val="00986193"/>
    <w:rsid w:val="009871D3"/>
    <w:rsid w:val="009A42FE"/>
    <w:rsid w:val="009A69F9"/>
    <w:rsid w:val="009B46D8"/>
    <w:rsid w:val="009B5BDF"/>
    <w:rsid w:val="009B5C1A"/>
    <w:rsid w:val="009B6130"/>
    <w:rsid w:val="009B61F6"/>
    <w:rsid w:val="009C2609"/>
    <w:rsid w:val="009C2B3A"/>
    <w:rsid w:val="009C3FE5"/>
    <w:rsid w:val="009C4BE2"/>
    <w:rsid w:val="009C68F1"/>
    <w:rsid w:val="009C6E9A"/>
    <w:rsid w:val="009C7C30"/>
    <w:rsid w:val="009D3A77"/>
    <w:rsid w:val="009D54BB"/>
    <w:rsid w:val="009E27FF"/>
    <w:rsid w:val="009E2885"/>
    <w:rsid w:val="009F1E74"/>
    <w:rsid w:val="009F2557"/>
    <w:rsid w:val="009F28D9"/>
    <w:rsid w:val="009F3A58"/>
    <w:rsid w:val="009F4214"/>
    <w:rsid w:val="009F6184"/>
    <w:rsid w:val="00A0002B"/>
    <w:rsid w:val="00A04AF7"/>
    <w:rsid w:val="00A055AB"/>
    <w:rsid w:val="00A07C6B"/>
    <w:rsid w:val="00A12A9B"/>
    <w:rsid w:val="00A14215"/>
    <w:rsid w:val="00A24DE7"/>
    <w:rsid w:val="00A269CC"/>
    <w:rsid w:val="00A30B56"/>
    <w:rsid w:val="00A36765"/>
    <w:rsid w:val="00A36B85"/>
    <w:rsid w:val="00A4306E"/>
    <w:rsid w:val="00A6049C"/>
    <w:rsid w:val="00A60ACA"/>
    <w:rsid w:val="00A60B95"/>
    <w:rsid w:val="00A63DDE"/>
    <w:rsid w:val="00A644E1"/>
    <w:rsid w:val="00A656B3"/>
    <w:rsid w:val="00A66BAA"/>
    <w:rsid w:val="00A70B38"/>
    <w:rsid w:val="00A726D4"/>
    <w:rsid w:val="00A753DE"/>
    <w:rsid w:val="00A808B7"/>
    <w:rsid w:val="00A848D2"/>
    <w:rsid w:val="00A84997"/>
    <w:rsid w:val="00A87803"/>
    <w:rsid w:val="00A91ABF"/>
    <w:rsid w:val="00A91D64"/>
    <w:rsid w:val="00A94736"/>
    <w:rsid w:val="00A967CD"/>
    <w:rsid w:val="00A975FF"/>
    <w:rsid w:val="00AA6EDF"/>
    <w:rsid w:val="00AB1169"/>
    <w:rsid w:val="00AB14E8"/>
    <w:rsid w:val="00AB16A5"/>
    <w:rsid w:val="00AB370E"/>
    <w:rsid w:val="00AB375C"/>
    <w:rsid w:val="00AB7430"/>
    <w:rsid w:val="00AC50F9"/>
    <w:rsid w:val="00AC5FE1"/>
    <w:rsid w:val="00AC6912"/>
    <w:rsid w:val="00AD09CA"/>
    <w:rsid w:val="00AD7680"/>
    <w:rsid w:val="00AE3543"/>
    <w:rsid w:val="00AE6704"/>
    <w:rsid w:val="00AE6C62"/>
    <w:rsid w:val="00AE7815"/>
    <w:rsid w:val="00AF017D"/>
    <w:rsid w:val="00AF0840"/>
    <w:rsid w:val="00AF5483"/>
    <w:rsid w:val="00AF555B"/>
    <w:rsid w:val="00AF580E"/>
    <w:rsid w:val="00AF7CC6"/>
    <w:rsid w:val="00B00997"/>
    <w:rsid w:val="00B03C03"/>
    <w:rsid w:val="00B03FF8"/>
    <w:rsid w:val="00B051E2"/>
    <w:rsid w:val="00B05523"/>
    <w:rsid w:val="00B12C03"/>
    <w:rsid w:val="00B1333E"/>
    <w:rsid w:val="00B15EE3"/>
    <w:rsid w:val="00B17A21"/>
    <w:rsid w:val="00B33453"/>
    <w:rsid w:val="00B33A21"/>
    <w:rsid w:val="00B347DD"/>
    <w:rsid w:val="00B416E8"/>
    <w:rsid w:val="00B42C3D"/>
    <w:rsid w:val="00B45C3A"/>
    <w:rsid w:val="00B51951"/>
    <w:rsid w:val="00B616BF"/>
    <w:rsid w:val="00B629D1"/>
    <w:rsid w:val="00B67BB3"/>
    <w:rsid w:val="00B74C2F"/>
    <w:rsid w:val="00B76876"/>
    <w:rsid w:val="00B77EA9"/>
    <w:rsid w:val="00B810B4"/>
    <w:rsid w:val="00B81E57"/>
    <w:rsid w:val="00B82E27"/>
    <w:rsid w:val="00B8452F"/>
    <w:rsid w:val="00B8664E"/>
    <w:rsid w:val="00B8665B"/>
    <w:rsid w:val="00BA0775"/>
    <w:rsid w:val="00BA17DA"/>
    <w:rsid w:val="00BA200F"/>
    <w:rsid w:val="00BA2444"/>
    <w:rsid w:val="00BA63B3"/>
    <w:rsid w:val="00BB01D6"/>
    <w:rsid w:val="00BB2EAD"/>
    <w:rsid w:val="00BB332C"/>
    <w:rsid w:val="00BB5095"/>
    <w:rsid w:val="00BB62EA"/>
    <w:rsid w:val="00BB7379"/>
    <w:rsid w:val="00BC0888"/>
    <w:rsid w:val="00BC32D2"/>
    <w:rsid w:val="00BC5630"/>
    <w:rsid w:val="00BD0671"/>
    <w:rsid w:val="00BD0836"/>
    <w:rsid w:val="00BD456B"/>
    <w:rsid w:val="00BD5605"/>
    <w:rsid w:val="00BD7C6F"/>
    <w:rsid w:val="00BE0D0D"/>
    <w:rsid w:val="00BE0F43"/>
    <w:rsid w:val="00BE200B"/>
    <w:rsid w:val="00BF14E9"/>
    <w:rsid w:val="00BF18AE"/>
    <w:rsid w:val="00BF2277"/>
    <w:rsid w:val="00BF2703"/>
    <w:rsid w:val="00BF35BB"/>
    <w:rsid w:val="00BF4AA5"/>
    <w:rsid w:val="00BF4C70"/>
    <w:rsid w:val="00BF4D89"/>
    <w:rsid w:val="00C016B4"/>
    <w:rsid w:val="00C02F76"/>
    <w:rsid w:val="00C1022F"/>
    <w:rsid w:val="00C109C3"/>
    <w:rsid w:val="00C10D3A"/>
    <w:rsid w:val="00C11F8E"/>
    <w:rsid w:val="00C12E0E"/>
    <w:rsid w:val="00C135D8"/>
    <w:rsid w:val="00C14B92"/>
    <w:rsid w:val="00C15443"/>
    <w:rsid w:val="00C15458"/>
    <w:rsid w:val="00C169B8"/>
    <w:rsid w:val="00C2420C"/>
    <w:rsid w:val="00C2530A"/>
    <w:rsid w:val="00C26256"/>
    <w:rsid w:val="00C305B4"/>
    <w:rsid w:val="00C3141E"/>
    <w:rsid w:val="00C36C0D"/>
    <w:rsid w:val="00C41214"/>
    <w:rsid w:val="00C42A8D"/>
    <w:rsid w:val="00C45CE7"/>
    <w:rsid w:val="00C460DC"/>
    <w:rsid w:val="00C52216"/>
    <w:rsid w:val="00C61E65"/>
    <w:rsid w:val="00C646CE"/>
    <w:rsid w:val="00C65843"/>
    <w:rsid w:val="00C67070"/>
    <w:rsid w:val="00C676B9"/>
    <w:rsid w:val="00C70D8D"/>
    <w:rsid w:val="00C71AD9"/>
    <w:rsid w:val="00C71DAB"/>
    <w:rsid w:val="00C75012"/>
    <w:rsid w:val="00C75086"/>
    <w:rsid w:val="00C766C8"/>
    <w:rsid w:val="00C77CAF"/>
    <w:rsid w:val="00C816A6"/>
    <w:rsid w:val="00C85119"/>
    <w:rsid w:val="00C85752"/>
    <w:rsid w:val="00C85EA7"/>
    <w:rsid w:val="00C863CE"/>
    <w:rsid w:val="00C92899"/>
    <w:rsid w:val="00C94650"/>
    <w:rsid w:val="00C9550F"/>
    <w:rsid w:val="00C97AE2"/>
    <w:rsid w:val="00CA2213"/>
    <w:rsid w:val="00CA2BDF"/>
    <w:rsid w:val="00CA5058"/>
    <w:rsid w:val="00CB2EB5"/>
    <w:rsid w:val="00CB3294"/>
    <w:rsid w:val="00CB5B66"/>
    <w:rsid w:val="00CB5E88"/>
    <w:rsid w:val="00CC5586"/>
    <w:rsid w:val="00CD1DA1"/>
    <w:rsid w:val="00CD228A"/>
    <w:rsid w:val="00CD531A"/>
    <w:rsid w:val="00CD5DB5"/>
    <w:rsid w:val="00CE202E"/>
    <w:rsid w:val="00CE2267"/>
    <w:rsid w:val="00CE3740"/>
    <w:rsid w:val="00CE7065"/>
    <w:rsid w:val="00D01055"/>
    <w:rsid w:val="00D015B8"/>
    <w:rsid w:val="00D02724"/>
    <w:rsid w:val="00D1612E"/>
    <w:rsid w:val="00D20F65"/>
    <w:rsid w:val="00D210F7"/>
    <w:rsid w:val="00D236CF"/>
    <w:rsid w:val="00D23D42"/>
    <w:rsid w:val="00D27F1E"/>
    <w:rsid w:val="00D3115A"/>
    <w:rsid w:val="00D31923"/>
    <w:rsid w:val="00D33AE1"/>
    <w:rsid w:val="00D36FD4"/>
    <w:rsid w:val="00D41247"/>
    <w:rsid w:val="00D4557F"/>
    <w:rsid w:val="00D47D5D"/>
    <w:rsid w:val="00D50639"/>
    <w:rsid w:val="00D52BA9"/>
    <w:rsid w:val="00D54D9C"/>
    <w:rsid w:val="00D5624C"/>
    <w:rsid w:val="00D6196C"/>
    <w:rsid w:val="00D61D61"/>
    <w:rsid w:val="00D62227"/>
    <w:rsid w:val="00D63573"/>
    <w:rsid w:val="00D653FC"/>
    <w:rsid w:val="00D6581B"/>
    <w:rsid w:val="00D678B2"/>
    <w:rsid w:val="00D71521"/>
    <w:rsid w:val="00D74CA4"/>
    <w:rsid w:val="00D759A8"/>
    <w:rsid w:val="00D76251"/>
    <w:rsid w:val="00D76A31"/>
    <w:rsid w:val="00D77057"/>
    <w:rsid w:val="00D7796E"/>
    <w:rsid w:val="00D77E5E"/>
    <w:rsid w:val="00D80ECA"/>
    <w:rsid w:val="00D821D7"/>
    <w:rsid w:val="00D9115D"/>
    <w:rsid w:val="00D934F7"/>
    <w:rsid w:val="00D97BE9"/>
    <w:rsid w:val="00DA08E4"/>
    <w:rsid w:val="00DA2CC8"/>
    <w:rsid w:val="00DA345D"/>
    <w:rsid w:val="00DA7CAC"/>
    <w:rsid w:val="00DB0535"/>
    <w:rsid w:val="00DB2DAE"/>
    <w:rsid w:val="00DB4070"/>
    <w:rsid w:val="00DC1630"/>
    <w:rsid w:val="00DC2EE4"/>
    <w:rsid w:val="00DE57FE"/>
    <w:rsid w:val="00DE5E7D"/>
    <w:rsid w:val="00DE7228"/>
    <w:rsid w:val="00DF7FD0"/>
    <w:rsid w:val="00E002E6"/>
    <w:rsid w:val="00E00773"/>
    <w:rsid w:val="00E00BF0"/>
    <w:rsid w:val="00E02F46"/>
    <w:rsid w:val="00E12D63"/>
    <w:rsid w:val="00E146F1"/>
    <w:rsid w:val="00E162BA"/>
    <w:rsid w:val="00E16E9C"/>
    <w:rsid w:val="00E17C81"/>
    <w:rsid w:val="00E20D12"/>
    <w:rsid w:val="00E2189E"/>
    <w:rsid w:val="00E240C0"/>
    <w:rsid w:val="00E240F5"/>
    <w:rsid w:val="00E31927"/>
    <w:rsid w:val="00E326F1"/>
    <w:rsid w:val="00E330A2"/>
    <w:rsid w:val="00E340AD"/>
    <w:rsid w:val="00E35ECE"/>
    <w:rsid w:val="00E50E6F"/>
    <w:rsid w:val="00E5573D"/>
    <w:rsid w:val="00E5627C"/>
    <w:rsid w:val="00E63E8E"/>
    <w:rsid w:val="00E66855"/>
    <w:rsid w:val="00E6686A"/>
    <w:rsid w:val="00E73994"/>
    <w:rsid w:val="00E81085"/>
    <w:rsid w:val="00E90B07"/>
    <w:rsid w:val="00E91C3D"/>
    <w:rsid w:val="00E929A9"/>
    <w:rsid w:val="00EA02D5"/>
    <w:rsid w:val="00EA0CF1"/>
    <w:rsid w:val="00EA3C85"/>
    <w:rsid w:val="00EA4903"/>
    <w:rsid w:val="00EA66E5"/>
    <w:rsid w:val="00EB07C7"/>
    <w:rsid w:val="00EB641A"/>
    <w:rsid w:val="00EB7321"/>
    <w:rsid w:val="00EC19FB"/>
    <w:rsid w:val="00EC5A3E"/>
    <w:rsid w:val="00EC66F1"/>
    <w:rsid w:val="00EC7203"/>
    <w:rsid w:val="00ED0CA7"/>
    <w:rsid w:val="00ED285C"/>
    <w:rsid w:val="00ED4DE1"/>
    <w:rsid w:val="00ED5B5D"/>
    <w:rsid w:val="00EE3B3C"/>
    <w:rsid w:val="00EE64F2"/>
    <w:rsid w:val="00EE69D8"/>
    <w:rsid w:val="00EF0A9A"/>
    <w:rsid w:val="00EF26E3"/>
    <w:rsid w:val="00EF606A"/>
    <w:rsid w:val="00EF71F7"/>
    <w:rsid w:val="00EF75D8"/>
    <w:rsid w:val="00F02022"/>
    <w:rsid w:val="00F02365"/>
    <w:rsid w:val="00F03044"/>
    <w:rsid w:val="00F0406A"/>
    <w:rsid w:val="00F04803"/>
    <w:rsid w:val="00F05386"/>
    <w:rsid w:val="00F0784A"/>
    <w:rsid w:val="00F07C45"/>
    <w:rsid w:val="00F115A0"/>
    <w:rsid w:val="00F14AC5"/>
    <w:rsid w:val="00F163B7"/>
    <w:rsid w:val="00F17714"/>
    <w:rsid w:val="00F22AD6"/>
    <w:rsid w:val="00F23D38"/>
    <w:rsid w:val="00F25B81"/>
    <w:rsid w:val="00F274C9"/>
    <w:rsid w:val="00F313C6"/>
    <w:rsid w:val="00F31839"/>
    <w:rsid w:val="00F336F7"/>
    <w:rsid w:val="00F33C21"/>
    <w:rsid w:val="00F358AB"/>
    <w:rsid w:val="00F37293"/>
    <w:rsid w:val="00F375A5"/>
    <w:rsid w:val="00F459A5"/>
    <w:rsid w:val="00F45C72"/>
    <w:rsid w:val="00F46CD3"/>
    <w:rsid w:val="00F5338B"/>
    <w:rsid w:val="00F6526D"/>
    <w:rsid w:val="00F65A66"/>
    <w:rsid w:val="00F66B10"/>
    <w:rsid w:val="00F677B9"/>
    <w:rsid w:val="00F73CDA"/>
    <w:rsid w:val="00F75D75"/>
    <w:rsid w:val="00F761B5"/>
    <w:rsid w:val="00F81230"/>
    <w:rsid w:val="00F8133E"/>
    <w:rsid w:val="00F815CF"/>
    <w:rsid w:val="00F85E06"/>
    <w:rsid w:val="00F90917"/>
    <w:rsid w:val="00FA1FF3"/>
    <w:rsid w:val="00FA3665"/>
    <w:rsid w:val="00FA3806"/>
    <w:rsid w:val="00FA3B14"/>
    <w:rsid w:val="00FA3BD7"/>
    <w:rsid w:val="00FA3C46"/>
    <w:rsid w:val="00FA4EF4"/>
    <w:rsid w:val="00FA694A"/>
    <w:rsid w:val="00FB19BB"/>
    <w:rsid w:val="00FB342B"/>
    <w:rsid w:val="00FB7B9C"/>
    <w:rsid w:val="00FC4814"/>
    <w:rsid w:val="00FD3A60"/>
    <w:rsid w:val="00FD66B8"/>
    <w:rsid w:val="00FD6EBC"/>
    <w:rsid w:val="00FE0EF8"/>
    <w:rsid w:val="00FE6F21"/>
    <w:rsid w:val="00FF324F"/>
    <w:rsid w:val="00FF3724"/>
    <w:rsid w:val="00FF3C25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17F4BB"/>
  <w15:chartTrackingRefBased/>
  <w15:docId w15:val="{5C3A9B74-F79F-423B-98ED-72058B19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AB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B11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B1169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B5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B5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190AD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李志鹏</dc:creator>
  <cp:keywords/>
  <dc:description/>
  <cp:lastModifiedBy>李志鹏</cp:lastModifiedBy>
  <cp:revision>7</cp:revision>
  <cp:lastPrinted>2026-07-23T01:28:00Z</cp:lastPrinted>
  <dcterms:created xsi:type="dcterms:W3CDTF">2026-09-03T08:05:00Z</dcterms:created>
  <dcterms:modified xsi:type="dcterms:W3CDTF">2026-09-09T07:55:00Z</dcterms:modified>
</cp:coreProperties>
</file>