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3B11" w14:textId="77777777" w:rsidR="006365BA" w:rsidRDefault="00000000">
      <w:pPr>
        <w:jc w:val="left"/>
        <w:rPr>
          <w:rFonts w:ascii="宋体" w:hAnsi="宋体" w:hint="eastAsia"/>
          <w:sz w:val="24"/>
          <w:szCs w:val="24"/>
        </w:rPr>
      </w:pPr>
      <w:r>
        <w:rPr>
          <w:rFonts w:ascii="宋体" w:hAnsi="宋体" w:hint="eastAsia"/>
          <w:sz w:val="24"/>
          <w:szCs w:val="24"/>
        </w:rPr>
        <w:t>证券代码：</w:t>
      </w:r>
      <w:r>
        <w:rPr>
          <w:rFonts w:ascii="宋体" w:hAnsi="宋体"/>
          <w:sz w:val="24"/>
          <w:szCs w:val="24"/>
        </w:rPr>
        <w:t>600866</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公司简称：</w:t>
      </w:r>
      <w:r>
        <w:rPr>
          <w:rFonts w:ascii="宋体" w:hAnsi="宋体"/>
          <w:sz w:val="24"/>
          <w:szCs w:val="24"/>
        </w:rPr>
        <w:t>星湖科技</w:t>
      </w:r>
    </w:p>
    <w:p w14:paraId="5B8EE62C" w14:textId="77777777" w:rsidR="006365BA" w:rsidRDefault="006365BA">
      <w:pPr>
        <w:jc w:val="center"/>
        <w:rPr>
          <w:b/>
          <w:bCs/>
          <w:color w:val="FF0000"/>
          <w:sz w:val="28"/>
          <w:szCs w:val="28"/>
        </w:rPr>
      </w:pPr>
    </w:p>
    <w:p w14:paraId="14210E83" w14:textId="77777777" w:rsidR="006365BA" w:rsidRDefault="00000000">
      <w:pPr>
        <w:jc w:val="center"/>
        <w:rPr>
          <w:b/>
          <w:bCs/>
          <w:color w:val="FF0000"/>
          <w:sz w:val="28"/>
          <w:szCs w:val="28"/>
        </w:rPr>
      </w:pPr>
      <w:r>
        <w:rPr>
          <w:rFonts w:hint="eastAsia"/>
          <w:b/>
          <w:bCs/>
          <w:color w:val="FF0000"/>
          <w:sz w:val="28"/>
          <w:szCs w:val="28"/>
        </w:rPr>
        <w:t>广东肇庆星湖生物科技股份有限公司</w:t>
      </w:r>
    </w:p>
    <w:p w14:paraId="533679FA" w14:textId="77777777" w:rsidR="006365BA" w:rsidRDefault="00000000">
      <w:pPr>
        <w:jc w:val="center"/>
        <w:rPr>
          <w:b/>
          <w:bCs/>
          <w:color w:val="FF0000"/>
          <w:sz w:val="28"/>
          <w:szCs w:val="28"/>
        </w:rPr>
      </w:pPr>
      <w:bookmarkStart w:id="0" w:name="OLE_LINK1"/>
      <w:r>
        <w:rPr>
          <w:rFonts w:hint="eastAsia"/>
          <w:b/>
          <w:bCs/>
          <w:color w:val="FF0000"/>
          <w:sz w:val="28"/>
          <w:szCs w:val="28"/>
        </w:rPr>
        <w:t>投资者关系活动记录表</w:t>
      </w:r>
      <w:bookmarkEnd w:id="0"/>
    </w:p>
    <w:p w14:paraId="6BF2431C" w14:textId="77777777" w:rsidR="006365BA" w:rsidRDefault="006365BA">
      <w:pPr>
        <w:jc w:val="center"/>
        <w:rPr>
          <w:rFonts w:ascii="黑体" w:eastAsia="黑体" w:hAnsi="黑体" w:hint="eastAsia"/>
          <w:sz w:val="24"/>
          <w:szCs w:val="24"/>
        </w:rPr>
      </w:pPr>
    </w:p>
    <w:p w14:paraId="48057A77" w14:textId="77777777" w:rsidR="006365BA" w:rsidRDefault="006365BA">
      <w:pPr>
        <w:ind w:right="720"/>
        <w:jc w:val="right"/>
        <w:rPr>
          <w:rFonts w:ascii="黑体" w:eastAsia="黑体" w:hAnsi="黑体" w:hint="eastAsia"/>
          <w:sz w:val="24"/>
          <w:szCs w:val="24"/>
        </w:rPr>
      </w:pPr>
    </w:p>
    <w:tbl>
      <w:tblPr>
        <w:tblStyle w:val="ac"/>
        <w:tblW w:w="8717" w:type="dxa"/>
        <w:tblLook w:val="04A0" w:firstRow="1" w:lastRow="0" w:firstColumn="1" w:lastColumn="0" w:noHBand="0" w:noVBand="1"/>
      </w:tblPr>
      <w:tblGrid>
        <w:gridCol w:w="1526"/>
        <w:gridCol w:w="7191"/>
      </w:tblGrid>
      <w:tr w:rsidR="006365BA" w14:paraId="2E99A696" w14:textId="77777777">
        <w:trPr>
          <w:trHeight w:val="838"/>
        </w:trPr>
        <w:tc>
          <w:tcPr>
            <w:tcW w:w="1526" w:type="dxa"/>
            <w:vAlign w:val="center"/>
          </w:tcPr>
          <w:p w14:paraId="1537F349" w14:textId="77777777" w:rsidR="006365BA" w:rsidRDefault="00000000">
            <w:pPr>
              <w:jc w:val="center"/>
              <w:rPr>
                <w:rFonts w:ascii="宋体" w:hAnsi="宋体" w:hint="eastAsia"/>
                <w:kern w:val="0"/>
                <w:szCs w:val="21"/>
              </w:rPr>
            </w:pPr>
            <w:r>
              <w:rPr>
                <w:rFonts w:ascii="宋体" w:hAnsi="宋体" w:hint="eastAsia"/>
                <w:kern w:val="0"/>
                <w:szCs w:val="21"/>
              </w:rPr>
              <w:t>投资者关系活动类别</w:t>
            </w:r>
          </w:p>
        </w:tc>
        <w:tc>
          <w:tcPr>
            <w:tcW w:w="7191" w:type="dxa"/>
            <w:vAlign w:val="center"/>
          </w:tcPr>
          <w:p w14:paraId="1E7CF902" w14:textId="77777777" w:rsidR="006365BA" w:rsidRDefault="00000000">
            <w:pPr>
              <w:pStyle w:val="a9"/>
              <w:widowControl/>
              <w:wordWrap w:val="0"/>
              <w:spacing w:before="50" w:beforeAutospacing="0" w:after="50" w:afterAutospacing="0" w:line="360" w:lineRule="atLeast"/>
              <w:rPr>
                <w:rFonts w:ascii="宋体" w:eastAsia="宋体" w:hAnsi="宋体" w:cstheme="majorEastAsia" w:hint="eastAsia"/>
                <w:sz w:val="21"/>
                <w:szCs w:val="21"/>
              </w:rPr>
            </w:pPr>
            <w:r>
              <w:rPr>
                <w:rFonts w:ascii="宋体" w:eastAsia="宋体" w:hAnsi="宋体" w:cstheme="majorEastAsia" w:hint="eastAsia"/>
                <w:sz w:val="21"/>
                <w:szCs w:val="21"/>
              </w:rPr>
              <w:t>□特定对象调研                     □分析师会议</w:t>
            </w:r>
          </w:p>
          <w:p w14:paraId="3B699220" w14:textId="77777777" w:rsidR="006365BA" w:rsidRDefault="00000000">
            <w:pPr>
              <w:pStyle w:val="a9"/>
              <w:widowControl/>
              <w:wordWrap w:val="0"/>
              <w:spacing w:before="50" w:beforeAutospacing="0" w:after="50" w:afterAutospacing="0" w:line="360" w:lineRule="atLeast"/>
              <w:rPr>
                <w:rFonts w:ascii="宋体" w:eastAsia="宋体" w:hAnsi="宋体" w:cstheme="majorEastAsia" w:hint="eastAsia"/>
                <w:sz w:val="21"/>
                <w:szCs w:val="21"/>
              </w:rPr>
            </w:pPr>
            <w:r>
              <w:rPr>
                <w:rFonts w:ascii="宋体" w:eastAsia="宋体" w:hAnsi="宋体" w:cstheme="majorEastAsia" w:hint="eastAsia"/>
                <w:sz w:val="21"/>
                <w:szCs w:val="21"/>
              </w:rPr>
              <w:t xml:space="preserve">□媒体采访                         </w:t>
            </w:r>
            <w:r>
              <w:rPr>
                <w:rFonts w:ascii="宋体" w:eastAsia="宋体" w:hAnsi="宋体"/>
                <w:sz w:val="21"/>
                <w:szCs w:val="21"/>
              </w:rPr>
              <w:sym w:font="Wingdings 2" w:char="F052"/>
            </w:r>
            <w:r>
              <w:rPr>
                <w:rFonts w:ascii="宋体" w:eastAsia="宋体" w:hAnsi="宋体" w:cstheme="majorEastAsia" w:hint="eastAsia"/>
                <w:sz w:val="21"/>
                <w:szCs w:val="21"/>
              </w:rPr>
              <w:t>业绩说明会</w:t>
            </w:r>
          </w:p>
          <w:p w14:paraId="5C17ABA4" w14:textId="77777777" w:rsidR="006365BA" w:rsidRDefault="00000000">
            <w:pPr>
              <w:pStyle w:val="a9"/>
              <w:widowControl/>
              <w:wordWrap w:val="0"/>
              <w:spacing w:before="50" w:beforeAutospacing="0" w:after="50" w:afterAutospacing="0" w:line="360" w:lineRule="atLeast"/>
              <w:rPr>
                <w:rFonts w:ascii="宋体" w:eastAsia="宋体" w:hAnsi="宋体" w:hint="eastAsia"/>
                <w:sz w:val="21"/>
                <w:szCs w:val="21"/>
              </w:rPr>
            </w:pPr>
            <w:r>
              <w:rPr>
                <w:rFonts w:ascii="宋体" w:eastAsia="宋体" w:hAnsi="宋体" w:cstheme="majorEastAsia" w:hint="eastAsia"/>
                <w:sz w:val="21"/>
                <w:szCs w:val="21"/>
              </w:rPr>
              <w:t>□新闻发布会                       □路演</w:t>
            </w:r>
            <w:r>
              <w:rPr>
                <w:rFonts w:ascii="宋体" w:eastAsia="宋体" w:hAnsi="宋体" w:hint="eastAsia"/>
                <w:sz w:val="21"/>
                <w:szCs w:val="21"/>
              </w:rPr>
              <w:t>活动</w:t>
            </w:r>
          </w:p>
          <w:p w14:paraId="1320A080" w14:textId="77777777" w:rsidR="006365BA" w:rsidRDefault="00000000">
            <w:pPr>
              <w:pStyle w:val="a9"/>
              <w:widowControl/>
              <w:wordWrap w:val="0"/>
              <w:spacing w:before="50" w:beforeAutospacing="0" w:after="50" w:afterAutospacing="0" w:line="360" w:lineRule="atLeast"/>
              <w:rPr>
                <w:rFonts w:ascii="宋体" w:eastAsia="宋体" w:hAnsi="宋体" w:cstheme="majorEastAsia" w:hint="eastAsia"/>
                <w:sz w:val="21"/>
                <w:szCs w:val="21"/>
              </w:rPr>
            </w:pPr>
            <w:r>
              <w:rPr>
                <w:rFonts w:ascii="宋体" w:eastAsia="宋体" w:hAnsi="宋体" w:cstheme="majorEastAsia" w:hint="eastAsia"/>
                <w:sz w:val="21"/>
                <w:szCs w:val="21"/>
              </w:rPr>
              <w:t>□现场参观</w:t>
            </w:r>
          </w:p>
          <w:p w14:paraId="65BA13E2" w14:textId="77777777" w:rsidR="006365BA" w:rsidRDefault="00000000">
            <w:pPr>
              <w:spacing w:line="360" w:lineRule="auto"/>
              <w:rPr>
                <w:rFonts w:ascii="宋体" w:hAnsi="宋体" w:hint="eastAsia"/>
                <w:kern w:val="0"/>
                <w:szCs w:val="21"/>
              </w:rPr>
            </w:pPr>
            <w:r>
              <w:rPr>
                <w:rFonts w:ascii="宋体" w:hAnsi="宋体" w:cstheme="majorEastAsia" w:hint="eastAsia"/>
                <w:kern w:val="0"/>
                <w:szCs w:val="21"/>
              </w:rPr>
              <w:t xml:space="preserve">□其他                    </w:t>
            </w:r>
          </w:p>
        </w:tc>
      </w:tr>
      <w:tr w:rsidR="006365BA" w14:paraId="606492FD" w14:textId="77777777">
        <w:trPr>
          <w:trHeight w:val="838"/>
        </w:trPr>
        <w:tc>
          <w:tcPr>
            <w:tcW w:w="1526" w:type="dxa"/>
            <w:vAlign w:val="center"/>
          </w:tcPr>
          <w:p w14:paraId="57988808" w14:textId="77777777" w:rsidR="006365BA" w:rsidRDefault="00000000">
            <w:pPr>
              <w:jc w:val="center"/>
              <w:rPr>
                <w:rFonts w:ascii="宋体" w:hAnsi="宋体" w:hint="eastAsia"/>
                <w:kern w:val="0"/>
                <w:szCs w:val="21"/>
              </w:rPr>
            </w:pPr>
            <w:r>
              <w:rPr>
                <w:rFonts w:ascii="宋体" w:hAnsi="宋体" w:hint="eastAsia"/>
                <w:kern w:val="0"/>
                <w:szCs w:val="21"/>
              </w:rPr>
              <w:t>活动主题</w:t>
            </w:r>
          </w:p>
        </w:tc>
        <w:tc>
          <w:tcPr>
            <w:tcW w:w="7191" w:type="dxa"/>
            <w:vAlign w:val="center"/>
          </w:tcPr>
          <w:p w14:paraId="11A775F3" w14:textId="271A29F4" w:rsidR="006365BA" w:rsidRDefault="00000000">
            <w:pPr>
              <w:rPr>
                <w:rFonts w:ascii="宋体" w:hAnsi="宋体" w:hint="eastAsia"/>
                <w:kern w:val="0"/>
                <w:szCs w:val="21"/>
              </w:rPr>
            </w:pPr>
            <w:r>
              <w:rPr>
                <w:rFonts w:ascii="宋体" w:hAnsi="宋体" w:cs="宋体" w:hint="eastAsia"/>
                <w:bCs/>
                <w:iCs/>
                <w:color w:val="000000"/>
                <w:kern w:val="0"/>
                <w:szCs w:val="21"/>
                <w:lang w:val="en-GB"/>
              </w:rPr>
              <w:t>星湖科技</w:t>
            </w:r>
            <w:r w:rsidR="00F343C6" w:rsidRPr="00F343C6">
              <w:rPr>
                <w:rFonts w:ascii="宋体" w:hAnsi="宋体" w:cs="宋体" w:hint="eastAsia"/>
                <w:bCs/>
                <w:iCs/>
                <w:color w:val="000000"/>
                <w:kern w:val="0"/>
                <w:szCs w:val="21"/>
                <w:lang w:val="en-GB"/>
              </w:rPr>
              <w:t>2026年半年度业绩说明会</w:t>
            </w:r>
          </w:p>
        </w:tc>
      </w:tr>
      <w:tr w:rsidR="006365BA" w14:paraId="3370ED89" w14:textId="77777777">
        <w:trPr>
          <w:trHeight w:val="799"/>
        </w:trPr>
        <w:tc>
          <w:tcPr>
            <w:tcW w:w="1526" w:type="dxa"/>
            <w:vAlign w:val="center"/>
          </w:tcPr>
          <w:p w14:paraId="0D67D818" w14:textId="77777777" w:rsidR="006365BA" w:rsidRDefault="00000000">
            <w:pPr>
              <w:jc w:val="center"/>
              <w:rPr>
                <w:rFonts w:ascii="宋体" w:hAnsi="宋体" w:hint="eastAsia"/>
                <w:kern w:val="0"/>
                <w:szCs w:val="21"/>
              </w:rPr>
            </w:pPr>
            <w:r>
              <w:rPr>
                <w:rFonts w:ascii="宋体" w:hAnsi="宋体" w:hint="eastAsia"/>
                <w:kern w:val="0"/>
                <w:szCs w:val="21"/>
              </w:rPr>
              <w:t>时间</w:t>
            </w:r>
          </w:p>
        </w:tc>
        <w:tc>
          <w:tcPr>
            <w:tcW w:w="7191" w:type="dxa"/>
            <w:vAlign w:val="center"/>
          </w:tcPr>
          <w:p w14:paraId="63D9BE93" w14:textId="63563487" w:rsidR="006365BA" w:rsidRDefault="00000000">
            <w:pPr>
              <w:rPr>
                <w:rFonts w:ascii="宋体" w:hAnsi="宋体" w:hint="eastAsia"/>
                <w:kern w:val="0"/>
                <w:szCs w:val="21"/>
              </w:rPr>
            </w:pPr>
            <w:r>
              <w:rPr>
                <w:rFonts w:ascii="宋体" w:hAnsi="宋体" w:cs="宋体" w:hint="eastAsia"/>
                <w:bCs/>
                <w:iCs/>
                <w:color w:val="000000"/>
                <w:kern w:val="0"/>
                <w:szCs w:val="21"/>
              </w:rPr>
              <w:t>2026年</w:t>
            </w:r>
            <w:r w:rsidR="00F343C6">
              <w:rPr>
                <w:rFonts w:ascii="宋体" w:hAnsi="宋体" w:cs="宋体" w:hint="eastAsia"/>
                <w:bCs/>
                <w:iCs/>
                <w:color w:val="000000"/>
                <w:kern w:val="0"/>
                <w:szCs w:val="21"/>
              </w:rPr>
              <w:t>9</w:t>
            </w:r>
            <w:r>
              <w:rPr>
                <w:rFonts w:ascii="宋体" w:hAnsi="宋体" w:cs="宋体" w:hint="eastAsia"/>
                <w:bCs/>
                <w:iCs/>
                <w:color w:val="000000"/>
                <w:kern w:val="0"/>
                <w:szCs w:val="21"/>
              </w:rPr>
              <w:t>月10日1</w:t>
            </w:r>
            <w:r w:rsidR="00F343C6">
              <w:rPr>
                <w:rFonts w:ascii="宋体" w:hAnsi="宋体" w:cs="宋体" w:hint="eastAsia"/>
                <w:bCs/>
                <w:iCs/>
                <w:color w:val="000000"/>
                <w:kern w:val="0"/>
                <w:szCs w:val="21"/>
              </w:rPr>
              <w:t>3</w:t>
            </w:r>
            <w:r>
              <w:rPr>
                <w:rFonts w:ascii="宋体" w:hAnsi="宋体" w:cs="宋体" w:hint="eastAsia"/>
                <w:bCs/>
                <w:iCs/>
                <w:color w:val="000000"/>
                <w:kern w:val="0"/>
                <w:szCs w:val="21"/>
              </w:rPr>
              <w:t>:00</w:t>
            </w:r>
            <w:r>
              <w:rPr>
                <w:rFonts w:asciiTheme="minorEastAsia" w:hAnsiTheme="minorEastAsia" w:cstheme="majorEastAsia" w:hint="eastAsia"/>
                <w:kern w:val="0"/>
                <w:szCs w:val="21"/>
              </w:rPr>
              <w:t>～</w:t>
            </w:r>
            <w:r>
              <w:rPr>
                <w:rFonts w:ascii="宋体" w:hAnsi="宋体" w:cs="宋体" w:hint="eastAsia"/>
                <w:bCs/>
                <w:iCs/>
                <w:color w:val="000000"/>
                <w:kern w:val="0"/>
                <w:szCs w:val="21"/>
              </w:rPr>
              <w:t>1</w:t>
            </w:r>
            <w:r w:rsidR="00F343C6">
              <w:rPr>
                <w:rFonts w:ascii="宋体" w:hAnsi="宋体" w:cs="宋体" w:hint="eastAsia"/>
                <w:bCs/>
                <w:iCs/>
                <w:color w:val="000000"/>
                <w:kern w:val="0"/>
                <w:szCs w:val="21"/>
              </w:rPr>
              <w:t>4</w:t>
            </w:r>
            <w:r>
              <w:rPr>
                <w:rFonts w:ascii="宋体" w:hAnsi="宋体" w:cs="宋体" w:hint="eastAsia"/>
                <w:bCs/>
                <w:iCs/>
                <w:color w:val="000000"/>
                <w:kern w:val="0"/>
                <w:szCs w:val="21"/>
              </w:rPr>
              <w:t>:00</w:t>
            </w:r>
          </w:p>
        </w:tc>
      </w:tr>
      <w:tr w:rsidR="006365BA" w14:paraId="1011B551" w14:textId="77777777">
        <w:trPr>
          <w:trHeight w:val="838"/>
        </w:trPr>
        <w:tc>
          <w:tcPr>
            <w:tcW w:w="1526" w:type="dxa"/>
            <w:vAlign w:val="center"/>
          </w:tcPr>
          <w:p w14:paraId="0E557C56" w14:textId="77777777" w:rsidR="006365BA" w:rsidRDefault="00000000">
            <w:pPr>
              <w:jc w:val="center"/>
              <w:rPr>
                <w:rFonts w:ascii="宋体" w:hAnsi="宋体" w:hint="eastAsia"/>
                <w:kern w:val="0"/>
                <w:szCs w:val="21"/>
              </w:rPr>
            </w:pPr>
            <w:r>
              <w:rPr>
                <w:rFonts w:ascii="宋体" w:hAnsi="宋体" w:hint="eastAsia"/>
                <w:kern w:val="0"/>
                <w:szCs w:val="21"/>
              </w:rPr>
              <w:t>地点/方式</w:t>
            </w:r>
          </w:p>
        </w:tc>
        <w:tc>
          <w:tcPr>
            <w:tcW w:w="7191" w:type="dxa"/>
          </w:tcPr>
          <w:p w14:paraId="008FA160" w14:textId="77777777" w:rsidR="006365BA" w:rsidRDefault="00000000">
            <w:pPr>
              <w:spacing w:line="360" w:lineRule="auto"/>
              <w:rPr>
                <w:rFonts w:ascii="宋体" w:hAnsi="宋体" w:hint="eastAsia"/>
                <w:bCs/>
                <w:kern w:val="0"/>
                <w:szCs w:val="21"/>
              </w:rPr>
            </w:pPr>
            <w:r>
              <w:rPr>
                <w:rFonts w:ascii="宋体" w:hAnsi="宋体" w:hint="eastAsia"/>
                <w:bCs/>
                <w:kern w:val="0"/>
                <w:szCs w:val="21"/>
              </w:rPr>
              <w:t xml:space="preserve">上证路演中心 </w:t>
            </w:r>
            <w:hyperlink r:id="rId4" w:history="1">
              <w:r>
                <w:rPr>
                  <w:rStyle w:val="ad"/>
                  <w:rFonts w:ascii="宋体" w:hAnsi="宋体" w:hint="eastAsia"/>
                  <w:bCs/>
                  <w:kern w:val="0"/>
                  <w:szCs w:val="21"/>
                </w:rPr>
                <w:t>https://roadshow.sseinfo.com</w:t>
              </w:r>
            </w:hyperlink>
          </w:p>
          <w:p w14:paraId="212E80D8" w14:textId="7D2A161A" w:rsidR="006365BA" w:rsidRDefault="005F2881">
            <w:pPr>
              <w:spacing w:line="360" w:lineRule="auto"/>
              <w:rPr>
                <w:rFonts w:ascii="宋体" w:hAnsi="宋体" w:hint="eastAsia"/>
                <w:kern w:val="0"/>
                <w:szCs w:val="21"/>
              </w:rPr>
            </w:pPr>
            <w:r w:rsidRPr="005F2881">
              <w:rPr>
                <w:rFonts w:ascii="宋体" w:hAnsi="宋体" w:hint="eastAsia"/>
                <w:bCs/>
                <w:kern w:val="0"/>
                <w:szCs w:val="21"/>
              </w:rPr>
              <w:t>网络文字互动</w:t>
            </w:r>
          </w:p>
        </w:tc>
      </w:tr>
      <w:tr w:rsidR="006365BA" w14:paraId="36EC8340" w14:textId="77777777">
        <w:trPr>
          <w:trHeight w:val="838"/>
        </w:trPr>
        <w:tc>
          <w:tcPr>
            <w:tcW w:w="1526" w:type="dxa"/>
            <w:vAlign w:val="center"/>
          </w:tcPr>
          <w:p w14:paraId="1265910C" w14:textId="77777777" w:rsidR="006365BA" w:rsidRDefault="00000000">
            <w:pPr>
              <w:jc w:val="center"/>
              <w:rPr>
                <w:rFonts w:ascii="宋体" w:hAnsi="宋体" w:hint="eastAsia"/>
                <w:kern w:val="0"/>
                <w:szCs w:val="21"/>
              </w:rPr>
            </w:pPr>
            <w:r>
              <w:rPr>
                <w:rFonts w:ascii="宋体" w:hAnsi="宋体" w:hint="eastAsia"/>
                <w:kern w:val="0"/>
                <w:szCs w:val="21"/>
              </w:rPr>
              <w:t>参会人员</w:t>
            </w:r>
          </w:p>
        </w:tc>
        <w:tc>
          <w:tcPr>
            <w:tcW w:w="7191" w:type="dxa"/>
            <w:vAlign w:val="center"/>
          </w:tcPr>
          <w:p w14:paraId="5D7A466C" w14:textId="1EB45F79" w:rsidR="006365BA" w:rsidRDefault="00000000">
            <w:pPr>
              <w:spacing w:line="360" w:lineRule="auto"/>
              <w:rPr>
                <w:rFonts w:ascii="宋体" w:hAnsi="宋体" w:hint="eastAsia"/>
                <w:kern w:val="0"/>
                <w:szCs w:val="21"/>
              </w:rPr>
            </w:pPr>
            <w:r>
              <w:rPr>
                <w:rFonts w:ascii="宋体" w:hAnsi="宋体" w:cs="宋体" w:hint="eastAsia"/>
                <w:kern w:val="0"/>
                <w:szCs w:val="21"/>
              </w:rPr>
              <w:t>董事（代行董事长职责）：陈武；总经理：闫晓林；财务总监：陈军来；董事会秘书：张凯甲；独立董事：刘</w:t>
            </w:r>
            <w:r w:rsidR="00EC34A6">
              <w:rPr>
                <w:rFonts w:ascii="宋体" w:hAnsi="宋体" w:cs="宋体" w:hint="eastAsia"/>
                <w:kern w:val="0"/>
                <w:szCs w:val="21"/>
              </w:rPr>
              <w:t>衡</w:t>
            </w:r>
          </w:p>
        </w:tc>
      </w:tr>
      <w:tr w:rsidR="006365BA" w14:paraId="11D57895" w14:textId="77777777">
        <w:trPr>
          <w:trHeight w:val="557"/>
        </w:trPr>
        <w:tc>
          <w:tcPr>
            <w:tcW w:w="1526" w:type="dxa"/>
            <w:vAlign w:val="center"/>
          </w:tcPr>
          <w:p w14:paraId="2A740086" w14:textId="77777777" w:rsidR="006365BA" w:rsidRDefault="00000000">
            <w:pPr>
              <w:jc w:val="center"/>
              <w:rPr>
                <w:rFonts w:ascii="宋体" w:hAnsi="宋体" w:hint="eastAsia"/>
                <w:kern w:val="0"/>
                <w:szCs w:val="21"/>
              </w:rPr>
            </w:pPr>
            <w:r>
              <w:rPr>
                <w:rFonts w:ascii="宋体" w:hAnsi="宋体" w:hint="eastAsia"/>
                <w:kern w:val="0"/>
                <w:szCs w:val="21"/>
              </w:rPr>
              <w:t>投资者关系活动主要内容介绍</w:t>
            </w:r>
          </w:p>
        </w:tc>
        <w:tc>
          <w:tcPr>
            <w:tcW w:w="7191" w:type="dxa"/>
          </w:tcPr>
          <w:p w14:paraId="3F44D917" w14:textId="091F30F7" w:rsidR="006365BA" w:rsidRDefault="00000000">
            <w:pPr>
              <w:spacing w:line="360" w:lineRule="auto"/>
              <w:ind w:firstLineChars="200" w:firstLine="422"/>
              <w:rPr>
                <w:rFonts w:ascii="宋体" w:hAnsi="宋体" w:cstheme="majorEastAsia" w:hint="eastAsia"/>
                <w:b/>
                <w:bCs/>
                <w:kern w:val="0"/>
                <w:szCs w:val="21"/>
              </w:rPr>
            </w:pPr>
            <w:bookmarkStart w:id="1" w:name="OLE_LINK18"/>
            <w:bookmarkStart w:id="2" w:name="OLE_LINK17"/>
            <w:r>
              <w:rPr>
                <w:rFonts w:ascii="宋体" w:hAnsi="宋体" w:cstheme="majorEastAsia" w:hint="eastAsia"/>
                <w:b/>
                <w:bCs/>
                <w:kern w:val="0"/>
                <w:szCs w:val="21"/>
              </w:rPr>
              <w:t>问题1：</w:t>
            </w:r>
            <w:r w:rsidR="00F343C6" w:rsidRPr="00F343C6">
              <w:rPr>
                <w:rFonts w:ascii="宋体" w:hAnsi="宋体" w:cstheme="majorEastAsia" w:hint="eastAsia"/>
                <w:b/>
                <w:bCs/>
                <w:kern w:val="0"/>
                <w:szCs w:val="21"/>
              </w:rPr>
              <w:t>对于持续减持，请问伊品投资怎么考量，出于什么目的？对上市公司有什么影响？是为了套现离场？</w:t>
            </w:r>
          </w:p>
          <w:p w14:paraId="4F491AFA" w14:textId="4820D0F6" w:rsidR="006365BA" w:rsidRDefault="00000000">
            <w:pPr>
              <w:spacing w:line="360" w:lineRule="auto"/>
              <w:ind w:firstLineChars="200" w:firstLine="420"/>
              <w:rPr>
                <w:rFonts w:ascii="宋体" w:hAnsi="宋体" w:cstheme="majorEastAsia" w:hint="eastAsia"/>
                <w:kern w:val="0"/>
                <w:szCs w:val="21"/>
              </w:rPr>
            </w:pPr>
            <w:r>
              <w:rPr>
                <w:rFonts w:ascii="宋体" w:hAnsi="宋体" w:cstheme="majorEastAsia" w:hint="eastAsia"/>
                <w:kern w:val="0"/>
                <w:szCs w:val="21"/>
              </w:rPr>
              <w:t>答：</w:t>
            </w:r>
            <w:r w:rsidR="00F343C6" w:rsidRPr="00F343C6">
              <w:rPr>
                <w:rFonts w:ascii="宋体" w:hAnsi="宋体" w:cstheme="majorEastAsia" w:hint="eastAsia"/>
                <w:kern w:val="0"/>
                <w:szCs w:val="21"/>
              </w:rPr>
              <w:t>尊敬的投资者，您好! 公司二股东宁夏伊品投资集团有限公司及其一致行动人铁小荣减持公司股份的行为由其自身进行决策。公司管理层将持续夯实经营管理水平，紧紧围绕发展战略和经营目标，努力增强核心竞争力，推动公司高质量发展，争取为股东创造更大的价值。感谢您的关注！</w:t>
            </w:r>
          </w:p>
          <w:p w14:paraId="429CB792" w14:textId="0F708966"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问题2：</w:t>
            </w:r>
            <w:r w:rsidR="00F343C6" w:rsidRPr="00F343C6">
              <w:rPr>
                <w:rFonts w:ascii="宋体" w:hAnsi="宋体" w:cstheme="majorEastAsia" w:hint="eastAsia"/>
                <w:b/>
                <w:bCs/>
                <w:kern w:val="0"/>
                <w:szCs w:val="21"/>
              </w:rPr>
              <w:t>公司黑龙江45万吨项目投产后会不会像赖氨酸一样？加剧苏氨酸和味精的产能过剩，公司作为国企怎么看待产能过剩和国家的反内卷政策？</w:t>
            </w:r>
          </w:p>
          <w:p w14:paraId="113B3236" w14:textId="55C465DD" w:rsidR="006365BA" w:rsidRDefault="00000000">
            <w:pPr>
              <w:spacing w:line="360" w:lineRule="auto"/>
              <w:ind w:firstLineChars="200" w:firstLine="420"/>
              <w:rPr>
                <w:rFonts w:ascii="宋体" w:hAnsi="宋体" w:cstheme="majorEastAsia" w:hint="eastAsia"/>
                <w:kern w:val="0"/>
                <w:szCs w:val="21"/>
              </w:rPr>
            </w:pPr>
            <w:r>
              <w:rPr>
                <w:rFonts w:ascii="宋体" w:hAnsi="宋体" w:cstheme="majorEastAsia" w:hint="eastAsia"/>
                <w:kern w:val="0"/>
                <w:szCs w:val="21"/>
              </w:rPr>
              <w:t>答：</w:t>
            </w:r>
            <w:r w:rsidR="00F343C6" w:rsidRPr="00F343C6">
              <w:rPr>
                <w:rFonts w:ascii="宋体" w:hAnsi="宋体" w:cstheme="majorEastAsia" w:hint="eastAsia"/>
                <w:kern w:val="0"/>
                <w:szCs w:val="21"/>
              </w:rPr>
              <w:t>尊敬的投资者，您好!当前赖氨酸、苏氨酸、味精等产品的市场价格波动我们已持续关注。黑龙江项目作为公司战略发展需要，目前按照既定规</w:t>
            </w:r>
            <w:r w:rsidR="00F343C6" w:rsidRPr="00F343C6">
              <w:rPr>
                <w:rFonts w:ascii="宋体" w:hAnsi="宋体" w:cstheme="majorEastAsia" w:hint="eastAsia"/>
                <w:kern w:val="0"/>
                <w:szCs w:val="21"/>
              </w:rPr>
              <w:lastRenderedPageBreak/>
              <w:t>划稳步推进。我们将密切关注行业动态与市场环境变化，科学统筹建设与投产节奏。感谢您的建议!</w:t>
            </w:r>
          </w:p>
          <w:p w14:paraId="2701F0C0" w14:textId="44D155CC"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问题3</w:t>
            </w:r>
            <w:r>
              <w:rPr>
                <w:rFonts w:ascii="宋体" w:hAnsi="宋体" w:cstheme="majorEastAsia"/>
                <w:b/>
                <w:bCs/>
                <w:kern w:val="0"/>
                <w:szCs w:val="21"/>
              </w:rPr>
              <w:t>：</w:t>
            </w:r>
            <w:r w:rsidR="00F343C6" w:rsidRPr="00F343C6">
              <w:rPr>
                <w:rFonts w:ascii="宋体" w:hAnsi="宋体" w:cstheme="majorEastAsia" w:hint="eastAsia"/>
                <w:b/>
                <w:bCs/>
                <w:kern w:val="0"/>
                <w:szCs w:val="21"/>
              </w:rPr>
              <w:t>公司今年的经营目标具体是多少？今年会不会亏损？</w:t>
            </w:r>
          </w:p>
          <w:p w14:paraId="107DB2E5" w14:textId="38A485D2" w:rsidR="006365BA"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F343C6">
              <w:rPr>
                <w:rFonts w:hint="eastAsia"/>
              </w:rPr>
              <w:t xml:space="preserve"> </w:t>
            </w:r>
            <w:r w:rsidR="00F343C6" w:rsidRPr="00F343C6">
              <w:rPr>
                <w:rFonts w:ascii="宋体" w:hAnsi="宋体" w:hint="eastAsia"/>
                <w:kern w:val="0"/>
                <w:szCs w:val="21"/>
              </w:rPr>
              <w:t>尊敬的投资者，您好！公司目前稳步推进各项工作，聚焦主业发展并持续优化经营管理。具体经营数据，请以公司在上海证券交易所网站及指定信息披露媒体发布的定期报告为准。感谢您的关注！</w:t>
            </w:r>
          </w:p>
          <w:p w14:paraId="4144B70F" w14:textId="4B97D22D"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问题4：</w:t>
            </w:r>
            <w:r w:rsidR="00F343C6" w:rsidRPr="00F343C6">
              <w:rPr>
                <w:rFonts w:ascii="宋体" w:hAnsi="宋体" w:cstheme="majorEastAsia" w:hint="eastAsia"/>
                <w:b/>
                <w:bCs/>
                <w:kern w:val="0"/>
                <w:szCs w:val="21"/>
              </w:rPr>
              <w:t>公司2026年上半年的赖氨酸苏氨酸味精三大品种的销量是多少？</w:t>
            </w:r>
          </w:p>
          <w:p w14:paraId="042F9950" w14:textId="6EC966AF" w:rsidR="006365BA"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F343C6">
              <w:rPr>
                <w:rFonts w:hint="eastAsia"/>
              </w:rPr>
              <w:t xml:space="preserve"> </w:t>
            </w:r>
            <w:r w:rsidR="00F343C6" w:rsidRPr="00F343C6">
              <w:rPr>
                <w:rFonts w:ascii="宋体" w:hAnsi="宋体" w:hint="eastAsia"/>
                <w:kern w:val="0"/>
                <w:szCs w:val="21"/>
              </w:rPr>
              <w:t>尊敬的投资者，您好!公司2026年上半年度饲料添加剂业务收入为559,172.32万元，食品添加剂业务收入为186,531.43万元，公司具体业务情况请详见公司公开披露的定期报告。感谢您的关注!</w:t>
            </w:r>
          </w:p>
          <w:p w14:paraId="11D859CE" w14:textId="77777777" w:rsidR="00840890" w:rsidRDefault="00840890" w:rsidP="0084089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问题5</w:t>
            </w:r>
            <w:r>
              <w:rPr>
                <w:rFonts w:ascii="宋体" w:hAnsi="宋体" w:cstheme="majorEastAsia"/>
                <w:b/>
                <w:bCs/>
                <w:kern w:val="0"/>
                <w:szCs w:val="21"/>
              </w:rPr>
              <w:t>：</w:t>
            </w:r>
            <w:r w:rsidRPr="00840890">
              <w:rPr>
                <w:rFonts w:ascii="宋体" w:hAnsi="宋体" w:cstheme="majorEastAsia" w:hint="eastAsia"/>
                <w:b/>
                <w:bCs/>
                <w:kern w:val="0"/>
                <w:szCs w:val="21"/>
              </w:rPr>
              <w:t>目前赖氨酸产能过剩严重，供需严重失衡，无论你怎么降价总会有产品卖不出去，公司对此是如何应对的？</w:t>
            </w:r>
          </w:p>
          <w:p w14:paraId="1E91F496" w14:textId="5C505BA3" w:rsidR="00840890" w:rsidRDefault="00840890" w:rsidP="00840890">
            <w:pPr>
              <w:spacing w:line="360" w:lineRule="auto"/>
              <w:ind w:firstLineChars="200" w:firstLine="420"/>
              <w:rPr>
                <w:rFonts w:ascii="宋体" w:hAnsi="宋体" w:hint="eastAsia"/>
                <w:kern w:val="0"/>
                <w:szCs w:val="21"/>
              </w:rPr>
            </w:pPr>
            <w:r>
              <w:rPr>
                <w:rFonts w:ascii="宋体" w:hAnsi="宋体"/>
                <w:kern w:val="0"/>
                <w:szCs w:val="21"/>
              </w:rPr>
              <w:t>答:</w:t>
            </w:r>
            <w:r>
              <w:rPr>
                <w:rFonts w:hint="eastAsia"/>
              </w:rPr>
              <w:t xml:space="preserve"> </w:t>
            </w:r>
            <w:r w:rsidRPr="00840890">
              <w:rPr>
                <w:rFonts w:ascii="宋体" w:hAnsi="宋体" w:hint="eastAsia"/>
                <w:kern w:val="0"/>
                <w:szCs w:val="21"/>
              </w:rPr>
              <w:t>尊敬的投资者，您好！当前氨基酸行业处于产能扩张调整周期，部分产品阶段性供给过剩，行业运行于周期底部。2026 年上半年，面对复杂多变的市场环境，公司依托宁夏、内蒙古、黑龙江、新疆等玉米主产区的多基地布局和成本优势，以先进产能参与市场竞争，抢抓结构性回暖机遇，持续优化销售策略与渠道布局，2026年半年度推动部分主营产品销量实现增长。感谢您的关注！</w:t>
            </w:r>
          </w:p>
          <w:p w14:paraId="311943E4" w14:textId="146B2267"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w:t>
            </w:r>
            <w:r w:rsidR="00840890">
              <w:rPr>
                <w:rFonts w:ascii="宋体" w:hAnsi="宋体" w:cstheme="majorEastAsia" w:hint="eastAsia"/>
                <w:b/>
                <w:bCs/>
                <w:kern w:val="0"/>
                <w:szCs w:val="21"/>
              </w:rPr>
              <w:t>6</w:t>
            </w:r>
            <w:r>
              <w:rPr>
                <w:rFonts w:ascii="宋体" w:hAnsi="宋体" w:cstheme="majorEastAsia"/>
                <w:b/>
                <w:bCs/>
                <w:kern w:val="0"/>
                <w:szCs w:val="21"/>
              </w:rPr>
              <w:t>：</w:t>
            </w:r>
            <w:r w:rsidR="009010D4" w:rsidRPr="009010D4">
              <w:rPr>
                <w:rFonts w:ascii="宋体" w:hAnsi="宋体" w:cstheme="majorEastAsia" w:hint="eastAsia"/>
                <w:b/>
                <w:bCs/>
                <w:kern w:val="0"/>
                <w:szCs w:val="21"/>
              </w:rPr>
              <w:t>请问公司预计赖氨酸要多长时间能完成整合？</w:t>
            </w:r>
          </w:p>
          <w:p w14:paraId="314E53A7" w14:textId="2C187F04" w:rsidR="006365BA"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F343C6">
              <w:rPr>
                <w:rFonts w:hint="eastAsia"/>
              </w:rPr>
              <w:t xml:space="preserve"> </w:t>
            </w:r>
            <w:r w:rsidR="009010D4" w:rsidRPr="009010D4">
              <w:rPr>
                <w:rFonts w:ascii="宋体" w:hAnsi="宋体" w:hint="eastAsia"/>
                <w:kern w:val="0"/>
                <w:szCs w:val="21"/>
              </w:rPr>
              <w:t>尊敬的投资者，您好!当前氨基酸、味精行业处于产能扩张调整周期，部分产品阶段性供给过剩，行业运行于周期底部。中国是全球饲用氨基酸和味精的主要生产国，国内企业在行业周期底部承压和面临行业格局重塑，加速推动高成本、工艺落后的老旧产能出清，挑战与机遇并存。感谢您的关注！</w:t>
            </w:r>
          </w:p>
          <w:p w14:paraId="24EBEEA2" w14:textId="20BC4294"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w:t>
            </w:r>
            <w:r w:rsidR="00840890">
              <w:rPr>
                <w:rFonts w:ascii="宋体" w:hAnsi="宋体" w:cstheme="majorEastAsia" w:hint="eastAsia"/>
                <w:b/>
                <w:bCs/>
                <w:kern w:val="0"/>
                <w:szCs w:val="21"/>
              </w:rPr>
              <w:t>7</w:t>
            </w:r>
            <w:r>
              <w:rPr>
                <w:rFonts w:ascii="宋体" w:hAnsi="宋体" w:cstheme="majorEastAsia" w:hint="eastAsia"/>
                <w:b/>
                <w:bCs/>
                <w:kern w:val="0"/>
                <w:szCs w:val="21"/>
              </w:rPr>
              <w:t>：</w:t>
            </w:r>
            <w:r w:rsidR="009010D4" w:rsidRPr="009010D4">
              <w:rPr>
                <w:rFonts w:ascii="宋体" w:hAnsi="宋体" w:cstheme="majorEastAsia" w:hint="eastAsia"/>
                <w:b/>
                <w:bCs/>
                <w:kern w:val="0"/>
                <w:szCs w:val="21"/>
              </w:rPr>
              <w:t>库存中原料和成品的占比分别都是多少？</w:t>
            </w:r>
          </w:p>
          <w:p w14:paraId="0A2E82D7" w14:textId="457690EE" w:rsidR="006365BA"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9010D4">
              <w:rPr>
                <w:rFonts w:hint="eastAsia"/>
              </w:rPr>
              <w:t xml:space="preserve"> </w:t>
            </w:r>
            <w:r w:rsidR="009010D4" w:rsidRPr="009010D4">
              <w:rPr>
                <w:rFonts w:ascii="宋体" w:hAnsi="宋体" w:hint="eastAsia"/>
                <w:kern w:val="0"/>
                <w:szCs w:val="21"/>
              </w:rPr>
              <w:t>尊敬的投资者，您好！公司截至2026年半年度末的存货情况，请详见公司于2026年4月25日在上海证券交易所网站披露的《2026年半年度报告》 第八节“财务报告”之“七、合并财务报表项目注释”的“10、存货”。感谢您的关注！</w:t>
            </w:r>
          </w:p>
          <w:p w14:paraId="355E183F" w14:textId="17353736"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lastRenderedPageBreak/>
              <w:t>问题</w:t>
            </w:r>
            <w:r w:rsidR="00840890">
              <w:rPr>
                <w:rFonts w:ascii="宋体" w:hAnsi="宋体" w:cstheme="majorEastAsia" w:hint="eastAsia"/>
                <w:b/>
                <w:bCs/>
                <w:kern w:val="0"/>
                <w:szCs w:val="21"/>
              </w:rPr>
              <w:t>8</w:t>
            </w:r>
            <w:r>
              <w:rPr>
                <w:rFonts w:ascii="宋体" w:hAnsi="宋体" w:cstheme="majorEastAsia" w:hint="eastAsia"/>
                <w:b/>
                <w:bCs/>
                <w:kern w:val="0"/>
                <w:szCs w:val="21"/>
              </w:rPr>
              <w:t>：</w:t>
            </w:r>
            <w:r w:rsidR="00480F94" w:rsidRPr="00480F94">
              <w:rPr>
                <w:rFonts w:ascii="宋体" w:hAnsi="宋体" w:cstheme="majorEastAsia" w:hint="eastAsia"/>
                <w:b/>
                <w:bCs/>
                <w:kern w:val="0"/>
                <w:szCs w:val="21"/>
              </w:rPr>
              <w:t>公司对今年预期的原材料玉米价格将会上涨，有什么应对策略吗？</w:t>
            </w:r>
          </w:p>
          <w:p w14:paraId="40778642" w14:textId="77777777" w:rsidR="00480F94"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480F94">
              <w:rPr>
                <w:rFonts w:hint="eastAsia"/>
              </w:rPr>
              <w:t xml:space="preserve"> </w:t>
            </w:r>
            <w:r w:rsidR="00480F94" w:rsidRPr="00480F94">
              <w:rPr>
                <w:rFonts w:ascii="宋体" w:hAnsi="宋体" w:hint="eastAsia"/>
                <w:kern w:val="0"/>
                <w:szCs w:val="21"/>
              </w:rPr>
              <w:t>尊敬的投资者，您好！公司通过对市场行情、原材料价格等的预估，适时调整采购计划和采购节奏。同时，公司通过深化与供应商的合作关系，建立全生命周期供应商管理体系，增强合作粘性，促进供需双方质量协同，保障供应链的韧性与可持续性，有效转移或降低质量损失成本，提升采购性价比与终端产品稳定性。感谢您的关注！</w:t>
            </w:r>
          </w:p>
          <w:p w14:paraId="04B46F54" w14:textId="1203E554"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w:t>
            </w:r>
            <w:r w:rsidR="00840890">
              <w:rPr>
                <w:rFonts w:ascii="宋体" w:hAnsi="宋体" w:cstheme="majorEastAsia" w:hint="eastAsia"/>
                <w:b/>
                <w:bCs/>
                <w:kern w:val="0"/>
                <w:szCs w:val="21"/>
              </w:rPr>
              <w:t>9</w:t>
            </w:r>
            <w:r>
              <w:rPr>
                <w:rFonts w:ascii="宋体" w:hAnsi="宋体" w:cstheme="majorEastAsia" w:hint="eastAsia"/>
                <w:b/>
                <w:bCs/>
                <w:kern w:val="0"/>
                <w:szCs w:val="21"/>
              </w:rPr>
              <w:t>：</w:t>
            </w:r>
            <w:r w:rsidR="00480F94" w:rsidRPr="00480F94">
              <w:rPr>
                <w:rFonts w:ascii="宋体" w:hAnsi="宋体" w:cstheme="majorEastAsia" w:hint="eastAsia"/>
                <w:b/>
                <w:bCs/>
                <w:kern w:val="0"/>
                <w:szCs w:val="21"/>
              </w:rPr>
              <w:t>公司2026年上半年赖氨酸的产量和销量分别对是多少？</w:t>
            </w:r>
          </w:p>
          <w:p w14:paraId="191F9B7F" w14:textId="48526B5E" w:rsidR="006365BA"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480F94">
              <w:rPr>
                <w:rFonts w:hint="eastAsia"/>
              </w:rPr>
              <w:t xml:space="preserve"> </w:t>
            </w:r>
            <w:r w:rsidR="00480F94" w:rsidRPr="00480F94">
              <w:rPr>
                <w:rFonts w:ascii="宋体" w:hAnsi="宋体" w:hint="eastAsia"/>
                <w:kern w:val="0"/>
                <w:szCs w:val="21"/>
              </w:rPr>
              <w:t>尊敬的投资者，您好!公司2026年上半年度饲料添加剂业务收入为559,172.32万元，公司具体业务情况请详见公司公开披露的定期报告。感谢您的关注!</w:t>
            </w:r>
          </w:p>
          <w:p w14:paraId="6C9D1088" w14:textId="0165632D" w:rsidR="006365BA" w:rsidRDefault="00000000">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w:t>
            </w:r>
            <w:r w:rsidR="00840890">
              <w:rPr>
                <w:rFonts w:ascii="宋体" w:hAnsi="宋体" w:cstheme="majorEastAsia" w:hint="eastAsia"/>
                <w:b/>
                <w:bCs/>
                <w:kern w:val="0"/>
                <w:szCs w:val="21"/>
              </w:rPr>
              <w:t>10</w:t>
            </w:r>
            <w:r>
              <w:rPr>
                <w:rFonts w:ascii="宋体" w:hAnsi="宋体" w:cstheme="majorEastAsia"/>
                <w:b/>
                <w:bCs/>
                <w:kern w:val="0"/>
                <w:szCs w:val="21"/>
              </w:rPr>
              <w:t>：</w:t>
            </w:r>
            <w:r w:rsidR="00480F94" w:rsidRPr="00480F94">
              <w:rPr>
                <w:rFonts w:ascii="宋体" w:hAnsi="宋体" w:cstheme="majorEastAsia" w:hint="eastAsia"/>
                <w:b/>
                <w:bCs/>
                <w:kern w:val="0"/>
                <w:szCs w:val="21"/>
              </w:rPr>
              <w:t>欧盟赖氨酸在反倾销后公司还有没有出口赖氨酸到欧盟？公司怎么看待欧盟最新的反吸收调查？具体有何应对措施</w:t>
            </w:r>
          </w:p>
          <w:p w14:paraId="16FB15BF" w14:textId="77777777" w:rsidR="006365BA" w:rsidRDefault="00000000">
            <w:pPr>
              <w:spacing w:line="360" w:lineRule="auto"/>
              <w:ind w:firstLineChars="200" w:firstLine="420"/>
              <w:rPr>
                <w:rFonts w:ascii="宋体" w:hAnsi="宋体" w:hint="eastAsia"/>
                <w:kern w:val="0"/>
                <w:szCs w:val="21"/>
              </w:rPr>
            </w:pPr>
            <w:r>
              <w:rPr>
                <w:rFonts w:ascii="宋体" w:hAnsi="宋体"/>
                <w:kern w:val="0"/>
                <w:szCs w:val="21"/>
              </w:rPr>
              <w:t>答:</w:t>
            </w:r>
            <w:r w:rsidR="00480F94">
              <w:rPr>
                <w:rFonts w:hint="eastAsia"/>
              </w:rPr>
              <w:t xml:space="preserve"> </w:t>
            </w:r>
            <w:r w:rsidR="00480F94" w:rsidRPr="00480F94">
              <w:rPr>
                <w:rFonts w:ascii="宋体" w:hAnsi="宋体" w:hint="eastAsia"/>
                <w:kern w:val="0"/>
                <w:szCs w:val="21"/>
              </w:rPr>
              <w:t>尊敬的投资者，您好！公司2026年上半年出口销售收入29.41亿元，占主营业务收入的37.84%。面对外部贸易环境变化，公司已建立国内国际双循环市场响应机制，动态调整出口区域结构，重点开拓RCEP成员国市场；设立海外法律顾问团队，完善贸易争端预警及快速响应体系；依托全球化销售体系与区域本土化运营平台，持续深耕存量市场、拓展新兴市场，优化产品销售结构。感谢您的关注！</w:t>
            </w:r>
            <w:bookmarkEnd w:id="1"/>
            <w:bookmarkEnd w:id="2"/>
          </w:p>
          <w:p w14:paraId="3D12968C" w14:textId="25D37FE2" w:rsidR="00480F94" w:rsidRDefault="00480F94" w:rsidP="00480F94">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问题1</w:t>
            </w:r>
            <w:r w:rsidR="00840890">
              <w:rPr>
                <w:rFonts w:ascii="宋体" w:hAnsi="宋体" w:cstheme="majorEastAsia" w:hint="eastAsia"/>
                <w:b/>
                <w:bCs/>
                <w:kern w:val="0"/>
                <w:szCs w:val="21"/>
              </w:rPr>
              <w:t>1</w:t>
            </w:r>
            <w:r>
              <w:rPr>
                <w:rFonts w:ascii="宋体" w:hAnsi="宋体" w:cstheme="majorEastAsia"/>
                <w:b/>
                <w:bCs/>
                <w:kern w:val="0"/>
                <w:szCs w:val="21"/>
              </w:rPr>
              <w:t>：</w:t>
            </w:r>
            <w:r w:rsidRPr="00480F94">
              <w:rPr>
                <w:rFonts w:ascii="宋体" w:hAnsi="宋体" w:cstheme="majorEastAsia" w:hint="eastAsia"/>
                <w:b/>
                <w:bCs/>
                <w:kern w:val="0"/>
                <w:szCs w:val="21"/>
              </w:rPr>
              <w:t>对于公司后期发展，是否有实际有效的规划？</w:t>
            </w:r>
          </w:p>
          <w:p w14:paraId="215D6A2D" w14:textId="77777777" w:rsidR="00480F94" w:rsidRDefault="00480F94" w:rsidP="00480F94">
            <w:pPr>
              <w:spacing w:line="360" w:lineRule="auto"/>
              <w:ind w:firstLineChars="200" w:firstLine="420"/>
              <w:rPr>
                <w:rFonts w:ascii="宋体" w:hAnsi="宋体" w:hint="eastAsia"/>
                <w:kern w:val="0"/>
                <w:szCs w:val="21"/>
              </w:rPr>
            </w:pPr>
            <w:r>
              <w:rPr>
                <w:rFonts w:ascii="宋体" w:hAnsi="宋体"/>
                <w:kern w:val="0"/>
                <w:szCs w:val="21"/>
              </w:rPr>
              <w:t>答:</w:t>
            </w:r>
            <w:r>
              <w:rPr>
                <w:rFonts w:hint="eastAsia"/>
              </w:rPr>
              <w:t xml:space="preserve"> </w:t>
            </w:r>
            <w:r w:rsidRPr="00480F94">
              <w:rPr>
                <w:rFonts w:ascii="宋体" w:hAnsi="宋体" w:hint="eastAsia"/>
                <w:kern w:val="0"/>
                <w:szCs w:val="21"/>
              </w:rPr>
              <w:t>尊敬的投资者，您好！公司的产业发展战略为“二三一”战略，即聚焦“动物营养、 食品调味及价值链延伸”两大核心业务，持续做强做优动物营养、食品添加剂及调味品板块；全力推动“生物医药、人类营养健康、植物营养”三大创新领域突破；前瞻布局发酵酶催化、生物新材料等新赛道、新技术。公司将持续夯实经营管理水平，紧紧围绕发展战略和经营目标，努力增强核心竞争力，推动公司高质量发展。感谢您的关注！</w:t>
            </w:r>
          </w:p>
          <w:p w14:paraId="53F794EC" w14:textId="030F9232" w:rsidR="00C07A53" w:rsidRDefault="00C07A53" w:rsidP="00353381">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问题1</w:t>
            </w:r>
            <w:r w:rsidR="00840890">
              <w:rPr>
                <w:rFonts w:ascii="宋体" w:hAnsi="宋体" w:cstheme="majorEastAsia" w:hint="eastAsia"/>
                <w:b/>
                <w:bCs/>
                <w:kern w:val="0"/>
                <w:szCs w:val="21"/>
              </w:rPr>
              <w:t>2</w:t>
            </w:r>
            <w:r>
              <w:rPr>
                <w:rFonts w:ascii="宋体" w:hAnsi="宋体" w:cstheme="majorEastAsia"/>
                <w:b/>
                <w:bCs/>
                <w:kern w:val="0"/>
                <w:szCs w:val="21"/>
              </w:rPr>
              <w:t>：</w:t>
            </w:r>
            <w:r w:rsidR="00353381" w:rsidRPr="00353381">
              <w:rPr>
                <w:rFonts w:ascii="宋体" w:hAnsi="宋体" w:cstheme="majorEastAsia" w:hint="eastAsia"/>
                <w:b/>
                <w:bCs/>
                <w:kern w:val="0"/>
                <w:szCs w:val="21"/>
              </w:rPr>
              <w:t>公司2025和2026年上半年味精，赖氨酸，苏氨酸三大品种的销售量分别是多少？是否尽产尽销？</w:t>
            </w:r>
          </w:p>
          <w:p w14:paraId="5C18F61A" w14:textId="2A225E17" w:rsidR="00C07A53" w:rsidRDefault="00C07A53" w:rsidP="00C07A53">
            <w:pPr>
              <w:spacing w:line="360" w:lineRule="auto"/>
              <w:ind w:firstLineChars="200" w:firstLine="420"/>
              <w:rPr>
                <w:rFonts w:ascii="宋体" w:hAnsi="宋体" w:hint="eastAsia"/>
                <w:kern w:val="0"/>
                <w:szCs w:val="21"/>
              </w:rPr>
            </w:pPr>
            <w:r>
              <w:rPr>
                <w:rFonts w:ascii="宋体" w:hAnsi="宋体"/>
                <w:kern w:val="0"/>
                <w:szCs w:val="21"/>
              </w:rPr>
              <w:t>答:</w:t>
            </w:r>
            <w:r w:rsidR="00353381">
              <w:rPr>
                <w:rFonts w:hint="eastAsia"/>
              </w:rPr>
              <w:t xml:space="preserve"> </w:t>
            </w:r>
            <w:r w:rsidR="00353381" w:rsidRPr="00353381">
              <w:rPr>
                <w:rFonts w:ascii="宋体" w:hAnsi="宋体" w:hint="eastAsia"/>
                <w:kern w:val="0"/>
                <w:szCs w:val="21"/>
              </w:rPr>
              <w:t>尊敬的投资者，您好!公司2025年上半年度饲料添加剂业务收入为</w:t>
            </w:r>
            <w:r w:rsidR="00353381" w:rsidRPr="00353381">
              <w:rPr>
                <w:rFonts w:ascii="宋体" w:hAnsi="宋体" w:hint="eastAsia"/>
                <w:kern w:val="0"/>
                <w:szCs w:val="21"/>
              </w:rPr>
              <w:lastRenderedPageBreak/>
              <w:t>550,408.00万元，食品添加剂业务收入为194,780.47万元，2026年上半年度饲料添加剂业务收入为559,172.32万元，食品添加剂业务收入为186,531.43万元。公司具体业务情况请详见公司公开披露的定期报告及相关公告。感谢您的关注!</w:t>
            </w:r>
          </w:p>
          <w:p w14:paraId="21326227" w14:textId="4676E0B9" w:rsidR="00480F94" w:rsidRDefault="00480F94" w:rsidP="00480F94">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w:t>
            </w:r>
            <w:r w:rsidR="00C07A53">
              <w:rPr>
                <w:rFonts w:ascii="宋体" w:hAnsi="宋体" w:cstheme="majorEastAsia" w:hint="eastAsia"/>
                <w:b/>
                <w:bCs/>
                <w:kern w:val="0"/>
                <w:szCs w:val="21"/>
              </w:rPr>
              <w:t>1</w:t>
            </w:r>
            <w:r w:rsidR="00840890">
              <w:rPr>
                <w:rFonts w:ascii="宋体" w:hAnsi="宋体" w:cstheme="majorEastAsia" w:hint="eastAsia"/>
                <w:b/>
                <w:bCs/>
                <w:kern w:val="0"/>
                <w:szCs w:val="21"/>
              </w:rPr>
              <w:t>3</w:t>
            </w:r>
            <w:r>
              <w:rPr>
                <w:rFonts w:ascii="宋体" w:hAnsi="宋体" w:cstheme="majorEastAsia"/>
                <w:b/>
                <w:bCs/>
                <w:kern w:val="0"/>
                <w:szCs w:val="21"/>
              </w:rPr>
              <w:t>：</w:t>
            </w:r>
            <w:r w:rsidR="00C07A53" w:rsidRPr="00C07A53">
              <w:rPr>
                <w:rFonts w:ascii="宋体" w:hAnsi="宋体" w:cstheme="majorEastAsia" w:hint="eastAsia"/>
                <w:b/>
                <w:bCs/>
                <w:kern w:val="0"/>
                <w:szCs w:val="21"/>
              </w:rPr>
              <w:t>作为一个董事长是不知道公司苏氨酸，赖氨酸，味精三大品种2026年上半年的销量吗？</w:t>
            </w:r>
          </w:p>
          <w:p w14:paraId="2084EC20" w14:textId="4A810DB4" w:rsidR="00480F94" w:rsidRDefault="00480F94" w:rsidP="00C07A53">
            <w:pPr>
              <w:tabs>
                <w:tab w:val="left" w:pos="1965"/>
              </w:tabs>
              <w:spacing w:line="360" w:lineRule="auto"/>
              <w:ind w:leftChars="200" w:left="420"/>
              <w:rPr>
                <w:rFonts w:ascii="宋体" w:hAnsi="宋体" w:hint="eastAsia"/>
                <w:kern w:val="0"/>
                <w:szCs w:val="21"/>
              </w:rPr>
            </w:pPr>
            <w:r>
              <w:rPr>
                <w:rFonts w:ascii="宋体" w:hAnsi="宋体"/>
                <w:kern w:val="0"/>
                <w:szCs w:val="21"/>
              </w:rPr>
              <w:t>答:</w:t>
            </w:r>
            <w:r w:rsidR="00C07A53">
              <w:rPr>
                <w:rFonts w:hint="eastAsia"/>
              </w:rPr>
              <w:t xml:space="preserve"> </w:t>
            </w:r>
            <w:r w:rsidR="00C07A53" w:rsidRPr="00C07A53">
              <w:rPr>
                <w:rFonts w:ascii="宋体" w:hAnsi="宋体" w:hint="eastAsia"/>
                <w:kern w:val="0"/>
                <w:szCs w:val="21"/>
              </w:rPr>
              <w:t>尊敬的投资者，您好！相关问题请见前述回复内容，感谢您的关注！</w:t>
            </w:r>
          </w:p>
          <w:p w14:paraId="26634033" w14:textId="708591A2" w:rsidR="00480F94" w:rsidRDefault="00F94DD8" w:rsidP="00480F94">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问题14</w:t>
            </w:r>
            <w:r>
              <w:rPr>
                <w:rFonts w:ascii="宋体" w:hAnsi="宋体" w:cstheme="majorEastAsia"/>
                <w:b/>
                <w:bCs/>
                <w:kern w:val="0"/>
                <w:szCs w:val="21"/>
              </w:rPr>
              <w:t>：</w:t>
            </w:r>
            <w:r w:rsidR="00A30C5A" w:rsidRPr="00A30C5A">
              <w:rPr>
                <w:rFonts w:ascii="宋体" w:hAnsi="宋体" w:cstheme="majorEastAsia" w:hint="eastAsia"/>
                <w:b/>
                <w:bCs/>
                <w:kern w:val="0"/>
                <w:szCs w:val="21"/>
              </w:rPr>
              <w:t>作为上市公司对外宣传企业发展思路的和讲解企业发展的举措，以及对投资者负责的主理人，请问针对投资者关心的问题，能否行而有效的回答，以及建立有效及时的沟通路径。</w:t>
            </w:r>
          </w:p>
          <w:p w14:paraId="5FC7CB4C" w14:textId="77777777" w:rsidR="00480F94" w:rsidRDefault="00480F94" w:rsidP="00480F94">
            <w:pPr>
              <w:spacing w:line="360" w:lineRule="auto"/>
              <w:ind w:firstLineChars="200" w:firstLine="420"/>
              <w:rPr>
                <w:rFonts w:ascii="宋体" w:hAnsi="宋体" w:hint="eastAsia"/>
                <w:kern w:val="0"/>
                <w:szCs w:val="21"/>
              </w:rPr>
            </w:pPr>
            <w:r>
              <w:rPr>
                <w:rFonts w:ascii="宋体" w:hAnsi="宋体"/>
                <w:kern w:val="0"/>
                <w:szCs w:val="21"/>
              </w:rPr>
              <w:t>答:</w:t>
            </w:r>
            <w:r w:rsidR="00A30C5A">
              <w:rPr>
                <w:rFonts w:hint="eastAsia"/>
              </w:rPr>
              <w:t xml:space="preserve"> </w:t>
            </w:r>
            <w:r w:rsidR="00A30C5A" w:rsidRPr="00A30C5A">
              <w:rPr>
                <w:rFonts w:ascii="宋体" w:hAnsi="宋体" w:hint="eastAsia"/>
                <w:kern w:val="0"/>
                <w:szCs w:val="21"/>
              </w:rPr>
              <w:t>尊敬的投资者，您好!公司始终重视与投资者的交流与沟通，通过上证e互动、投资者热线、业绩说明会、网上接待日、现场接待投资者等多种方式，线上线下相结合，保障公司各类沟通渠道的畅通，认真倾听投资者诉求，平等对待所有投资者。感谢您的关注!</w:t>
            </w:r>
          </w:p>
          <w:p w14:paraId="66534E2B" w14:textId="77777777" w:rsidR="00F94DD8" w:rsidRDefault="00F94DD8" w:rsidP="00480F94">
            <w:pPr>
              <w:spacing w:line="360" w:lineRule="auto"/>
              <w:ind w:firstLineChars="200" w:firstLine="422"/>
              <w:rPr>
                <w:rFonts w:ascii="宋体" w:hAnsi="宋体" w:cstheme="majorEastAsia" w:hint="eastAsia"/>
                <w:b/>
                <w:bCs/>
                <w:kern w:val="0"/>
                <w:szCs w:val="21"/>
              </w:rPr>
            </w:pPr>
            <w:r>
              <w:rPr>
                <w:rFonts w:ascii="宋体" w:hAnsi="宋体" w:cstheme="majorEastAsia" w:hint="eastAsia"/>
                <w:b/>
                <w:bCs/>
                <w:kern w:val="0"/>
                <w:szCs w:val="21"/>
              </w:rPr>
              <w:t>问题15</w:t>
            </w:r>
            <w:r>
              <w:rPr>
                <w:rFonts w:ascii="宋体" w:hAnsi="宋体" w:cstheme="majorEastAsia"/>
                <w:b/>
                <w:bCs/>
                <w:kern w:val="0"/>
                <w:szCs w:val="21"/>
              </w:rPr>
              <w:t>：</w:t>
            </w:r>
            <w:r w:rsidRPr="00F94DD8">
              <w:rPr>
                <w:rFonts w:ascii="宋体" w:hAnsi="宋体" w:cstheme="majorEastAsia" w:hint="eastAsia"/>
                <w:b/>
                <w:bCs/>
                <w:kern w:val="0"/>
                <w:szCs w:val="21"/>
              </w:rPr>
              <w:t>【整治“内卷式”竞争 反垄断执法护企专项行动持续推进】财联社9月3日电，从市场监管总局了解到，今年以来，各地深入开展反垄断执法护企专项行动，聚焦平台经济、原料药、公用事业、民生等领域加强反垄断监管执法，取得阶段性进展和成效。市场监管总局将持续推进反垄断执法护企专项行动，紧紧围绕加快构建全国统一大市场，深入整治“内卷式”竞争，坚持规范监管和促进发展并重，护航企业高质量发展，维护公平竞争市场秩序。请问公司管理层公司的无节制扩产行为是不是与国家反内卷政策背道而驰？</w:t>
            </w:r>
          </w:p>
          <w:p w14:paraId="6090107D" w14:textId="4DCD0A5F" w:rsidR="00F94DD8" w:rsidRDefault="00F94DD8" w:rsidP="00480F94">
            <w:pPr>
              <w:spacing w:line="360" w:lineRule="auto"/>
              <w:ind w:firstLineChars="200" w:firstLine="420"/>
              <w:rPr>
                <w:rFonts w:ascii="宋体" w:hAnsi="宋体" w:hint="eastAsia"/>
                <w:kern w:val="0"/>
                <w:szCs w:val="21"/>
              </w:rPr>
            </w:pPr>
            <w:r>
              <w:rPr>
                <w:rFonts w:ascii="宋体" w:hAnsi="宋体"/>
                <w:kern w:val="0"/>
                <w:szCs w:val="21"/>
              </w:rPr>
              <w:t>答:</w:t>
            </w:r>
            <w:r>
              <w:rPr>
                <w:rFonts w:hint="eastAsia"/>
              </w:rPr>
              <w:t xml:space="preserve"> </w:t>
            </w:r>
            <w:r w:rsidRPr="00F94DD8">
              <w:rPr>
                <w:rFonts w:ascii="宋体" w:hAnsi="宋体" w:hint="eastAsia"/>
                <w:kern w:val="0"/>
                <w:szCs w:val="21"/>
              </w:rPr>
              <w:t>尊敬的投资者，您好!公司作为国有控股上市公司，深刻理解并积极贯彻国家推动高质量发展、整治</w:t>
            </w:r>
            <w:r w:rsidR="005237C7">
              <w:rPr>
                <w:rFonts w:ascii="宋体" w:hAnsi="宋体" w:hint="eastAsia"/>
                <w:kern w:val="0"/>
                <w:szCs w:val="21"/>
              </w:rPr>
              <w:t>“</w:t>
            </w:r>
            <w:r w:rsidRPr="00F94DD8">
              <w:rPr>
                <w:rFonts w:ascii="宋体" w:hAnsi="宋体" w:hint="eastAsia"/>
                <w:kern w:val="0"/>
                <w:szCs w:val="21"/>
              </w:rPr>
              <w:t>内卷式</w:t>
            </w:r>
            <w:r w:rsidR="005237C7">
              <w:rPr>
                <w:rFonts w:ascii="宋体" w:hAnsi="宋体" w:hint="eastAsia"/>
                <w:kern w:val="0"/>
                <w:szCs w:val="21"/>
              </w:rPr>
              <w:t>”</w:t>
            </w:r>
            <w:r w:rsidRPr="00F94DD8">
              <w:rPr>
                <w:rFonts w:ascii="宋体" w:hAnsi="宋体" w:hint="eastAsia"/>
                <w:kern w:val="0"/>
                <w:szCs w:val="21"/>
              </w:rPr>
              <w:t>竞争的政策导向。面对公司所处行业的激烈竞争，公司坚持以高质量发展为引领，紧紧围绕发展战略和经营目标，持续关注行业相关政策的出台，并根据政策导向积极制定适合自身发展的策略及举措，持续提升核心竞争力。感谢您的关注！</w:t>
            </w:r>
          </w:p>
        </w:tc>
      </w:tr>
    </w:tbl>
    <w:p w14:paraId="457FB88E" w14:textId="77777777" w:rsidR="006365BA" w:rsidRDefault="00000000">
      <w:pPr>
        <w:spacing w:beforeLines="50" w:before="156"/>
        <w:ind w:left="420" w:hangingChars="200" w:hanging="420"/>
      </w:pPr>
      <w:r>
        <w:lastRenderedPageBreak/>
        <w:t>注：公司严格遵守信息披露相关规则与投资者进行交流，如涉及公司战略规划等意向性目标</w:t>
      </w:r>
      <w:r>
        <w:t>,</w:t>
      </w:r>
      <w:r>
        <w:t>不能视为公司或管理层对公司业绩的保证或承诺，敬请广大投资者注意投资风险。</w:t>
      </w:r>
    </w:p>
    <w:sectPr w:rsidR="006365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Y3NDY3YTc1OWYzYjdmZjVkYzBjODE5ODE0NmM3N2EifQ=="/>
  </w:docVars>
  <w:rsids>
    <w:rsidRoot w:val="00512D26"/>
    <w:rsid w:val="00002D3E"/>
    <w:rsid w:val="00014DAE"/>
    <w:rsid w:val="00024C34"/>
    <w:rsid w:val="00032300"/>
    <w:rsid w:val="00034130"/>
    <w:rsid w:val="00036CBC"/>
    <w:rsid w:val="00050201"/>
    <w:rsid w:val="00050776"/>
    <w:rsid w:val="0005300C"/>
    <w:rsid w:val="00055327"/>
    <w:rsid w:val="0005707B"/>
    <w:rsid w:val="000574C0"/>
    <w:rsid w:val="0006597D"/>
    <w:rsid w:val="000671C6"/>
    <w:rsid w:val="000672E8"/>
    <w:rsid w:val="000678AE"/>
    <w:rsid w:val="00072CCA"/>
    <w:rsid w:val="000815C7"/>
    <w:rsid w:val="00090EF9"/>
    <w:rsid w:val="000930F4"/>
    <w:rsid w:val="00093A11"/>
    <w:rsid w:val="00095DE1"/>
    <w:rsid w:val="000A2180"/>
    <w:rsid w:val="000A22B5"/>
    <w:rsid w:val="000A4FD3"/>
    <w:rsid w:val="000B0AAB"/>
    <w:rsid w:val="000B75B6"/>
    <w:rsid w:val="000C2B35"/>
    <w:rsid w:val="000C39B5"/>
    <w:rsid w:val="000C4174"/>
    <w:rsid w:val="000C5168"/>
    <w:rsid w:val="000D0A26"/>
    <w:rsid w:val="000D2AB4"/>
    <w:rsid w:val="000D4269"/>
    <w:rsid w:val="000D4487"/>
    <w:rsid w:val="000D5174"/>
    <w:rsid w:val="000D5CB9"/>
    <w:rsid w:val="000D6594"/>
    <w:rsid w:val="000E0042"/>
    <w:rsid w:val="000E2B4B"/>
    <w:rsid w:val="000E3298"/>
    <w:rsid w:val="000E45F4"/>
    <w:rsid w:val="000E7432"/>
    <w:rsid w:val="000E7976"/>
    <w:rsid w:val="000F195B"/>
    <w:rsid w:val="000F33CB"/>
    <w:rsid w:val="000F5F1E"/>
    <w:rsid w:val="001119D4"/>
    <w:rsid w:val="00115828"/>
    <w:rsid w:val="0011696B"/>
    <w:rsid w:val="00126932"/>
    <w:rsid w:val="0013378B"/>
    <w:rsid w:val="00137667"/>
    <w:rsid w:val="00140D93"/>
    <w:rsid w:val="00142470"/>
    <w:rsid w:val="001436A0"/>
    <w:rsid w:val="001550A3"/>
    <w:rsid w:val="0016551B"/>
    <w:rsid w:val="001742AF"/>
    <w:rsid w:val="00177E4B"/>
    <w:rsid w:val="0018498D"/>
    <w:rsid w:val="00192019"/>
    <w:rsid w:val="001922EF"/>
    <w:rsid w:val="00197CF1"/>
    <w:rsid w:val="00197F30"/>
    <w:rsid w:val="001A7275"/>
    <w:rsid w:val="001B0E07"/>
    <w:rsid w:val="001B1A6B"/>
    <w:rsid w:val="001B375D"/>
    <w:rsid w:val="001C10DA"/>
    <w:rsid w:val="001C12E6"/>
    <w:rsid w:val="001C387A"/>
    <w:rsid w:val="001C41E7"/>
    <w:rsid w:val="001E023B"/>
    <w:rsid w:val="001E555B"/>
    <w:rsid w:val="001E6329"/>
    <w:rsid w:val="001F5FB5"/>
    <w:rsid w:val="001F61A7"/>
    <w:rsid w:val="00201444"/>
    <w:rsid w:val="0020389F"/>
    <w:rsid w:val="00206FA1"/>
    <w:rsid w:val="00231D4C"/>
    <w:rsid w:val="00240966"/>
    <w:rsid w:val="00256700"/>
    <w:rsid w:val="00256BA3"/>
    <w:rsid w:val="002611C8"/>
    <w:rsid w:val="00261DD2"/>
    <w:rsid w:val="00265C75"/>
    <w:rsid w:val="00271D2F"/>
    <w:rsid w:val="00271EF0"/>
    <w:rsid w:val="00281D88"/>
    <w:rsid w:val="002823F1"/>
    <w:rsid w:val="00283D72"/>
    <w:rsid w:val="00290548"/>
    <w:rsid w:val="00290C38"/>
    <w:rsid w:val="00295BED"/>
    <w:rsid w:val="002A117F"/>
    <w:rsid w:val="002B429A"/>
    <w:rsid w:val="002B5CC1"/>
    <w:rsid w:val="002B75F4"/>
    <w:rsid w:val="002B7C16"/>
    <w:rsid w:val="002C044F"/>
    <w:rsid w:val="002C3A98"/>
    <w:rsid w:val="002C3AA6"/>
    <w:rsid w:val="002C3E9B"/>
    <w:rsid w:val="002C4BCD"/>
    <w:rsid w:val="002C4F99"/>
    <w:rsid w:val="002D1ADF"/>
    <w:rsid w:val="002D2888"/>
    <w:rsid w:val="002D5342"/>
    <w:rsid w:val="002F4F10"/>
    <w:rsid w:val="002F5A41"/>
    <w:rsid w:val="002F5EEC"/>
    <w:rsid w:val="002F5F7B"/>
    <w:rsid w:val="0030099A"/>
    <w:rsid w:val="003038F5"/>
    <w:rsid w:val="00303FF9"/>
    <w:rsid w:val="0031073A"/>
    <w:rsid w:val="00323508"/>
    <w:rsid w:val="0032394B"/>
    <w:rsid w:val="00323E83"/>
    <w:rsid w:val="003255F1"/>
    <w:rsid w:val="0032567A"/>
    <w:rsid w:val="00325CAD"/>
    <w:rsid w:val="00331A88"/>
    <w:rsid w:val="0033590E"/>
    <w:rsid w:val="003402ED"/>
    <w:rsid w:val="00346184"/>
    <w:rsid w:val="00352385"/>
    <w:rsid w:val="00353381"/>
    <w:rsid w:val="00360E6D"/>
    <w:rsid w:val="0036128B"/>
    <w:rsid w:val="0036627D"/>
    <w:rsid w:val="00370E02"/>
    <w:rsid w:val="00373009"/>
    <w:rsid w:val="00373895"/>
    <w:rsid w:val="00384D07"/>
    <w:rsid w:val="00391019"/>
    <w:rsid w:val="00392260"/>
    <w:rsid w:val="003926F7"/>
    <w:rsid w:val="003A0E7A"/>
    <w:rsid w:val="003B1492"/>
    <w:rsid w:val="003B2CD8"/>
    <w:rsid w:val="003B476C"/>
    <w:rsid w:val="003B4EF4"/>
    <w:rsid w:val="003B73AD"/>
    <w:rsid w:val="003C15F9"/>
    <w:rsid w:val="003C4F13"/>
    <w:rsid w:val="003C5FD7"/>
    <w:rsid w:val="003D27C7"/>
    <w:rsid w:val="003D3EFB"/>
    <w:rsid w:val="003D4D89"/>
    <w:rsid w:val="003D6761"/>
    <w:rsid w:val="003E2031"/>
    <w:rsid w:val="003E3EFF"/>
    <w:rsid w:val="003E53C6"/>
    <w:rsid w:val="003E6DF3"/>
    <w:rsid w:val="003F07E8"/>
    <w:rsid w:val="003F1C5A"/>
    <w:rsid w:val="003F72C9"/>
    <w:rsid w:val="00405050"/>
    <w:rsid w:val="0041009A"/>
    <w:rsid w:val="00410176"/>
    <w:rsid w:val="00414EDA"/>
    <w:rsid w:val="0041661B"/>
    <w:rsid w:val="00421932"/>
    <w:rsid w:val="00422BAA"/>
    <w:rsid w:val="00435E5D"/>
    <w:rsid w:val="00436638"/>
    <w:rsid w:val="00440828"/>
    <w:rsid w:val="00444ADC"/>
    <w:rsid w:val="00447875"/>
    <w:rsid w:val="004517C7"/>
    <w:rsid w:val="004525EB"/>
    <w:rsid w:val="00453771"/>
    <w:rsid w:val="00465430"/>
    <w:rsid w:val="00466177"/>
    <w:rsid w:val="00466A63"/>
    <w:rsid w:val="00467DF4"/>
    <w:rsid w:val="0047300C"/>
    <w:rsid w:val="00475CD8"/>
    <w:rsid w:val="004760C3"/>
    <w:rsid w:val="00477BBF"/>
    <w:rsid w:val="004807C6"/>
    <w:rsid w:val="00480F94"/>
    <w:rsid w:val="004812C3"/>
    <w:rsid w:val="00481AA4"/>
    <w:rsid w:val="00492542"/>
    <w:rsid w:val="0049478D"/>
    <w:rsid w:val="00494960"/>
    <w:rsid w:val="004956F6"/>
    <w:rsid w:val="004A7B19"/>
    <w:rsid w:val="004B114A"/>
    <w:rsid w:val="004B37FA"/>
    <w:rsid w:val="004B58BD"/>
    <w:rsid w:val="004B631C"/>
    <w:rsid w:val="004B741B"/>
    <w:rsid w:val="004C4C00"/>
    <w:rsid w:val="004C6316"/>
    <w:rsid w:val="004C7F64"/>
    <w:rsid w:val="004D6C02"/>
    <w:rsid w:val="004E1C04"/>
    <w:rsid w:val="004E3820"/>
    <w:rsid w:val="004E48E1"/>
    <w:rsid w:val="004E61B6"/>
    <w:rsid w:val="004E670C"/>
    <w:rsid w:val="004F235E"/>
    <w:rsid w:val="004F6E8C"/>
    <w:rsid w:val="00500A57"/>
    <w:rsid w:val="00505541"/>
    <w:rsid w:val="00506FBE"/>
    <w:rsid w:val="005076C9"/>
    <w:rsid w:val="00510C5F"/>
    <w:rsid w:val="00510D76"/>
    <w:rsid w:val="0051192D"/>
    <w:rsid w:val="00511C9A"/>
    <w:rsid w:val="00512D26"/>
    <w:rsid w:val="00516D22"/>
    <w:rsid w:val="00517A08"/>
    <w:rsid w:val="005237C7"/>
    <w:rsid w:val="0053609A"/>
    <w:rsid w:val="00540AF1"/>
    <w:rsid w:val="0054282E"/>
    <w:rsid w:val="0054291F"/>
    <w:rsid w:val="00542C0E"/>
    <w:rsid w:val="00544760"/>
    <w:rsid w:val="00552624"/>
    <w:rsid w:val="005621B9"/>
    <w:rsid w:val="005708A5"/>
    <w:rsid w:val="00574584"/>
    <w:rsid w:val="00577037"/>
    <w:rsid w:val="00577D64"/>
    <w:rsid w:val="00580146"/>
    <w:rsid w:val="00585AE9"/>
    <w:rsid w:val="0059576C"/>
    <w:rsid w:val="00596AB0"/>
    <w:rsid w:val="005A5549"/>
    <w:rsid w:val="005B1DD1"/>
    <w:rsid w:val="005D1FD0"/>
    <w:rsid w:val="005F2881"/>
    <w:rsid w:val="005F2AA2"/>
    <w:rsid w:val="00600961"/>
    <w:rsid w:val="0060385F"/>
    <w:rsid w:val="006111B8"/>
    <w:rsid w:val="006119A7"/>
    <w:rsid w:val="00614379"/>
    <w:rsid w:val="006320A1"/>
    <w:rsid w:val="006322AB"/>
    <w:rsid w:val="006365BA"/>
    <w:rsid w:val="006407DD"/>
    <w:rsid w:val="006417A3"/>
    <w:rsid w:val="00644477"/>
    <w:rsid w:val="0065033F"/>
    <w:rsid w:val="00652214"/>
    <w:rsid w:val="0066206C"/>
    <w:rsid w:val="0066636A"/>
    <w:rsid w:val="00671CCD"/>
    <w:rsid w:val="0067280C"/>
    <w:rsid w:val="00677C10"/>
    <w:rsid w:val="00682742"/>
    <w:rsid w:val="006866CA"/>
    <w:rsid w:val="00690537"/>
    <w:rsid w:val="0069098A"/>
    <w:rsid w:val="00696B0A"/>
    <w:rsid w:val="006A072C"/>
    <w:rsid w:val="006A5F0B"/>
    <w:rsid w:val="006A66F7"/>
    <w:rsid w:val="006A67D1"/>
    <w:rsid w:val="006C11C2"/>
    <w:rsid w:val="006C1DF4"/>
    <w:rsid w:val="006C253C"/>
    <w:rsid w:val="006C2CAF"/>
    <w:rsid w:val="006C45D7"/>
    <w:rsid w:val="006C681A"/>
    <w:rsid w:val="006C6C99"/>
    <w:rsid w:val="006D2EBF"/>
    <w:rsid w:val="006D5108"/>
    <w:rsid w:val="006D6E72"/>
    <w:rsid w:val="006E1932"/>
    <w:rsid w:val="006E2301"/>
    <w:rsid w:val="006E28DB"/>
    <w:rsid w:val="006E3983"/>
    <w:rsid w:val="006E69EE"/>
    <w:rsid w:val="006F365A"/>
    <w:rsid w:val="006F67DF"/>
    <w:rsid w:val="0070508F"/>
    <w:rsid w:val="0070617D"/>
    <w:rsid w:val="00713137"/>
    <w:rsid w:val="007149FB"/>
    <w:rsid w:val="007167FD"/>
    <w:rsid w:val="00720184"/>
    <w:rsid w:val="00723D67"/>
    <w:rsid w:val="007259A2"/>
    <w:rsid w:val="00735DFF"/>
    <w:rsid w:val="007361DD"/>
    <w:rsid w:val="00764661"/>
    <w:rsid w:val="00774B40"/>
    <w:rsid w:val="00774CFE"/>
    <w:rsid w:val="007766D1"/>
    <w:rsid w:val="00776AF1"/>
    <w:rsid w:val="00781A2D"/>
    <w:rsid w:val="00783789"/>
    <w:rsid w:val="007A2077"/>
    <w:rsid w:val="007A51BA"/>
    <w:rsid w:val="007B4458"/>
    <w:rsid w:val="007C31DA"/>
    <w:rsid w:val="007D020C"/>
    <w:rsid w:val="007D337D"/>
    <w:rsid w:val="007E12B1"/>
    <w:rsid w:val="007E1FAE"/>
    <w:rsid w:val="00802C58"/>
    <w:rsid w:val="00812450"/>
    <w:rsid w:val="00815A79"/>
    <w:rsid w:val="00821085"/>
    <w:rsid w:val="0082289E"/>
    <w:rsid w:val="00831574"/>
    <w:rsid w:val="00837200"/>
    <w:rsid w:val="00840890"/>
    <w:rsid w:val="00846F1C"/>
    <w:rsid w:val="00856A55"/>
    <w:rsid w:val="00870EA3"/>
    <w:rsid w:val="00872836"/>
    <w:rsid w:val="00877FE0"/>
    <w:rsid w:val="008822B0"/>
    <w:rsid w:val="0088276E"/>
    <w:rsid w:val="008831BC"/>
    <w:rsid w:val="00891634"/>
    <w:rsid w:val="0089561E"/>
    <w:rsid w:val="008A010B"/>
    <w:rsid w:val="008A327C"/>
    <w:rsid w:val="008A5728"/>
    <w:rsid w:val="008A7FA3"/>
    <w:rsid w:val="008B26F9"/>
    <w:rsid w:val="008B6664"/>
    <w:rsid w:val="008D0D4D"/>
    <w:rsid w:val="008D1798"/>
    <w:rsid w:val="008D4CCC"/>
    <w:rsid w:val="008E1CBE"/>
    <w:rsid w:val="008E46F8"/>
    <w:rsid w:val="008E5044"/>
    <w:rsid w:val="008E505D"/>
    <w:rsid w:val="008F778A"/>
    <w:rsid w:val="009010D4"/>
    <w:rsid w:val="0090655E"/>
    <w:rsid w:val="00907D4B"/>
    <w:rsid w:val="00910B64"/>
    <w:rsid w:val="00913815"/>
    <w:rsid w:val="00914363"/>
    <w:rsid w:val="00917F11"/>
    <w:rsid w:val="00920BE1"/>
    <w:rsid w:val="0092283C"/>
    <w:rsid w:val="0092350D"/>
    <w:rsid w:val="009237F3"/>
    <w:rsid w:val="0094476B"/>
    <w:rsid w:val="009448D3"/>
    <w:rsid w:val="00953E77"/>
    <w:rsid w:val="0095530A"/>
    <w:rsid w:val="009741AA"/>
    <w:rsid w:val="0098046B"/>
    <w:rsid w:val="00980AE8"/>
    <w:rsid w:val="00985C03"/>
    <w:rsid w:val="00986820"/>
    <w:rsid w:val="00991062"/>
    <w:rsid w:val="0099119B"/>
    <w:rsid w:val="00993D18"/>
    <w:rsid w:val="00997E86"/>
    <w:rsid w:val="009A3147"/>
    <w:rsid w:val="009A3DAA"/>
    <w:rsid w:val="009A4074"/>
    <w:rsid w:val="009A55FF"/>
    <w:rsid w:val="009A75CD"/>
    <w:rsid w:val="009C0586"/>
    <w:rsid w:val="009C3583"/>
    <w:rsid w:val="009C3D4E"/>
    <w:rsid w:val="009C624D"/>
    <w:rsid w:val="009D0AB8"/>
    <w:rsid w:val="009D18B2"/>
    <w:rsid w:val="009D4657"/>
    <w:rsid w:val="009D7360"/>
    <w:rsid w:val="009D7D70"/>
    <w:rsid w:val="009E5A95"/>
    <w:rsid w:val="009E6899"/>
    <w:rsid w:val="009F0512"/>
    <w:rsid w:val="00A01451"/>
    <w:rsid w:val="00A23B76"/>
    <w:rsid w:val="00A263B1"/>
    <w:rsid w:val="00A26E68"/>
    <w:rsid w:val="00A275D2"/>
    <w:rsid w:val="00A27974"/>
    <w:rsid w:val="00A27B04"/>
    <w:rsid w:val="00A30C5A"/>
    <w:rsid w:val="00A335E0"/>
    <w:rsid w:val="00A35A97"/>
    <w:rsid w:val="00A36BB7"/>
    <w:rsid w:val="00A45F14"/>
    <w:rsid w:val="00A46348"/>
    <w:rsid w:val="00A54819"/>
    <w:rsid w:val="00A56245"/>
    <w:rsid w:val="00A6015B"/>
    <w:rsid w:val="00A612EB"/>
    <w:rsid w:val="00A65035"/>
    <w:rsid w:val="00A74E8E"/>
    <w:rsid w:val="00A755B3"/>
    <w:rsid w:val="00A855C9"/>
    <w:rsid w:val="00A85F85"/>
    <w:rsid w:val="00A94968"/>
    <w:rsid w:val="00A953EA"/>
    <w:rsid w:val="00A960DF"/>
    <w:rsid w:val="00A96DD8"/>
    <w:rsid w:val="00A97B65"/>
    <w:rsid w:val="00AA0CD7"/>
    <w:rsid w:val="00AB114F"/>
    <w:rsid w:val="00AB2007"/>
    <w:rsid w:val="00AB2D05"/>
    <w:rsid w:val="00AB4375"/>
    <w:rsid w:val="00AC1C85"/>
    <w:rsid w:val="00AC5B0A"/>
    <w:rsid w:val="00AD28C7"/>
    <w:rsid w:val="00AD3446"/>
    <w:rsid w:val="00AD444A"/>
    <w:rsid w:val="00AD6806"/>
    <w:rsid w:val="00AE0B1A"/>
    <w:rsid w:val="00AE5488"/>
    <w:rsid w:val="00AE72E4"/>
    <w:rsid w:val="00AF09AF"/>
    <w:rsid w:val="00B10488"/>
    <w:rsid w:val="00B25AAD"/>
    <w:rsid w:val="00B27197"/>
    <w:rsid w:val="00B32803"/>
    <w:rsid w:val="00B344B3"/>
    <w:rsid w:val="00B35CDE"/>
    <w:rsid w:val="00B3712E"/>
    <w:rsid w:val="00B372D9"/>
    <w:rsid w:val="00B44BA9"/>
    <w:rsid w:val="00B51787"/>
    <w:rsid w:val="00B637B5"/>
    <w:rsid w:val="00B63C96"/>
    <w:rsid w:val="00B71AF6"/>
    <w:rsid w:val="00B74A18"/>
    <w:rsid w:val="00B951A0"/>
    <w:rsid w:val="00BA0964"/>
    <w:rsid w:val="00BA1A16"/>
    <w:rsid w:val="00BA6EDC"/>
    <w:rsid w:val="00BD053C"/>
    <w:rsid w:val="00BD0DF2"/>
    <w:rsid w:val="00BF18DF"/>
    <w:rsid w:val="00BF1E97"/>
    <w:rsid w:val="00BF7DB0"/>
    <w:rsid w:val="00C03807"/>
    <w:rsid w:val="00C04F34"/>
    <w:rsid w:val="00C0556A"/>
    <w:rsid w:val="00C06525"/>
    <w:rsid w:val="00C07A53"/>
    <w:rsid w:val="00C11691"/>
    <w:rsid w:val="00C126F7"/>
    <w:rsid w:val="00C20351"/>
    <w:rsid w:val="00C20368"/>
    <w:rsid w:val="00C20456"/>
    <w:rsid w:val="00C22F10"/>
    <w:rsid w:val="00C2363D"/>
    <w:rsid w:val="00C25EDD"/>
    <w:rsid w:val="00C312A3"/>
    <w:rsid w:val="00C34150"/>
    <w:rsid w:val="00C36AFC"/>
    <w:rsid w:val="00C41975"/>
    <w:rsid w:val="00C4661B"/>
    <w:rsid w:val="00C46B37"/>
    <w:rsid w:val="00C610D0"/>
    <w:rsid w:val="00C7494D"/>
    <w:rsid w:val="00C76430"/>
    <w:rsid w:val="00C77376"/>
    <w:rsid w:val="00C84783"/>
    <w:rsid w:val="00C944CB"/>
    <w:rsid w:val="00C971BE"/>
    <w:rsid w:val="00C977F9"/>
    <w:rsid w:val="00CA13DC"/>
    <w:rsid w:val="00CA6125"/>
    <w:rsid w:val="00CB2154"/>
    <w:rsid w:val="00CB36D9"/>
    <w:rsid w:val="00CB6D00"/>
    <w:rsid w:val="00CC1BB5"/>
    <w:rsid w:val="00CC1F49"/>
    <w:rsid w:val="00CC3EED"/>
    <w:rsid w:val="00CC40AA"/>
    <w:rsid w:val="00CC547C"/>
    <w:rsid w:val="00CC5938"/>
    <w:rsid w:val="00CC7CED"/>
    <w:rsid w:val="00CD7C82"/>
    <w:rsid w:val="00CE2875"/>
    <w:rsid w:val="00CE465B"/>
    <w:rsid w:val="00CE6E30"/>
    <w:rsid w:val="00CF0B6B"/>
    <w:rsid w:val="00CF1DFA"/>
    <w:rsid w:val="00CF7B90"/>
    <w:rsid w:val="00D03E40"/>
    <w:rsid w:val="00D119CB"/>
    <w:rsid w:val="00D21FFF"/>
    <w:rsid w:val="00D22D41"/>
    <w:rsid w:val="00D23235"/>
    <w:rsid w:val="00D2353A"/>
    <w:rsid w:val="00D24234"/>
    <w:rsid w:val="00D325BB"/>
    <w:rsid w:val="00D4641E"/>
    <w:rsid w:val="00D5408A"/>
    <w:rsid w:val="00D64C91"/>
    <w:rsid w:val="00D75570"/>
    <w:rsid w:val="00D84026"/>
    <w:rsid w:val="00D841D6"/>
    <w:rsid w:val="00D91471"/>
    <w:rsid w:val="00D9530E"/>
    <w:rsid w:val="00D954E6"/>
    <w:rsid w:val="00D9660B"/>
    <w:rsid w:val="00DA3017"/>
    <w:rsid w:val="00DA314A"/>
    <w:rsid w:val="00DA3749"/>
    <w:rsid w:val="00DA75CF"/>
    <w:rsid w:val="00DB3DFE"/>
    <w:rsid w:val="00DB7168"/>
    <w:rsid w:val="00DC0D1F"/>
    <w:rsid w:val="00DC3C7C"/>
    <w:rsid w:val="00DD22DA"/>
    <w:rsid w:val="00DD4844"/>
    <w:rsid w:val="00DF6D1F"/>
    <w:rsid w:val="00E007D2"/>
    <w:rsid w:val="00E00D34"/>
    <w:rsid w:val="00E10194"/>
    <w:rsid w:val="00E11348"/>
    <w:rsid w:val="00E14B50"/>
    <w:rsid w:val="00E163A7"/>
    <w:rsid w:val="00E2200C"/>
    <w:rsid w:val="00E22686"/>
    <w:rsid w:val="00E32130"/>
    <w:rsid w:val="00E34812"/>
    <w:rsid w:val="00E44211"/>
    <w:rsid w:val="00E46BE7"/>
    <w:rsid w:val="00E5274A"/>
    <w:rsid w:val="00E54DA9"/>
    <w:rsid w:val="00E632C7"/>
    <w:rsid w:val="00E64593"/>
    <w:rsid w:val="00E6510A"/>
    <w:rsid w:val="00E831B0"/>
    <w:rsid w:val="00E86D2C"/>
    <w:rsid w:val="00E96C2F"/>
    <w:rsid w:val="00EA1A3E"/>
    <w:rsid w:val="00EA552C"/>
    <w:rsid w:val="00EB1046"/>
    <w:rsid w:val="00EB4708"/>
    <w:rsid w:val="00EB55F5"/>
    <w:rsid w:val="00EB6C51"/>
    <w:rsid w:val="00EC0891"/>
    <w:rsid w:val="00EC34A6"/>
    <w:rsid w:val="00EC4AA0"/>
    <w:rsid w:val="00EC6CF4"/>
    <w:rsid w:val="00ED465E"/>
    <w:rsid w:val="00EE09AC"/>
    <w:rsid w:val="00EE3837"/>
    <w:rsid w:val="00EE5D44"/>
    <w:rsid w:val="00EE60DC"/>
    <w:rsid w:val="00EF0CD4"/>
    <w:rsid w:val="00EF495D"/>
    <w:rsid w:val="00EF5BD9"/>
    <w:rsid w:val="00F02381"/>
    <w:rsid w:val="00F07982"/>
    <w:rsid w:val="00F178FF"/>
    <w:rsid w:val="00F20C8E"/>
    <w:rsid w:val="00F22F9A"/>
    <w:rsid w:val="00F329F7"/>
    <w:rsid w:val="00F343C6"/>
    <w:rsid w:val="00F348D1"/>
    <w:rsid w:val="00F444AF"/>
    <w:rsid w:val="00F445B4"/>
    <w:rsid w:val="00F453BD"/>
    <w:rsid w:val="00F471CB"/>
    <w:rsid w:val="00F517FD"/>
    <w:rsid w:val="00F55BF3"/>
    <w:rsid w:val="00F72AFA"/>
    <w:rsid w:val="00F732B7"/>
    <w:rsid w:val="00F74A0D"/>
    <w:rsid w:val="00F7556D"/>
    <w:rsid w:val="00F81D62"/>
    <w:rsid w:val="00F82AA8"/>
    <w:rsid w:val="00F8490B"/>
    <w:rsid w:val="00F84B61"/>
    <w:rsid w:val="00F9327C"/>
    <w:rsid w:val="00F94DD8"/>
    <w:rsid w:val="00FA0A5A"/>
    <w:rsid w:val="00FA5E72"/>
    <w:rsid w:val="00FA62ED"/>
    <w:rsid w:val="00FA79CE"/>
    <w:rsid w:val="00FB1590"/>
    <w:rsid w:val="00FB25EA"/>
    <w:rsid w:val="00FB3385"/>
    <w:rsid w:val="00FB4FAE"/>
    <w:rsid w:val="00FB7B51"/>
    <w:rsid w:val="00FC01D1"/>
    <w:rsid w:val="00FC08CD"/>
    <w:rsid w:val="00FC14E1"/>
    <w:rsid w:val="00FC1F1D"/>
    <w:rsid w:val="00FC23B0"/>
    <w:rsid w:val="00FC31CC"/>
    <w:rsid w:val="00FC6138"/>
    <w:rsid w:val="00FD2BC5"/>
    <w:rsid w:val="00FD66DA"/>
    <w:rsid w:val="00FE52F8"/>
    <w:rsid w:val="00FF1865"/>
    <w:rsid w:val="00FF2471"/>
    <w:rsid w:val="00FF4A13"/>
    <w:rsid w:val="00FF5F40"/>
    <w:rsid w:val="00FF719E"/>
    <w:rsid w:val="21E97919"/>
    <w:rsid w:val="56A34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C527"/>
  <w15:docId w15:val="{64237F4D-4FBC-4549-AA19-5E91F37F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14:ligatures w14:val="standardContextual"/>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14:ligatures w14:val="standardContextual"/>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14:ligatures w14:val="standardContextual"/>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9">
    <w:name w:val="Normal (Web)"/>
    <w:basedOn w:val="a"/>
    <w:pPr>
      <w:spacing w:beforeAutospacing="1" w:afterAutospacing="1"/>
      <w:jc w:val="left"/>
    </w:pPr>
    <w:rPr>
      <w:rFonts w:asciiTheme="minorHAnsi" w:eastAsiaTheme="minorEastAsia" w:hAnsiTheme="minorHAnsi"/>
      <w:kern w:val="0"/>
      <w:sz w:val="24"/>
      <w:szCs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table" w:styleId="ac">
    <w:name w:val="Table Grid"/>
    <w:basedOn w:val="a1"/>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unhideWhenUsed/>
    <w:qFormat/>
    <w:rPr>
      <w:color w:val="0563C1"/>
      <w:u w:val="single"/>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b">
    <w:name w:val="标题 字符"/>
    <w:basedOn w:val="a0"/>
    <w:link w:val="aa"/>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f">
    <w:name w:val="引用 字符"/>
    <w:basedOn w:val="a0"/>
    <w:link w:val="ae"/>
    <w:uiPriority w:val="29"/>
    <w:rPr>
      <w:i/>
      <w:iCs/>
      <w:color w:val="404040" w:themeColor="text1" w:themeTint="BF"/>
    </w:rPr>
  </w:style>
  <w:style w:type="paragraph" w:styleId="af0">
    <w:name w:val="List Paragraph"/>
    <w:basedOn w:val="a"/>
    <w:uiPriority w:val="34"/>
    <w:qFormat/>
    <w:pPr>
      <w:ind w:left="720"/>
      <w:contextualSpacing/>
    </w:pPr>
    <w:rPr>
      <w:rFonts w:asciiTheme="minorHAnsi" w:eastAsiaTheme="minorEastAsia" w:hAnsiTheme="minorHAnsi" w:cstheme="minorBidi"/>
      <w14:ligatures w14:val="standardContextual"/>
    </w:rPr>
  </w:style>
  <w:style w:type="character" w:customStyle="1" w:styleId="11">
    <w:name w:val="明显强调1"/>
    <w:basedOn w:val="a0"/>
    <w:uiPriority w:val="21"/>
    <w:qFormat/>
    <w:rPr>
      <w:i/>
      <w:iCs/>
      <w:color w:val="0F4761" w:themeColor="accent1" w:themeShade="BF"/>
    </w:rPr>
  </w:style>
  <w:style w:type="paragraph" w:styleId="af1">
    <w:name w:val="Intense Quote"/>
    <w:basedOn w:val="a"/>
    <w:next w:val="a"/>
    <w:link w:val="a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af2">
    <w:name w:val="明显引用 字符"/>
    <w:basedOn w:val="a0"/>
    <w:link w:val="af1"/>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Style6">
    <w:name w:val="_Style 6"/>
    <w:basedOn w:val="a"/>
    <w:uiPriority w:val="34"/>
    <w:qFormat/>
    <w:pPr>
      <w:ind w:firstLineChars="200" w:firstLine="420"/>
    </w:pPr>
  </w:style>
  <w:style w:type="character" w:customStyle="1" w:styleId="a6">
    <w:name w:val="页眉 字符"/>
    <w:basedOn w:val="a0"/>
    <w:link w:val="a5"/>
    <w:uiPriority w:val="99"/>
    <w:rPr>
      <w:rFonts w:ascii="Calibri" w:eastAsia="宋体" w:hAnsi="Calibri" w:cs="Times New Roman"/>
      <w:sz w:val="18"/>
      <w:szCs w:val="18"/>
      <w14:ligatures w14:val="none"/>
    </w:rPr>
  </w:style>
  <w:style w:type="character" w:customStyle="1" w:styleId="a4">
    <w:name w:val="页脚 字符"/>
    <w:basedOn w:val="a0"/>
    <w:link w:val="a3"/>
    <w:uiPriority w:val="99"/>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oadshow.sseinf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140</cp:revision>
  <cp:lastPrinted>2026-07-10T09:10:00Z</cp:lastPrinted>
  <dcterms:created xsi:type="dcterms:W3CDTF">2025-06-27T06:58:00Z</dcterms:created>
  <dcterms:modified xsi:type="dcterms:W3CDTF">2026-09-10T08:24:00Z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4250DD1FBC2941D385737FD79F3A22D7_12</vt:lpwstr>
  </property>
</Properties>
</file>