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4420" w14:textId="77777777" w:rsidR="003D24BB" w:rsidRDefault="005D1B91">
      <w:pPr>
        <w:spacing w:beforeLines="50" w:before="156" w:afterLines="50" w:after="156" w:line="400" w:lineRule="exact"/>
        <w:jc w:val="center"/>
        <w:rPr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color w:val="000000"/>
          <w:sz w:val="24"/>
        </w:rPr>
        <w:t>603737</w:t>
      </w:r>
      <w:r>
        <w:rPr>
          <w:rFonts w:hint="eastAsia"/>
          <w:color w:val="000000"/>
          <w:sz w:val="24"/>
        </w:rPr>
        <w:t xml:space="preserve">        </w:t>
      </w:r>
      <w:r>
        <w:rPr>
          <w:color w:val="000000"/>
          <w:sz w:val="24"/>
        </w:rPr>
        <w:t xml:space="preserve">                 </w:t>
      </w:r>
      <w:r>
        <w:rPr>
          <w:rFonts w:hint="eastAsia"/>
          <w:color w:val="000000"/>
          <w:sz w:val="24"/>
        </w:rPr>
        <w:t xml:space="preserve">   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rFonts w:hint="eastAsia"/>
          <w:color w:val="000000"/>
          <w:sz w:val="24"/>
        </w:rPr>
        <w:t>三棵树</w:t>
      </w:r>
    </w:p>
    <w:p w14:paraId="74C54B60" w14:textId="77777777" w:rsidR="003D24BB" w:rsidRDefault="005D1B91">
      <w:pPr>
        <w:jc w:val="center"/>
        <w:rPr>
          <w:rFonts w:ascii="黑体" w:eastAsia="黑体" w:hAnsi="黑体"/>
          <w:b/>
          <w:bCs/>
          <w:iCs/>
          <w:color w:val="000000"/>
          <w:sz w:val="36"/>
          <w:szCs w:val="36"/>
        </w:rPr>
      </w:pPr>
      <w:r>
        <w:rPr>
          <w:rFonts w:ascii="黑体" w:eastAsia="黑体" w:hAnsi="黑体" w:hint="eastAsia"/>
          <w:b/>
          <w:bCs/>
          <w:iCs/>
          <w:color w:val="000000"/>
          <w:sz w:val="36"/>
          <w:szCs w:val="36"/>
        </w:rPr>
        <w:t>三棵树涂料股份有限公司</w:t>
      </w:r>
    </w:p>
    <w:p w14:paraId="5C736388" w14:textId="77777777" w:rsidR="003D24BB" w:rsidRDefault="005D1B91">
      <w:pPr>
        <w:spacing w:afterLines="100" w:after="312"/>
        <w:jc w:val="center"/>
        <w:rPr>
          <w:rFonts w:ascii="黑体" w:eastAsia="黑体" w:hAnsi="黑体"/>
          <w:b/>
          <w:bCs/>
          <w:iCs/>
          <w:color w:val="000000"/>
          <w:sz w:val="36"/>
          <w:szCs w:val="36"/>
        </w:rPr>
      </w:pPr>
      <w:r>
        <w:rPr>
          <w:rFonts w:ascii="黑体" w:eastAsia="黑体" w:hAnsi="黑体" w:hint="eastAsia"/>
          <w:b/>
          <w:bCs/>
          <w:iCs/>
          <w:color w:val="000000"/>
          <w:sz w:val="36"/>
          <w:szCs w:val="36"/>
        </w:rPr>
        <w:t>投资者关系活动记录表</w:t>
      </w:r>
    </w:p>
    <w:tbl>
      <w:tblPr>
        <w:tblW w:w="86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6"/>
        <w:gridCol w:w="6646"/>
      </w:tblGrid>
      <w:tr w:rsidR="003D24BB" w14:paraId="66EB5414" w14:textId="77777777">
        <w:trPr>
          <w:trHeight w:val="809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27087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投资者关系</w:t>
            </w:r>
          </w:p>
          <w:p w14:paraId="057900F9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活动类别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00320" w14:textId="77777777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eastAsiaTheme="minorEastAsia"/>
                <w:kern w:val="0"/>
                <w:sz w:val="24"/>
              </w:rPr>
              <w:t>特定对象调研</w:t>
            </w:r>
            <w:r>
              <w:rPr>
                <w:rFonts w:eastAsiaTheme="minorEastAsia"/>
                <w:kern w:val="0"/>
                <w:sz w:val="24"/>
              </w:rPr>
              <w:t xml:space="preserve">  </w:t>
            </w: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eastAsiaTheme="minorEastAsia"/>
                <w:kern w:val="0"/>
                <w:sz w:val="24"/>
              </w:rPr>
              <w:t>分析师会议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 xml:space="preserve">  </w:t>
            </w: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eastAsiaTheme="minorEastAsia"/>
                <w:kern w:val="0"/>
                <w:sz w:val="24"/>
              </w:rPr>
              <w:t>媒体采访</w:t>
            </w:r>
            <w:r>
              <w:rPr>
                <w:rFonts w:eastAsiaTheme="minorEastAsia"/>
                <w:kern w:val="0"/>
                <w:sz w:val="24"/>
              </w:rPr>
              <w:t xml:space="preserve">  </w:t>
            </w: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√</w:t>
            </w:r>
            <w:r>
              <w:rPr>
                <w:rFonts w:eastAsiaTheme="minorEastAsia"/>
                <w:kern w:val="0"/>
                <w:sz w:val="24"/>
              </w:rPr>
              <w:t>业绩说明会</w:t>
            </w:r>
          </w:p>
          <w:p w14:paraId="38D538A8" w14:textId="77777777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</w:pP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eastAsiaTheme="minorEastAsia"/>
                <w:kern w:val="0"/>
                <w:sz w:val="24"/>
              </w:rPr>
              <w:t>新闻发布会</w:t>
            </w:r>
            <w:r>
              <w:rPr>
                <w:rFonts w:eastAsiaTheme="minorEastAsia"/>
                <w:kern w:val="0"/>
                <w:sz w:val="24"/>
              </w:rPr>
              <w:t xml:space="preserve">    </w:t>
            </w: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eastAsiaTheme="minorEastAsia"/>
                <w:kern w:val="0"/>
                <w:sz w:val="24"/>
              </w:rPr>
              <w:t>路演活动</w:t>
            </w:r>
            <w:r>
              <w:rPr>
                <w:rFonts w:eastAsiaTheme="minorEastAsia"/>
                <w:bCs/>
                <w:iCs/>
                <w:color w:val="000000"/>
                <w:kern w:val="0"/>
                <w:sz w:val="24"/>
              </w:rPr>
              <w:t xml:space="preserve">    □</w:t>
            </w:r>
            <w:r>
              <w:rPr>
                <w:rFonts w:eastAsiaTheme="minorEastAsia"/>
                <w:kern w:val="0"/>
                <w:sz w:val="24"/>
              </w:rPr>
              <w:t>现场参观</w:t>
            </w:r>
            <w:r>
              <w:rPr>
                <w:rFonts w:eastAsiaTheme="minorEastAsia"/>
                <w:kern w:val="0"/>
                <w:sz w:val="24"/>
              </w:rPr>
              <w:t xml:space="preserve">  □</w:t>
            </w:r>
            <w:r>
              <w:rPr>
                <w:rFonts w:eastAsiaTheme="minorEastAsia"/>
                <w:kern w:val="0"/>
                <w:sz w:val="24"/>
              </w:rPr>
              <w:t>其他</w:t>
            </w:r>
          </w:p>
        </w:tc>
      </w:tr>
      <w:tr w:rsidR="003D24BB" w14:paraId="05C430D6" w14:textId="77777777">
        <w:trPr>
          <w:trHeight w:val="400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5754E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21CB6" w14:textId="244FC862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eastAsiaTheme="minorEastAsia"/>
                <w:bCs/>
                <w:iCs/>
                <w:color w:val="000000"/>
                <w:sz w:val="24"/>
                <w:lang w:val="en-GB"/>
              </w:rPr>
              <w:t>通过线上参与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  <w:lang w:val="en-GB"/>
              </w:rPr>
              <w:t>公司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  <w:lang w:val="en-GB"/>
              </w:rPr>
              <w:t>202</w:t>
            </w:r>
            <w:r>
              <w:rPr>
                <w:rFonts w:eastAsiaTheme="minorEastAsia"/>
                <w:bCs/>
                <w:iCs/>
                <w:color w:val="000000"/>
                <w:sz w:val="24"/>
                <w:lang w:val="en-GB"/>
              </w:rPr>
              <w:t>6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  <w:lang w:val="en-GB"/>
              </w:rPr>
              <w:t>年</w:t>
            </w:r>
            <w:r w:rsidR="003A301A">
              <w:rPr>
                <w:rFonts w:eastAsiaTheme="minorEastAsia" w:hint="eastAsia"/>
                <w:bCs/>
                <w:iCs/>
                <w:color w:val="000000"/>
                <w:sz w:val="24"/>
                <w:lang w:val="en-GB"/>
              </w:rPr>
              <w:t>半年度</w:t>
            </w:r>
            <w:r>
              <w:rPr>
                <w:rFonts w:eastAsiaTheme="minorEastAsia" w:hint="eastAsia"/>
                <w:bCs/>
                <w:iCs/>
                <w:color w:val="000000"/>
                <w:sz w:val="24"/>
                <w:lang w:val="en-GB"/>
              </w:rPr>
              <w:t>业绩说明会</w:t>
            </w:r>
            <w:r>
              <w:rPr>
                <w:rFonts w:eastAsiaTheme="minorEastAsia"/>
                <w:bCs/>
                <w:iCs/>
                <w:color w:val="000000"/>
                <w:sz w:val="24"/>
                <w:lang w:val="en-GB"/>
              </w:rPr>
              <w:t>的全体投资者</w:t>
            </w:r>
          </w:p>
        </w:tc>
      </w:tr>
      <w:tr w:rsidR="003D24BB" w14:paraId="3B5FB5FC" w14:textId="77777777">
        <w:trPr>
          <w:trHeight w:val="408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2367E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154D1" w14:textId="6781ABE3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>
              <w:rPr>
                <w:rFonts w:eastAsiaTheme="minorEastAsia"/>
                <w:bCs/>
                <w:iCs/>
                <w:color w:val="000000"/>
                <w:sz w:val="24"/>
              </w:rPr>
              <w:t>2026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年</w:t>
            </w:r>
            <w:r w:rsidR="003A301A">
              <w:rPr>
                <w:rFonts w:eastAsiaTheme="minorEastAsia"/>
                <w:bCs/>
                <w:iCs/>
                <w:color w:val="000000"/>
                <w:sz w:val="24"/>
              </w:rPr>
              <w:t>9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月</w:t>
            </w:r>
            <w:r w:rsidR="003A301A">
              <w:rPr>
                <w:rFonts w:eastAsiaTheme="minorEastAsia"/>
                <w:bCs/>
                <w:iCs/>
                <w:color w:val="000000"/>
                <w:sz w:val="24"/>
              </w:rPr>
              <w:t>11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日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10:00-11:30</w:t>
            </w:r>
          </w:p>
        </w:tc>
      </w:tr>
      <w:tr w:rsidR="003D24BB" w14:paraId="60A6CB42" w14:textId="77777777">
        <w:trPr>
          <w:trHeight w:val="400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55924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地点</w:t>
            </w:r>
            <w:r>
              <w:rPr>
                <w:rFonts w:hint="eastAsia"/>
                <w:b/>
                <w:iCs/>
                <w:color w:val="000000"/>
                <w:kern w:val="0"/>
                <w:sz w:val="24"/>
              </w:rPr>
              <w:t>/</w:t>
            </w:r>
            <w:r>
              <w:rPr>
                <w:rFonts w:hint="eastAsia"/>
                <w:b/>
                <w:iCs/>
                <w:color w:val="000000"/>
                <w:kern w:val="0"/>
                <w:sz w:val="24"/>
              </w:rPr>
              <w:t>平台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996B0" w14:textId="75661DF6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>
              <w:rPr>
                <w:rFonts w:eastAsiaTheme="minorEastAsia"/>
                <w:bCs/>
                <w:iCs/>
                <w:color w:val="000000"/>
                <w:sz w:val="24"/>
              </w:rPr>
              <w:t>上海证券交易所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“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上证路演中心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”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（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http</w:t>
            </w:r>
            <w:r w:rsidR="006B7AA4">
              <w:rPr>
                <w:rFonts w:eastAsiaTheme="minorEastAsia" w:hint="eastAsia"/>
                <w:bCs/>
                <w:iCs/>
                <w:color w:val="000000"/>
                <w:sz w:val="24"/>
              </w:rPr>
              <w:t>s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://roadshow.sseinfo.com</w:t>
            </w:r>
            <w:r>
              <w:rPr>
                <w:rFonts w:eastAsiaTheme="minorEastAsia"/>
                <w:bCs/>
                <w:iCs/>
                <w:color w:val="000000"/>
                <w:sz w:val="24"/>
              </w:rPr>
              <w:t>）</w:t>
            </w:r>
          </w:p>
        </w:tc>
      </w:tr>
      <w:tr w:rsidR="003D24BB" w14:paraId="1F88BF49" w14:textId="77777777">
        <w:trPr>
          <w:trHeight w:val="527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A7B2E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上市公司参与</w:t>
            </w:r>
          </w:p>
          <w:p w14:paraId="79D07D56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人员姓名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54EB1" w14:textId="77573F38" w:rsidR="003D24BB" w:rsidRDefault="005D1B91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/>
                <w:bCs/>
                <w:sz w:val="24"/>
              </w:rPr>
              <w:t>公司董事长、总经理洪杰先生；董事、副总经理、财务总监朱奇峰先生；董事会秘书</w:t>
            </w:r>
            <w:r>
              <w:rPr>
                <w:rFonts w:eastAsiaTheme="minorEastAsia" w:hint="eastAsia"/>
                <w:bCs/>
                <w:sz w:val="24"/>
              </w:rPr>
              <w:t>顾敏娜女士</w:t>
            </w:r>
            <w:r>
              <w:rPr>
                <w:rFonts w:eastAsiaTheme="minorEastAsia"/>
                <w:bCs/>
                <w:sz w:val="24"/>
              </w:rPr>
              <w:t>；独立董事</w:t>
            </w:r>
            <w:r w:rsidR="003A301A">
              <w:rPr>
                <w:rFonts w:eastAsiaTheme="minorEastAsia" w:hint="eastAsia"/>
                <w:bCs/>
                <w:sz w:val="24"/>
              </w:rPr>
              <w:t>何佩佩女士</w:t>
            </w:r>
            <w:r>
              <w:rPr>
                <w:rFonts w:eastAsiaTheme="minorEastAsia"/>
                <w:bCs/>
                <w:sz w:val="24"/>
              </w:rPr>
              <w:t>。</w:t>
            </w:r>
          </w:p>
        </w:tc>
      </w:tr>
      <w:tr w:rsidR="003D24BB" w14:paraId="5184E777" w14:textId="77777777">
        <w:trPr>
          <w:trHeight w:val="699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E99CD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80BD0" w14:textId="76EA71BB" w:rsidR="009929E6" w:rsidRDefault="00C32B8F" w:rsidP="009929E6">
            <w:pPr>
              <w:spacing w:beforeLines="50" w:before="156" w:line="360" w:lineRule="auto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 w:hint="eastAsia"/>
                <w:b/>
                <w:sz w:val="24"/>
              </w:rPr>
              <w:t>1</w:t>
            </w:r>
            <w:r w:rsidR="009929E6">
              <w:rPr>
                <w:rFonts w:eastAsiaTheme="minorEastAsia" w:hint="eastAsia"/>
                <w:b/>
                <w:sz w:val="24"/>
              </w:rPr>
              <w:t>、</w:t>
            </w:r>
            <w:r w:rsidR="009929E6" w:rsidRPr="009929E6">
              <w:rPr>
                <w:rFonts w:eastAsiaTheme="minorEastAsia" w:hint="eastAsia"/>
                <w:b/>
                <w:sz w:val="24"/>
              </w:rPr>
              <w:t>下半年毛利率修复有何举措</w:t>
            </w:r>
            <w:r w:rsidR="009929E6">
              <w:rPr>
                <w:rFonts w:eastAsiaTheme="minorEastAsia"/>
                <w:b/>
                <w:sz w:val="24"/>
              </w:rPr>
              <w:t>？</w:t>
            </w:r>
          </w:p>
          <w:p w14:paraId="48E262E5" w14:textId="77777777" w:rsidR="009929E6" w:rsidRDefault="009929E6" w:rsidP="009929E6">
            <w:pPr>
              <w:spacing w:line="360" w:lineRule="auto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回答</w:t>
            </w:r>
            <w:r>
              <w:rPr>
                <w:rFonts w:eastAsiaTheme="minorEastAsia"/>
                <w:sz w:val="24"/>
              </w:rPr>
              <w:t>：</w:t>
            </w:r>
            <w:r w:rsidRPr="009929E6">
              <w:rPr>
                <w:rFonts w:eastAsiaTheme="minorEastAsia" w:hint="eastAsia"/>
                <w:sz w:val="24"/>
              </w:rPr>
              <w:t>尊敬的投资者您好，感谢您对公司的关注。公司将优化产品结构，同时聚焦零售业务，兼顾业绩增长与渠道建设，多措并举推动下半年毛利率修复。谢谢！</w:t>
            </w:r>
          </w:p>
          <w:p w14:paraId="582DA081" w14:textId="77777777" w:rsidR="00C32B8F" w:rsidRDefault="00C32B8F" w:rsidP="00C32B8F">
            <w:pPr>
              <w:spacing w:beforeLines="50" w:before="156" w:line="360" w:lineRule="auto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 w:hint="eastAsia"/>
                <w:b/>
                <w:sz w:val="24"/>
              </w:rPr>
              <w:t>2</w:t>
            </w:r>
            <w:r>
              <w:rPr>
                <w:rFonts w:eastAsiaTheme="minorEastAsia" w:hint="eastAsia"/>
                <w:b/>
                <w:sz w:val="24"/>
              </w:rPr>
              <w:t>、</w:t>
            </w:r>
            <w:r w:rsidRPr="009929E6">
              <w:rPr>
                <w:rFonts w:eastAsiaTheme="minorEastAsia" w:hint="eastAsia"/>
                <w:b/>
                <w:sz w:val="24"/>
              </w:rPr>
              <w:t>工程业务回款风险如何管控</w:t>
            </w:r>
            <w:r>
              <w:rPr>
                <w:rFonts w:eastAsiaTheme="minorEastAsia"/>
                <w:b/>
                <w:sz w:val="24"/>
              </w:rPr>
              <w:t>？</w:t>
            </w:r>
          </w:p>
          <w:p w14:paraId="69734DA7" w14:textId="7C37FE7D" w:rsidR="00C32B8F" w:rsidRDefault="00C32B8F" w:rsidP="00C32B8F">
            <w:pPr>
              <w:spacing w:line="360" w:lineRule="auto"/>
              <w:rPr>
                <w:rFonts w:eastAsiaTheme="minorEastAsia" w:hint="eastAsia"/>
                <w:b/>
                <w:sz w:val="24"/>
              </w:rPr>
            </w:pPr>
            <w:r>
              <w:rPr>
                <w:rFonts w:eastAsiaTheme="minorEastAsia" w:hint="eastAsia"/>
                <w:sz w:val="24"/>
              </w:rPr>
              <w:t>回答</w:t>
            </w:r>
            <w:r>
              <w:rPr>
                <w:rFonts w:eastAsiaTheme="minorEastAsia"/>
                <w:sz w:val="24"/>
              </w:rPr>
              <w:t>：</w:t>
            </w:r>
            <w:r w:rsidRPr="009929E6">
              <w:rPr>
                <w:rFonts w:eastAsiaTheme="minorEastAsia" w:hint="eastAsia"/>
                <w:sz w:val="24"/>
              </w:rPr>
              <w:t>尊敬的投资者您好，感谢您对公司的关注。公司高度重视工程业务回款，将持续加大应收款项清收力度，强化回款过程管控与风险预警，多措并举保障资金回流。谢谢！</w:t>
            </w:r>
          </w:p>
          <w:p w14:paraId="6D884F76" w14:textId="4FD634A2" w:rsidR="003D24BB" w:rsidRDefault="00C32B8F" w:rsidP="00C32B8F">
            <w:pPr>
              <w:spacing w:beforeLines="50" w:before="156" w:line="360" w:lineRule="auto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 w:hint="eastAsia"/>
                <w:b/>
                <w:sz w:val="24"/>
              </w:rPr>
              <w:t>3</w:t>
            </w:r>
            <w:r w:rsidR="005D1B91">
              <w:rPr>
                <w:rFonts w:eastAsiaTheme="minorEastAsia" w:hint="eastAsia"/>
                <w:b/>
                <w:sz w:val="24"/>
              </w:rPr>
              <w:t>、</w:t>
            </w:r>
            <w:r w:rsidR="006B7AA4" w:rsidRPr="006B7AA4">
              <w:rPr>
                <w:rFonts w:eastAsiaTheme="minorEastAsia" w:hint="eastAsia"/>
                <w:b/>
                <w:sz w:val="24"/>
              </w:rPr>
              <w:t>工业涂料今年放量目标多少</w:t>
            </w:r>
            <w:r w:rsidR="005D1B91">
              <w:rPr>
                <w:rFonts w:eastAsiaTheme="minorEastAsia"/>
                <w:b/>
                <w:sz w:val="24"/>
              </w:rPr>
              <w:t>？</w:t>
            </w:r>
          </w:p>
          <w:p w14:paraId="50E7390F" w14:textId="67AE18B2" w:rsidR="003D24BB" w:rsidRPr="00C32B8F" w:rsidRDefault="005D1B91" w:rsidP="00C32B8F">
            <w:pPr>
              <w:spacing w:line="360" w:lineRule="auto"/>
              <w:rPr>
                <w:rFonts w:eastAsiaTheme="minorEastAsia"/>
                <w:sz w:val="24"/>
              </w:rPr>
            </w:pPr>
            <w:r>
              <w:rPr>
                <w:rFonts w:eastAsiaTheme="minorEastAsia" w:hint="eastAsia"/>
                <w:sz w:val="24"/>
              </w:rPr>
              <w:t>回答</w:t>
            </w:r>
            <w:r>
              <w:rPr>
                <w:rFonts w:eastAsiaTheme="minorEastAsia"/>
                <w:sz w:val="24"/>
              </w:rPr>
              <w:t>：</w:t>
            </w:r>
            <w:r w:rsidR="006B7AA4" w:rsidRPr="006B7AA4">
              <w:rPr>
                <w:rFonts w:eastAsiaTheme="minorEastAsia" w:hint="eastAsia"/>
                <w:sz w:val="24"/>
              </w:rPr>
              <w:t>尊敬的投资者您好，感谢您对公司的关注。公司将工业涂料作为未来战略发展重点方向之一，进行前瞻性产品布局和投入研发。谢谢！</w:t>
            </w:r>
          </w:p>
        </w:tc>
      </w:tr>
      <w:tr w:rsidR="003D24BB" w14:paraId="2AA85278" w14:textId="77777777">
        <w:trPr>
          <w:trHeight w:val="534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E0B0B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iCs/>
                <w:color w:val="000000"/>
                <w:kern w:val="0"/>
                <w:sz w:val="24"/>
              </w:rPr>
              <w:t>关于本次活动</w:t>
            </w:r>
            <w:r>
              <w:rPr>
                <w:b/>
                <w:iCs/>
                <w:color w:val="000000"/>
                <w:kern w:val="0"/>
                <w:sz w:val="24"/>
              </w:rPr>
              <w:t>是否涉及应</w:t>
            </w:r>
            <w:r>
              <w:rPr>
                <w:rFonts w:hint="eastAsia"/>
                <w:b/>
                <w:iCs/>
                <w:color w:val="000000"/>
                <w:kern w:val="0"/>
                <w:sz w:val="24"/>
              </w:rPr>
              <w:t>当</w:t>
            </w:r>
            <w:r>
              <w:rPr>
                <w:b/>
                <w:iCs/>
                <w:color w:val="000000"/>
                <w:kern w:val="0"/>
                <w:sz w:val="24"/>
              </w:rPr>
              <w:t>披露重大信息</w:t>
            </w:r>
            <w:r>
              <w:rPr>
                <w:rFonts w:hint="eastAsia"/>
                <w:b/>
                <w:iCs/>
                <w:color w:val="000000"/>
                <w:kern w:val="0"/>
                <w:sz w:val="24"/>
              </w:rPr>
              <w:t>的说明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A61D7" w14:textId="77777777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本次活动不涉及未公开披露的重大信息。</w:t>
            </w:r>
          </w:p>
        </w:tc>
      </w:tr>
      <w:tr w:rsidR="003D24BB" w14:paraId="2DE3A913" w14:textId="77777777">
        <w:trPr>
          <w:trHeight w:val="408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380BE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iCs/>
                <w:color w:val="000000"/>
                <w:kern w:val="0"/>
                <w:sz w:val="24"/>
              </w:rPr>
              <w:t>附件清单（如有）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F01C5" w14:textId="77777777" w:rsidR="003D24BB" w:rsidRDefault="005D1B91">
            <w:pPr>
              <w:spacing w:line="360" w:lineRule="auto"/>
              <w:rPr>
                <w:rFonts w:eastAsiaTheme="minorEastAsia"/>
                <w:bCs/>
                <w:sz w:val="24"/>
              </w:rPr>
            </w:pPr>
            <w:r>
              <w:rPr>
                <w:rFonts w:eastAsiaTheme="minorEastAsia" w:hint="eastAsia"/>
                <w:bCs/>
                <w:sz w:val="24"/>
              </w:rPr>
              <w:t>无</w:t>
            </w:r>
          </w:p>
        </w:tc>
      </w:tr>
      <w:tr w:rsidR="003D24BB" w14:paraId="2D9C8FDC" w14:textId="77777777">
        <w:trPr>
          <w:trHeight w:val="408"/>
          <w:jc w:val="center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08583" w14:textId="77777777" w:rsidR="003D24BB" w:rsidRDefault="005D1B91">
            <w:pPr>
              <w:jc w:val="center"/>
              <w:rPr>
                <w:b/>
                <w:iCs/>
                <w:color w:val="000000"/>
                <w:kern w:val="0"/>
                <w:sz w:val="24"/>
              </w:rPr>
            </w:pPr>
            <w:r>
              <w:rPr>
                <w:b/>
                <w:i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EA3BD" w14:textId="0FCB0D60" w:rsidR="003D24BB" w:rsidRDefault="005D1B91">
            <w:pPr>
              <w:spacing w:line="360" w:lineRule="auto"/>
              <w:rPr>
                <w:rFonts w:eastAsiaTheme="minorEastAsia"/>
                <w:bCs/>
                <w:iCs/>
                <w:color w:val="000000"/>
                <w:sz w:val="24"/>
              </w:rPr>
            </w:pPr>
            <w:r>
              <w:rPr>
                <w:rFonts w:eastAsiaTheme="minorEastAsia"/>
                <w:bCs/>
                <w:sz w:val="24"/>
              </w:rPr>
              <w:t>2026</w:t>
            </w:r>
            <w:r>
              <w:rPr>
                <w:rFonts w:eastAsiaTheme="minorEastAsia"/>
                <w:bCs/>
                <w:sz w:val="24"/>
              </w:rPr>
              <w:t>年</w:t>
            </w:r>
            <w:r w:rsidR="003A301A">
              <w:rPr>
                <w:rFonts w:eastAsiaTheme="minorEastAsia"/>
                <w:bCs/>
                <w:sz w:val="24"/>
              </w:rPr>
              <w:t>9</w:t>
            </w:r>
            <w:r>
              <w:rPr>
                <w:rFonts w:eastAsiaTheme="minorEastAsia"/>
                <w:bCs/>
                <w:sz w:val="24"/>
              </w:rPr>
              <w:t>月</w:t>
            </w:r>
            <w:r w:rsidR="003A301A">
              <w:rPr>
                <w:rFonts w:eastAsiaTheme="minorEastAsia"/>
                <w:bCs/>
                <w:sz w:val="24"/>
              </w:rPr>
              <w:t>11</w:t>
            </w:r>
            <w:r>
              <w:rPr>
                <w:rFonts w:eastAsiaTheme="minorEastAsia"/>
                <w:bCs/>
                <w:sz w:val="24"/>
              </w:rPr>
              <w:t>日</w:t>
            </w:r>
          </w:p>
        </w:tc>
      </w:tr>
    </w:tbl>
    <w:p w14:paraId="6A47AAAF" w14:textId="77777777" w:rsidR="003D24BB" w:rsidRDefault="003D24BB"/>
    <w:sectPr w:rsidR="003D24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F0BB1" w14:textId="77777777" w:rsidR="00845B6A" w:rsidRDefault="00845B6A">
      <w:r>
        <w:separator/>
      </w:r>
    </w:p>
  </w:endnote>
  <w:endnote w:type="continuationSeparator" w:id="0">
    <w:p w14:paraId="3ADADCE0" w14:textId="77777777" w:rsidR="00845B6A" w:rsidRDefault="00845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90153" w14:textId="77777777" w:rsidR="003D24BB" w:rsidRDefault="003D24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D021F" w14:textId="77777777" w:rsidR="003D24BB" w:rsidRDefault="003D24BB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1160F" w14:textId="77777777" w:rsidR="003D24BB" w:rsidRDefault="003D24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B60A7" w14:textId="77777777" w:rsidR="00845B6A" w:rsidRDefault="00845B6A">
      <w:r>
        <w:separator/>
      </w:r>
    </w:p>
  </w:footnote>
  <w:footnote w:type="continuationSeparator" w:id="0">
    <w:p w14:paraId="075B78AC" w14:textId="77777777" w:rsidR="00845B6A" w:rsidRDefault="00845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473CA" w14:textId="77777777" w:rsidR="003D24BB" w:rsidRDefault="003D24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43A72" w14:textId="77777777" w:rsidR="003D24BB" w:rsidRDefault="005D1B91">
    <w:pPr>
      <w:pStyle w:val="a7"/>
      <w:jc w:val="right"/>
    </w:pPr>
    <w:r>
      <w:rPr>
        <w:rFonts w:hint="eastAsia"/>
      </w:rPr>
      <w:t>三棵树涂料股份有限公司投资者关系活动记录表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DD23" w14:textId="77777777" w:rsidR="003D24BB" w:rsidRDefault="003D24B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ZhMmE5Njk0YTY2NmQ4YmRkMGZmMmFiNDFlODI1ODEifQ=="/>
  </w:docVars>
  <w:rsids>
    <w:rsidRoot w:val="00172A27"/>
    <w:rsid w:val="B7DDD54D"/>
    <w:rsid w:val="E3FFE6ED"/>
    <w:rsid w:val="F5DB8A63"/>
    <w:rsid w:val="F797912E"/>
    <w:rsid w:val="FE7B4896"/>
    <w:rsid w:val="000013EB"/>
    <w:rsid w:val="00006E63"/>
    <w:rsid w:val="0001090E"/>
    <w:rsid w:val="00011913"/>
    <w:rsid w:val="00021B25"/>
    <w:rsid w:val="00024410"/>
    <w:rsid w:val="000268C0"/>
    <w:rsid w:val="0003197F"/>
    <w:rsid w:val="000363B5"/>
    <w:rsid w:val="000375C5"/>
    <w:rsid w:val="000375D7"/>
    <w:rsid w:val="00041A10"/>
    <w:rsid w:val="00043015"/>
    <w:rsid w:val="00046DDE"/>
    <w:rsid w:val="00046EA6"/>
    <w:rsid w:val="00047EB9"/>
    <w:rsid w:val="00054BBE"/>
    <w:rsid w:val="00057FC8"/>
    <w:rsid w:val="00060A74"/>
    <w:rsid w:val="000611DE"/>
    <w:rsid w:val="00067110"/>
    <w:rsid w:val="00067EF6"/>
    <w:rsid w:val="00083500"/>
    <w:rsid w:val="00090032"/>
    <w:rsid w:val="0009298A"/>
    <w:rsid w:val="00093AB8"/>
    <w:rsid w:val="0009577F"/>
    <w:rsid w:val="0009686B"/>
    <w:rsid w:val="00096C3D"/>
    <w:rsid w:val="000A0140"/>
    <w:rsid w:val="000A2808"/>
    <w:rsid w:val="000A3BAC"/>
    <w:rsid w:val="000C26FD"/>
    <w:rsid w:val="000C2D85"/>
    <w:rsid w:val="000C430F"/>
    <w:rsid w:val="000C7D83"/>
    <w:rsid w:val="000D4C61"/>
    <w:rsid w:val="000E0757"/>
    <w:rsid w:val="000E5700"/>
    <w:rsid w:val="000F091D"/>
    <w:rsid w:val="000F0C4B"/>
    <w:rsid w:val="000F0E22"/>
    <w:rsid w:val="000F1306"/>
    <w:rsid w:val="00105A04"/>
    <w:rsid w:val="00112703"/>
    <w:rsid w:val="001169A9"/>
    <w:rsid w:val="00125EB2"/>
    <w:rsid w:val="00140FC8"/>
    <w:rsid w:val="001415BC"/>
    <w:rsid w:val="00142A4C"/>
    <w:rsid w:val="00144279"/>
    <w:rsid w:val="001452FF"/>
    <w:rsid w:val="00147419"/>
    <w:rsid w:val="001542FB"/>
    <w:rsid w:val="001555E5"/>
    <w:rsid w:val="001574C3"/>
    <w:rsid w:val="00163198"/>
    <w:rsid w:val="0016461B"/>
    <w:rsid w:val="0016617A"/>
    <w:rsid w:val="00167E99"/>
    <w:rsid w:val="00172A27"/>
    <w:rsid w:val="00176258"/>
    <w:rsid w:val="0017671B"/>
    <w:rsid w:val="00185149"/>
    <w:rsid w:val="00185A0F"/>
    <w:rsid w:val="0019056D"/>
    <w:rsid w:val="001975AB"/>
    <w:rsid w:val="001A00F5"/>
    <w:rsid w:val="001A1F65"/>
    <w:rsid w:val="001A5CE9"/>
    <w:rsid w:val="001B2633"/>
    <w:rsid w:val="001B4C3C"/>
    <w:rsid w:val="001B5FE4"/>
    <w:rsid w:val="001B72DA"/>
    <w:rsid w:val="001B7385"/>
    <w:rsid w:val="001C50AD"/>
    <w:rsid w:val="001C54BE"/>
    <w:rsid w:val="001D22EE"/>
    <w:rsid w:val="001D4C89"/>
    <w:rsid w:val="001D6FEB"/>
    <w:rsid w:val="001E1838"/>
    <w:rsid w:val="001E3145"/>
    <w:rsid w:val="001E6509"/>
    <w:rsid w:val="001E7968"/>
    <w:rsid w:val="001F1975"/>
    <w:rsid w:val="00210DE4"/>
    <w:rsid w:val="0021125A"/>
    <w:rsid w:val="0021686D"/>
    <w:rsid w:val="0022180A"/>
    <w:rsid w:val="00223ABC"/>
    <w:rsid w:val="002241B9"/>
    <w:rsid w:val="002263BD"/>
    <w:rsid w:val="00226B7C"/>
    <w:rsid w:val="002274D9"/>
    <w:rsid w:val="0023455A"/>
    <w:rsid w:val="00236184"/>
    <w:rsid w:val="00237994"/>
    <w:rsid w:val="00245939"/>
    <w:rsid w:val="00250080"/>
    <w:rsid w:val="00251D58"/>
    <w:rsid w:val="002526C4"/>
    <w:rsid w:val="002530EE"/>
    <w:rsid w:val="002547FC"/>
    <w:rsid w:val="002549E6"/>
    <w:rsid w:val="002558F7"/>
    <w:rsid w:val="002562BB"/>
    <w:rsid w:val="00256602"/>
    <w:rsid w:val="002569B7"/>
    <w:rsid w:val="00257E27"/>
    <w:rsid w:val="00260398"/>
    <w:rsid w:val="00263A24"/>
    <w:rsid w:val="002673C3"/>
    <w:rsid w:val="00271C8D"/>
    <w:rsid w:val="00273B53"/>
    <w:rsid w:val="002755A6"/>
    <w:rsid w:val="0028080C"/>
    <w:rsid w:val="00284774"/>
    <w:rsid w:val="0028698E"/>
    <w:rsid w:val="00295257"/>
    <w:rsid w:val="0029702C"/>
    <w:rsid w:val="00297703"/>
    <w:rsid w:val="002979E3"/>
    <w:rsid w:val="002A0826"/>
    <w:rsid w:val="002A0984"/>
    <w:rsid w:val="002A3B6A"/>
    <w:rsid w:val="002A3F8C"/>
    <w:rsid w:val="002A477D"/>
    <w:rsid w:val="002A589B"/>
    <w:rsid w:val="002A6807"/>
    <w:rsid w:val="002B0DF7"/>
    <w:rsid w:val="002B1184"/>
    <w:rsid w:val="002B43B1"/>
    <w:rsid w:val="002B4697"/>
    <w:rsid w:val="002B46F1"/>
    <w:rsid w:val="002B65E6"/>
    <w:rsid w:val="002B71B8"/>
    <w:rsid w:val="002B7469"/>
    <w:rsid w:val="002C22C6"/>
    <w:rsid w:val="002C6568"/>
    <w:rsid w:val="002C723B"/>
    <w:rsid w:val="002D39BC"/>
    <w:rsid w:val="002E10AD"/>
    <w:rsid w:val="002E160A"/>
    <w:rsid w:val="002E1B15"/>
    <w:rsid w:val="002E1B8A"/>
    <w:rsid w:val="002E1D3A"/>
    <w:rsid w:val="002E3021"/>
    <w:rsid w:val="002E797A"/>
    <w:rsid w:val="002F41B0"/>
    <w:rsid w:val="002F43CB"/>
    <w:rsid w:val="003005F0"/>
    <w:rsid w:val="00301548"/>
    <w:rsid w:val="003030BF"/>
    <w:rsid w:val="00303AC2"/>
    <w:rsid w:val="00304F89"/>
    <w:rsid w:val="00305B06"/>
    <w:rsid w:val="00306023"/>
    <w:rsid w:val="003060BC"/>
    <w:rsid w:val="00311DD6"/>
    <w:rsid w:val="00314045"/>
    <w:rsid w:val="00316324"/>
    <w:rsid w:val="0031706B"/>
    <w:rsid w:val="00327D5D"/>
    <w:rsid w:val="00332C87"/>
    <w:rsid w:val="0034412A"/>
    <w:rsid w:val="00344914"/>
    <w:rsid w:val="00346917"/>
    <w:rsid w:val="00354A7B"/>
    <w:rsid w:val="00360FDA"/>
    <w:rsid w:val="00361AA9"/>
    <w:rsid w:val="00363075"/>
    <w:rsid w:val="00363BFE"/>
    <w:rsid w:val="00366C6B"/>
    <w:rsid w:val="00367D18"/>
    <w:rsid w:val="00372A1C"/>
    <w:rsid w:val="0037435A"/>
    <w:rsid w:val="003765AE"/>
    <w:rsid w:val="00377D8F"/>
    <w:rsid w:val="00383679"/>
    <w:rsid w:val="003919D3"/>
    <w:rsid w:val="003A1E68"/>
    <w:rsid w:val="003A2042"/>
    <w:rsid w:val="003A301A"/>
    <w:rsid w:val="003A32EF"/>
    <w:rsid w:val="003B0122"/>
    <w:rsid w:val="003B0BE5"/>
    <w:rsid w:val="003B2BE1"/>
    <w:rsid w:val="003B2EB6"/>
    <w:rsid w:val="003D0E5F"/>
    <w:rsid w:val="003D18F1"/>
    <w:rsid w:val="003D24BB"/>
    <w:rsid w:val="003E001E"/>
    <w:rsid w:val="003E08BA"/>
    <w:rsid w:val="003E2B56"/>
    <w:rsid w:val="003E2ED8"/>
    <w:rsid w:val="003E3057"/>
    <w:rsid w:val="003F1069"/>
    <w:rsid w:val="003F244D"/>
    <w:rsid w:val="003F7623"/>
    <w:rsid w:val="003F7761"/>
    <w:rsid w:val="003F7C4D"/>
    <w:rsid w:val="0040075F"/>
    <w:rsid w:val="00403300"/>
    <w:rsid w:val="00406992"/>
    <w:rsid w:val="00410CA6"/>
    <w:rsid w:val="004118C0"/>
    <w:rsid w:val="00412FF3"/>
    <w:rsid w:val="00414D8A"/>
    <w:rsid w:val="00415FE0"/>
    <w:rsid w:val="00417A31"/>
    <w:rsid w:val="0042004B"/>
    <w:rsid w:val="004265CB"/>
    <w:rsid w:val="00433384"/>
    <w:rsid w:val="0043777D"/>
    <w:rsid w:val="00452D83"/>
    <w:rsid w:val="00455EF7"/>
    <w:rsid w:val="00456EDA"/>
    <w:rsid w:val="0045767F"/>
    <w:rsid w:val="004611BD"/>
    <w:rsid w:val="00463E9B"/>
    <w:rsid w:val="00467414"/>
    <w:rsid w:val="004716F5"/>
    <w:rsid w:val="00472F10"/>
    <w:rsid w:val="00473904"/>
    <w:rsid w:val="00473F30"/>
    <w:rsid w:val="0048134D"/>
    <w:rsid w:val="004846E3"/>
    <w:rsid w:val="0048591A"/>
    <w:rsid w:val="00486D86"/>
    <w:rsid w:val="00486FA4"/>
    <w:rsid w:val="0048721A"/>
    <w:rsid w:val="00492F5A"/>
    <w:rsid w:val="004A0BD5"/>
    <w:rsid w:val="004A1BBF"/>
    <w:rsid w:val="004A73E5"/>
    <w:rsid w:val="004B2A79"/>
    <w:rsid w:val="004B4152"/>
    <w:rsid w:val="004B46D4"/>
    <w:rsid w:val="004B575E"/>
    <w:rsid w:val="004C020D"/>
    <w:rsid w:val="004C035E"/>
    <w:rsid w:val="004C19BF"/>
    <w:rsid w:val="004C38D2"/>
    <w:rsid w:val="004D46DE"/>
    <w:rsid w:val="004D4B3A"/>
    <w:rsid w:val="004D7640"/>
    <w:rsid w:val="004E1A9B"/>
    <w:rsid w:val="004F30D6"/>
    <w:rsid w:val="004F441C"/>
    <w:rsid w:val="004F5DEA"/>
    <w:rsid w:val="00500AB6"/>
    <w:rsid w:val="0050137D"/>
    <w:rsid w:val="0050297B"/>
    <w:rsid w:val="0050712F"/>
    <w:rsid w:val="005155FB"/>
    <w:rsid w:val="00523907"/>
    <w:rsid w:val="00526160"/>
    <w:rsid w:val="00537C53"/>
    <w:rsid w:val="005438F5"/>
    <w:rsid w:val="00544901"/>
    <w:rsid w:val="00544E14"/>
    <w:rsid w:val="005460B2"/>
    <w:rsid w:val="005474D3"/>
    <w:rsid w:val="00550737"/>
    <w:rsid w:val="005522BB"/>
    <w:rsid w:val="00554427"/>
    <w:rsid w:val="00555DD2"/>
    <w:rsid w:val="00562C69"/>
    <w:rsid w:val="00565ED9"/>
    <w:rsid w:val="00565F2D"/>
    <w:rsid w:val="00574871"/>
    <w:rsid w:val="005760C6"/>
    <w:rsid w:val="00582C11"/>
    <w:rsid w:val="00585A1B"/>
    <w:rsid w:val="00585FD5"/>
    <w:rsid w:val="005873C1"/>
    <w:rsid w:val="00587C9E"/>
    <w:rsid w:val="00591260"/>
    <w:rsid w:val="00591314"/>
    <w:rsid w:val="00593D40"/>
    <w:rsid w:val="00595F1B"/>
    <w:rsid w:val="00596698"/>
    <w:rsid w:val="005A0A34"/>
    <w:rsid w:val="005A3BE0"/>
    <w:rsid w:val="005A3BF5"/>
    <w:rsid w:val="005A5046"/>
    <w:rsid w:val="005A6A3B"/>
    <w:rsid w:val="005B00C6"/>
    <w:rsid w:val="005B1026"/>
    <w:rsid w:val="005B23F1"/>
    <w:rsid w:val="005B2CFD"/>
    <w:rsid w:val="005B642F"/>
    <w:rsid w:val="005C04C1"/>
    <w:rsid w:val="005C05B7"/>
    <w:rsid w:val="005C1785"/>
    <w:rsid w:val="005C4D5C"/>
    <w:rsid w:val="005D1B91"/>
    <w:rsid w:val="005D2D87"/>
    <w:rsid w:val="005D3471"/>
    <w:rsid w:val="005D4794"/>
    <w:rsid w:val="005D6A09"/>
    <w:rsid w:val="005D7775"/>
    <w:rsid w:val="005D799C"/>
    <w:rsid w:val="005E0FF9"/>
    <w:rsid w:val="005E26EF"/>
    <w:rsid w:val="005E28F2"/>
    <w:rsid w:val="005E2B4B"/>
    <w:rsid w:val="005E5F63"/>
    <w:rsid w:val="005E6BA1"/>
    <w:rsid w:val="00602EB3"/>
    <w:rsid w:val="0060364B"/>
    <w:rsid w:val="0060779A"/>
    <w:rsid w:val="00622F13"/>
    <w:rsid w:val="00623839"/>
    <w:rsid w:val="00625503"/>
    <w:rsid w:val="0062662D"/>
    <w:rsid w:val="00627757"/>
    <w:rsid w:val="006313B7"/>
    <w:rsid w:val="00631CB1"/>
    <w:rsid w:val="00632E78"/>
    <w:rsid w:val="006344F1"/>
    <w:rsid w:val="00634916"/>
    <w:rsid w:val="00637186"/>
    <w:rsid w:val="00646DF4"/>
    <w:rsid w:val="0065031F"/>
    <w:rsid w:val="006506BA"/>
    <w:rsid w:val="0065110A"/>
    <w:rsid w:val="00651DE6"/>
    <w:rsid w:val="006523BB"/>
    <w:rsid w:val="0065347E"/>
    <w:rsid w:val="00653943"/>
    <w:rsid w:val="00654B49"/>
    <w:rsid w:val="00655859"/>
    <w:rsid w:val="00656297"/>
    <w:rsid w:val="006571F2"/>
    <w:rsid w:val="00661269"/>
    <w:rsid w:val="00662505"/>
    <w:rsid w:val="00665163"/>
    <w:rsid w:val="0066674C"/>
    <w:rsid w:val="00667F46"/>
    <w:rsid w:val="006715A2"/>
    <w:rsid w:val="006751C7"/>
    <w:rsid w:val="006760F7"/>
    <w:rsid w:val="00677CF4"/>
    <w:rsid w:val="00680D78"/>
    <w:rsid w:val="006813B8"/>
    <w:rsid w:val="006861C7"/>
    <w:rsid w:val="00686DDF"/>
    <w:rsid w:val="00695FF3"/>
    <w:rsid w:val="00697037"/>
    <w:rsid w:val="00697B12"/>
    <w:rsid w:val="006A2260"/>
    <w:rsid w:val="006A5418"/>
    <w:rsid w:val="006A55BB"/>
    <w:rsid w:val="006A7613"/>
    <w:rsid w:val="006B0D06"/>
    <w:rsid w:val="006B2867"/>
    <w:rsid w:val="006B661A"/>
    <w:rsid w:val="006B7AA4"/>
    <w:rsid w:val="006B7D00"/>
    <w:rsid w:val="006C0B43"/>
    <w:rsid w:val="006C6BC5"/>
    <w:rsid w:val="006D3BF8"/>
    <w:rsid w:val="006D45F3"/>
    <w:rsid w:val="006D61A2"/>
    <w:rsid w:val="006E1DB4"/>
    <w:rsid w:val="006E55DA"/>
    <w:rsid w:val="006E74F9"/>
    <w:rsid w:val="006F27A5"/>
    <w:rsid w:val="006F2834"/>
    <w:rsid w:val="006F57A1"/>
    <w:rsid w:val="006F7E21"/>
    <w:rsid w:val="00706DE1"/>
    <w:rsid w:val="00710527"/>
    <w:rsid w:val="007128E1"/>
    <w:rsid w:val="00713987"/>
    <w:rsid w:val="00715F0D"/>
    <w:rsid w:val="0072218D"/>
    <w:rsid w:val="007330E6"/>
    <w:rsid w:val="00734804"/>
    <w:rsid w:val="00737A67"/>
    <w:rsid w:val="00740AD5"/>
    <w:rsid w:val="00753DB6"/>
    <w:rsid w:val="00762316"/>
    <w:rsid w:val="00763847"/>
    <w:rsid w:val="00764EE8"/>
    <w:rsid w:val="00771FE3"/>
    <w:rsid w:val="00776BDE"/>
    <w:rsid w:val="007863C2"/>
    <w:rsid w:val="00786870"/>
    <w:rsid w:val="007902B3"/>
    <w:rsid w:val="00792237"/>
    <w:rsid w:val="0079272A"/>
    <w:rsid w:val="00795F35"/>
    <w:rsid w:val="00796431"/>
    <w:rsid w:val="007A1DA9"/>
    <w:rsid w:val="007A35D5"/>
    <w:rsid w:val="007A45E7"/>
    <w:rsid w:val="007A486B"/>
    <w:rsid w:val="007A677D"/>
    <w:rsid w:val="007A6F9E"/>
    <w:rsid w:val="007A7915"/>
    <w:rsid w:val="007B2252"/>
    <w:rsid w:val="007B5138"/>
    <w:rsid w:val="007B5B90"/>
    <w:rsid w:val="007B6B54"/>
    <w:rsid w:val="007B72CD"/>
    <w:rsid w:val="007B79D9"/>
    <w:rsid w:val="007C4561"/>
    <w:rsid w:val="007C5FF1"/>
    <w:rsid w:val="007C67B1"/>
    <w:rsid w:val="007C7B3D"/>
    <w:rsid w:val="007E354A"/>
    <w:rsid w:val="007E69C8"/>
    <w:rsid w:val="007F07CD"/>
    <w:rsid w:val="007F4616"/>
    <w:rsid w:val="007F4877"/>
    <w:rsid w:val="007F5082"/>
    <w:rsid w:val="008005EF"/>
    <w:rsid w:val="0080525B"/>
    <w:rsid w:val="008062C5"/>
    <w:rsid w:val="0080741A"/>
    <w:rsid w:val="008102B1"/>
    <w:rsid w:val="00814B5B"/>
    <w:rsid w:val="00815F4F"/>
    <w:rsid w:val="00835B76"/>
    <w:rsid w:val="00836F34"/>
    <w:rsid w:val="008372A1"/>
    <w:rsid w:val="00840FB3"/>
    <w:rsid w:val="00843E73"/>
    <w:rsid w:val="00844EBF"/>
    <w:rsid w:val="00845B6A"/>
    <w:rsid w:val="00852F46"/>
    <w:rsid w:val="00854F61"/>
    <w:rsid w:val="00860A44"/>
    <w:rsid w:val="00864202"/>
    <w:rsid w:val="00870841"/>
    <w:rsid w:val="00873B59"/>
    <w:rsid w:val="0087701F"/>
    <w:rsid w:val="00884B37"/>
    <w:rsid w:val="0089283D"/>
    <w:rsid w:val="00893A74"/>
    <w:rsid w:val="00896993"/>
    <w:rsid w:val="008A0363"/>
    <w:rsid w:val="008A0438"/>
    <w:rsid w:val="008A0ADC"/>
    <w:rsid w:val="008A1BAB"/>
    <w:rsid w:val="008B10F3"/>
    <w:rsid w:val="008B38B7"/>
    <w:rsid w:val="008B458E"/>
    <w:rsid w:val="008B7393"/>
    <w:rsid w:val="008C2689"/>
    <w:rsid w:val="008C4D4A"/>
    <w:rsid w:val="008D13F4"/>
    <w:rsid w:val="008E0060"/>
    <w:rsid w:val="008E11AE"/>
    <w:rsid w:val="008E1708"/>
    <w:rsid w:val="008E4844"/>
    <w:rsid w:val="008E6D72"/>
    <w:rsid w:val="008F2016"/>
    <w:rsid w:val="008F592D"/>
    <w:rsid w:val="008F6622"/>
    <w:rsid w:val="0090113C"/>
    <w:rsid w:val="00902D2B"/>
    <w:rsid w:val="00904492"/>
    <w:rsid w:val="00904DFB"/>
    <w:rsid w:val="00911A82"/>
    <w:rsid w:val="00914513"/>
    <w:rsid w:val="0091457B"/>
    <w:rsid w:val="0091704E"/>
    <w:rsid w:val="00921A1B"/>
    <w:rsid w:val="00923763"/>
    <w:rsid w:val="00924C4C"/>
    <w:rsid w:val="00930ED6"/>
    <w:rsid w:val="0093293F"/>
    <w:rsid w:val="00932B6D"/>
    <w:rsid w:val="00932F02"/>
    <w:rsid w:val="00933105"/>
    <w:rsid w:val="00944DC5"/>
    <w:rsid w:val="0094565A"/>
    <w:rsid w:val="009465ED"/>
    <w:rsid w:val="009474EF"/>
    <w:rsid w:val="0095034B"/>
    <w:rsid w:val="00954003"/>
    <w:rsid w:val="00962626"/>
    <w:rsid w:val="00963126"/>
    <w:rsid w:val="00964E44"/>
    <w:rsid w:val="009767DD"/>
    <w:rsid w:val="00977AF2"/>
    <w:rsid w:val="00981C0D"/>
    <w:rsid w:val="00982BE3"/>
    <w:rsid w:val="00983534"/>
    <w:rsid w:val="00985FC5"/>
    <w:rsid w:val="00987514"/>
    <w:rsid w:val="009929E6"/>
    <w:rsid w:val="00993BDD"/>
    <w:rsid w:val="009A6DFB"/>
    <w:rsid w:val="009B0C33"/>
    <w:rsid w:val="009B6EC0"/>
    <w:rsid w:val="009C00EF"/>
    <w:rsid w:val="009C7FAF"/>
    <w:rsid w:val="009D2AF3"/>
    <w:rsid w:val="009D4199"/>
    <w:rsid w:val="009D4DF4"/>
    <w:rsid w:val="009D5746"/>
    <w:rsid w:val="009E1670"/>
    <w:rsid w:val="009E3790"/>
    <w:rsid w:val="009E5E6A"/>
    <w:rsid w:val="009F0DD5"/>
    <w:rsid w:val="009F1B95"/>
    <w:rsid w:val="009F6B8A"/>
    <w:rsid w:val="009F6C05"/>
    <w:rsid w:val="009F7FDA"/>
    <w:rsid w:val="00A0181C"/>
    <w:rsid w:val="00A0498F"/>
    <w:rsid w:val="00A07A1D"/>
    <w:rsid w:val="00A10382"/>
    <w:rsid w:val="00A11192"/>
    <w:rsid w:val="00A11DC8"/>
    <w:rsid w:val="00A13CB6"/>
    <w:rsid w:val="00A14A1A"/>
    <w:rsid w:val="00A22CDD"/>
    <w:rsid w:val="00A25AEE"/>
    <w:rsid w:val="00A26DB7"/>
    <w:rsid w:val="00A30026"/>
    <w:rsid w:val="00A31EB1"/>
    <w:rsid w:val="00A33AEA"/>
    <w:rsid w:val="00A37F42"/>
    <w:rsid w:val="00A403FF"/>
    <w:rsid w:val="00A41256"/>
    <w:rsid w:val="00A41C48"/>
    <w:rsid w:val="00A44BD1"/>
    <w:rsid w:val="00A45657"/>
    <w:rsid w:val="00A461CD"/>
    <w:rsid w:val="00A469C5"/>
    <w:rsid w:val="00A50ADC"/>
    <w:rsid w:val="00A5317D"/>
    <w:rsid w:val="00A53A90"/>
    <w:rsid w:val="00A54673"/>
    <w:rsid w:val="00A6284E"/>
    <w:rsid w:val="00A63E81"/>
    <w:rsid w:val="00A66332"/>
    <w:rsid w:val="00A70B13"/>
    <w:rsid w:val="00A7741D"/>
    <w:rsid w:val="00A80542"/>
    <w:rsid w:val="00A832E2"/>
    <w:rsid w:val="00A8775A"/>
    <w:rsid w:val="00A90B94"/>
    <w:rsid w:val="00A90D9B"/>
    <w:rsid w:val="00A95C6D"/>
    <w:rsid w:val="00AA12A0"/>
    <w:rsid w:val="00AA1B05"/>
    <w:rsid w:val="00AA5998"/>
    <w:rsid w:val="00AB07E7"/>
    <w:rsid w:val="00AB2F6F"/>
    <w:rsid w:val="00AB54FA"/>
    <w:rsid w:val="00AC0D09"/>
    <w:rsid w:val="00AC4E85"/>
    <w:rsid w:val="00AC749C"/>
    <w:rsid w:val="00AD1BA8"/>
    <w:rsid w:val="00AD5D6A"/>
    <w:rsid w:val="00AD7FD5"/>
    <w:rsid w:val="00AE04BC"/>
    <w:rsid w:val="00AE18F3"/>
    <w:rsid w:val="00AE4BE3"/>
    <w:rsid w:val="00AE64EB"/>
    <w:rsid w:val="00AE6E0A"/>
    <w:rsid w:val="00AE6E18"/>
    <w:rsid w:val="00AF0835"/>
    <w:rsid w:val="00B02A29"/>
    <w:rsid w:val="00B03522"/>
    <w:rsid w:val="00B04AD6"/>
    <w:rsid w:val="00B10640"/>
    <w:rsid w:val="00B14CAA"/>
    <w:rsid w:val="00B22B3B"/>
    <w:rsid w:val="00B23CD1"/>
    <w:rsid w:val="00B25623"/>
    <w:rsid w:val="00B257CE"/>
    <w:rsid w:val="00B30710"/>
    <w:rsid w:val="00B30B52"/>
    <w:rsid w:val="00B30C2D"/>
    <w:rsid w:val="00B34293"/>
    <w:rsid w:val="00B44F96"/>
    <w:rsid w:val="00B45A6B"/>
    <w:rsid w:val="00B45D49"/>
    <w:rsid w:val="00B4746C"/>
    <w:rsid w:val="00B4790A"/>
    <w:rsid w:val="00B5150A"/>
    <w:rsid w:val="00B534DA"/>
    <w:rsid w:val="00B626AA"/>
    <w:rsid w:val="00B62B11"/>
    <w:rsid w:val="00B65354"/>
    <w:rsid w:val="00B71A0E"/>
    <w:rsid w:val="00B72E96"/>
    <w:rsid w:val="00B743C2"/>
    <w:rsid w:val="00B80EE6"/>
    <w:rsid w:val="00B81765"/>
    <w:rsid w:val="00B832F5"/>
    <w:rsid w:val="00B83746"/>
    <w:rsid w:val="00B86BDC"/>
    <w:rsid w:val="00B91FD1"/>
    <w:rsid w:val="00B930F6"/>
    <w:rsid w:val="00B96B68"/>
    <w:rsid w:val="00BA25EE"/>
    <w:rsid w:val="00BA2E11"/>
    <w:rsid w:val="00BA2FAB"/>
    <w:rsid w:val="00BB5E28"/>
    <w:rsid w:val="00BC35CF"/>
    <w:rsid w:val="00BD09EB"/>
    <w:rsid w:val="00BD0F5F"/>
    <w:rsid w:val="00BD15F3"/>
    <w:rsid w:val="00BD17B6"/>
    <w:rsid w:val="00BD71E9"/>
    <w:rsid w:val="00BD7986"/>
    <w:rsid w:val="00BD79D3"/>
    <w:rsid w:val="00BE725D"/>
    <w:rsid w:val="00BF08D9"/>
    <w:rsid w:val="00BF0EEB"/>
    <w:rsid w:val="00BF1881"/>
    <w:rsid w:val="00BF3EEA"/>
    <w:rsid w:val="00BF72B8"/>
    <w:rsid w:val="00C014B7"/>
    <w:rsid w:val="00C04F82"/>
    <w:rsid w:val="00C05336"/>
    <w:rsid w:val="00C11D7A"/>
    <w:rsid w:val="00C15AC0"/>
    <w:rsid w:val="00C167AB"/>
    <w:rsid w:val="00C21A22"/>
    <w:rsid w:val="00C223EA"/>
    <w:rsid w:val="00C26030"/>
    <w:rsid w:val="00C31D20"/>
    <w:rsid w:val="00C32B8F"/>
    <w:rsid w:val="00C36E61"/>
    <w:rsid w:val="00C400BA"/>
    <w:rsid w:val="00C41091"/>
    <w:rsid w:val="00C440E5"/>
    <w:rsid w:val="00C44CC2"/>
    <w:rsid w:val="00C46E0B"/>
    <w:rsid w:val="00C50DE2"/>
    <w:rsid w:val="00C519FD"/>
    <w:rsid w:val="00C63056"/>
    <w:rsid w:val="00C661D1"/>
    <w:rsid w:val="00C70BE6"/>
    <w:rsid w:val="00C7222C"/>
    <w:rsid w:val="00C731B9"/>
    <w:rsid w:val="00C75475"/>
    <w:rsid w:val="00C775BA"/>
    <w:rsid w:val="00C8184B"/>
    <w:rsid w:val="00C85331"/>
    <w:rsid w:val="00C85A50"/>
    <w:rsid w:val="00C910F2"/>
    <w:rsid w:val="00C92264"/>
    <w:rsid w:val="00C924AF"/>
    <w:rsid w:val="00C94D46"/>
    <w:rsid w:val="00CA37E9"/>
    <w:rsid w:val="00CA443A"/>
    <w:rsid w:val="00CA53FE"/>
    <w:rsid w:val="00CA5A82"/>
    <w:rsid w:val="00CB2461"/>
    <w:rsid w:val="00CB37FD"/>
    <w:rsid w:val="00CB6E03"/>
    <w:rsid w:val="00CC31DE"/>
    <w:rsid w:val="00CC437D"/>
    <w:rsid w:val="00CC4D65"/>
    <w:rsid w:val="00CC61E7"/>
    <w:rsid w:val="00CD02BC"/>
    <w:rsid w:val="00CD1984"/>
    <w:rsid w:val="00CD22E9"/>
    <w:rsid w:val="00CD25AD"/>
    <w:rsid w:val="00CD3FFC"/>
    <w:rsid w:val="00CD73FC"/>
    <w:rsid w:val="00CE38FE"/>
    <w:rsid w:val="00CF1216"/>
    <w:rsid w:val="00CF1468"/>
    <w:rsid w:val="00CF565C"/>
    <w:rsid w:val="00CF63BC"/>
    <w:rsid w:val="00D016A3"/>
    <w:rsid w:val="00D0394F"/>
    <w:rsid w:val="00D10485"/>
    <w:rsid w:val="00D26049"/>
    <w:rsid w:val="00D33DC0"/>
    <w:rsid w:val="00D40D2C"/>
    <w:rsid w:val="00D413B0"/>
    <w:rsid w:val="00D45A13"/>
    <w:rsid w:val="00D45E3E"/>
    <w:rsid w:val="00D504F3"/>
    <w:rsid w:val="00D512E3"/>
    <w:rsid w:val="00D572FB"/>
    <w:rsid w:val="00D602C9"/>
    <w:rsid w:val="00D62AEA"/>
    <w:rsid w:val="00D6586E"/>
    <w:rsid w:val="00D66B2E"/>
    <w:rsid w:val="00D75B6D"/>
    <w:rsid w:val="00D75DFE"/>
    <w:rsid w:val="00D76BCE"/>
    <w:rsid w:val="00D770DA"/>
    <w:rsid w:val="00D77988"/>
    <w:rsid w:val="00D828C5"/>
    <w:rsid w:val="00D8493B"/>
    <w:rsid w:val="00D92BB1"/>
    <w:rsid w:val="00DA0681"/>
    <w:rsid w:val="00DA26A9"/>
    <w:rsid w:val="00DB01FF"/>
    <w:rsid w:val="00DB07E6"/>
    <w:rsid w:val="00DB771C"/>
    <w:rsid w:val="00DC7778"/>
    <w:rsid w:val="00DD178E"/>
    <w:rsid w:val="00DD42BB"/>
    <w:rsid w:val="00DE02B1"/>
    <w:rsid w:val="00DE4252"/>
    <w:rsid w:val="00DE4C56"/>
    <w:rsid w:val="00DE7391"/>
    <w:rsid w:val="00DF12F8"/>
    <w:rsid w:val="00DF2DB5"/>
    <w:rsid w:val="00DF3343"/>
    <w:rsid w:val="00DF6560"/>
    <w:rsid w:val="00E0253A"/>
    <w:rsid w:val="00E04CC0"/>
    <w:rsid w:val="00E1218C"/>
    <w:rsid w:val="00E136FF"/>
    <w:rsid w:val="00E16278"/>
    <w:rsid w:val="00E31AFA"/>
    <w:rsid w:val="00E32528"/>
    <w:rsid w:val="00E35F26"/>
    <w:rsid w:val="00E418F8"/>
    <w:rsid w:val="00E4307A"/>
    <w:rsid w:val="00E44C93"/>
    <w:rsid w:val="00E53165"/>
    <w:rsid w:val="00E55AE8"/>
    <w:rsid w:val="00E61EF7"/>
    <w:rsid w:val="00E65445"/>
    <w:rsid w:val="00E663B4"/>
    <w:rsid w:val="00E74598"/>
    <w:rsid w:val="00E77AA1"/>
    <w:rsid w:val="00E80CEB"/>
    <w:rsid w:val="00E81238"/>
    <w:rsid w:val="00E841FC"/>
    <w:rsid w:val="00E85098"/>
    <w:rsid w:val="00E9131D"/>
    <w:rsid w:val="00E92419"/>
    <w:rsid w:val="00E92AAD"/>
    <w:rsid w:val="00EA27DA"/>
    <w:rsid w:val="00EA39CC"/>
    <w:rsid w:val="00EA5103"/>
    <w:rsid w:val="00EA6FB9"/>
    <w:rsid w:val="00EB1C66"/>
    <w:rsid w:val="00EB4321"/>
    <w:rsid w:val="00EB5E6A"/>
    <w:rsid w:val="00EB64F2"/>
    <w:rsid w:val="00EC2AD7"/>
    <w:rsid w:val="00EC4380"/>
    <w:rsid w:val="00EC74EA"/>
    <w:rsid w:val="00ED0901"/>
    <w:rsid w:val="00ED0A07"/>
    <w:rsid w:val="00ED7DE0"/>
    <w:rsid w:val="00EE7891"/>
    <w:rsid w:val="00EF01AE"/>
    <w:rsid w:val="00EF0927"/>
    <w:rsid w:val="00EF1638"/>
    <w:rsid w:val="00EF49FE"/>
    <w:rsid w:val="00EF5341"/>
    <w:rsid w:val="00EF589A"/>
    <w:rsid w:val="00EF7222"/>
    <w:rsid w:val="00F04908"/>
    <w:rsid w:val="00F04B8D"/>
    <w:rsid w:val="00F07C21"/>
    <w:rsid w:val="00F107E9"/>
    <w:rsid w:val="00F1105F"/>
    <w:rsid w:val="00F12EF6"/>
    <w:rsid w:val="00F21065"/>
    <w:rsid w:val="00F248CC"/>
    <w:rsid w:val="00F24CB4"/>
    <w:rsid w:val="00F25339"/>
    <w:rsid w:val="00F258A5"/>
    <w:rsid w:val="00F26E21"/>
    <w:rsid w:val="00F43465"/>
    <w:rsid w:val="00F45475"/>
    <w:rsid w:val="00F64E72"/>
    <w:rsid w:val="00F66FC1"/>
    <w:rsid w:val="00F6742D"/>
    <w:rsid w:val="00F70AF2"/>
    <w:rsid w:val="00F70C7D"/>
    <w:rsid w:val="00F73A72"/>
    <w:rsid w:val="00F77218"/>
    <w:rsid w:val="00F77E72"/>
    <w:rsid w:val="00F80F9B"/>
    <w:rsid w:val="00F819B8"/>
    <w:rsid w:val="00F848EC"/>
    <w:rsid w:val="00F85235"/>
    <w:rsid w:val="00F8752C"/>
    <w:rsid w:val="00F920C8"/>
    <w:rsid w:val="00F9272E"/>
    <w:rsid w:val="00F9630D"/>
    <w:rsid w:val="00F97743"/>
    <w:rsid w:val="00FA6DAF"/>
    <w:rsid w:val="00FB19F7"/>
    <w:rsid w:val="00FB52A6"/>
    <w:rsid w:val="00FC3991"/>
    <w:rsid w:val="00FC6884"/>
    <w:rsid w:val="00FD7BEF"/>
    <w:rsid w:val="00FE0939"/>
    <w:rsid w:val="00FE4E74"/>
    <w:rsid w:val="00FE5957"/>
    <w:rsid w:val="00FE62F3"/>
    <w:rsid w:val="00FE6966"/>
    <w:rsid w:val="00FE7257"/>
    <w:rsid w:val="00FF71D2"/>
    <w:rsid w:val="00FF7536"/>
    <w:rsid w:val="01FD6FD5"/>
    <w:rsid w:val="08346486"/>
    <w:rsid w:val="0CC90014"/>
    <w:rsid w:val="1B2418A5"/>
    <w:rsid w:val="1FBFC074"/>
    <w:rsid w:val="36FB9E1F"/>
    <w:rsid w:val="3BFA3B96"/>
    <w:rsid w:val="3CEF3472"/>
    <w:rsid w:val="3EFF16E9"/>
    <w:rsid w:val="6975100E"/>
    <w:rsid w:val="77CF73AC"/>
    <w:rsid w:val="78FF01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8CF910"/>
  <w15:docId w15:val="{60426540-E762-4662-B0E8-19F35801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styleId="a9">
    <w:name w:val="Strong"/>
    <w:basedOn w:val="a0"/>
    <w:uiPriority w:val="22"/>
    <w:qFormat/>
    <w:rPr>
      <w:b/>
      <w:bCs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  <w:style w:type="character" w:customStyle="1" w:styleId="a4">
    <w:name w:val="批注框文本 字符"/>
    <w:link w:val="a3"/>
    <w:qFormat/>
    <w:rPr>
      <w:kern w:val="2"/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ascii="等线" w:eastAsia="等线" w:hAnsi="等线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7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5C176-6CBC-4215-8C50-64774030E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1159</TotalTime>
  <Pages>1</Pages>
  <Words>100</Words>
  <Characters>574</Characters>
  <Application>Microsoft Office Word</Application>
  <DocSecurity>0</DocSecurity>
  <Lines>4</Lines>
  <Paragraphs>1</Paragraphs>
  <ScaleCrop>false</ScaleCrop>
  <Company>微软中国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曹越泯</cp:lastModifiedBy>
  <cp:revision>214</cp:revision>
  <cp:lastPrinted>2023-11-30T13:37:00Z</cp:lastPrinted>
  <dcterms:created xsi:type="dcterms:W3CDTF">2023-11-30T13:47:00Z</dcterms:created>
  <dcterms:modified xsi:type="dcterms:W3CDTF">2026-09-11T07:28:00Z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85BE8A87038140CE909BDA616D64B521_13</vt:lpwstr>
  </property>
  <property fmtid="{D5CDD505-2E9C-101B-9397-08002B2CF9AE}" pid="4" name="KSOTemplateDocerSaveRecord">
    <vt:lpwstr>eyJoZGlkIjoiNDQzOTk2ZjdhNDczNDA3YWRjZWVhZTVmZjJiYWRhOWYiLCJ1c2VySWQiOiI1NTYyNjcxNzYifQ==</vt:lpwstr>
  </property>
</Properties>
</file>