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1273B" w14:textId="77777777" w:rsidR="007F2202" w:rsidRDefault="0029600F">
      <w:pPr>
        <w:pStyle w:val="1"/>
        <w:rPr>
          <w:rFonts w:ascii="宋体" w:eastAsia="宋体" w:hAnsi="宋体" w:cs="宋体" w:hint="eastAsia"/>
          <w:sz w:val="20"/>
          <w:szCs w:val="20"/>
          <w:lang w:val="en-US"/>
        </w:rPr>
      </w:pPr>
      <w:r>
        <w:rPr>
          <w:rFonts w:ascii="宋体" w:eastAsia="宋体" w:hAnsi="宋体" w:cs="宋体" w:hint="eastAsia"/>
          <w:sz w:val="20"/>
          <w:szCs w:val="20"/>
          <w:lang w:val="en-US"/>
        </w:rPr>
        <w:t>证券代码：</w:t>
      </w:r>
      <w:proofErr w:type="gramStart"/>
      <w:r>
        <w:rPr>
          <w:rFonts w:ascii="宋体" w:eastAsia="宋体" w:hAnsi="宋体" w:cs="宋体" w:hint="eastAsia"/>
          <w:sz w:val="20"/>
          <w:szCs w:val="20"/>
          <w:lang w:val="en-US"/>
        </w:rPr>
        <w:t>603172</w:t>
      </w:r>
      <w:r>
        <w:rPr>
          <w:rFonts w:ascii="宋体" w:eastAsia="宋体" w:hAnsi="宋体" w:cs="宋体" w:hint="eastAsia"/>
          <w:sz w:val="20"/>
          <w:szCs w:val="20"/>
          <w:lang w:val="en-US"/>
        </w:rPr>
        <w:t xml:space="preserve">   </w:t>
      </w:r>
      <w:r>
        <w:rPr>
          <w:rFonts w:ascii="宋体" w:eastAsia="宋体" w:hAnsi="宋体" w:cs="宋体" w:hint="eastAsia"/>
          <w:sz w:val="21"/>
          <w:szCs w:val="21"/>
          <w:lang w:val="en-US"/>
        </w:rPr>
        <w:t xml:space="preserve">                            </w:t>
      </w:r>
      <w:r>
        <w:rPr>
          <w:rFonts w:ascii="宋体" w:eastAsia="宋体" w:hAnsi="宋体" w:cs="宋体" w:hint="eastAsia"/>
          <w:sz w:val="21"/>
          <w:szCs w:val="21"/>
          <w:lang w:val="en-US"/>
        </w:rPr>
        <w:t xml:space="preserve">          </w:t>
      </w:r>
      <w:r>
        <w:rPr>
          <w:rFonts w:ascii="宋体" w:eastAsia="宋体" w:hAnsi="宋体" w:cs="宋体" w:hint="eastAsia"/>
          <w:sz w:val="20"/>
          <w:szCs w:val="20"/>
          <w:lang w:val="en-US"/>
        </w:rPr>
        <w:t>证券</w:t>
      </w:r>
      <w:proofErr w:type="gramEnd"/>
      <w:r>
        <w:rPr>
          <w:rFonts w:ascii="宋体" w:eastAsia="宋体" w:hAnsi="宋体" w:cs="宋体" w:hint="eastAsia"/>
          <w:sz w:val="20"/>
          <w:szCs w:val="20"/>
          <w:lang w:val="en-US"/>
        </w:rPr>
        <w:t>简称：</w:t>
      </w:r>
      <w:r>
        <w:rPr>
          <w:rFonts w:ascii="宋体" w:eastAsia="宋体" w:hAnsi="宋体" w:cs="宋体" w:hint="eastAsia"/>
          <w:sz w:val="20"/>
          <w:szCs w:val="20"/>
          <w:lang w:val="en-US"/>
        </w:rPr>
        <w:t>万丰股份</w:t>
      </w:r>
    </w:p>
    <w:p w14:paraId="753780BA" w14:textId="77777777" w:rsidR="007F2202" w:rsidRDefault="007F2202">
      <w:pPr>
        <w:spacing w:line="360" w:lineRule="auto"/>
        <w:jc w:val="center"/>
        <w:rPr>
          <w:rFonts w:ascii="宋体" w:eastAsia="宋体" w:hAnsi="宋体" w:cs="宋体" w:hint="eastAsia"/>
          <w:b/>
          <w:bCs/>
          <w:sz w:val="44"/>
          <w:szCs w:val="44"/>
        </w:rPr>
      </w:pPr>
    </w:p>
    <w:p w14:paraId="19F358A8" w14:textId="77777777" w:rsidR="007F2202" w:rsidRDefault="0029600F">
      <w:pPr>
        <w:spacing w:line="360" w:lineRule="auto"/>
        <w:jc w:val="center"/>
        <w:rPr>
          <w:rFonts w:ascii="宋体" w:eastAsia="宋体" w:hAnsi="宋体" w:cs="宋体" w:hint="eastAsia"/>
          <w:b/>
          <w:bCs/>
          <w:sz w:val="44"/>
          <w:szCs w:val="44"/>
        </w:rPr>
      </w:pPr>
      <w:r>
        <w:rPr>
          <w:rFonts w:ascii="宋体" w:eastAsia="宋体" w:hAnsi="宋体" w:cs="宋体" w:hint="eastAsia"/>
          <w:b/>
          <w:bCs/>
          <w:sz w:val="44"/>
          <w:szCs w:val="44"/>
        </w:rPr>
        <w:t>浙江万丰化工股份有限公司</w:t>
      </w:r>
    </w:p>
    <w:p w14:paraId="52C689FD" w14:textId="77777777" w:rsidR="007F2202" w:rsidRDefault="0029600F">
      <w:pPr>
        <w:spacing w:line="360" w:lineRule="auto"/>
        <w:jc w:val="center"/>
        <w:rPr>
          <w:rFonts w:ascii="宋体" w:eastAsia="宋体" w:hAnsi="宋体" w:cs="宋体" w:hint="eastAsia"/>
          <w:sz w:val="44"/>
          <w:szCs w:val="44"/>
        </w:rPr>
      </w:pPr>
      <w:r>
        <w:rPr>
          <w:rFonts w:ascii="宋体" w:eastAsia="宋体" w:hAnsi="宋体" w:cs="宋体" w:hint="eastAsia"/>
          <w:b/>
          <w:bCs/>
          <w:sz w:val="44"/>
          <w:szCs w:val="44"/>
        </w:rPr>
        <w:t>投资者关系活动记录表</w:t>
      </w:r>
    </w:p>
    <w:p w14:paraId="172C8A8C" w14:textId="3F0AE5FB" w:rsidR="007F2202" w:rsidRDefault="0029600F">
      <w:pPr>
        <w:spacing w:before="51" w:after="32"/>
        <w:ind w:right="619"/>
        <w:jc w:val="right"/>
        <w:rPr>
          <w:rFonts w:ascii="宋体" w:eastAsia="宋体" w:hAnsi="宋体" w:cs="宋体" w:hint="eastAsia"/>
          <w:sz w:val="20"/>
          <w:szCs w:val="20"/>
        </w:rPr>
      </w:pPr>
      <w:r>
        <w:rPr>
          <w:rFonts w:ascii="宋体" w:eastAsia="宋体" w:hAnsi="宋体" w:cs="宋体" w:hint="eastAsia"/>
          <w:sz w:val="20"/>
          <w:szCs w:val="20"/>
        </w:rPr>
        <w:t>编号：</w:t>
      </w:r>
      <w:r>
        <w:rPr>
          <w:rFonts w:ascii="宋体" w:eastAsia="宋体" w:hAnsi="宋体" w:cs="宋体" w:hint="eastAsia"/>
          <w:sz w:val="20"/>
          <w:szCs w:val="20"/>
          <w:lang w:val="en-US"/>
        </w:rPr>
        <w:t>2026</w:t>
      </w:r>
      <w:r>
        <w:rPr>
          <w:rFonts w:ascii="宋体" w:eastAsia="宋体" w:hAnsi="宋体" w:cs="宋体" w:hint="eastAsia"/>
          <w:sz w:val="20"/>
          <w:szCs w:val="20"/>
        </w:rPr>
        <w:t xml:space="preserve"> -</w:t>
      </w:r>
      <w:r w:rsidR="003C3B51">
        <w:rPr>
          <w:rFonts w:ascii="宋体" w:eastAsia="宋体" w:hAnsi="宋体" w:cs="宋体" w:hint="eastAsia"/>
          <w:sz w:val="20"/>
          <w:szCs w:val="20"/>
        </w:rPr>
        <w:t>002</w:t>
      </w:r>
    </w:p>
    <w:tbl>
      <w:tblPr>
        <w:tblW w:w="85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0" w:type="dxa"/>
        </w:tblCellMar>
        <w:tblLook w:val="04A0" w:firstRow="1" w:lastRow="0" w:firstColumn="1" w:lastColumn="0" w:noHBand="0" w:noVBand="1"/>
      </w:tblPr>
      <w:tblGrid>
        <w:gridCol w:w="2580"/>
        <w:gridCol w:w="5945"/>
      </w:tblGrid>
      <w:tr w:rsidR="007F2202" w14:paraId="7F68E83F" w14:textId="77777777">
        <w:trPr>
          <w:trHeight w:val="2801"/>
          <w:jc w:val="center"/>
        </w:trPr>
        <w:tc>
          <w:tcPr>
            <w:tcW w:w="2580" w:type="dxa"/>
          </w:tcPr>
          <w:p w14:paraId="2BBDF17F" w14:textId="77777777" w:rsidR="007F2202" w:rsidRDefault="007F2202">
            <w:pPr>
              <w:pStyle w:val="TableParagraph"/>
              <w:spacing w:before="7"/>
              <w:rPr>
                <w:rFonts w:ascii="宋体" w:eastAsia="宋体" w:hAnsi="宋体" w:cs="宋体" w:hint="eastAsia"/>
                <w:b/>
                <w:bCs/>
                <w:sz w:val="20"/>
                <w:szCs w:val="20"/>
              </w:rPr>
            </w:pPr>
          </w:p>
          <w:p w14:paraId="6B08185A" w14:textId="77777777" w:rsidR="007F2202" w:rsidRDefault="0029600F">
            <w:pPr>
              <w:pStyle w:val="TableParagraph"/>
              <w:spacing w:before="1"/>
              <w:ind w:left="107"/>
              <w:rPr>
                <w:rFonts w:ascii="宋体" w:eastAsia="宋体" w:hAnsi="宋体" w:cs="宋体" w:hint="eastAsia"/>
                <w:b/>
                <w:bCs/>
                <w:sz w:val="20"/>
                <w:szCs w:val="20"/>
              </w:rPr>
            </w:pPr>
            <w:r>
              <w:rPr>
                <w:rFonts w:ascii="宋体" w:eastAsia="宋体" w:hAnsi="宋体" w:cs="宋体" w:hint="eastAsia"/>
                <w:b/>
                <w:bCs/>
                <w:sz w:val="20"/>
                <w:szCs w:val="20"/>
              </w:rPr>
              <w:t>投资者关系活动类别</w:t>
            </w:r>
          </w:p>
        </w:tc>
        <w:tc>
          <w:tcPr>
            <w:tcW w:w="5945" w:type="dxa"/>
          </w:tcPr>
          <w:p w14:paraId="0D1E00A2" w14:textId="77777777" w:rsidR="007F2202" w:rsidRDefault="007F2202">
            <w:pPr>
              <w:pStyle w:val="TableParagraph"/>
              <w:spacing w:before="7"/>
              <w:rPr>
                <w:rFonts w:ascii="宋体" w:eastAsia="宋体" w:hAnsi="宋体" w:cs="宋体" w:hint="eastAsia"/>
                <w:sz w:val="20"/>
                <w:szCs w:val="20"/>
              </w:rPr>
            </w:pPr>
          </w:p>
          <w:p w14:paraId="70B77190" w14:textId="77777777" w:rsidR="007F2202" w:rsidRDefault="0029600F">
            <w:pPr>
              <w:pStyle w:val="TableParagraph"/>
              <w:tabs>
                <w:tab w:val="left" w:pos="2418"/>
              </w:tabs>
              <w:spacing w:before="1"/>
              <w:ind w:left="107"/>
              <w:rPr>
                <w:rFonts w:ascii="宋体" w:eastAsia="宋体" w:hAnsi="宋体" w:cs="宋体" w:hint="eastAsia"/>
                <w:sz w:val="20"/>
                <w:szCs w:val="20"/>
              </w:rPr>
            </w:pPr>
            <w:sdt>
              <w:sdtPr>
                <w:rPr>
                  <w:rFonts w:ascii="宋体" w:eastAsia="宋体" w:hAnsi="宋体" w:cs="宋体" w:hint="eastAsia"/>
                  <w:sz w:val="20"/>
                  <w:szCs w:val="20"/>
                </w:rPr>
                <w:id w:val="249780449"/>
                <w14:checkbox>
                  <w14:checked w14:val="0"/>
                  <w14:checkedState w14:val="0052" w14:font="Wingdings 2"/>
                  <w14:uncheckedState w14:val="2610" w14:font="MS Gothic"/>
                </w14:checkbox>
              </w:sdtPr>
              <w:sdtEndPr/>
              <w:sdtContent>
                <w:r>
                  <w:rPr>
                    <w:rFonts w:ascii="MS Gothic" w:eastAsia="MS Gothic" w:hAnsi="MS Gothic" w:cs="宋体" w:hint="eastAsia"/>
                    <w:sz w:val="20"/>
                    <w:szCs w:val="20"/>
                  </w:rPr>
                  <w:t>☐</w:t>
                </w:r>
              </w:sdtContent>
            </w:sdt>
            <w:r>
              <w:rPr>
                <w:rFonts w:ascii="宋体" w:eastAsia="宋体" w:hAnsi="宋体" w:cs="宋体" w:hint="eastAsia"/>
                <w:sz w:val="20"/>
                <w:szCs w:val="20"/>
              </w:rPr>
              <w:t>特</w:t>
            </w:r>
            <w:r>
              <w:rPr>
                <w:rFonts w:ascii="宋体" w:eastAsia="宋体" w:hAnsi="宋体" w:cs="宋体" w:hint="eastAsia"/>
                <w:spacing w:val="-3"/>
                <w:sz w:val="20"/>
                <w:szCs w:val="20"/>
              </w:rPr>
              <w:t>定</w:t>
            </w:r>
            <w:r>
              <w:rPr>
                <w:rFonts w:ascii="宋体" w:eastAsia="宋体" w:hAnsi="宋体" w:cs="宋体" w:hint="eastAsia"/>
                <w:sz w:val="20"/>
                <w:szCs w:val="20"/>
              </w:rPr>
              <w:t>对</w:t>
            </w:r>
            <w:r>
              <w:rPr>
                <w:rFonts w:ascii="宋体" w:eastAsia="宋体" w:hAnsi="宋体" w:cs="宋体" w:hint="eastAsia"/>
                <w:spacing w:val="-3"/>
                <w:sz w:val="20"/>
                <w:szCs w:val="20"/>
              </w:rPr>
              <w:t>象</w:t>
            </w:r>
            <w:r>
              <w:rPr>
                <w:rFonts w:ascii="宋体" w:eastAsia="宋体" w:hAnsi="宋体" w:cs="宋体" w:hint="eastAsia"/>
                <w:sz w:val="20"/>
                <w:szCs w:val="20"/>
              </w:rPr>
              <w:t>调研</w:t>
            </w:r>
            <w:r>
              <w:rPr>
                <w:rFonts w:ascii="宋体" w:eastAsia="宋体" w:hAnsi="宋体" w:cs="宋体" w:hint="eastAsia"/>
                <w:sz w:val="20"/>
                <w:szCs w:val="20"/>
              </w:rPr>
              <w:tab/>
            </w:r>
            <w:sdt>
              <w:sdtPr>
                <w:rPr>
                  <w:rFonts w:ascii="宋体" w:eastAsia="宋体" w:hAnsi="宋体" w:cs="宋体" w:hint="eastAsia"/>
                  <w:sz w:val="20"/>
                  <w:szCs w:val="20"/>
                </w:rPr>
                <w:id w:val="-416875725"/>
                <w14:checkbox>
                  <w14:checked w14:val="0"/>
                  <w14:checkedState w14:val="0052" w14:font="Wingdings 2"/>
                  <w14:uncheckedState w14:val="2610" w14:font="MS Gothic"/>
                </w14:checkbox>
              </w:sdtPr>
              <w:sdtEndPr/>
              <w:sdtContent>
                <w:r>
                  <w:rPr>
                    <w:rFonts w:ascii="MS Gothic" w:eastAsia="MS Gothic" w:hAnsi="MS Gothic" w:cs="宋体" w:hint="eastAsia"/>
                    <w:sz w:val="20"/>
                    <w:szCs w:val="20"/>
                  </w:rPr>
                  <w:t>☐</w:t>
                </w:r>
              </w:sdtContent>
            </w:sdt>
            <w:r>
              <w:rPr>
                <w:rFonts w:ascii="宋体" w:eastAsia="宋体" w:hAnsi="宋体" w:cs="宋体" w:hint="eastAsia"/>
                <w:sz w:val="20"/>
                <w:szCs w:val="20"/>
              </w:rPr>
              <w:t>分</w:t>
            </w:r>
            <w:r>
              <w:rPr>
                <w:rFonts w:ascii="宋体" w:eastAsia="宋体" w:hAnsi="宋体" w:cs="宋体" w:hint="eastAsia"/>
                <w:spacing w:val="-3"/>
                <w:sz w:val="20"/>
                <w:szCs w:val="20"/>
              </w:rPr>
              <w:t>析</w:t>
            </w:r>
            <w:r>
              <w:rPr>
                <w:rFonts w:ascii="宋体" w:eastAsia="宋体" w:hAnsi="宋体" w:cs="宋体" w:hint="eastAsia"/>
                <w:sz w:val="20"/>
                <w:szCs w:val="20"/>
              </w:rPr>
              <w:t>师</w:t>
            </w:r>
            <w:r>
              <w:rPr>
                <w:rFonts w:ascii="宋体" w:eastAsia="宋体" w:hAnsi="宋体" w:cs="宋体" w:hint="eastAsia"/>
                <w:spacing w:val="-3"/>
                <w:sz w:val="20"/>
                <w:szCs w:val="20"/>
              </w:rPr>
              <w:t>会</w:t>
            </w:r>
            <w:r>
              <w:rPr>
                <w:rFonts w:ascii="宋体" w:eastAsia="宋体" w:hAnsi="宋体" w:cs="宋体" w:hint="eastAsia"/>
                <w:sz w:val="20"/>
                <w:szCs w:val="20"/>
              </w:rPr>
              <w:t>议</w:t>
            </w:r>
          </w:p>
          <w:p w14:paraId="4631384B" w14:textId="77777777" w:rsidR="007F2202" w:rsidRDefault="007F2202">
            <w:pPr>
              <w:pStyle w:val="TableParagraph"/>
              <w:spacing w:before="11"/>
              <w:rPr>
                <w:rFonts w:ascii="宋体" w:eastAsia="宋体" w:hAnsi="宋体" w:cs="宋体" w:hint="eastAsia"/>
                <w:sz w:val="20"/>
                <w:szCs w:val="20"/>
              </w:rPr>
            </w:pPr>
          </w:p>
          <w:p w14:paraId="39BB0D72" w14:textId="77777777" w:rsidR="007F2202" w:rsidRDefault="0029600F">
            <w:pPr>
              <w:pStyle w:val="TableParagraph"/>
              <w:tabs>
                <w:tab w:val="left" w:pos="2418"/>
              </w:tabs>
              <w:ind w:left="107"/>
              <w:rPr>
                <w:rFonts w:ascii="宋体" w:eastAsia="宋体" w:hAnsi="宋体" w:cs="宋体" w:hint="eastAsia"/>
                <w:sz w:val="20"/>
                <w:szCs w:val="20"/>
              </w:rPr>
            </w:pPr>
            <w:sdt>
              <w:sdtPr>
                <w:rPr>
                  <w:rFonts w:ascii="宋体" w:eastAsia="宋体" w:hAnsi="宋体" w:cs="宋体" w:hint="eastAsia"/>
                  <w:sz w:val="20"/>
                  <w:szCs w:val="20"/>
                </w:rPr>
                <w:id w:val="1206906014"/>
                <w14:checkbox>
                  <w14:checked w14:val="0"/>
                  <w14:checkedState w14:val="0052" w14:font="Wingdings 2"/>
                  <w14:uncheckedState w14:val="2610" w14:font="MS Gothic"/>
                </w14:checkbox>
              </w:sdtPr>
              <w:sdtEndPr/>
              <w:sdtContent>
                <w:r>
                  <w:rPr>
                    <w:rFonts w:ascii="MS Gothic" w:eastAsia="MS Gothic" w:hAnsi="MS Gothic" w:cs="宋体" w:hint="eastAsia"/>
                    <w:sz w:val="20"/>
                    <w:szCs w:val="20"/>
                  </w:rPr>
                  <w:t>☐</w:t>
                </w:r>
              </w:sdtContent>
            </w:sdt>
            <w:r>
              <w:rPr>
                <w:rFonts w:ascii="宋体" w:eastAsia="宋体" w:hAnsi="宋体" w:cs="宋体" w:hint="eastAsia"/>
                <w:sz w:val="20"/>
                <w:szCs w:val="20"/>
              </w:rPr>
              <w:t>媒</w:t>
            </w:r>
            <w:r>
              <w:rPr>
                <w:rFonts w:ascii="宋体" w:eastAsia="宋体" w:hAnsi="宋体" w:cs="宋体" w:hint="eastAsia"/>
                <w:spacing w:val="-3"/>
                <w:sz w:val="20"/>
                <w:szCs w:val="20"/>
              </w:rPr>
              <w:t>体</w:t>
            </w:r>
            <w:r>
              <w:rPr>
                <w:rFonts w:ascii="宋体" w:eastAsia="宋体" w:hAnsi="宋体" w:cs="宋体" w:hint="eastAsia"/>
                <w:sz w:val="20"/>
                <w:szCs w:val="20"/>
              </w:rPr>
              <w:t>采访</w:t>
            </w:r>
            <w:r>
              <w:rPr>
                <w:rFonts w:ascii="宋体" w:eastAsia="宋体" w:hAnsi="宋体" w:cs="宋体" w:hint="eastAsia"/>
                <w:sz w:val="20"/>
                <w:szCs w:val="20"/>
              </w:rPr>
              <w:tab/>
            </w:r>
            <w:sdt>
              <w:sdtPr>
                <w:rPr>
                  <w:rFonts w:ascii="宋体" w:eastAsia="宋体" w:hAnsi="宋体" w:cs="宋体" w:hint="eastAsia"/>
                  <w:sz w:val="20"/>
                  <w:szCs w:val="20"/>
                </w:rPr>
                <w:id w:val="-66658901"/>
                <w14:checkbox>
                  <w14:checked w14:val="1"/>
                  <w14:checkedState w14:val="0052" w14:font="Wingdings 2"/>
                  <w14:uncheckedState w14:val="2610" w14:font="MS Gothic"/>
                </w14:checkbox>
              </w:sdtPr>
              <w:sdtEndPr/>
              <w:sdtContent>
                <w:r>
                  <w:rPr>
                    <w:rFonts w:ascii="Wingdings 2" w:eastAsia="MS Gothic" w:hAnsi="Wingdings 2" w:cs="宋体" w:hint="eastAsia"/>
                    <w:sz w:val="20"/>
                    <w:szCs w:val="20"/>
                  </w:rPr>
                  <w:t>R</w:t>
                </w:r>
              </w:sdtContent>
            </w:sdt>
            <w:r>
              <w:rPr>
                <w:rFonts w:ascii="宋体" w:eastAsia="宋体" w:hAnsi="宋体" w:cs="宋体" w:hint="eastAsia"/>
                <w:sz w:val="20"/>
                <w:szCs w:val="20"/>
              </w:rPr>
              <w:t>业</w:t>
            </w:r>
            <w:r>
              <w:rPr>
                <w:rFonts w:ascii="宋体" w:eastAsia="宋体" w:hAnsi="宋体" w:cs="宋体" w:hint="eastAsia"/>
                <w:spacing w:val="-3"/>
                <w:sz w:val="20"/>
                <w:szCs w:val="20"/>
              </w:rPr>
              <w:t>绩</w:t>
            </w:r>
            <w:r>
              <w:rPr>
                <w:rFonts w:ascii="宋体" w:eastAsia="宋体" w:hAnsi="宋体" w:cs="宋体" w:hint="eastAsia"/>
                <w:sz w:val="20"/>
                <w:szCs w:val="20"/>
              </w:rPr>
              <w:t>说</w:t>
            </w:r>
            <w:r>
              <w:rPr>
                <w:rFonts w:ascii="宋体" w:eastAsia="宋体" w:hAnsi="宋体" w:cs="宋体" w:hint="eastAsia"/>
                <w:spacing w:val="-3"/>
                <w:sz w:val="20"/>
                <w:szCs w:val="20"/>
              </w:rPr>
              <w:t>明</w:t>
            </w:r>
            <w:r>
              <w:rPr>
                <w:rFonts w:ascii="宋体" w:eastAsia="宋体" w:hAnsi="宋体" w:cs="宋体" w:hint="eastAsia"/>
                <w:sz w:val="20"/>
                <w:szCs w:val="20"/>
              </w:rPr>
              <w:t>会</w:t>
            </w:r>
          </w:p>
          <w:p w14:paraId="05E2EFE4" w14:textId="77777777" w:rsidR="007F2202" w:rsidRDefault="007F2202">
            <w:pPr>
              <w:pStyle w:val="TableParagraph"/>
              <w:spacing w:before="8"/>
              <w:rPr>
                <w:rFonts w:ascii="宋体" w:eastAsia="宋体" w:hAnsi="宋体" w:cs="宋体" w:hint="eastAsia"/>
                <w:sz w:val="20"/>
                <w:szCs w:val="20"/>
              </w:rPr>
            </w:pPr>
          </w:p>
          <w:p w14:paraId="58C71ECF" w14:textId="77777777" w:rsidR="007F2202" w:rsidRDefault="0029600F">
            <w:pPr>
              <w:pStyle w:val="TableParagraph"/>
              <w:tabs>
                <w:tab w:val="left" w:pos="2418"/>
              </w:tabs>
              <w:ind w:left="107"/>
              <w:rPr>
                <w:rFonts w:ascii="宋体" w:eastAsia="宋体" w:hAnsi="宋体" w:cs="宋体" w:hint="eastAsia"/>
                <w:sz w:val="20"/>
                <w:szCs w:val="20"/>
              </w:rPr>
            </w:pPr>
            <w:sdt>
              <w:sdtPr>
                <w:rPr>
                  <w:rFonts w:ascii="宋体" w:eastAsia="宋体" w:hAnsi="宋体" w:cs="宋体" w:hint="eastAsia"/>
                  <w:sz w:val="20"/>
                  <w:szCs w:val="20"/>
                </w:rPr>
                <w:id w:val="-1848167434"/>
                <w14:checkbox>
                  <w14:checked w14:val="0"/>
                  <w14:checkedState w14:val="0052" w14:font="Wingdings 2"/>
                  <w14:uncheckedState w14:val="2610" w14:font="MS Gothic"/>
                </w14:checkbox>
              </w:sdtPr>
              <w:sdtEndPr/>
              <w:sdtContent>
                <w:r>
                  <w:rPr>
                    <w:rFonts w:ascii="MS Gothic" w:eastAsia="MS Gothic" w:hAnsi="MS Gothic" w:cs="宋体" w:hint="eastAsia"/>
                    <w:sz w:val="20"/>
                    <w:szCs w:val="20"/>
                  </w:rPr>
                  <w:t>☐</w:t>
                </w:r>
              </w:sdtContent>
            </w:sdt>
            <w:r>
              <w:rPr>
                <w:rFonts w:ascii="宋体" w:eastAsia="宋体" w:hAnsi="宋体" w:cs="宋体" w:hint="eastAsia"/>
                <w:sz w:val="20"/>
                <w:szCs w:val="20"/>
              </w:rPr>
              <w:t>新</w:t>
            </w:r>
            <w:r>
              <w:rPr>
                <w:rFonts w:ascii="宋体" w:eastAsia="宋体" w:hAnsi="宋体" w:cs="宋体" w:hint="eastAsia"/>
                <w:spacing w:val="-3"/>
                <w:sz w:val="20"/>
                <w:szCs w:val="20"/>
              </w:rPr>
              <w:t>闻</w:t>
            </w:r>
            <w:r>
              <w:rPr>
                <w:rFonts w:ascii="宋体" w:eastAsia="宋体" w:hAnsi="宋体" w:cs="宋体" w:hint="eastAsia"/>
                <w:sz w:val="20"/>
                <w:szCs w:val="20"/>
              </w:rPr>
              <w:t>发</w:t>
            </w:r>
            <w:r>
              <w:rPr>
                <w:rFonts w:ascii="宋体" w:eastAsia="宋体" w:hAnsi="宋体" w:cs="宋体" w:hint="eastAsia"/>
                <w:spacing w:val="-3"/>
                <w:sz w:val="20"/>
                <w:szCs w:val="20"/>
              </w:rPr>
              <w:t>布</w:t>
            </w:r>
            <w:r>
              <w:rPr>
                <w:rFonts w:ascii="宋体" w:eastAsia="宋体" w:hAnsi="宋体" w:cs="宋体" w:hint="eastAsia"/>
                <w:sz w:val="20"/>
                <w:szCs w:val="20"/>
              </w:rPr>
              <w:t>会</w:t>
            </w:r>
            <w:r>
              <w:rPr>
                <w:rFonts w:ascii="宋体" w:eastAsia="宋体" w:hAnsi="宋体" w:cs="宋体" w:hint="eastAsia"/>
                <w:sz w:val="20"/>
                <w:szCs w:val="20"/>
              </w:rPr>
              <w:tab/>
            </w:r>
            <w:sdt>
              <w:sdtPr>
                <w:rPr>
                  <w:rFonts w:ascii="宋体" w:eastAsia="宋体" w:hAnsi="宋体" w:cs="宋体" w:hint="eastAsia"/>
                  <w:sz w:val="20"/>
                  <w:szCs w:val="20"/>
                </w:rPr>
                <w:id w:val="412049691"/>
                <w14:checkbox>
                  <w14:checked w14:val="0"/>
                  <w14:checkedState w14:val="0052" w14:font="Wingdings 2"/>
                  <w14:uncheckedState w14:val="2610" w14:font="MS Gothic"/>
                </w14:checkbox>
              </w:sdtPr>
              <w:sdtEndPr/>
              <w:sdtContent>
                <w:r>
                  <w:rPr>
                    <w:rFonts w:ascii="MS Gothic" w:eastAsia="MS Gothic" w:hAnsi="MS Gothic" w:cs="宋体" w:hint="eastAsia"/>
                    <w:sz w:val="20"/>
                    <w:szCs w:val="20"/>
                  </w:rPr>
                  <w:t>☐</w:t>
                </w:r>
              </w:sdtContent>
            </w:sdt>
            <w:r>
              <w:rPr>
                <w:rFonts w:ascii="宋体" w:eastAsia="宋体" w:hAnsi="宋体" w:cs="宋体" w:hint="eastAsia"/>
                <w:sz w:val="20"/>
                <w:szCs w:val="20"/>
              </w:rPr>
              <w:t>路</w:t>
            </w:r>
            <w:r>
              <w:rPr>
                <w:rFonts w:ascii="宋体" w:eastAsia="宋体" w:hAnsi="宋体" w:cs="宋体" w:hint="eastAsia"/>
                <w:spacing w:val="-3"/>
                <w:sz w:val="20"/>
                <w:szCs w:val="20"/>
              </w:rPr>
              <w:t>演</w:t>
            </w:r>
            <w:r>
              <w:rPr>
                <w:rFonts w:ascii="宋体" w:eastAsia="宋体" w:hAnsi="宋体" w:cs="宋体" w:hint="eastAsia"/>
                <w:sz w:val="20"/>
                <w:szCs w:val="20"/>
              </w:rPr>
              <w:t>活动</w:t>
            </w:r>
          </w:p>
          <w:p w14:paraId="4FE57316" w14:textId="77777777" w:rsidR="007F2202" w:rsidRDefault="007F2202">
            <w:pPr>
              <w:pStyle w:val="TableParagraph"/>
              <w:spacing w:before="8"/>
              <w:rPr>
                <w:rFonts w:ascii="宋体" w:eastAsia="宋体" w:hAnsi="宋体" w:cs="宋体" w:hint="eastAsia"/>
                <w:sz w:val="20"/>
                <w:szCs w:val="20"/>
              </w:rPr>
            </w:pPr>
          </w:p>
          <w:p w14:paraId="0FD37923" w14:textId="77777777" w:rsidR="007F2202" w:rsidRDefault="0029600F">
            <w:pPr>
              <w:pStyle w:val="TableParagraph"/>
              <w:ind w:left="107"/>
              <w:rPr>
                <w:rFonts w:ascii="宋体" w:eastAsia="宋体" w:hAnsi="宋体" w:cs="宋体" w:hint="eastAsia"/>
                <w:sz w:val="20"/>
                <w:szCs w:val="20"/>
              </w:rPr>
            </w:pPr>
            <w:sdt>
              <w:sdtPr>
                <w:rPr>
                  <w:rFonts w:ascii="宋体" w:eastAsia="宋体" w:hAnsi="宋体" w:cs="宋体" w:hint="eastAsia"/>
                  <w:sz w:val="20"/>
                  <w:szCs w:val="20"/>
                </w:rPr>
                <w:id w:val="-1333366911"/>
                <w14:checkbox>
                  <w14:checked w14:val="0"/>
                  <w14:checkedState w14:val="0052" w14:font="Wingdings 2"/>
                  <w14:uncheckedState w14:val="2610" w14:font="MS Gothic"/>
                </w14:checkbox>
              </w:sdtPr>
              <w:sdtEndPr/>
              <w:sdtContent>
                <w:r>
                  <w:rPr>
                    <w:rFonts w:ascii="MS Gothic" w:eastAsia="MS Gothic" w:hAnsi="MS Gothic" w:cs="宋体" w:hint="eastAsia"/>
                    <w:sz w:val="20"/>
                    <w:szCs w:val="20"/>
                  </w:rPr>
                  <w:t>☐</w:t>
                </w:r>
              </w:sdtContent>
            </w:sdt>
            <w:r>
              <w:rPr>
                <w:rFonts w:ascii="宋体" w:eastAsia="宋体" w:hAnsi="宋体" w:cs="宋体" w:hint="eastAsia"/>
                <w:sz w:val="20"/>
                <w:szCs w:val="20"/>
              </w:rPr>
              <w:t>现场参观</w:t>
            </w:r>
          </w:p>
          <w:p w14:paraId="400F9779" w14:textId="77777777" w:rsidR="007F2202" w:rsidRDefault="007F2202">
            <w:pPr>
              <w:pStyle w:val="TableParagraph"/>
              <w:spacing w:before="11"/>
              <w:rPr>
                <w:rFonts w:ascii="宋体" w:eastAsia="宋体" w:hAnsi="宋体" w:cs="宋体" w:hint="eastAsia"/>
                <w:sz w:val="20"/>
                <w:szCs w:val="20"/>
              </w:rPr>
            </w:pPr>
          </w:p>
          <w:p w14:paraId="77787FF9" w14:textId="77777777" w:rsidR="007F2202" w:rsidRDefault="0029600F">
            <w:pPr>
              <w:pStyle w:val="TableParagraph"/>
              <w:ind w:left="107"/>
              <w:rPr>
                <w:rFonts w:ascii="宋体" w:eastAsia="宋体" w:hAnsi="宋体" w:cs="宋体" w:hint="eastAsia"/>
                <w:sz w:val="20"/>
                <w:szCs w:val="20"/>
              </w:rPr>
            </w:pPr>
            <w:sdt>
              <w:sdtPr>
                <w:rPr>
                  <w:rFonts w:ascii="宋体" w:eastAsia="宋体" w:hAnsi="宋体" w:cs="宋体" w:hint="eastAsia"/>
                  <w:sz w:val="20"/>
                  <w:szCs w:val="20"/>
                </w:rPr>
                <w:id w:val="400885218"/>
                <w14:checkbox>
                  <w14:checked w14:val="0"/>
                  <w14:checkedState w14:val="0052" w14:font="Wingdings 2"/>
                  <w14:uncheckedState w14:val="2610" w14:font="MS Gothic"/>
                </w14:checkbox>
              </w:sdtPr>
              <w:sdtEndPr/>
              <w:sdtContent>
                <w:r>
                  <w:rPr>
                    <w:rFonts w:ascii="MS Gothic" w:eastAsia="MS Gothic" w:hAnsi="MS Gothic" w:cs="宋体" w:hint="eastAsia"/>
                    <w:sz w:val="20"/>
                    <w:szCs w:val="20"/>
                  </w:rPr>
                  <w:t>☐</w:t>
                </w:r>
              </w:sdtContent>
            </w:sdt>
            <w:r>
              <w:rPr>
                <w:rFonts w:ascii="宋体" w:eastAsia="宋体" w:hAnsi="宋体" w:cs="宋体" w:hint="eastAsia"/>
                <w:sz w:val="20"/>
                <w:szCs w:val="20"/>
              </w:rPr>
              <w:t>其他（</w:t>
            </w:r>
            <w:r>
              <w:rPr>
                <w:rFonts w:ascii="宋体" w:eastAsia="宋体" w:hAnsi="宋体" w:cs="宋体" w:hint="eastAsia"/>
                <w:sz w:val="20"/>
                <w:szCs w:val="20"/>
                <w:u w:val="single"/>
              </w:rPr>
              <w:t>请文字说明其他活动内容）</w:t>
            </w:r>
          </w:p>
        </w:tc>
      </w:tr>
      <w:tr w:rsidR="007F2202" w14:paraId="59C57FB9" w14:textId="77777777">
        <w:trPr>
          <w:trHeight w:val="1120"/>
          <w:jc w:val="center"/>
        </w:trPr>
        <w:tc>
          <w:tcPr>
            <w:tcW w:w="2580" w:type="dxa"/>
            <w:vAlign w:val="center"/>
          </w:tcPr>
          <w:p w14:paraId="47A7B5E5" w14:textId="77777777" w:rsidR="007F2202" w:rsidRDefault="0029600F">
            <w:pPr>
              <w:pStyle w:val="TableParagraph"/>
              <w:spacing w:line="560" w:lineRule="exact"/>
              <w:ind w:left="107" w:right="96"/>
              <w:rPr>
                <w:rFonts w:asciiTheme="minorEastAsia" w:eastAsiaTheme="minorEastAsia" w:hAnsiTheme="minorEastAsia" w:cs="宋体" w:hint="eastAsia"/>
                <w:b/>
                <w:bCs/>
                <w:sz w:val="20"/>
                <w:szCs w:val="20"/>
              </w:rPr>
            </w:pPr>
            <w:r>
              <w:rPr>
                <w:rFonts w:asciiTheme="minorEastAsia" w:eastAsiaTheme="minorEastAsia" w:hAnsiTheme="minorEastAsia" w:cs="宋体" w:hint="eastAsia"/>
                <w:b/>
                <w:bCs/>
                <w:sz w:val="20"/>
                <w:szCs w:val="20"/>
              </w:rPr>
              <w:t>参与单位名称及人员姓名</w:t>
            </w:r>
          </w:p>
        </w:tc>
        <w:tc>
          <w:tcPr>
            <w:tcW w:w="5945" w:type="dxa"/>
            <w:vAlign w:val="center"/>
          </w:tcPr>
          <w:p w14:paraId="6A83F776" w14:textId="77777777" w:rsidR="007F2202" w:rsidRDefault="0029600F">
            <w:pPr>
              <w:pStyle w:val="TableParagraph"/>
              <w:spacing w:before="100" w:beforeAutospacing="1" w:line="360" w:lineRule="auto"/>
              <w:rPr>
                <w:rFonts w:asciiTheme="minorEastAsia" w:eastAsiaTheme="minorEastAsia" w:hAnsiTheme="minorEastAsia" w:cs="宋体" w:hint="eastAsia"/>
                <w:sz w:val="20"/>
                <w:szCs w:val="20"/>
                <w:lang w:val="en-US"/>
              </w:rPr>
            </w:pPr>
            <w:r>
              <w:rPr>
                <w:rFonts w:asciiTheme="minorEastAsia" w:eastAsiaTheme="minorEastAsia" w:hAnsiTheme="minorEastAsia" w:cs="宋体" w:hint="eastAsia"/>
                <w:sz w:val="20"/>
                <w:szCs w:val="20"/>
                <w:lang w:val="en-US"/>
              </w:rPr>
              <w:t>线上参与万丰股份（</w:t>
            </w:r>
            <w:r>
              <w:rPr>
                <w:rFonts w:asciiTheme="minorEastAsia" w:eastAsiaTheme="minorEastAsia" w:hAnsiTheme="minorEastAsia" w:cs="宋体" w:hint="eastAsia"/>
                <w:sz w:val="20"/>
                <w:szCs w:val="20"/>
                <w:lang w:val="en-US"/>
              </w:rPr>
              <w:t>603172</w:t>
            </w:r>
            <w:r>
              <w:rPr>
                <w:rFonts w:asciiTheme="minorEastAsia" w:eastAsiaTheme="minorEastAsia" w:hAnsiTheme="minorEastAsia" w:cs="宋体" w:hint="eastAsia"/>
                <w:sz w:val="20"/>
                <w:szCs w:val="20"/>
                <w:lang w:val="en-US"/>
              </w:rPr>
              <w:t>）</w:t>
            </w:r>
            <w:r>
              <w:rPr>
                <w:rFonts w:asciiTheme="minorEastAsia" w:eastAsiaTheme="minorEastAsia" w:hAnsiTheme="minorEastAsia" w:cs="宋体" w:hint="eastAsia"/>
                <w:sz w:val="20"/>
                <w:szCs w:val="20"/>
                <w:lang w:val="en-US"/>
              </w:rPr>
              <w:t>2026</w:t>
            </w:r>
            <w:r>
              <w:rPr>
                <w:rFonts w:asciiTheme="minorEastAsia" w:eastAsiaTheme="minorEastAsia" w:hAnsiTheme="minorEastAsia" w:cs="宋体" w:hint="eastAsia"/>
                <w:sz w:val="20"/>
                <w:szCs w:val="20"/>
                <w:lang w:val="en-US"/>
              </w:rPr>
              <w:t>年半年度业绩说明会的全体投资者</w:t>
            </w:r>
          </w:p>
        </w:tc>
      </w:tr>
      <w:tr w:rsidR="007F2202" w14:paraId="64FF2133" w14:textId="77777777">
        <w:trPr>
          <w:trHeight w:val="558"/>
          <w:jc w:val="center"/>
        </w:trPr>
        <w:tc>
          <w:tcPr>
            <w:tcW w:w="2580" w:type="dxa"/>
            <w:vAlign w:val="center"/>
          </w:tcPr>
          <w:p w14:paraId="6D458F15" w14:textId="77777777" w:rsidR="007F2202" w:rsidRDefault="0029600F">
            <w:pPr>
              <w:pStyle w:val="TableParagraph"/>
              <w:ind w:left="107"/>
              <w:rPr>
                <w:rFonts w:asciiTheme="minorEastAsia" w:eastAsiaTheme="minorEastAsia" w:hAnsiTheme="minorEastAsia" w:cs="宋体" w:hint="eastAsia"/>
                <w:b/>
                <w:bCs/>
                <w:sz w:val="20"/>
                <w:szCs w:val="20"/>
              </w:rPr>
            </w:pPr>
            <w:r>
              <w:rPr>
                <w:rFonts w:asciiTheme="minorEastAsia" w:eastAsiaTheme="minorEastAsia" w:hAnsiTheme="minorEastAsia" w:cs="宋体" w:hint="eastAsia"/>
                <w:b/>
                <w:bCs/>
                <w:sz w:val="20"/>
                <w:szCs w:val="20"/>
              </w:rPr>
              <w:t>时间</w:t>
            </w:r>
          </w:p>
        </w:tc>
        <w:tc>
          <w:tcPr>
            <w:tcW w:w="5945" w:type="dxa"/>
            <w:vAlign w:val="center"/>
          </w:tcPr>
          <w:p w14:paraId="78830F75" w14:textId="77777777" w:rsidR="007F2202" w:rsidRDefault="0029600F">
            <w:pPr>
              <w:spacing w:before="100" w:beforeAutospacing="1" w:line="360" w:lineRule="auto"/>
              <w:rPr>
                <w:rFonts w:hint="eastAsia"/>
                <w:sz w:val="20"/>
                <w:szCs w:val="20"/>
              </w:rPr>
            </w:pPr>
            <w:r>
              <w:rPr>
                <w:rFonts w:asciiTheme="minorEastAsia" w:eastAsiaTheme="minorEastAsia" w:hAnsiTheme="minorEastAsia" w:cstheme="minorEastAsia" w:hint="eastAsia"/>
                <w:sz w:val="20"/>
                <w:szCs w:val="20"/>
              </w:rPr>
              <w:t>2026</w:t>
            </w:r>
            <w:r>
              <w:rPr>
                <w:rFonts w:asciiTheme="minorEastAsia" w:eastAsiaTheme="minorEastAsia" w:hAnsiTheme="minorEastAsia" w:cstheme="minorEastAsia" w:hint="eastAsia"/>
                <w:sz w:val="20"/>
                <w:szCs w:val="20"/>
              </w:rPr>
              <w:t>年</w:t>
            </w:r>
            <w:r>
              <w:rPr>
                <w:rFonts w:asciiTheme="minorEastAsia" w:eastAsiaTheme="minorEastAsia" w:hAnsiTheme="minorEastAsia" w:cstheme="minorEastAsia" w:hint="eastAsia"/>
                <w:sz w:val="20"/>
                <w:szCs w:val="20"/>
              </w:rPr>
              <w:t>09</w:t>
            </w:r>
            <w:r>
              <w:rPr>
                <w:rFonts w:asciiTheme="minorEastAsia" w:eastAsiaTheme="minorEastAsia" w:hAnsiTheme="minorEastAsia" w:cstheme="minorEastAsia" w:hint="eastAsia"/>
                <w:sz w:val="20"/>
                <w:szCs w:val="20"/>
              </w:rPr>
              <w:t>月</w:t>
            </w:r>
            <w:r>
              <w:rPr>
                <w:rFonts w:asciiTheme="minorEastAsia" w:eastAsiaTheme="minorEastAsia" w:hAnsiTheme="minorEastAsia" w:cstheme="minorEastAsia" w:hint="eastAsia"/>
                <w:sz w:val="20"/>
                <w:szCs w:val="20"/>
              </w:rPr>
              <w:t>14</w:t>
            </w:r>
            <w:r>
              <w:rPr>
                <w:rFonts w:asciiTheme="minorEastAsia" w:eastAsiaTheme="minorEastAsia" w:hAnsiTheme="minorEastAsia" w:cstheme="minorEastAsia" w:hint="eastAsia"/>
                <w:sz w:val="20"/>
                <w:szCs w:val="20"/>
              </w:rPr>
              <w:t>日</w:t>
            </w:r>
            <w:r>
              <w:rPr>
                <w:rFonts w:asciiTheme="minorEastAsia" w:eastAsiaTheme="minorEastAsia" w:hAnsiTheme="minorEastAsia" w:cstheme="minorEastAsia" w:hint="eastAsia"/>
                <w:sz w:val="20"/>
                <w:szCs w:val="20"/>
              </w:rPr>
              <w:t xml:space="preserve"> 14:00-15:30</w:t>
            </w:r>
          </w:p>
        </w:tc>
      </w:tr>
      <w:tr w:rsidR="007F2202" w14:paraId="03242B75" w14:textId="77777777">
        <w:trPr>
          <w:trHeight w:val="561"/>
          <w:jc w:val="center"/>
        </w:trPr>
        <w:tc>
          <w:tcPr>
            <w:tcW w:w="2580" w:type="dxa"/>
            <w:vAlign w:val="center"/>
          </w:tcPr>
          <w:p w14:paraId="6F993BF0" w14:textId="77777777" w:rsidR="007F2202" w:rsidRDefault="0029600F">
            <w:pPr>
              <w:pStyle w:val="TableParagraph"/>
              <w:ind w:left="107"/>
              <w:rPr>
                <w:rFonts w:asciiTheme="minorEastAsia" w:eastAsiaTheme="minorEastAsia" w:hAnsiTheme="minorEastAsia" w:cs="宋体" w:hint="eastAsia"/>
                <w:b/>
                <w:bCs/>
                <w:sz w:val="20"/>
                <w:szCs w:val="20"/>
              </w:rPr>
            </w:pPr>
            <w:r>
              <w:rPr>
                <w:rFonts w:asciiTheme="minorEastAsia" w:eastAsiaTheme="minorEastAsia" w:hAnsiTheme="minorEastAsia" w:cs="宋体" w:hint="eastAsia"/>
                <w:b/>
                <w:bCs/>
                <w:sz w:val="20"/>
                <w:szCs w:val="20"/>
              </w:rPr>
              <w:t>地点</w:t>
            </w:r>
          </w:p>
        </w:tc>
        <w:tc>
          <w:tcPr>
            <w:tcW w:w="5945" w:type="dxa"/>
            <w:vAlign w:val="center"/>
          </w:tcPr>
          <w:p w14:paraId="76EB70CA" w14:textId="77777777" w:rsidR="007F2202" w:rsidRDefault="0029600F">
            <w:pPr>
              <w:pStyle w:val="TableParagraph"/>
              <w:spacing w:before="100" w:beforeAutospacing="1" w:line="360" w:lineRule="auto"/>
              <w:rPr>
                <w:rFonts w:asciiTheme="minorEastAsia" w:eastAsiaTheme="minorEastAsia" w:hAnsiTheme="minorEastAsia" w:cs="宋体" w:hint="eastAsia"/>
                <w:sz w:val="20"/>
                <w:szCs w:val="20"/>
              </w:rPr>
            </w:pPr>
            <w:r>
              <w:rPr>
                <w:rFonts w:asciiTheme="minorEastAsia" w:eastAsiaTheme="minorEastAsia" w:hAnsiTheme="minorEastAsia" w:cs="宋体"/>
                <w:sz w:val="20"/>
                <w:szCs w:val="20"/>
              </w:rPr>
              <w:t>价值在线（</w:t>
            </w:r>
            <w:r>
              <w:rPr>
                <w:rFonts w:asciiTheme="minorEastAsia" w:eastAsiaTheme="minorEastAsia" w:hAnsiTheme="minorEastAsia" w:cs="宋体"/>
                <w:sz w:val="20"/>
                <w:szCs w:val="20"/>
              </w:rPr>
              <w:t>https://www.ir-online.cn/</w:t>
            </w:r>
            <w:r>
              <w:rPr>
                <w:rFonts w:asciiTheme="minorEastAsia" w:eastAsiaTheme="minorEastAsia" w:hAnsiTheme="minorEastAsia" w:cs="宋体"/>
                <w:sz w:val="20"/>
                <w:szCs w:val="20"/>
              </w:rPr>
              <w:t>）网络互动</w:t>
            </w:r>
          </w:p>
        </w:tc>
      </w:tr>
      <w:tr w:rsidR="007F2202" w14:paraId="18CE8D51" w14:textId="77777777">
        <w:trPr>
          <w:trHeight w:val="558"/>
          <w:jc w:val="center"/>
        </w:trPr>
        <w:tc>
          <w:tcPr>
            <w:tcW w:w="2580" w:type="dxa"/>
            <w:vAlign w:val="center"/>
          </w:tcPr>
          <w:p w14:paraId="11C3EC4E" w14:textId="77777777" w:rsidR="007F2202" w:rsidRDefault="0029600F">
            <w:pPr>
              <w:pStyle w:val="TableParagraph"/>
              <w:spacing w:before="1"/>
              <w:ind w:left="107"/>
              <w:rPr>
                <w:rFonts w:ascii="宋体" w:eastAsia="宋体" w:hAnsi="宋体" w:cs="宋体" w:hint="eastAsia"/>
                <w:b/>
                <w:bCs/>
                <w:sz w:val="20"/>
                <w:szCs w:val="20"/>
              </w:rPr>
            </w:pPr>
            <w:r>
              <w:rPr>
                <w:rFonts w:ascii="宋体" w:eastAsia="宋体" w:hAnsi="宋体" w:cs="宋体" w:hint="eastAsia"/>
                <w:b/>
                <w:bCs/>
                <w:sz w:val="20"/>
                <w:szCs w:val="20"/>
              </w:rPr>
              <w:t>上市公司接待人员姓名</w:t>
            </w:r>
          </w:p>
        </w:tc>
        <w:tc>
          <w:tcPr>
            <w:tcW w:w="5945" w:type="dxa"/>
            <w:vAlign w:val="center"/>
          </w:tcPr>
          <w:p w14:paraId="76F6651D" w14:textId="77777777" w:rsidR="007F2202" w:rsidRDefault="0029600F">
            <w:pPr>
              <w:pStyle w:val="TableParagraph"/>
              <w:spacing w:before="100" w:beforeAutospacing="1" w:line="360" w:lineRule="auto"/>
              <w:rPr>
                <w:rFonts w:ascii="宋体" w:eastAsia="宋体" w:hAnsi="宋体" w:cs="宋体" w:hint="eastAsia"/>
                <w:sz w:val="20"/>
                <w:szCs w:val="20"/>
              </w:rPr>
            </w:pPr>
            <w:r>
              <w:rPr>
                <w:rFonts w:ascii="宋体" w:eastAsia="宋体" w:hAnsi="宋体" w:cs="宋体"/>
                <w:sz w:val="20"/>
                <w:szCs w:val="20"/>
              </w:rPr>
              <w:t>董事长、总</w:t>
            </w:r>
            <w:proofErr w:type="gramStart"/>
            <w:r>
              <w:rPr>
                <w:rFonts w:ascii="宋体" w:eastAsia="宋体" w:hAnsi="宋体" w:cs="宋体"/>
                <w:sz w:val="20"/>
                <w:szCs w:val="20"/>
              </w:rPr>
              <w:t>经理</w:t>
            </w:r>
            <w:r>
              <w:rPr>
                <w:rFonts w:ascii="宋体" w:eastAsia="宋体" w:hAnsi="宋体" w:cs="宋体"/>
                <w:sz w:val="20"/>
                <w:szCs w:val="20"/>
              </w:rPr>
              <w:t xml:space="preserve"> </w:t>
            </w:r>
            <w:r>
              <w:rPr>
                <w:rFonts w:ascii="宋体" w:eastAsia="宋体" w:hAnsi="宋体" w:cs="宋体"/>
                <w:sz w:val="20"/>
                <w:szCs w:val="20"/>
              </w:rPr>
              <w:t>俞杏英</w:t>
            </w:r>
            <w:proofErr w:type="gramEnd"/>
            <w:r>
              <w:rPr>
                <w:rFonts w:ascii="宋体" w:eastAsia="宋体" w:hAnsi="宋体" w:cs="宋体"/>
                <w:sz w:val="20"/>
                <w:szCs w:val="20"/>
              </w:rPr>
              <w:br/>
            </w:r>
            <w:r>
              <w:rPr>
                <w:rFonts w:ascii="宋体" w:eastAsia="宋体" w:hAnsi="宋体" w:cs="宋体"/>
                <w:sz w:val="20"/>
                <w:szCs w:val="20"/>
              </w:rPr>
              <w:t>独立</w:t>
            </w:r>
            <w:proofErr w:type="gramStart"/>
            <w:r>
              <w:rPr>
                <w:rFonts w:ascii="宋体" w:eastAsia="宋体" w:hAnsi="宋体" w:cs="宋体"/>
                <w:sz w:val="20"/>
                <w:szCs w:val="20"/>
              </w:rPr>
              <w:t>董事</w:t>
            </w:r>
            <w:r>
              <w:rPr>
                <w:rFonts w:ascii="宋体" w:eastAsia="宋体" w:hAnsi="宋体" w:cs="宋体"/>
                <w:sz w:val="20"/>
                <w:szCs w:val="20"/>
              </w:rPr>
              <w:t xml:space="preserve"> </w:t>
            </w:r>
            <w:r>
              <w:rPr>
                <w:rFonts w:ascii="宋体" w:eastAsia="宋体" w:hAnsi="宋体" w:cs="宋体"/>
                <w:sz w:val="20"/>
                <w:szCs w:val="20"/>
              </w:rPr>
              <w:t>张跃</w:t>
            </w:r>
            <w:proofErr w:type="gramEnd"/>
            <w:r>
              <w:rPr>
                <w:rFonts w:ascii="宋体" w:eastAsia="宋体" w:hAnsi="宋体" w:cs="宋体"/>
                <w:sz w:val="20"/>
                <w:szCs w:val="20"/>
              </w:rPr>
              <w:br/>
            </w:r>
            <w:r>
              <w:rPr>
                <w:rFonts w:ascii="宋体" w:eastAsia="宋体" w:hAnsi="宋体" w:cs="宋体"/>
                <w:sz w:val="20"/>
                <w:szCs w:val="20"/>
              </w:rPr>
              <w:t>财务</w:t>
            </w:r>
            <w:proofErr w:type="gramStart"/>
            <w:r>
              <w:rPr>
                <w:rFonts w:ascii="宋体" w:eastAsia="宋体" w:hAnsi="宋体" w:cs="宋体"/>
                <w:sz w:val="20"/>
                <w:szCs w:val="20"/>
              </w:rPr>
              <w:t>总监</w:t>
            </w:r>
            <w:r>
              <w:rPr>
                <w:rFonts w:ascii="宋体" w:eastAsia="宋体" w:hAnsi="宋体" w:cs="宋体"/>
                <w:sz w:val="20"/>
                <w:szCs w:val="20"/>
              </w:rPr>
              <w:t xml:space="preserve"> </w:t>
            </w:r>
            <w:r>
              <w:rPr>
                <w:rFonts w:ascii="宋体" w:eastAsia="宋体" w:hAnsi="宋体" w:cs="宋体"/>
                <w:sz w:val="20"/>
                <w:szCs w:val="20"/>
              </w:rPr>
              <w:t>徐文芝</w:t>
            </w:r>
            <w:proofErr w:type="gramEnd"/>
            <w:r>
              <w:rPr>
                <w:rFonts w:ascii="宋体" w:eastAsia="宋体" w:hAnsi="宋体" w:cs="宋体"/>
                <w:sz w:val="20"/>
                <w:szCs w:val="20"/>
              </w:rPr>
              <w:br/>
            </w:r>
            <w:r>
              <w:rPr>
                <w:rFonts w:ascii="宋体" w:eastAsia="宋体" w:hAnsi="宋体" w:cs="宋体"/>
                <w:sz w:val="20"/>
                <w:szCs w:val="20"/>
              </w:rPr>
              <w:t>董事会</w:t>
            </w:r>
            <w:proofErr w:type="gramStart"/>
            <w:r>
              <w:rPr>
                <w:rFonts w:ascii="宋体" w:eastAsia="宋体" w:hAnsi="宋体" w:cs="宋体"/>
                <w:sz w:val="20"/>
                <w:szCs w:val="20"/>
              </w:rPr>
              <w:t>秘书</w:t>
            </w:r>
            <w:r>
              <w:rPr>
                <w:rFonts w:ascii="宋体" w:eastAsia="宋体" w:hAnsi="宋体" w:cs="宋体"/>
                <w:sz w:val="20"/>
                <w:szCs w:val="20"/>
              </w:rPr>
              <w:t xml:space="preserve"> </w:t>
            </w:r>
            <w:r>
              <w:rPr>
                <w:rFonts w:ascii="宋体" w:eastAsia="宋体" w:hAnsi="宋体" w:cs="宋体"/>
                <w:sz w:val="20"/>
                <w:szCs w:val="20"/>
              </w:rPr>
              <w:t>卢枫青</w:t>
            </w:r>
            <w:proofErr w:type="gramEnd"/>
          </w:p>
        </w:tc>
      </w:tr>
      <w:tr w:rsidR="007F2202" w14:paraId="2BF26AAA" w14:textId="77777777">
        <w:trPr>
          <w:trHeight w:val="2800"/>
          <w:jc w:val="center"/>
        </w:trPr>
        <w:tc>
          <w:tcPr>
            <w:tcW w:w="2580" w:type="dxa"/>
          </w:tcPr>
          <w:p w14:paraId="59D70F72" w14:textId="77777777" w:rsidR="007F2202" w:rsidRDefault="007F2202">
            <w:pPr>
              <w:pStyle w:val="TableParagraph"/>
              <w:rPr>
                <w:rFonts w:ascii="宋体" w:eastAsia="宋体" w:hAnsi="宋体" w:cs="宋体" w:hint="eastAsia"/>
                <w:b/>
                <w:bCs/>
                <w:sz w:val="20"/>
                <w:szCs w:val="20"/>
              </w:rPr>
            </w:pPr>
          </w:p>
          <w:p w14:paraId="3EE8C3BF" w14:textId="77777777" w:rsidR="007F2202" w:rsidRDefault="007F2202">
            <w:pPr>
              <w:pStyle w:val="TableParagraph"/>
              <w:rPr>
                <w:rFonts w:ascii="宋体" w:eastAsia="宋体" w:hAnsi="宋体" w:cs="宋体" w:hint="eastAsia"/>
                <w:b/>
                <w:bCs/>
                <w:sz w:val="20"/>
                <w:szCs w:val="20"/>
              </w:rPr>
            </w:pPr>
          </w:p>
          <w:p w14:paraId="515601E5" w14:textId="77777777" w:rsidR="007F2202" w:rsidRDefault="007F2202">
            <w:pPr>
              <w:pStyle w:val="TableParagraph"/>
              <w:spacing w:before="5"/>
              <w:rPr>
                <w:rFonts w:ascii="宋体" w:eastAsia="宋体" w:hAnsi="宋体" w:cs="宋体" w:hint="eastAsia"/>
                <w:b/>
                <w:bCs/>
                <w:sz w:val="20"/>
                <w:szCs w:val="20"/>
              </w:rPr>
            </w:pPr>
          </w:p>
          <w:p w14:paraId="3228B5D8" w14:textId="77777777" w:rsidR="007F2202" w:rsidRDefault="0029600F">
            <w:pPr>
              <w:pStyle w:val="TableParagraph"/>
              <w:spacing w:before="1" w:line="499" w:lineRule="auto"/>
              <w:ind w:left="107" w:right="96"/>
              <w:rPr>
                <w:rFonts w:ascii="宋体" w:eastAsia="宋体" w:hAnsi="宋体" w:cs="宋体" w:hint="eastAsia"/>
                <w:b/>
                <w:bCs/>
                <w:sz w:val="20"/>
                <w:szCs w:val="20"/>
              </w:rPr>
            </w:pPr>
            <w:r>
              <w:rPr>
                <w:rFonts w:ascii="宋体" w:eastAsia="宋体" w:hAnsi="宋体" w:cs="宋体" w:hint="eastAsia"/>
                <w:b/>
                <w:bCs/>
                <w:sz w:val="20"/>
                <w:szCs w:val="20"/>
              </w:rPr>
              <w:t>投资者关系活动主要内容介绍</w:t>
            </w:r>
          </w:p>
        </w:tc>
        <w:tc>
          <w:tcPr>
            <w:tcW w:w="5945" w:type="dxa"/>
          </w:tcPr>
          <w:p w14:paraId="36E57607" w14:textId="77777777" w:rsidR="007F2202" w:rsidRDefault="0029600F">
            <w:pPr>
              <w:pStyle w:val="TableParagraph"/>
              <w:spacing w:before="100" w:beforeAutospacing="1" w:line="360" w:lineRule="auto"/>
              <w:rPr>
                <w:rFonts w:ascii="宋体" w:eastAsia="宋体" w:hAnsi="宋体" w:cs="宋体" w:hint="eastAsia"/>
                <w:sz w:val="20"/>
                <w:szCs w:val="20"/>
              </w:rPr>
            </w:pPr>
            <w:r>
              <w:rPr>
                <w:rFonts w:ascii="宋体" w:eastAsia="宋体" w:hAnsi="宋体" w:cs="宋体"/>
                <w:b/>
                <w:sz w:val="20"/>
              </w:rPr>
              <w:t xml:space="preserve">    1.</w:t>
            </w:r>
            <w:r>
              <w:rPr>
                <w:rFonts w:ascii="宋体" w:eastAsia="宋体" w:hAnsi="宋体" w:cs="宋体"/>
                <w:b/>
                <w:sz w:val="20"/>
              </w:rPr>
              <w:t>原材料价格波动大，公司有什么办法稳住毛利率？</w:t>
            </w:r>
            <w:r>
              <w:rPr>
                <w:rFonts w:ascii="宋体" w:eastAsia="宋体" w:hAnsi="宋体" w:cs="宋体"/>
                <w:b/>
                <w:sz w:val="20"/>
              </w:rPr>
              <w:br/>
            </w:r>
            <w:r>
              <w:rPr>
                <w:rFonts w:ascii="宋体" w:eastAsia="宋体" w:hAnsi="宋体" w:cs="宋体"/>
                <w:sz w:val="20"/>
              </w:rPr>
              <w:t xml:space="preserve">    </w:t>
            </w:r>
            <w:proofErr w:type="gramStart"/>
            <w:r>
              <w:rPr>
                <w:rFonts w:ascii="宋体" w:eastAsia="宋体" w:hAnsi="宋体" w:cs="宋体"/>
                <w:sz w:val="20"/>
              </w:rPr>
              <w:t>答</w:t>
            </w:r>
            <w:r>
              <w:rPr>
                <w:rFonts w:ascii="宋体" w:eastAsia="宋体" w:hAnsi="宋体" w:cs="宋体"/>
                <w:sz w:val="20"/>
              </w:rPr>
              <w:t>:</w:t>
            </w:r>
            <w:proofErr w:type="gramEnd"/>
            <w:r>
              <w:rPr>
                <w:rFonts w:ascii="宋体" w:eastAsia="宋体" w:hAnsi="宋体" w:cs="宋体"/>
                <w:sz w:val="20"/>
              </w:rPr>
              <w:t>尊敬的投资者，您好！</w:t>
            </w:r>
            <w:r>
              <w:rPr>
                <w:rFonts w:ascii="宋体" w:eastAsia="宋体" w:hAnsi="宋体" w:cs="宋体"/>
                <w:sz w:val="20"/>
              </w:rPr>
              <w:t>1</w:t>
            </w:r>
            <w:r>
              <w:rPr>
                <w:rFonts w:ascii="宋体" w:eastAsia="宋体" w:hAnsi="宋体" w:cs="宋体"/>
                <w:sz w:val="20"/>
              </w:rPr>
              <w:t>、公司的主要原材料采取</w:t>
            </w:r>
            <w:r>
              <w:rPr>
                <w:rFonts w:ascii="宋体" w:eastAsia="宋体" w:hAnsi="宋体" w:cs="宋体"/>
                <w:sz w:val="20"/>
              </w:rPr>
              <w:t>“</w:t>
            </w:r>
            <w:r>
              <w:rPr>
                <w:rFonts w:ascii="宋体" w:eastAsia="宋体" w:hAnsi="宋体" w:cs="宋体"/>
                <w:sz w:val="20"/>
              </w:rPr>
              <w:t>以产定购</w:t>
            </w:r>
            <w:r>
              <w:rPr>
                <w:rFonts w:ascii="宋体" w:eastAsia="宋体" w:hAnsi="宋体" w:cs="宋体"/>
                <w:sz w:val="20"/>
              </w:rPr>
              <w:t>”</w:t>
            </w:r>
            <w:r>
              <w:rPr>
                <w:rFonts w:ascii="宋体" w:eastAsia="宋体" w:hAnsi="宋体" w:cs="宋体"/>
                <w:sz w:val="20"/>
              </w:rPr>
              <w:t>和</w:t>
            </w:r>
            <w:r>
              <w:rPr>
                <w:rFonts w:ascii="宋体" w:eastAsia="宋体" w:hAnsi="宋体" w:cs="宋体"/>
                <w:sz w:val="20"/>
              </w:rPr>
              <w:t>“</w:t>
            </w:r>
            <w:r>
              <w:rPr>
                <w:rFonts w:ascii="宋体" w:eastAsia="宋体" w:hAnsi="宋体" w:cs="宋体"/>
                <w:sz w:val="20"/>
              </w:rPr>
              <w:t>库存采购</w:t>
            </w:r>
            <w:r>
              <w:rPr>
                <w:rFonts w:ascii="宋体" w:eastAsia="宋体" w:hAnsi="宋体" w:cs="宋体"/>
                <w:sz w:val="20"/>
              </w:rPr>
              <w:t>”</w:t>
            </w:r>
            <w:r>
              <w:rPr>
                <w:rFonts w:ascii="宋体" w:eastAsia="宋体" w:hAnsi="宋体" w:cs="宋体"/>
                <w:sz w:val="20"/>
              </w:rPr>
              <w:t>相结合的采购模式，根据销售和生产的计划以及原材料的价格走势安排一定量原材料备货，在保证原材料及时供应的基础上应对原材料价格上涨；</w:t>
            </w:r>
            <w:r>
              <w:rPr>
                <w:rFonts w:ascii="宋体" w:eastAsia="宋体" w:hAnsi="宋体" w:cs="宋体"/>
                <w:sz w:val="20"/>
              </w:rPr>
              <w:t>2</w:t>
            </w:r>
            <w:r>
              <w:rPr>
                <w:rFonts w:ascii="宋体" w:eastAsia="宋体" w:hAnsi="宋体" w:cs="宋体"/>
                <w:sz w:val="20"/>
              </w:rPr>
              <w:t>、公司已通过随行就市合理提升产品价格应对原料涨价影响；</w:t>
            </w:r>
            <w:r>
              <w:rPr>
                <w:rFonts w:ascii="宋体" w:eastAsia="宋体" w:hAnsi="宋体" w:cs="宋体"/>
                <w:sz w:val="20"/>
              </w:rPr>
              <w:t>3</w:t>
            </w:r>
            <w:r>
              <w:rPr>
                <w:rFonts w:ascii="宋体" w:eastAsia="宋体" w:hAnsi="宋体" w:cs="宋体"/>
                <w:sz w:val="20"/>
              </w:rPr>
              <w:t>、公司还将持续通过国内外市场开拓、产品创新、工艺改进、精益运营等方式，来维持产品毛利率。感谢您的关注！</w:t>
            </w:r>
            <w:r>
              <w:rPr>
                <w:rFonts w:ascii="宋体" w:eastAsia="宋体" w:hAnsi="宋体" w:cs="宋体"/>
                <w:sz w:val="20"/>
              </w:rPr>
              <w:br/>
            </w:r>
            <w:r>
              <w:rPr>
                <w:rFonts w:ascii="宋体" w:eastAsia="宋体" w:hAnsi="宋体" w:cs="宋体"/>
                <w:b/>
                <w:sz w:val="20"/>
              </w:rPr>
              <w:t xml:space="preserve">    2.</w:t>
            </w:r>
            <w:r>
              <w:rPr>
                <w:rFonts w:ascii="宋体" w:eastAsia="宋体" w:hAnsi="宋体" w:cs="宋体"/>
                <w:b/>
                <w:sz w:val="20"/>
              </w:rPr>
              <w:t>公司</w:t>
            </w:r>
            <w:r>
              <w:rPr>
                <w:rFonts w:ascii="宋体" w:eastAsia="宋体" w:hAnsi="宋体" w:cs="宋体"/>
                <w:b/>
                <w:sz w:val="20"/>
              </w:rPr>
              <w:t>2026</w:t>
            </w:r>
            <w:r>
              <w:rPr>
                <w:rFonts w:ascii="宋体" w:eastAsia="宋体" w:hAnsi="宋体" w:cs="宋体"/>
                <w:b/>
                <w:sz w:val="20"/>
              </w:rPr>
              <w:t>年上半年的整体业绩表现怎么样？</w:t>
            </w:r>
            <w:r>
              <w:rPr>
                <w:rFonts w:ascii="宋体" w:eastAsia="宋体" w:hAnsi="宋体" w:cs="宋体"/>
                <w:b/>
                <w:sz w:val="20"/>
              </w:rPr>
              <w:br/>
            </w:r>
            <w:r>
              <w:rPr>
                <w:rFonts w:ascii="宋体" w:eastAsia="宋体" w:hAnsi="宋体" w:cs="宋体"/>
                <w:sz w:val="20"/>
              </w:rPr>
              <w:t xml:space="preserve">    </w:t>
            </w:r>
            <w:proofErr w:type="gramStart"/>
            <w:r>
              <w:rPr>
                <w:rFonts w:ascii="宋体" w:eastAsia="宋体" w:hAnsi="宋体" w:cs="宋体"/>
                <w:sz w:val="20"/>
              </w:rPr>
              <w:t>答</w:t>
            </w:r>
            <w:r>
              <w:rPr>
                <w:rFonts w:ascii="宋体" w:eastAsia="宋体" w:hAnsi="宋体" w:cs="宋体"/>
                <w:sz w:val="20"/>
              </w:rPr>
              <w:t>:</w:t>
            </w:r>
            <w:proofErr w:type="gramEnd"/>
            <w:r>
              <w:rPr>
                <w:rFonts w:ascii="宋体" w:eastAsia="宋体" w:hAnsi="宋体" w:cs="宋体"/>
                <w:sz w:val="20"/>
              </w:rPr>
              <w:t>尊敬的投资者，您好！</w:t>
            </w:r>
            <w:r>
              <w:rPr>
                <w:rFonts w:ascii="宋体" w:eastAsia="宋体" w:hAnsi="宋体" w:cs="宋体"/>
                <w:sz w:val="20"/>
              </w:rPr>
              <w:t>2026</w:t>
            </w:r>
            <w:r>
              <w:rPr>
                <w:rFonts w:ascii="宋体" w:eastAsia="宋体" w:hAnsi="宋体" w:cs="宋体"/>
                <w:sz w:val="20"/>
              </w:rPr>
              <w:t>年上半年，公司实现收入利润</w:t>
            </w:r>
            <w:r>
              <w:rPr>
                <w:rFonts w:ascii="宋体" w:eastAsia="宋体" w:hAnsi="宋体" w:cs="宋体"/>
                <w:sz w:val="20"/>
              </w:rPr>
              <w:lastRenderedPageBreak/>
              <w:t>双增长，实现营业收入</w:t>
            </w:r>
            <w:r>
              <w:rPr>
                <w:rFonts w:ascii="宋体" w:eastAsia="宋体" w:hAnsi="宋体" w:cs="宋体"/>
                <w:sz w:val="20"/>
              </w:rPr>
              <w:t>3.42</w:t>
            </w:r>
            <w:r>
              <w:rPr>
                <w:rFonts w:ascii="宋体" w:eastAsia="宋体" w:hAnsi="宋体" w:cs="宋体"/>
                <w:sz w:val="20"/>
              </w:rPr>
              <w:t>亿元，较上年同期增长</w:t>
            </w:r>
            <w:r>
              <w:rPr>
                <w:rFonts w:ascii="宋体" w:eastAsia="宋体" w:hAnsi="宋体" w:cs="宋体"/>
                <w:sz w:val="20"/>
              </w:rPr>
              <w:t>24.21%</w:t>
            </w:r>
            <w:r>
              <w:rPr>
                <w:rFonts w:ascii="宋体" w:eastAsia="宋体" w:hAnsi="宋体" w:cs="宋体"/>
                <w:sz w:val="20"/>
              </w:rPr>
              <w:t>；实现归属于上市公司股东的净利润</w:t>
            </w:r>
            <w:r>
              <w:rPr>
                <w:rFonts w:ascii="宋体" w:eastAsia="宋体" w:hAnsi="宋体" w:cs="宋体"/>
                <w:sz w:val="20"/>
              </w:rPr>
              <w:t>3,305.18</w:t>
            </w:r>
            <w:r>
              <w:rPr>
                <w:rFonts w:ascii="宋体" w:eastAsia="宋体" w:hAnsi="宋体" w:cs="宋体"/>
                <w:sz w:val="20"/>
              </w:rPr>
              <w:t>万元，较上年同期增长</w:t>
            </w:r>
            <w:r>
              <w:rPr>
                <w:rFonts w:ascii="宋体" w:eastAsia="宋体" w:hAnsi="宋体" w:cs="宋体"/>
                <w:sz w:val="20"/>
              </w:rPr>
              <w:t>31.45%</w:t>
            </w:r>
            <w:r>
              <w:rPr>
                <w:rFonts w:ascii="宋体" w:eastAsia="宋体" w:hAnsi="宋体" w:cs="宋体"/>
                <w:sz w:val="20"/>
              </w:rPr>
              <w:t>；实现归属于上市公司股东的扣除非经常性损益的净利润</w:t>
            </w:r>
            <w:r>
              <w:rPr>
                <w:rFonts w:ascii="宋体" w:eastAsia="宋体" w:hAnsi="宋体" w:cs="宋体"/>
                <w:sz w:val="20"/>
              </w:rPr>
              <w:t>3,248.48</w:t>
            </w:r>
            <w:r>
              <w:rPr>
                <w:rFonts w:ascii="宋体" w:eastAsia="宋体" w:hAnsi="宋体" w:cs="宋体"/>
                <w:sz w:val="20"/>
              </w:rPr>
              <w:t>万元，较上年同期增长</w:t>
            </w:r>
            <w:r>
              <w:rPr>
                <w:rFonts w:ascii="宋体" w:eastAsia="宋体" w:hAnsi="宋体" w:cs="宋体"/>
                <w:sz w:val="20"/>
              </w:rPr>
              <w:t>33.12%</w:t>
            </w:r>
            <w:r>
              <w:rPr>
                <w:rFonts w:ascii="宋体" w:eastAsia="宋体" w:hAnsi="宋体" w:cs="宋体"/>
                <w:sz w:val="20"/>
              </w:rPr>
              <w:t>。感谢您的关注！</w:t>
            </w:r>
            <w:r>
              <w:rPr>
                <w:rFonts w:ascii="宋体" w:eastAsia="宋体" w:hAnsi="宋体" w:cs="宋体"/>
                <w:sz w:val="20"/>
              </w:rPr>
              <w:br/>
            </w:r>
            <w:r>
              <w:rPr>
                <w:rFonts w:ascii="宋体" w:eastAsia="宋体" w:hAnsi="宋体" w:cs="宋体"/>
                <w:b/>
                <w:sz w:val="20"/>
              </w:rPr>
              <w:t xml:space="preserve">    3.</w:t>
            </w:r>
            <w:r>
              <w:rPr>
                <w:rFonts w:ascii="宋体" w:eastAsia="宋体" w:hAnsi="宋体" w:cs="宋体"/>
                <w:b/>
                <w:sz w:val="20"/>
              </w:rPr>
              <w:t>公司目前产能利用率大概多少，有没有扩产计划？</w:t>
            </w:r>
            <w:r>
              <w:rPr>
                <w:rFonts w:ascii="宋体" w:eastAsia="宋体" w:hAnsi="宋体" w:cs="宋体"/>
                <w:b/>
                <w:sz w:val="20"/>
              </w:rPr>
              <w:br/>
            </w:r>
            <w:r>
              <w:rPr>
                <w:rFonts w:ascii="宋体" w:eastAsia="宋体" w:hAnsi="宋体" w:cs="宋体"/>
                <w:sz w:val="20"/>
              </w:rPr>
              <w:t xml:space="preserve">    </w:t>
            </w:r>
            <w:proofErr w:type="gramStart"/>
            <w:r>
              <w:rPr>
                <w:rFonts w:ascii="宋体" w:eastAsia="宋体" w:hAnsi="宋体" w:cs="宋体"/>
                <w:sz w:val="20"/>
              </w:rPr>
              <w:t>答</w:t>
            </w:r>
            <w:r>
              <w:rPr>
                <w:rFonts w:ascii="宋体" w:eastAsia="宋体" w:hAnsi="宋体" w:cs="宋体"/>
                <w:sz w:val="20"/>
              </w:rPr>
              <w:t>:</w:t>
            </w:r>
            <w:proofErr w:type="gramEnd"/>
            <w:r>
              <w:rPr>
                <w:rFonts w:ascii="宋体" w:eastAsia="宋体" w:hAnsi="宋体" w:cs="宋体"/>
                <w:sz w:val="20"/>
              </w:rPr>
              <w:t>尊敬的投资者，您好！公司</w:t>
            </w:r>
            <w:r>
              <w:rPr>
                <w:rFonts w:ascii="宋体" w:eastAsia="宋体" w:hAnsi="宋体" w:cs="宋体"/>
                <w:sz w:val="20"/>
              </w:rPr>
              <w:t>2026</w:t>
            </w:r>
            <w:r>
              <w:rPr>
                <w:rFonts w:ascii="宋体" w:eastAsia="宋体" w:hAnsi="宋体" w:cs="宋体"/>
                <w:sz w:val="20"/>
              </w:rPr>
              <w:t>年</w:t>
            </w:r>
            <w:r>
              <w:rPr>
                <w:rFonts w:ascii="宋体" w:eastAsia="宋体" w:hAnsi="宋体" w:cs="宋体"/>
                <w:sz w:val="20"/>
              </w:rPr>
              <w:t>1-6</w:t>
            </w:r>
            <w:r>
              <w:rPr>
                <w:rFonts w:ascii="宋体" w:eastAsia="宋体" w:hAnsi="宋体" w:cs="宋体"/>
                <w:sz w:val="20"/>
              </w:rPr>
              <w:t>月分散染料产量</w:t>
            </w:r>
            <w:r>
              <w:rPr>
                <w:rFonts w:ascii="宋体" w:eastAsia="宋体" w:hAnsi="宋体" w:cs="宋体"/>
                <w:sz w:val="20"/>
              </w:rPr>
              <w:t>5,323.98</w:t>
            </w:r>
            <w:r>
              <w:rPr>
                <w:rFonts w:ascii="宋体" w:eastAsia="宋体" w:hAnsi="宋体" w:cs="宋体"/>
                <w:sz w:val="20"/>
              </w:rPr>
              <w:t>吨，滤饼产量</w:t>
            </w:r>
            <w:r>
              <w:rPr>
                <w:rFonts w:ascii="宋体" w:eastAsia="宋体" w:hAnsi="宋体" w:cs="宋体"/>
                <w:sz w:val="20"/>
              </w:rPr>
              <w:t>2,740.73</w:t>
            </w:r>
            <w:r>
              <w:rPr>
                <w:rFonts w:ascii="宋体" w:eastAsia="宋体" w:hAnsi="宋体" w:cs="宋体"/>
                <w:sz w:val="20"/>
              </w:rPr>
              <w:t>吨。年产</w:t>
            </w:r>
            <w:r>
              <w:rPr>
                <w:rFonts w:ascii="宋体" w:eastAsia="宋体" w:hAnsi="宋体" w:cs="宋体"/>
                <w:sz w:val="20"/>
              </w:rPr>
              <w:t>1</w:t>
            </w:r>
            <w:r>
              <w:rPr>
                <w:rFonts w:ascii="宋体" w:eastAsia="宋体" w:hAnsi="宋体" w:cs="宋体"/>
                <w:sz w:val="20"/>
              </w:rPr>
              <w:t>万吨分散染料技改提升项目于</w:t>
            </w:r>
            <w:r>
              <w:rPr>
                <w:rFonts w:ascii="宋体" w:eastAsia="宋体" w:hAnsi="宋体" w:cs="宋体"/>
                <w:sz w:val="20"/>
              </w:rPr>
              <w:t>2026</w:t>
            </w:r>
            <w:r>
              <w:rPr>
                <w:rFonts w:ascii="宋体" w:eastAsia="宋体" w:hAnsi="宋体" w:cs="宋体"/>
                <w:sz w:val="20"/>
              </w:rPr>
              <w:t>年</w:t>
            </w:r>
            <w:r>
              <w:rPr>
                <w:rFonts w:ascii="宋体" w:eastAsia="宋体" w:hAnsi="宋体" w:cs="宋体"/>
                <w:sz w:val="20"/>
              </w:rPr>
              <w:t>6</w:t>
            </w:r>
            <w:r>
              <w:rPr>
                <w:rFonts w:ascii="宋体" w:eastAsia="宋体" w:hAnsi="宋体" w:cs="宋体"/>
                <w:sz w:val="20"/>
              </w:rPr>
              <w:t>月结项，结项后公司分散染料总产能由</w:t>
            </w:r>
            <w:r>
              <w:rPr>
                <w:rFonts w:ascii="宋体" w:eastAsia="宋体" w:hAnsi="宋体" w:cs="宋体"/>
                <w:sz w:val="20"/>
              </w:rPr>
              <w:t>1</w:t>
            </w:r>
            <w:r>
              <w:rPr>
                <w:rFonts w:ascii="宋体" w:eastAsia="宋体" w:hAnsi="宋体" w:cs="宋体"/>
                <w:sz w:val="20"/>
              </w:rPr>
              <w:t>万吨</w:t>
            </w:r>
            <w:r>
              <w:rPr>
                <w:rFonts w:ascii="宋体" w:eastAsia="宋体" w:hAnsi="宋体" w:cs="宋体"/>
                <w:sz w:val="20"/>
              </w:rPr>
              <w:t>/</w:t>
            </w:r>
            <w:r>
              <w:rPr>
                <w:rFonts w:ascii="宋体" w:eastAsia="宋体" w:hAnsi="宋体" w:cs="宋体"/>
                <w:sz w:val="20"/>
              </w:rPr>
              <w:t>年提升至</w:t>
            </w:r>
            <w:r>
              <w:rPr>
                <w:rFonts w:ascii="宋体" w:eastAsia="宋体" w:hAnsi="宋体" w:cs="宋体"/>
                <w:sz w:val="20"/>
              </w:rPr>
              <w:t>2</w:t>
            </w:r>
            <w:r>
              <w:rPr>
                <w:rFonts w:ascii="宋体" w:eastAsia="宋体" w:hAnsi="宋体" w:cs="宋体"/>
                <w:sz w:val="20"/>
              </w:rPr>
              <w:t>万吨</w:t>
            </w:r>
            <w:r>
              <w:rPr>
                <w:rFonts w:ascii="宋体" w:eastAsia="宋体" w:hAnsi="宋体" w:cs="宋体"/>
                <w:sz w:val="20"/>
              </w:rPr>
              <w:t>/</w:t>
            </w:r>
            <w:r>
              <w:rPr>
                <w:rFonts w:ascii="宋体" w:eastAsia="宋体" w:hAnsi="宋体" w:cs="宋体"/>
                <w:sz w:val="20"/>
              </w:rPr>
              <w:t>年，实现产能翻番。感谢您的关注！</w:t>
            </w:r>
            <w:r>
              <w:rPr>
                <w:rFonts w:ascii="宋体" w:eastAsia="宋体" w:hAnsi="宋体" w:cs="宋体"/>
                <w:sz w:val="20"/>
              </w:rPr>
              <w:br/>
            </w:r>
            <w:r>
              <w:rPr>
                <w:rFonts w:ascii="宋体" w:eastAsia="宋体" w:hAnsi="宋体" w:cs="宋体"/>
                <w:b/>
                <w:sz w:val="20"/>
              </w:rPr>
              <w:t xml:space="preserve">    4.</w:t>
            </w:r>
            <w:r>
              <w:rPr>
                <w:rFonts w:ascii="宋体" w:eastAsia="宋体" w:hAnsi="宋体" w:cs="宋体"/>
                <w:b/>
                <w:sz w:val="20"/>
              </w:rPr>
              <w:t>海外订单情况怎么样，海外市场后续预期如何？</w:t>
            </w:r>
            <w:r>
              <w:rPr>
                <w:rFonts w:ascii="宋体" w:eastAsia="宋体" w:hAnsi="宋体" w:cs="宋体"/>
                <w:b/>
                <w:sz w:val="20"/>
              </w:rPr>
              <w:br/>
            </w:r>
            <w:r>
              <w:rPr>
                <w:rFonts w:ascii="宋体" w:eastAsia="宋体" w:hAnsi="宋体" w:cs="宋体"/>
                <w:sz w:val="20"/>
              </w:rPr>
              <w:t xml:space="preserve">    </w:t>
            </w:r>
            <w:proofErr w:type="gramStart"/>
            <w:r>
              <w:rPr>
                <w:rFonts w:ascii="宋体" w:eastAsia="宋体" w:hAnsi="宋体" w:cs="宋体"/>
                <w:sz w:val="20"/>
              </w:rPr>
              <w:t>答</w:t>
            </w:r>
            <w:r>
              <w:rPr>
                <w:rFonts w:ascii="宋体" w:eastAsia="宋体" w:hAnsi="宋体" w:cs="宋体"/>
                <w:sz w:val="20"/>
              </w:rPr>
              <w:t>:</w:t>
            </w:r>
            <w:proofErr w:type="gramEnd"/>
            <w:r>
              <w:rPr>
                <w:rFonts w:ascii="宋体" w:eastAsia="宋体" w:hAnsi="宋体" w:cs="宋体"/>
                <w:sz w:val="20"/>
              </w:rPr>
              <w:t>尊敬的投资者，您好！公司已在越南设立全资子公司，主要从事产品销售业务与售前售后服务，以满足公司中长期战略规划，完善公司整体业务布局，更好地拓展海外市场、为海外客户提供优质的产品和服务，提升公司的国际竞争力和服务能力。目前，越南子公司已投入常态化运营。感谢您的关注！</w:t>
            </w:r>
            <w:r>
              <w:rPr>
                <w:rFonts w:ascii="宋体" w:eastAsia="宋体" w:hAnsi="宋体" w:cs="宋体"/>
                <w:sz w:val="20"/>
              </w:rPr>
              <w:br/>
            </w:r>
            <w:r>
              <w:rPr>
                <w:rFonts w:ascii="宋体" w:eastAsia="宋体" w:hAnsi="宋体" w:cs="宋体"/>
                <w:b/>
                <w:sz w:val="20"/>
              </w:rPr>
              <w:t xml:space="preserve">    5.</w:t>
            </w:r>
            <w:r>
              <w:rPr>
                <w:rFonts w:ascii="宋体" w:eastAsia="宋体" w:hAnsi="宋体" w:cs="宋体"/>
                <w:b/>
                <w:sz w:val="20"/>
              </w:rPr>
              <w:t>同行业竞争越来越激烈，咱们产品有哪些优势？</w:t>
            </w:r>
            <w:r>
              <w:rPr>
                <w:rFonts w:ascii="宋体" w:eastAsia="宋体" w:hAnsi="宋体" w:cs="宋体"/>
                <w:b/>
                <w:sz w:val="20"/>
              </w:rPr>
              <w:br/>
            </w:r>
            <w:r>
              <w:rPr>
                <w:rFonts w:ascii="宋体" w:eastAsia="宋体" w:hAnsi="宋体" w:cs="宋体"/>
                <w:sz w:val="20"/>
              </w:rPr>
              <w:t xml:space="preserve">    </w:t>
            </w:r>
            <w:proofErr w:type="gramStart"/>
            <w:r>
              <w:rPr>
                <w:rFonts w:ascii="宋体" w:eastAsia="宋体" w:hAnsi="宋体" w:cs="宋体"/>
                <w:sz w:val="20"/>
              </w:rPr>
              <w:t>答</w:t>
            </w:r>
            <w:r>
              <w:rPr>
                <w:rFonts w:ascii="宋体" w:eastAsia="宋体" w:hAnsi="宋体" w:cs="宋体"/>
                <w:sz w:val="20"/>
              </w:rPr>
              <w:t>:</w:t>
            </w:r>
            <w:proofErr w:type="gramEnd"/>
            <w:r>
              <w:rPr>
                <w:rFonts w:ascii="宋体" w:eastAsia="宋体" w:hAnsi="宋体" w:cs="宋体"/>
                <w:sz w:val="20"/>
              </w:rPr>
              <w:t>尊敬的投资者，您好！公司专注中高端分散染料赛道，和行业大型企业形成错位竞争。主要竞争优势有：第一，技术研发优势，拥有大量成熟染料配方数据库，高牢度、免还原清洗等差异化环保产品，多项产品通过</w:t>
            </w:r>
            <w:r>
              <w:rPr>
                <w:rFonts w:ascii="宋体" w:eastAsia="宋体" w:hAnsi="宋体" w:cs="宋体"/>
                <w:sz w:val="20"/>
              </w:rPr>
              <w:t>BLUESIGN</w:t>
            </w:r>
            <w:r>
              <w:rPr>
                <w:rFonts w:ascii="宋体" w:eastAsia="宋体" w:hAnsi="宋体" w:cs="宋体"/>
                <w:sz w:val="20"/>
              </w:rPr>
              <w:t>、</w:t>
            </w:r>
            <w:r>
              <w:rPr>
                <w:rFonts w:ascii="宋体" w:eastAsia="宋体" w:hAnsi="宋体" w:cs="宋体"/>
                <w:sz w:val="20"/>
              </w:rPr>
              <w:t>ZDHC</w:t>
            </w:r>
            <w:r>
              <w:rPr>
                <w:rFonts w:ascii="宋体" w:eastAsia="宋体" w:hAnsi="宋体" w:cs="宋体"/>
                <w:sz w:val="20"/>
              </w:rPr>
              <w:t>等国际认证，适配运动户外高端终端；第二，区位优势，地处浙江染料产业集群，靠近下游印染基地；第三，完整技术服务体系，可快速响应客户定制化需求。感谢您的关注！</w:t>
            </w:r>
            <w:r>
              <w:rPr>
                <w:rFonts w:ascii="宋体" w:eastAsia="宋体" w:hAnsi="宋体" w:cs="宋体"/>
                <w:sz w:val="20"/>
              </w:rPr>
              <w:br/>
            </w:r>
            <w:r>
              <w:rPr>
                <w:rFonts w:ascii="宋体" w:eastAsia="宋体" w:hAnsi="宋体" w:cs="宋体"/>
                <w:b/>
                <w:sz w:val="20"/>
              </w:rPr>
              <w:t xml:space="preserve">    6.</w:t>
            </w:r>
            <w:r>
              <w:rPr>
                <w:rFonts w:ascii="宋体" w:eastAsia="宋体" w:hAnsi="宋体" w:cs="宋体"/>
                <w:b/>
                <w:sz w:val="20"/>
              </w:rPr>
              <w:t>上半年研发投入主要投向哪些项目</w:t>
            </w:r>
            <w:r>
              <w:rPr>
                <w:rFonts w:ascii="宋体" w:eastAsia="宋体" w:hAnsi="宋体" w:cs="宋体"/>
                <w:b/>
                <w:sz w:val="20"/>
              </w:rPr>
              <w:br/>
            </w:r>
            <w:r>
              <w:rPr>
                <w:rFonts w:ascii="宋体" w:eastAsia="宋体" w:hAnsi="宋体" w:cs="宋体"/>
                <w:sz w:val="20"/>
              </w:rPr>
              <w:t xml:space="preserve">    </w:t>
            </w:r>
            <w:proofErr w:type="gramStart"/>
            <w:r>
              <w:rPr>
                <w:rFonts w:ascii="宋体" w:eastAsia="宋体" w:hAnsi="宋体" w:cs="宋体"/>
                <w:sz w:val="20"/>
              </w:rPr>
              <w:t>答</w:t>
            </w:r>
            <w:r>
              <w:rPr>
                <w:rFonts w:ascii="宋体" w:eastAsia="宋体" w:hAnsi="宋体" w:cs="宋体"/>
                <w:sz w:val="20"/>
              </w:rPr>
              <w:t>:</w:t>
            </w:r>
            <w:proofErr w:type="gramEnd"/>
            <w:r>
              <w:rPr>
                <w:rFonts w:ascii="宋体" w:eastAsia="宋体" w:hAnsi="宋体" w:cs="宋体"/>
                <w:sz w:val="20"/>
              </w:rPr>
              <w:t>尊敬的投资者，您好！</w:t>
            </w:r>
            <w:r>
              <w:rPr>
                <w:rFonts w:ascii="宋体" w:eastAsia="宋体" w:hAnsi="宋体" w:cs="宋体"/>
                <w:sz w:val="20"/>
              </w:rPr>
              <w:t>2026</w:t>
            </w:r>
            <w:r>
              <w:rPr>
                <w:rFonts w:ascii="宋体" w:eastAsia="宋体" w:hAnsi="宋体" w:cs="宋体"/>
                <w:sz w:val="20"/>
              </w:rPr>
              <w:t>年上半年公司研发费用</w:t>
            </w:r>
            <w:r>
              <w:rPr>
                <w:rFonts w:ascii="宋体" w:eastAsia="宋体" w:hAnsi="宋体" w:cs="宋体"/>
                <w:sz w:val="20"/>
              </w:rPr>
              <w:t>1208.06</w:t>
            </w:r>
            <w:r>
              <w:rPr>
                <w:rFonts w:ascii="宋体" w:eastAsia="宋体" w:hAnsi="宋体" w:cs="宋体"/>
                <w:sz w:val="20"/>
              </w:rPr>
              <w:t>万元，同比增长</w:t>
            </w:r>
            <w:r>
              <w:rPr>
                <w:rFonts w:ascii="宋体" w:eastAsia="宋体" w:hAnsi="宋体" w:cs="宋体"/>
                <w:sz w:val="20"/>
              </w:rPr>
              <w:t>33.45%</w:t>
            </w:r>
            <w:r>
              <w:rPr>
                <w:rFonts w:ascii="宋体" w:eastAsia="宋体" w:hAnsi="宋体" w:cs="宋体"/>
                <w:sz w:val="20"/>
              </w:rPr>
              <w:t>，研发主要投向以免还原洗系列为代表的差异化环保型分散染料、聚酰亚胺合成单体</w:t>
            </w:r>
            <w:r>
              <w:rPr>
                <w:rFonts w:ascii="宋体" w:eastAsia="宋体" w:hAnsi="宋体" w:cs="宋体"/>
                <w:sz w:val="20"/>
              </w:rPr>
              <w:t>BPADA</w:t>
            </w:r>
            <w:r>
              <w:rPr>
                <w:rFonts w:ascii="宋体" w:eastAsia="宋体" w:hAnsi="宋体" w:cs="宋体"/>
                <w:sz w:val="20"/>
              </w:rPr>
              <w:t>等，同时布局新材料方向技术储备。感谢您的关注！</w:t>
            </w:r>
            <w:r>
              <w:rPr>
                <w:rFonts w:ascii="宋体" w:eastAsia="宋体" w:hAnsi="宋体" w:cs="宋体"/>
                <w:sz w:val="20"/>
              </w:rPr>
              <w:br/>
            </w:r>
            <w:r>
              <w:rPr>
                <w:rFonts w:ascii="宋体" w:eastAsia="宋体" w:hAnsi="宋体" w:cs="宋体"/>
                <w:b/>
                <w:sz w:val="20"/>
              </w:rPr>
              <w:t xml:space="preserve">    7.</w:t>
            </w:r>
            <w:r>
              <w:rPr>
                <w:rFonts w:ascii="宋体" w:eastAsia="宋体" w:hAnsi="宋体" w:cs="宋体"/>
                <w:b/>
                <w:sz w:val="20"/>
              </w:rPr>
              <w:t>下半年有没有新的产品落地</w:t>
            </w:r>
            <w:r>
              <w:rPr>
                <w:rFonts w:ascii="宋体" w:eastAsia="宋体" w:hAnsi="宋体" w:cs="宋体"/>
                <w:b/>
                <w:sz w:val="20"/>
              </w:rPr>
              <w:br/>
            </w:r>
            <w:r>
              <w:rPr>
                <w:rFonts w:ascii="宋体" w:eastAsia="宋体" w:hAnsi="宋体" w:cs="宋体"/>
                <w:sz w:val="20"/>
              </w:rPr>
              <w:t xml:space="preserve">    </w:t>
            </w:r>
            <w:proofErr w:type="gramStart"/>
            <w:r>
              <w:rPr>
                <w:rFonts w:ascii="宋体" w:eastAsia="宋体" w:hAnsi="宋体" w:cs="宋体"/>
                <w:sz w:val="20"/>
              </w:rPr>
              <w:t>答</w:t>
            </w:r>
            <w:r>
              <w:rPr>
                <w:rFonts w:ascii="宋体" w:eastAsia="宋体" w:hAnsi="宋体" w:cs="宋体"/>
                <w:sz w:val="20"/>
              </w:rPr>
              <w:t>:</w:t>
            </w:r>
            <w:proofErr w:type="gramEnd"/>
            <w:r>
              <w:rPr>
                <w:rFonts w:ascii="宋体" w:eastAsia="宋体" w:hAnsi="宋体" w:cs="宋体"/>
                <w:sz w:val="20"/>
              </w:rPr>
              <w:t>尊敬的投资者，您好！公司</w:t>
            </w:r>
            <w:r>
              <w:rPr>
                <w:rFonts w:ascii="宋体" w:eastAsia="宋体" w:hAnsi="宋体" w:cs="宋体"/>
                <w:sz w:val="20"/>
              </w:rPr>
              <w:t>2026</w:t>
            </w:r>
            <w:r>
              <w:rPr>
                <w:rFonts w:ascii="宋体" w:eastAsia="宋体" w:hAnsi="宋体" w:cs="宋体"/>
                <w:sz w:val="20"/>
              </w:rPr>
              <w:t>年研发计划正在有序进行，公司将严格依照相关法律法规要求，履行信息披露义务。感谢您的关注！</w:t>
            </w:r>
            <w:r>
              <w:rPr>
                <w:rFonts w:ascii="宋体" w:eastAsia="宋体" w:hAnsi="宋体" w:cs="宋体"/>
                <w:sz w:val="20"/>
              </w:rPr>
              <w:br/>
            </w:r>
            <w:r>
              <w:rPr>
                <w:rFonts w:ascii="宋体" w:eastAsia="宋体" w:hAnsi="宋体" w:cs="宋体"/>
                <w:b/>
                <w:sz w:val="20"/>
              </w:rPr>
              <w:t xml:space="preserve">    8.</w:t>
            </w:r>
            <w:r>
              <w:rPr>
                <w:rFonts w:ascii="宋体" w:eastAsia="宋体" w:hAnsi="宋体" w:cs="宋体"/>
                <w:b/>
                <w:sz w:val="20"/>
              </w:rPr>
              <w:t>对全年业绩有大致预判吗</w:t>
            </w:r>
            <w:r>
              <w:rPr>
                <w:rFonts w:ascii="宋体" w:eastAsia="宋体" w:hAnsi="宋体" w:cs="宋体"/>
                <w:b/>
                <w:sz w:val="20"/>
              </w:rPr>
              <w:br/>
            </w:r>
            <w:r>
              <w:rPr>
                <w:rFonts w:ascii="宋体" w:eastAsia="宋体" w:hAnsi="宋体" w:cs="宋体"/>
                <w:sz w:val="20"/>
              </w:rPr>
              <w:t xml:space="preserve">    </w:t>
            </w:r>
            <w:proofErr w:type="gramStart"/>
            <w:r>
              <w:rPr>
                <w:rFonts w:ascii="宋体" w:eastAsia="宋体" w:hAnsi="宋体" w:cs="宋体"/>
                <w:sz w:val="20"/>
              </w:rPr>
              <w:t>答</w:t>
            </w:r>
            <w:r>
              <w:rPr>
                <w:rFonts w:ascii="宋体" w:eastAsia="宋体" w:hAnsi="宋体" w:cs="宋体"/>
                <w:sz w:val="20"/>
              </w:rPr>
              <w:t>:</w:t>
            </w:r>
            <w:proofErr w:type="gramEnd"/>
            <w:r>
              <w:rPr>
                <w:rFonts w:ascii="宋体" w:eastAsia="宋体" w:hAnsi="宋体" w:cs="宋体"/>
                <w:sz w:val="20"/>
              </w:rPr>
              <w:t>尊敬的投资者，您好！公司实际业绩情况请关注公司定期报告。感谢您的关注！</w:t>
            </w:r>
            <w:r>
              <w:rPr>
                <w:rFonts w:ascii="宋体" w:eastAsia="宋体" w:hAnsi="宋体" w:cs="宋体"/>
                <w:sz w:val="20"/>
              </w:rPr>
              <w:br/>
            </w:r>
            <w:r>
              <w:rPr>
                <w:rFonts w:ascii="宋体" w:eastAsia="宋体" w:hAnsi="宋体" w:cs="宋体"/>
                <w:b/>
                <w:sz w:val="20"/>
              </w:rPr>
              <w:lastRenderedPageBreak/>
              <w:t xml:space="preserve">    9.</w:t>
            </w:r>
            <w:r>
              <w:rPr>
                <w:rFonts w:ascii="宋体" w:eastAsia="宋体" w:hAnsi="宋体" w:cs="宋体"/>
                <w:b/>
                <w:sz w:val="20"/>
              </w:rPr>
              <w:t>原材料备货策略是什么</w:t>
            </w:r>
            <w:r>
              <w:rPr>
                <w:rFonts w:ascii="宋体" w:eastAsia="宋体" w:hAnsi="宋体" w:cs="宋体"/>
                <w:b/>
                <w:sz w:val="20"/>
              </w:rPr>
              <w:br/>
            </w:r>
            <w:r>
              <w:rPr>
                <w:rFonts w:ascii="宋体" w:eastAsia="宋体" w:hAnsi="宋体" w:cs="宋体"/>
                <w:sz w:val="20"/>
              </w:rPr>
              <w:t xml:space="preserve">    </w:t>
            </w:r>
            <w:proofErr w:type="gramStart"/>
            <w:r>
              <w:rPr>
                <w:rFonts w:ascii="宋体" w:eastAsia="宋体" w:hAnsi="宋体" w:cs="宋体"/>
                <w:sz w:val="20"/>
              </w:rPr>
              <w:t>答</w:t>
            </w:r>
            <w:r>
              <w:rPr>
                <w:rFonts w:ascii="宋体" w:eastAsia="宋体" w:hAnsi="宋体" w:cs="宋体"/>
                <w:sz w:val="20"/>
              </w:rPr>
              <w:t>:</w:t>
            </w:r>
            <w:proofErr w:type="gramEnd"/>
            <w:r>
              <w:rPr>
                <w:rFonts w:ascii="宋体" w:eastAsia="宋体" w:hAnsi="宋体" w:cs="宋体"/>
                <w:sz w:val="20"/>
              </w:rPr>
              <w:t>尊敬的投资者，您好！公司的主要原材料采取</w:t>
            </w:r>
            <w:r>
              <w:rPr>
                <w:rFonts w:ascii="宋体" w:eastAsia="宋体" w:hAnsi="宋体" w:cs="宋体"/>
                <w:sz w:val="20"/>
              </w:rPr>
              <w:t>“</w:t>
            </w:r>
            <w:r>
              <w:rPr>
                <w:rFonts w:ascii="宋体" w:eastAsia="宋体" w:hAnsi="宋体" w:cs="宋体"/>
                <w:sz w:val="20"/>
              </w:rPr>
              <w:t>以产定购</w:t>
            </w:r>
            <w:r>
              <w:rPr>
                <w:rFonts w:ascii="宋体" w:eastAsia="宋体" w:hAnsi="宋体" w:cs="宋体"/>
                <w:sz w:val="20"/>
              </w:rPr>
              <w:t>”</w:t>
            </w:r>
            <w:r>
              <w:rPr>
                <w:rFonts w:ascii="宋体" w:eastAsia="宋体" w:hAnsi="宋体" w:cs="宋体"/>
                <w:sz w:val="20"/>
              </w:rPr>
              <w:t>和</w:t>
            </w:r>
            <w:r>
              <w:rPr>
                <w:rFonts w:ascii="宋体" w:eastAsia="宋体" w:hAnsi="宋体" w:cs="宋体"/>
                <w:sz w:val="20"/>
              </w:rPr>
              <w:t>“</w:t>
            </w:r>
            <w:r>
              <w:rPr>
                <w:rFonts w:ascii="宋体" w:eastAsia="宋体" w:hAnsi="宋体" w:cs="宋体"/>
                <w:sz w:val="20"/>
              </w:rPr>
              <w:t>库存采购</w:t>
            </w:r>
            <w:r>
              <w:rPr>
                <w:rFonts w:ascii="宋体" w:eastAsia="宋体" w:hAnsi="宋体" w:cs="宋体"/>
                <w:sz w:val="20"/>
              </w:rPr>
              <w:t>”</w:t>
            </w:r>
            <w:r>
              <w:rPr>
                <w:rFonts w:ascii="宋体" w:eastAsia="宋体" w:hAnsi="宋体" w:cs="宋体"/>
                <w:sz w:val="20"/>
              </w:rPr>
              <w:t>相结合的采购模式。</w:t>
            </w:r>
            <w:r>
              <w:rPr>
                <w:rFonts w:ascii="宋体" w:eastAsia="宋体" w:hAnsi="宋体" w:cs="宋体"/>
                <w:sz w:val="20"/>
              </w:rPr>
              <w:t>“</w:t>
            </w:r>
            <w:r>
              <w:rPr>
                <w:rFonts w:ascii="宋体" w:eastAsia="宋体" w:hAnsi="宋体" w:cs="宋体"/>
                <w:sz w:val="20"/>
              </w:rPr>
              <w:t>以产定购</w:t>
            </w:r>
            <w:r>
              <w:rPr>
                <w:rFonts w:ascii="宋体" w:eastAsia="宋体" w:hAnsi="宋体" w:cs="宋体"/>
                <w:sz w:val="20"/>
              </w:rPr>
              <w:t>”</w:t>
            </w:r>
            <w:r>
              <w:rPr>
                <w:rFonts w:ascii="宋体" w:eastAsia="宋体" w:hAnsi="宋体" w:cs="宋体"/>
                <w:sz w:val="20"/>
              </w:rPr>
              <w:t>即根据公司的生产订单情况进行原材料的采购；</w:t>
            </w:r>
            <w:r>
              <w:rPr>
                <w:rFonts w:ascii="宋体" w:eastAsia="宋体" w:hAnsi="宋体" w:cs="宋体"/>
                <w:sz w:val="20"/>
              </w:rPr>
              <w:t>“</w:t>
            </w:r>
            <w:r>
              <w:rPr>
                <w:rFonts w:ascii="宋体" w:eastAsia="宋体" w:hAnsi="宋体" w:cs="宋体"/>
                <w:sz w:val="20"/>
              </w:rPr>
              <w:t>库存采购</w:t>
            </w:r>
            <w:r>
              <w:rPr>
                <w:rFonts w:ascii="宋体" w:eastAsia="宋体" w:hAnsi="宋体" w:cs="宋体"/>
                <w:sz w:val="20"/>
              </w:rPr>
              <w:t>”</w:t>
            </w:r>
            <w:r>
              <w:rPr>
                <w:rFonts w:ascii="宋体" w:eastAsia="宋体" w:hAnsi="宋体" w:cs="宋体"/>
                <w:sz w:val="20"/>
              </w:rPr>
              <w:t>即根据销售和生产的计划以及原材料的价格走势安排进行一定量原材料备货，在保证原材料及时供应的基础上应对原材料价格上涨。感谢您的关注！</w:t>
            </w:r>
            <w:r>
              <w:rPr>
                <w:rFonts w:ascii="宋体" w:eastAsia="宋体" w:hAnsi="宋体" w:cs="宋体"/>
                <w:sz w:val="20"/>
              </w:rPr>
              <w:br/>
            </w:r>
            <w:r>
              <w:rPr>
                <w:rFonts w:ascii="宋体" w:eastAsia="宋体" w:hAnsi="宋体" w:cs="宋体"/>
                <w:b/>
                <w:sz w:val="20"/>
              </w:rPr>
              <w:t xml:space="preserve">    10.</w:t>
            </w:r>
            <w:r>
              <w:rPr>
                <w:rFonts w:ascii="宋体" w:eastAsia="宋体" w:hAnsi="宋体" w:cs="宋体"/>
                <w:b/>
                <w:sz w:val="20"/>
              </w:rPr>
              <w:t>公司有没有考虑分红或者回购</w:t>
            </w:r>
            <w:r>
              <w:rPr>
                <w:rFonts w:ascii="宋体" w:eastAsia="宋体" w:hAnsi="宋体" w:cs="宋体"/>
                <w:b/>
                <w:sz w:val="20"/>
              </w:rPr>
              <w:br/>
            </w:r>
            <w:r>
              <w:rPr>
                <w:rFonts w:ascii="宋体" w:eastAsia="宋体" w:hAnsi="宋体" w:cs="宋体"/>
                <w:sz w:val="20"/>
              </w:rPr>
              <w:t xml:space="preserve">    </w:t>
            </w:r>
            <w:proofErr w:type="gramStart"/>
            <w:r>
              <w:rPr>
                <w:rFonts w:ascii="宋体" w:eastAsia="宋体" w:hAnsi="宋体" w:cs="宋体"/>
                <w:sz w:val="20"/>
              </w:rPr>
              <w:t>答</w:t>
            </w:r>
            <w:r>
              <w:rPr>
                <w:rFonts w:ascii="宋体" w:eastAsia="宋体" w:hAnsi="宋体" w:cs="宋体"/>
                <w:sz w:val="20"/>
              </w:rPr>
              <w:t>:</w:t>
            </w:r>
            <w:proofErr w:type="gramEnd"/>
            <w:r>
              <w:rPr>
                <w:rFonts w:ascii="宋体" w:eastAsia="宋体" w:hAnsi="宋体" w:cs="宋体"/>
                <w:sz w:val="20"/>
              </w:rPr>
              <w:t>尊敬的投资者，您好！公司将遵循《公司章程》和相关规定，根据公司盈利状况和现金流情况，合理安排分红比例，做出有利于公司和维护股东权益的决策，如有回购等计划，将严格按照监管要求及时履行信息披露义务。感谢您的关注！</w:t>
            </w:r>
          </w:p>
        </w:tc>
      </w:tr>
      <w:tr w:rsidR="007F2202" w14:paraId="5B21ADD8" w14:textId="77777777">
        <w:trPr>
          <w:trHeight w:val="999"/>
          <w:jc w:val="center"/>
        </w:trPr>
        <w:tc>
          <w:tcPr>
            <w:tcW w:w="2580" w:type="dxa"/>
            <w:vAlign w:val="center"/>
          </w:tcPr>
          <w:p w14:paraId="47DC475D" w14:textId="77777777" w:rsidR="007F2202" w:rsidRDefault="0029600F">
            <w:pPr>
              <w:pStyle w:val="TableParagraph"/>
              <w:spacing w:before="1"/>
              <w:ind w:left="107"/>
              <w:rPr>
                <w:rFonts w:asciiTheme="minorEastAsia" w:eastAsiaTheme="minorEastAsia" w:hAnsiTheme="minorEastAsia" w:cs="宋体" w:hint="eastAsia"/>
                <w:b/>
                <w:bCs/>
                <w:sz w:val="20"/>
                <w:szCs w:val="20"/>
              </w:rPr>
            </w:pPr>
            <w:r>
              <w:rPr>
                <w:rFonts w:asciiTheme="minorEastAsia" w:eastAsiaTheme="minorEastAsia" w:hAnsiTheme="minorEastAsia" w:cs="宋体" w:hint="eastAsia"/>
                <w:b/>
                <w:bCs/>
                <w:sz w:val="20"/>
                <w:szCs w:val="20"/>
              </w:rPr>
              <w:lastRenderedPageBreak/>
              <w:t>关于本次活动是否涉及应</w:t>
            </w:r>
          </w:p>
          <w:p w14:paraId="614B10A4" w14:textId="77777777" w:rsidR="007F2202" w:rsidRDefault="0029600F">
            <w:pPr>
              <w:pStyle w:val="TableParagraph"/>
              <w:spacing w:before="1"/>
              <w:ind w:left="107"/>
              <w:rPr>
                <w:rFonts w:ascii="宋体" w:eastAsia="宋体" w:hAnsi="宋体" w:cs="宋体" w:hint="eastAsia"/>
                <w:b/>
                <w:bCs/>
                <w:sz w:val="20"/>
                <w:szCs w:val="20"/>
              </w:rPr>
            </w:pPr>
            <w:r>
              <w:rPr>
                <w:rFonts w:asciiTheme="minorEastAsia" w:eastAsiaTheme="minorEastAsia" w:hAnsiTheme="minorEastAsia" w:cs="宋体" w:hint="eastAsia"/>
                <w:b/>
                <w:bCs/>
                <w:sz w:val="20"/>
                <w:szCs w:val="20"/>
              </w:rPr>
              <w:t>披露重大信息的说明</w:t>
            </w:r>
          </w:p>
        </w:tc>
        <w:tc>
          <w:tcPr>
            <w:tcW w:w="5945" w:type="dxa"/>
            <w:vAlign w:val="center"/>
          </w:tcPr>
          <w:p w14:paraId="7C1A46DC" w14:textId="77777777" w:rsidR="007F2202" w:rsidRDefault="0029600F">
            <w:pPr>
              <w:pStyle w:val="TableParagraph"/>
              <w:spacing w:before="100" w:beforeAutospacing="1" w:line="360" w:lineRule="auto"/>
              <w:rPr>
                <w:rFonts w:ascii="宋体" w:eastAsia="宋体" w:hAnsi="宋体" w:cs="宋体" w:hint="eastAsia"/>
                <w:sz w:val="20"/>
                <w:szCs w:val="20"/>
              </w:rPr>
            </w:pPr>
            <w:r>
              <w:rPr>
                <w:rFonts w:asciiTheme="minorEastAsia" w:eastAsiaTheme="minorEastAsia" w:hAnsiTheme="minorEastAsia" w:cs="宋体" w:hint="eastAsia"/>
                <w:sz w:val="20"/>
                <w:szCs w:val="20"/>
              </w:rPr>
              <w:t>本次活动不涉及未公开披露的重大信息。</w:t>
            </w:r>
          </w:p>
        </w:tc>
      </w:tr>
      <w:tr w:rsidR="007F2202" w14:paraId="4DCEEAFB" w14:textId="77777777">
        <w:trPr>
          <w:trHeight w:val="558"/>
          <w:jc w:val="center"/>
        </w:trPr>
        <w:tc>
          <w:tcPr>
            <w:tcW w:w="2580" w:type="dxa"/>
            <w:vAlign w:val="center"/>
          </w:tcPr>
          <w:p w14:paraId="174F5ABF" w14:textId="77777777" w:rsidR="007F2202" w:rsidRDefault="0029600F">
            <w:pPr>
              <w:pStyle w:val="TableParagraph"/>
              <w:spacing w:before="1"/>
              <w:ind w:left="107"/>
              <w:rPr>
                <w:rFonts w:ascii="宋体" w:eastAsia="宋体" w:hAnsi="宋体" w:cs="宋体" w:hint="eastAsia"/>
                <w:b/>
                <w:bCs/>
                <w:sz w:val="20"/>
                <w:szCs w:val="20"/>
              </w:rPr>
            </w:pPr>
            <w:r>
              <w:rPr>
                <w:rFonts w:ascii="宋体" w:eastAsia="宋体" w:hAnsi="宋体" w:cs="宋体" w:hint="eastAsia"/>
                <w:b/>
                <w:bCs/>
                <w:sz w:val="20"/>
                <w:szCs w:val="20"/>
              </w:rPr>
              <w:t>附件清单（如有）</w:t>
            </w:r>
          </w:p>
        </w:tc>
        <w:tc>
          <w:tcPr>
            <w:tcW w:w="5945" w:type="dxa"/>
            <w:vAlign w:val="center"/>
          </w:tcPr>
          <w:p w14:paraId="0260982E" w14:textId="77777777" w:rsidR="007F2202" w:rsidRDefault="007F2202">
            <w:pPr>
              <w:pStyle w:val="TableParagraph"/>
              <w:spacing w:before="100" w:beforeAutospacing="1" w:line="360" w:lineRule="auto"/>
              <w:rPr>
                <w:rFonts w:ascii="宋体" w:eastAsia="宋体" w:hAnsi="宋体" w:cs="宋体" w:hint="eastAsia"/>
                <w:sz w:val="20"/>
                <w:szCs w:val="20"/>
              </w:rPr>
            </w:pPr>
          </w:p>
        </w:tc>
      </w:tr>
      <w:tr w:rsidR="007F2202" w14:paraId="55179BCB" w14:textId="77777777">
        <w:trPr>
          <w:trHeight w:val="558"/>
          <w:jc w:val="center"/>
        </w:trPr>
        <w:tc>
          <w:tcPr>
            <w:tcW w:w="2580" w:type="dxa"/>
            <w:vAlign w:val="center"/>
          </w:tcPr>
          <w:p w14:paraId="006523D9" w14:textId="77777777" w:rsidR="007F2202" w:rsidRDefault="0029600F">
            <w:pPr>
              <w:pStyle w:val="TableParagraph"/>
              <w:spacing w:before="1"/>
              <w:ind w:left="107"/>
              <w:rPr>
                <w:rFonts w:ascii="宋体" w:eastAsia="宋体" w:hAnsi="宋体" w:cs="宋体" w:hint="eastAsia"/>
                <w:b/>
                <w:bCs/>
                <w:sz w:val="20"/>
                <w:szCs w:val="20"/>
              </w:rPr>
            </w:pPr>
            <w:r>
              <w:rPr>
                <w:rFonts w:ascii="宋体" w:eastAsia="宋体" w:hAnsi="宋体" w:cs="宋体" w:hint="eastAsia"/>
                <w:b/>
                <w:bCs/>
                <w:sz w:val="20"/>
                <w:szCs w:val="20"/>
              </w:rPr>
              <w:t>日期</w:t>
            </w:r>
          </w:p>
        </w:tc>
        <w:tc>
          <w:tcPr>
            <w:tcW w:w="5945" w:type="dxa"/>
            <w:vAlign w:val="center"/>
          </w:tcPr>
          <w:p w14:paraId="5636279D" w14:textId="77777777" w:rsidR="007F2202" w:rsidRDefault="0029600F">
            <w:pPr>
              <w:pStyle w:val="TableParagraph"/>
              <w:spacing w:before="100" w:beforeAutospacing="1"/>
              <w:rPr>
                <w:rFonts w:ascii="宋体" w:eastAsia="宋体" w:hAnsi="宋体" w:cs="宋体" w:hint="eastAsia"/>
                <w:sz w:val="20"/>
                <w:szCs w:val="20"/>
              </w:rPr>
            </w:pPr>
            <w:r>
              <w:rPr>
                <w:rFonts w:ascii="宋体" w:eastAsia="宋体" w:hAnsi="宋体" w:cs="宋体"/>
                <w:sz w:val="20"/>
                <w:szCs w:val="20"/>
              </w:rPr>
              <w:t>2026</w:t>
            </w:r>
            <w:r>
              <w:rPr>
                <w:rFonts w:ascii="宋体" w:eastAsia="宋体" w:hAnsi="宋体" w:cs="宋体"/>
                <w:sz w:val="20"/>
                <w:szCs w:val="20"/>
              </w:rPr>
              <w:t>年</w:t>
            </w:r>
            <w:r>
              <w:rPr>
                <w:rFonts w:ascii="宋体" w:eastAsia="宋体" w:hAnsi="宋体" w:cs="宋体"/>
                <w:sz w:val="20"/>
                <w:szCs w:val="20"/>
              </w:rPr>
              <w:t>09</w:t>
            </w:r>
            <w:r>
              <w:rPr>
                <w:rFonts w:ascii="宋体" w:eastAsia="宋体" w:hAnsi="宋体" w:cs="宋体"/>
                <w:sz w:val="20"/>
                <w:szCs w:val="20"/>
              </w:rPr>
              <w:t>月</w:t>
            </w:r>
            <w:r>
              <w:rPr>
                <w:rFonts w:ascii="宋体" w:eastAsia="宋体" w:hAnsi="宋体" w:cs="宋体"/>
                <w:sz w:val="20"/>
                <w:szCs w:val="20"/>
              </w:rPr>
              <w:t>14</w:t>
            </w:r>
            <w:r>
              <w:rPr>
                <w:rFonts w:ascii="宋体" w:eastAsia="宋体" w:hAnsi="宋体" w:cs="宋体"/>
                <w:sz w:val="20"/>
                <w:szCs w:val="20"/>
              </w:rPr>
              <w:t>日</w:t>
            </w:r>
          </w:p>
        </w:tc>
      </w:tr>
    </w:tbl>
    <w:p w14:paraId="7427E713" w14:textId="77777777" w:rsidR="007F2202" w:rsidRDefault="007F2202">
      <w:pPr>
        <w:rPr>
          <w:rFonts w:ascii="宋体" w:eastAsia="宋体" w:hAnsi="宋体" w:cs="宋体" w:hint="eastAsia"/>
          <w:sz w:val="28"/>
          <w:szCs w:val="36"/>
        </w:rPr>
      </w:pPr>
    </w:p>
    <w:sectPr w:rsidR="007F2202">
      <w:type w:val="continuous"/>
      <w:pgSz w:w="11910" w:h="16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PMingLiU">
    <w:altName w:val="新細明體"/>
    <w:panose1 w:val="02010601000101010101"/>
    <w:charset w:val="88"/>
    <w:family w:val="roman"/>
    <w:pitch w:val="default"/>
    <w:sig w:usb0="00000000" w:usb1="00000000"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altName w:val="Wingdings"/>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DViY2JkMjU3NGYzZTEwMzZmMGFkZWViYmNkYWU3NDIifQ=="/>
  </w:docVars>
  <w:rsids>
    <w:rsidRoot w:val="00301D32"/>
    <w:rsid w:val="00026CC3"/>
    <w:rsid w:val="00036089"/>
    <w:rsid w:val="00053CFA"/>
    <w:rsid w:val="000633EC"/>
    <w:rsid w:val="00063804"/>
    <w:rsid w:val="000665A2"/>
    <w:rsid w:val="000877AB"/>
    <w:rsid w:val="000B7C08"/>
    <w:rsid w:val="000D12CF"/>
    <w:rsid w:val="000D2D88"/>
    <w:rsid w:val="000E4B20"/>
    <w:rsid w:val="0011418F"/>
    <w:rsid w:val="00172C24"/>
    <w:rsid w:val="001E59D1"/>
    <w:rsid w:val="001E5EA4"/>
    <w:rsid w:val="002042A7"/>
    <w:rsid w:val="00205911"/>
    <w:rsid w:val="002146AD"/>
    <w:rsid w:val="00275CB6"/>
    <w:rsid w:val="002800B5"/>
    <w:rsid w:val="00295B29"/>
    <w:rsid w:val="0029600F"/>
    <w:rsid w:val="002D4073"/>
    <w:rsid w:val="002E7098"/>
    <w:rsid w:val="00301D32"/>
    <w:rsid w:val="00366FAD"/>
    <w:rsid w:val="0037105B"/>
    <w:rsid w:val="003975BA"/>
    <w:rsid w:val="003A74E6"/>
    <w:rsid w:val="003B73DD"/>
    <w:rsid w:val="003C3B51"/>
    <w:rsid w:val="003D011C"/>
    <w:rsid w:val="004108C7"/>
    <w:rsid w:val="00412DC2"/>
    <w:rsid w:val="00440041"/>
    <w:rsid w:val="00451268"/>
    <w:rsid w:val="004515AD"/>
    <w:rsid w:val="00451857"/>
    <w:rsid w:val="00453516"/>
    <w:rsid w:val="00457548"/>
    <w:rsid w:val="00470DB2"/>
    <w:rsid w:val="004925E7"/>
    <w:rsid w:val="00495B11"/>
    <w:rsid w:val="004F6FF3"/>
    <w:rsid w:val="00571B49"/>
    <w:rsid w:val="005743AE"/>
    <w:rsid w:val="005D64CA"/>
    <w:rsid w:val="005E5717"/>
    <w:rsid w:val="005E6DB2"/>
    <w:rsid w:val="0061433E"/>
    <w:rsid w:val="0062751D"/>
    <w:rsid w:val="006354AA"/>
    <w:rsid w:val="00661AFA"/>
    <w:rsid w:val="006726BF"/>
    <w:rsid w:val="00677B77"/>
    <w:rsid w:val="0068718A"/>
    <w:rsid w:val="006A2739"/>
    <w:rsid w:val="006B5C95"/>
    <w:rsid w:val="006E14B0"/>
    <w:rsid w:val="006F0108"/>
    <w:rsid w:val="00704AE6"/>
    <w:rsid w:val="007153A2"/>
    <w:rsid w:val="00724A68"/>
    <w:rsid w:val="007271BF"/>
    <w:rsid w:val="00730DD3"/>
    <w:rsid w:val="00733224"/>
    <w:rsid w:val="00764128"/>
    <w:rsid w:val="007824B8"/>
    <w:rsid w:val="007910DD"/>
    <w:rsid w:val="007A3EC1"/>
    <w:rsid w:val="007B3368"/>
    <w:rsid w:val="007D0A69"/>
    <w:rsid w:val="007D6DC4"/>
    <w:rsid w:val="007F2202"/>
    <w:rsid w:val="00853463"/>
    <w:rsid w:val="00893F25"/>
    <w:rsid w:val="00895035"/>
    <w:rsid w:val="008B2B14"/>
    <w:rsid w:val="008C6AED"/>
    <w:rsid w:val="008C7604"/>
    <w:rsid w:val="008E1B27"/>
    <w:rsid w:val="00903379"/>
    <w:rsid w:val="00906975"/>
    <w:rsid w:val="00917F0B"/>
    <w:rsid w:val="00917F8B"/>
    <w:rsid w:val="00960964"/>
    <w:rsid w:val="00965E4D"/>
    <w:rsid w:val="009B1D5C"/>
    <w:rsid w:val="009C2E31"/>
    <w:rsid w:val="009E1955"/>
    <w:rsid w:val="00A527AA"/>
    <w:rsid w:val="00A5684D"/>
    <w:rsid w:val="00A75C61"/>
    <w:rsid w:val="00A9601B"/>
    <w:rsid w:val="00AD100E"/>
    <w:rsid w:val="00AE1E36"/>
    <w:rsid w:val="00AF74AA"/>
    <w:rsid w:val="00B03C2F"/>
    <w:rsid w:val="00B15064"/>
    <w:rsid w:val="00B340A3"/>
    <w:rsid w:val="00B410F5"/>
    <w:rsid w:val="00B6280C"/>
    <w:rsid w:val="00B671A4"/>
    <w:rsid w:val="00B72CD4"/>
    <w:rsid w:val="00B85B00"/>
    <w:rsid w:val="00BF132F"/>
    <w:rsid w:val="00C13878"/>
    <w:rsid w:val="00CA1705"/>
    <w:rsid w:val="00CE1A54"/>
    <w:rsid w:val="00CF5FB6"/>
    <w:rsid w:val="00D02518"/>
    <w:rsid w:val="00D17454"/>
    <w:rsid w:val="00D33FBC"/>
    <w:rsid w:val="00D7535C"/>
    <w:rsid w:val="00D76302"/>
    <w:rsid w:val="00DA5CE2"/>
    <w:rsid w:val="00DE10E8"/>
    <w:rsid w:val="00E16FDA"/>
    <w:rsid w:val="00E35F58"/>
    <w:rsid w:val="00E45BD9"/>
    <w:rsid w:val="00E66FFC"/>
    <w:rsid w:val="00E759D6"/>
    <w:rsid w:val="00E84A8C"/>
    <w:rsid w:val="00E976DE"/>
    <w:rsid w:val="00EC0F83"/>
    <w:rsid w:val="00EE3187"/>
    <w:rsid w:val="00EF499B"/>
    <w:rsid w:val="00F14977"/>
    <w:rsid w:val="00FB4A08"/>
    <w:rsid w:val="00FB729C"/>
    <w:rsid w:val="00FC0C2A"/>
    <w:rsid w:val="00FD7F8E"/>
    <w:rsid w:val="00FF11E4"/>
    <w:rsid w:val="04B072D4"/>
    <w:rsid w:val="05F575D4"/>
    <w:rsid w:val="064249C6"/>
    <w:rsid w:val="08641132"/>
    <w:rsid w:val="09186774"/>
    <w:rsid w:val="0945438F"/>
    <w:rsid w:val="0A71587A"/>
    <w:rsid w:val="0B792C38"/>
    <w:rsid w:val="0C28640C"/>
    <w:rsid w:val="0E90599A"/>
    <w:rsid w:val="0ED720CD"/>
    <w:rsid w:val="12070CAE"/>
    <w:rsid w:val="145F688C"/>
    <w:rsid w:val="14D47131"/>
    <w:rsid w:val="15680001"/>
    <w:rsid w:val="15DD2205"/>
    <w:rsid w:val="17072842"/>
    <w:rsid w:val="17A67110"/>
    <w:rsid w:val="1864189B"/>
    <w:rsid w:val="18D73A7D"/>
    <w:rsid w:val="19557370"/>
    <w:rsid w:val="1BD06B6A"/>
    <w:rsid w:val="1F782BDE"/>
    <w:rsid w:val="204A6A53"/>
    <w:rsid w:val="23317869"/>
    <w:rsid w:val="25650CAE"/>
    <w:rsid w:val="26406598"/>
    <w:rsid w:val="28080056"/>
    <w:rsid w:val="28734C1A"/>
    <w:rsid w:val="28C72DDD"/>
    <w:rsid w:val="29EE0E64"/>
    <w:rsid w:val="2BC4020A"/>
    <w:rsid w:val="2EF90F16"/>
    <w:rsid w:val="2F125C63"/>
    <w:rsid w:val="302C3D0A"/>
    <w:rsid w:val="3104598F"/>
    <w:rsid w:val="33DE31BB"/>
    <w:rsid w:val="389C49C0"/>
    <w:rsid w:val="39BC78F4"/>
    <w:rsid w:val="3B35486F"/>
    <w:rsid w:val="3EF1250A"/>
    <w:rsid w:val="40567DB0"/>
    <w:rsid w:val="40FF5CD2"/>
    <w:rsid w:val="42DB40B0"/>
    <w:rsid w:val="43B71B0A"/>
    <w:rsid w:val="44FA0589"/>
    <w:rsid w:val="45A663E3"/>
    <w:rsid w:val="469F09AF"/>
    <w:rsid w:val="4B756271"/>
    <w:rsid w:val="4C8E1CA8"/>
    <w:rsid w:val="4D6D36A4"/>
    <w:rsid w:val="510903EF"/>
    <w:rsid w:val="53F137F4"/>
    <w:rsid w:val="543A6906"/>
    <w:rsid w:val="56850CBB"/>
    <w:rsid w:val="59D8738A"/>
    <w:rsid w:val="5A666D76"/>
    <w:rsid w:val="5B2253C2"/>
    <w:rsid w:val="5CF02E0F"/>
    <w:rsid w:val="603269D2"/>
    <w:rsid w:val="61A52BCA"/>
    <w:rsid w:val="67095496"/>
    <w:rsid w:val="67ED7463"/>
    <w:rsid w:val="681A546A"/>
    <w:rsid w:val="68507D37"/>
    <w:rsid w:val="69CB37D4"/>
    <w:rsid w:val="6A0D5B9B"/>
    <w:rsid w:val="6A3B23B1"/>
    <w:rsid w:val="6AEA32DC"/>
    <w:rsid w:val="6AF12E41"/>
    <w:rsid w:val="6CC24AB5"/>
    <w:rsid w:val="6D9271B2"/>
    <w:rsid w:val="6F134790"/>
    <w:rsid w:val="6FE81F5F"/>
    <w:rsid w:val="72446028"/>
    <w:rsid w:val="73076EC0"/>
    <w:rsid w:val="74210CA6"/>
    <w:rsid w:val="746F4E76"/>
    <w:rsid w:val="76430096"/>
    <w:rsid w:val="788C25F5"/>
    <w:rsid w:val="79F72AA9"/>
    <w:rsid w:val="7A144529"/>
    <w:rsid w:val="7DD37F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8D6908"/>
  <w15:docId w15:val="{4A14DE22-7A28-42D6-9D84-C8EB5A94C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uiPriority="1"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uiPriority w:val="1"/>
    <w:qFormat/>
    <w:pPr>
      <w:widowControl w:val="0"/>
      <w:autoSpaceDE w:val="0"/>
      <w:autoSpaceDN w:val="0"/>
    </w:pPr>
    <w:rPr>
      <w:rFonts w:ascii="仿宋" w:eastAsia="仿宋" w:hAnsi="仿宋" w:cs="仿宋"/>
      <w:sz w:val="22"/>
      <w:szCs w:val="22"/>
      <w:lang w:val="zh-CN" w:bidi="zh-CN"/>
    </w:rPr>
  </w:style>
  <w:style w:type="paragraph" w:styleId="1">
    <w:name w:val="heading 1"/>
    <w:basedOn w:val="a"/>
    <w:next w:val="a"/>
    <w:uiPriority w:val="1"/>
    <w:qFormat/>
    <w:pPr>
      <w:outlineLvl w:val="0"/>
    </w:pPr>
    <w:rPr>
      <w:rFonts w:ascii="PMingLiU" w:eastAsia="PMingLiU" w:hAnsi="PMingLiU" w:cs="PMingLiU"/>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style>
  <w:style w:type="paragraph" w:styleId="a5">
    <w:name w:val="Body Text"/>
    <w:basedOn w:val="a"/>
    <w:uiPriority w:val="1"/>
    <w:qFormat/>
    <w:pPr>
      <w:ind w:left="220"/>
    </w:pPr>
    <w:rPr>
      <w:sz w:val="32"/>
      <w:szCs w:val="32"/>
    </w:rPr>
  </w:style>
  <w:style w:type="paragraph" w:styleId="a6">
    <w:name w:val="Balloon Text"/>
    <w:basedOn w:val="a"/>
    <w:link w:val="a7"/>
    <w:qFormat/>
    <w:rPr>
      <w:sz w:val="18"/>
      <w:szCs w:val="18"/>
    </w:rPr>
  </w:style>
  <w:style w:type="paragraph" w:styleId="a8">
    <w:name w:val="footer"/>
    <w:basedOn w:val="a"/>
    <w:link w:val="a9"/>
    <w:qFormat/>
    <w:pPr>
      <w:tabs>
        <w:tab w:val="center" w:pos="4153"/>
        <w:tab w:val="right" w:pos="8306"/>
      </w:tabs>
      <w:snapToGrid w:val="0"/>
    </w:pPr>
    <w:rPr>
      <w:sz w:val="18"/>
      <w:szCs w:val="18"/>
    </w:rPr>
  </w:style>
  <w:style w:type="paragraph" w:styleId="aa">
    <w:name w:val="header"/>
    <w:basedOn w:val="a"/>
    <w:link w:val="ab"/>
    <w:qFormat/>
    <w:pPr>
      <w:pBdr>
        <w:bottom w:val="single" w:sz="6" w:space="1" w:color="auto"/>
      </w:pBdr>
      <w:tabs>
        <w:tab w:val="center" w:pos="4153"/>
        <w:tab w:val="right" w:pos="8306"/>
      </w:tabs>
      <w:snapToGrid w:val="0"/>
      <w:jc w:val="center"/>
    </w:pPr>
    <w:rPr>
      <w:sz w:val="18"/>
      <w:szCs w:val="18"/>
    </w:rPr>
  </w:style>
  <w:style w:type="paragraph" w:styleId="ac">
    <w:name w:val="annotation subject"/>
    <w:basedOn w:val="a3"/>
    <w:next w:val="a3"/>
    <w:link w:val="ad"/>
    <w:qFormat/>
    <w:rPr>
      <w:b/>
      <w:bCs/>
    </w:rPr>
  </w:style>
  <w:style w:type="character" w:styleId="ae">
    <w:name w:val="annotation reference"/>
    <w:basedOn w:val="a0"/>
    <w:qFormat/>
    <w:rPr>
      <w:sz w:val="21"/>
      <w:szCs w:val="21"/>
    </w:rPr>
  </w:style>
  <w:style w:type="paragraph" w:customStyle="1" w:styleId="TableParagraph">
    <w:name w:val="Table Paragraph"/>
    <w:basedOn w:val="a"/>
    <w:uiPriority w:val="1"/>
    <w:qFormat/>
  </w:style>
  <w:style w:type="character" w:customStyle="1" w:styleId="ab">
    <w:name w:val="页眉 字符"/>
    <w:basedOn w:val="a0"/>
    <w:link w:val="aa"/>
    <w:qFormat/>
    <w:rPr>
      <w:rFonts w:ascii="仿宋" w:eastAsia="仿宋" w:hAnsi="仿宋" w:cs="仿宋"/>
      <w:sz w:val="18"/>
      <w:szCs w:val="18"/>
      <w:lang w:val="zh-CN" w:bidi="zh-CN"/>
    </w:rPr>
  </w:style>
  <w:style w:type="character" w:customStyle="1" w:styleId="a9">
    <w:name w:val="页脚 字符"/>
    <w:basedOn w:val="a0"/>
    <w:link w:val="a8"/>
    <w:qFormat/>
    <w:rPr>
      <w:rFonts w:ascii="仿宋" w:eastAsia="仿宋" w:hAnsi="仿宋" w:cs="仿宋"/>
      <w:sz w:val="18"/>
      <w:szCs w:val="18"/>
      <w:lang w:val="zh-CN" w:bidi="zh-CN"/>
    </w:rPr>
  </w:style>
  <w:style w:type="character" w:customStyle="1" w:styleId="a4">
    <w:name w:val="批注文字 字符"/>
    <w:basedOn w:val="a0"/>
    <w:link w:val="a3"/>
    <w:qFormat/>
    <w:rPr>
      <w:rFonts w:ascii="仿宋" w:eastAsia="仿宋" w:hAnsi="仿宋" w:cs="仿宋"/>
      <w:sz w:val="22"/>
      <w:szCs w:val="22"/>
      <w:lang w:val="zh-CN" w:bidi="zh-CN"/>
    </w:rPr>
  </w:style>
  <w:style w:type="character" w:customStyle="1" w:styleId="ad">
    <w:name w:val="批注主题 字符"/>
    <w:basedOn w:val="a4"/>
    <w:link w:val="ac"/>
    <w:qFormat/>
    <w:rPr>
      <w:rFonts w:ascii="仿宋" w:eastAsia="仿宋" w:hAnsi="仿宋" w:cs="仿宋"/>
      <w:b/>
      <w:bCs/>
      <w:sz w:val="22"/>
      <w:szCs w:val="22"/>
      <w:lang w:val="zh-CN" w:bidi="zh-CN"/>
    </w:rPr>
  </w:style>
  <w:style w:type="character" w:customStyle="1" w:styleId="a7">
    <w:name w:val="批注框文本 字符"/>
    <w:basedOn w:val="a0"/>
    <w:link w:val="a6"/>
    <w:qFormat/>
    <w:rPr>
      <w:rFonts w:ascii="仿宋" w:eastAsia="仿宋" w:hAnsi="仿宋" w:cs="仿宋"/>
      <w:sz w:val="18"/>
      <w:szCs w:val="18"/>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416454-D52C-4974-A468-5D02FFFCA6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295</Words>
  <Characters>1682</Characters>
  <Application>Microsoft Office Word</Application>
  <DocSecurity>0</DocSecurity>
  <Lines>14</Lines>
  <Paragraphs>3</Paragraphs>
  <ScaleCrop>false</ScaleCrop>
  <Company/>
  <LinksUpToDate>false</LinksUpToDate>
  <CharactersWithSpaces>1974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jie.huang</dc:creator>
  <cp:lastModifiedBy>ss1</cp:lastModifiedBy>
  <cp:revision>8</cp:revision>
  <dcterms:created xsi:type="dcterms:W3CDTF">2022-04-12T06:10:00Z</dcterms:created>
  <dcterms:modified xsi:type="dcterms:W3CDTF">2026-09-14T07:52:00Z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57D148DF2F764966BF4E1C38A6255FA2</vt:lpwstr>
  </property>
  <property fmtid="{D5CDD505-2E9C-101B-9397-08002B2CF9AE}" pid="4" name="KSOTemplateDocerSaveRecord">
    <vt:lpwstr>eyJoZGlkIjoiMDY4OTEyODdmMzUzMTY5ZjUyZjUwMTkzYWViNGE0ZTkiLCJ1c2VySWQiOiI3Mzg0ODc0NzQifQ==</vt:lpwstr>
  </property>
</Properties>
</file>