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A12" w:rsidRDefault="00AF531F">
      <w:pPr>
        <w:spacing w:after="240"/>
        <w:jc w:val="center"/>
        <w:rPr>
          <w:rFonts w:ascii="黑体" w:eastAsia="黑体" w:hAnsi="黑体"/>
          <w:color w:val="FF0000"/>
          <w:sz w:val="30"/>
          <w:szCs w:val="30"/>
        </w:rPr>
      </w:pPr>
      <w:r>
        <w:rPr>
          <w:rFonts w:ascii="黑体" w:eastAsia="黑体" w:hAnsi="黑体" w:hint="eastAsia"/>
          <w:color w:val="FF0000"/>
          <w:sz w:val="30"/>
          <w:szCs w:val="30"/>
        </w:rPr>
        <w:t>广西五洲交通股份有限</w:t>
      </w:r>
      <w:r w:rsidR="003B7917">
        <w:rPr>
          <w:rFonts w:ascii="黑体" w:eastAsia="黑体" w:hAnsi="黑体" w:hint="eastAsia"/>
          <w:color w:val="FF0000"/>
          <w:sz w:val="30"/>
          <w:szCs w:val="30"/>
        </w:rPr>
        <w:t>投资者关系活动记录表</w:t>
      </w:r>
    </w:p>
    <w:tbl>
      <w:tblPr>
        <w:tblStyle w:val="a9"/>
        <w:tblW w:w="0" w:type="auto"/>
        <w:jc w:val="center"/>
        <w:tblLook w:val="04A0" w:firstRow="1" w:lastRow="0" w:firstColumn="1" w:lastColumn="0" w:noHBand="0" w:noVBand="1"/>
      </w:tblPr>
      <w:tblGrid>
        <w:gridCol w:w="1217"/>
        <w:gridCol w:w="7255"/>
      </w:tblGrid>
      <w:tr w:rsidR="00071A12">
        <w:trPr>
          <w:jc w:val="center"/>
        </w:trPr>
        <w:tc>
          <w:tcPr>
            <w:tcW w:w="1217" w:type="dxa"/>
            <w:vAlign w:val="center"/>
          </w:tcPr>
          <w:p w:rsidR="00071A12" w:rsidRDefault="003B7917">
            <w:pPr>
              <w:jc w:val="center"/>
              <w:rPr>
                <w:rFonts w:asciiTheme="minorEastAsia" w:hAnsiTheme="minorEastAsia"/>
                <w:sz w:val="24"/>
                <w:szCs w:val="24"/>
              </w:rPr>
            </w:pPr>
            <w:r>
              <w:rPr>
                <w:rFonts w:asciiTheme="minorEastAsia" w:hAnsiTheme="minorEastAsia" w:hint="eastAsia"/>
                <w:sz w:val="24"/>
                <w:szCs w:val="24"/>
              </w:rPr>
              <w:t>投资者活动关系类别</w:t>
            </w:r>
          </w:p>
        </w:tc>
        <w:tc>
          <w:tcPr>
            <w:tcW w:w="7255" w:type="dxa"/>
            <w:vAlign w:val="center"/>
          </w:tcPr>
          <w:p w:rsidR="00071A12" w:rsidRDefault="00BB51B1">
            <w:pPr>
              <w:spacing w:line="600" w:lineRule="auto"/>
              <w:jc w:val="left"/>
              <w:rPr>
                <w:rFonts w:asciiTheme="minorEastAsia" w:hAnsiTheme="minorEastAsia"/>
                <w:sz w:val="24"/>
                <w:szCs w:val="24"/>
              </w:rPr>
            </w:pPr>
            <w:r>
              <w:rPr>
                <w:rFonts w:asciiTheme="minorEastAsia" w:hAnsiTheme="minorEastAsia" w:hint="eastAsia"/>
                <w:sz w:val="24"/>
                <w:szCs w:val="24"/>
              </w:rPr>
              <w:sym w:font="Wingdings 2" w:char="F02A"/>
            </w:r>
            <w:r w:rsidR="003B7917">
              <w:rPr>
                <w:rFonts w:asciiTheme="minorEastAsia" w:hAnsiTheme="minorEastAsia" w:hint="eastAsia"/>
                <w:sz w:val="24"/>
                <w:szCs w:val="24"/>
              </w:rPr>
              <w:t xml:space="preserve">特定对象调研 </w:t>
            </w:r>
            <w:r w:rsidR="00097D50">
              <w:rPr>
                <w:rFonts w:asciiTheme="minorEastAsia" w:hAnsiTheme="minorEastAsia" w:hint="eastAsia"/>
                <w:sz w:val="24"/>
                <w:szCs w:val="24"/>
              </w:rPr>
              <w:sym w:font="Wingdings 2" w:char="F02A"/>
            </w:r>
            <w:r w:rsidR="003B7917">
              <w:rPr>
                <w:rFonts w:asciiTheme="minorEastAsia" w:hAnsiTheme="minorEastAsia" w:hint="eastAsia"/>
                <w:sz w:val="24"/>
                <w:szCs w:val="24"/>
              </w:rPr>
              <w:t>分析</w:t>
            </w:r>
            <w:proofErr w:type="gramStart"/>
            <w:r w:rsidR="003B7917">
              <w:rPr>
                <w:rFonts w:asciiTheme="minorEastAsia" w:hAnsiTheme="minorEastAsia" w:hint="eastAsia"/>
                <w:sz w:val="24"/>
                <w:szCs w:val="24"/>
              </w:rPr>
              <w:t>师会议</w:t>
            </w:r>
            <w:proofErr w:type="gramEnd"/>
            <w:r w:rsidR="003B7917">
              <w:rPr>
                <w:rFonts w:asciiTheme="minorEastAsia" w:hAnsiTheme="minorEastAsia" w:hint="eastAsia"/>
                <w:sz w:val="24"/>
                <w:szCs w:val="24"/>
              </w:rPr>
              <w:t xml:space="preserve"> </w:t>
            </w:r>
            <w:r w:rsidR="003B7917">
              <w:rPr>
                <w:rFonts w:asciiTheme="minorEastAsia" w:hAnsiTheme="minorEastAsia" w:hint="eastAsia"/>
                <w:sz w:val="24"/>
                <w:szCs w:val="24"/>
              </w:rPr>
              <w:sym w:font="Wingdings 2" w:char="F02A"/>
            </w:r>
            <w:r w:rsidR="003B7917">
              <w:rPr>
                <w:rFonts w:asciiTheme="minorEastAsia" w:hAnsiTheme="minorEastAsia" w:hint="eastAsia"/>
                <w:sz w:val="24"/>
                <w:szCs w:val="24"/>
              </w:rPr>
              <w:t xml:space="preserve">媒体采访 </w:t>
            </w:r>
            <w:r>
              <w:rPr>
                <w:rFonts w:asciiTheme="minorEastAsia" w:hAnsiTheme="minorEastAsia" w:hint="eastAsia"/>
                <w:sz w:val="24"/>
                <w:szCs w:val="24"/>
              </w:rPr>
              <w:sym w:font="Wingdings 2" w:char="F052"/>
            </w:r>
            <w:r w:rsidR="003B7917">
              <w:rPr>
                <w:rFonts w:asciiTheme="minorEastAsia" w:hAnsiTheme="minorEastAsia" w:hint="eastAsia"/>
                <w:sz w:val="24"/>
                <w:szCs w:val="24"/>
              </w:rPr>
              <w:t>业绩说明会</w:t>
            </w:r>
          </w:p>
          <w:p w:rsidR="00071A12" w:rsidRDefault="003B7917" w:rsidP="008B67E8">
            <w:pPr>
              <w:spacing w:line="600" w:lineRule="auto"/>
              <w:jc w:val="left"/>
              <w:rPr>
                <w:rFonts w:asciiTheme="minorEastAsia" w:hAnsiTheme="minorEastAsia"/>
                <w:sz w:val="24"/>
                <w:szCs w:val="24"/>
                <w:u w:val="single"/>
              </w:rPr>
            </w:pPr>
            <w:r>
              <w:rPr>
                <w:rFonts w:asciiTheme="minorEastAsia" w:hAnsiTheme="minorEastAsia" w:hint="eastAsia"/>
                <w:sz w:val="24"/>
                <w:szCs w:val="24"/>
              </w:rPr>
              <w:sym w:font="Wingdings 2" w:char="F02A"/>
            </w:r>
            <w:r>
              <w:rPr>
                <w:rFonts w:asciiTheme="minorEastAsia" w:hAnsiTheme="minorEastAsia" w:hint="eastAsia"/>
                <w:sz w:val="24"/>
                <w:szCs w:val="24"/>
              </w:rPr>
              <w:t xml:space="preserve">新闻发布会 </w:t>
            </w:r>
            <w:r>
              <w:rPr>
                <w:rFonts w:asciiTheme="minorEastAsia" w:hAnsiTheme="minorEastAsia" w:hint="eastAsia"/>
                <w:sz w:val="24"/>
                <w:szCs w:val="24"/>
              </w:rPr>
              <w:sym w:font="Wingdings 2" w:char="F02A"/>
            </w:r>
            <w:r>
              <w:rPr>
                <w:rFonts w:asciiTheme="minorEastAsia" w:hAnsiTheme="minorEastAsia" w:hint="eastAsia"/>
                <w:sz w:val="24"/>
                <w:szCs w:val="24"/>
              </w:rPr>
              <w:t xml:space="preserve">路演活动 </w:t>
            </w:r>
            <w:r>
              <w:rPr>
                <w:rFonts w:asciiTheme="minorEastAsia" w:hAnsiTheme="minorEastAsia" w:hint="eastAsia"/>
                <w:sz w:val="24"/>
                <w:szCs w:val="24"/>
              </w:rPr>
              <w:sym w:font="Wingdings 2" w:char="F02A"/>
            </w:r>
            <w:r>
              <w:rPr>
                <w:rFonts w:asciiTheme="minorEastAsia" w:hAnsiTheme="minorEastAsia" w:hint="eastAsia"/>
                <w:sz w:val="24"/>
                <w:szCs w:val="24"/>
              </w:rPr>
              <w:t xml:space="preserve">现场参观 </w:t>
            </w:r>
            <w:r w:rsidR="00562EC1">
              <w:rPr>
                <w:rFonts w:asciiTheme="minorEastAsia" w:hAnsiTheme="minorEastAsia" w:hint="eastAsia"/>
                <w:sz w:val="24"/>
                <w:szCs w:val="24"/>
              </w:rPr>
              <w:sym w:font="Wingdings 2" w:char="F02A"/>
            </w:r>
            <w:r>
              <w:rPr>
                <w:rFonts w:asciiTheme="minorEastAsia" w:hAnsiTheme="minorEastAsia" w:hint="eastAsia"/>
                <w:sz w:val="24"/>
                <w:szCs w:val="24"/>
              </w:rPr>
              <w:t>其他</w:t>
            </w:r>
            <w:r w:rsidR="008D565D">
              <w:rPr>
                <w:rFonts w:asciiTheme="minorEastAsia" w:hAnsiTheme="minorEastAsia" w:hint="eastAsia"/>
                <w:sz w:val="24"/>
                <w:szCs w:val="24"/>
              </w:rPr>
              <w:t>:</w:t>
            </w:r>
            <w:r w:rsidR="008B67E8">
              <w:rPr>
                <w:rFonts w:asciiTheme="minorEastAsia" w:hAnsiTheme="minorEastAsia" w:hint="eastAsia"/>
                <w:sz w:val="24"/>
                <w:szCs w:val="24"/>
              </w:rPr>
              <w:t>投资者在线交流</w:t>
            </w:r>
          </w:p>
        </w:tc>
      </w:tr>
      <w:tr w:rsidR="00071A12">
        <w:trPr>
          <w:trHeight w:val="936"/>
          <w:jc w:val="center"/>
        </w:trPr>
        <w:tc>
          <w:tcPr>
            <w:tcW w:w="1217" w:type="dxa"/>
            <w:vAlign w:val="center"/>
          </w:tcPr>
          <w:p w:rsidR="00071A12" w:rsidRDefault="003B7917">
            <w:pPr>
              <w:spacing w:line="720" w:lineRule="auto"/>
              <w:jc w:val="center"/>
              <w:rPr>
                <w:rFonts w:asciiTheme="minorEastAsia" w:hAnsiTheme="minorEastAsia"/>
                <w:sz w:val="24"/>
                <w:szCs w:val="24"/>
              </w:rPr>
            </w:pPr>
            <w:r>
              <w:rPr>
                <w:rFonts w:asciiTheme="minorEastAsia" w:hAnsiTheme="minorEastAsia" w:hint="eastAsia"/>
                <w:sz w:val="24"/>
                <w:szCs w:val="24"/>
              </w:rPr>
              <w:t xml:space="preserve">时 </w:t>
            </w:r>
            <w:r>
              <w:rPr>
                <w:rFonts w:asciiTheme="minorEastAsia" w:hAnsiTheme="minorEastAsia"/>
                <w:sz w:val="24"/>
                <w:szCs w:val="24"/>
              </w:rPr>
              <w:t xml:space="preserve">  </w:t>
            </w:r>
            <w:r>
              <w:rPr>
                <w:rFonts w:asciiTheme="minorEastAsia" w:hAnsiTheme="minorEastAsia" w:hint="eastAsia"/>
                <w:sz w:val="24"/>
                <w:szCs w:val="24"/>
              </w:rPr>
              <w:t>间</w:t>
            </w:r>
          </w:p>
        </w:tc>
        <w:tc>
          <w:tcPr>
            <w:tcW w:w="7255" w:type="dxa"/>
            <w:vAlign w:val="center"/>
          </w:tcPr>
          <w:p w:rsidR="00071A12" w:rsidRDefault="003B7917" w:rsidP="00BB51B1">
            <w:pPr>
              <w:spacing w:line="720" w:lineRule="auto"/>
              <w:rPr>
                <w:rFonts w:asciiTheme="minorEastAsia" w:hAnsiTheme="minorEastAsia"/>
                <w:sz w:val="24"/>
                <w:szCs w:val="24"/>
              </w:rPr>
            </w:pPr>
            <w:r>
              <w:rPr>
                <w:rFonts w:ascii="宋体" w:hAnsi="宋体" w:hint="eastAsia"/>
                <w:sz w:val="24"/>
                <w:szCs w:val="24"/>
              </w:rPr>
              <w:t>202</w:t>
            </w:r>
            <w:r w:rsidR="00EA7898">
              <w:rPr>
                <w:rFonts w:ascii="宋体" w:hAnsi="宋体" w:hint="eastAsia"/>
                <w:sz w:val="24"/>
                <w:szCs w:val="24"/>
              </w:rPr>
              <w:t>6</w:t>
            </w:r>
            <w:r>
              <w:rPr>
                <w:rFonts w:ascii="宋体" w:hAnsi="宋体" w:hint="eastAsia"/>
                <w:sz w:val="24"/>
                <w:szCs w:val="24"/>
              </w:rPr>
              <w:t>年</w:t>
            </w:r>
            <w:r w:rsidR="00BB51B1">
              <w:rPr>
                <w:rFonts w:ascii="宋体" w:hAnsi="宋体"/>
                <w:sz w:val="24"/>
                <w:szCs w:val="24"/>
              </w:rPr>
              <w:t>9</w:t>
            </w:r>
            <w:r>
              <w:rPr>
                <w:rFonts w:ascii="宋体" w:hAnsi="宋体" w:hint="eastAsia"/>
                <w:sz w:val="24"/>
                <w:szCs w:val="24"/>
              </w:rPr>
              <w:t>月</w:t>
            </w:r>
            <w:r w:rsidR="00BB51B1">
              <w:rPr>
                <w:rFonts w:ascii="宋体" w:hAnsi="宋体"/>
                <w:sz w:val="24"/>
                <w:szCs w:val="24"/>
              </w:rPr>
              <w:t>4</w:t>
            </w:r>
            <w:r>
              <w:rPr>
                <w:rFonts w:ascii="宋体" w:hAnsi="宋体" w:hint="eastAsia"/>
                <w:sz w:val="24"/>
                <w:szCs w:val="24"/>
              </w:rPr>
              <w:t>日(星期</w:t>
            </w:r>
            <w:r w:rsidR="00BB51B1">
              <w:rPr>
                <w:rFonts w:ascii="宋体" w:hAnsi="宋体" w:hint="eastAsia"/>
                <w:sz w:val="24"/>
                <w:szCs w:val="24"/>
              </w:rPr>
              <w:t>五</w:t>
            </w:r>
            <w:r w:rsidR="002D0CA7">
              <w:rPr>
                <w:rFonts w:ascii="宋体" w:hAnsi="宋体" w:hint="eastAsia"/>
                <w:sz w:val="24"/>
                <w:szCs w:val="24"/>
              </w:rPr>
              <w:t>)</w:t>
            </w:r>
            <w:r w:rsidR="008B67E8">
              <w:rPr>
                <w:rFonts w:ascii="宋体" w:hAnsi="宋体" w:hint="eastAsia"/>
                <w:sz w:val="24"/>
                <w:szCs w:val="24"/>
              </w:rPr>
              <w:t>1</w:t>
            </w:r>
            <w:r w:rsidR="00EA7898">
              <w:rPr>
                <w:rFonts w:ascii="宋体" w:hAnsi="宋体" w:hint="eastAsia"/>
                <w:sz w:val="24"/>
                <w:szCs w:val="24"/>
              </w:rPr>
              <w:t>0</w:t>
            </w:r>
            <w:r>
              <w:rPr>
                <w:rFonts w:ascii="宋体" w:hAnsi="宋体" w:hint="eastAsia"/>
                <w:sz w:val="24"/>
                <w:szCs w:val="24"/>
              </w:rPr>
              <w:t>:</w:t>
            </w:r>
            <w:r w:rsidR="00BB51B1">
              <w:rPr>
                <w:rFonts w:ascii="宋体" w:hAnsi="宋体"/>
                <w:sz w:val="24"/>
                <w:szCs w:val="24"/>
              </w:rPr>
              <w:t>3</w:t>
            </w:r>
            <w:r>
              <w:rPr>
                <w:rFonts w:ascii="宋体" w:hAnsi="宋体" w:hint="eastAsia"/>
                <w:sz w:val="24"/>
                <w:szCs w:val="24"/>
              </w:rPr>
              <w:t>0-1</w:t>
            </w:r>
            <w:r w:rsidR="00EA7898">
              <w:rPr>
                <w:rFonts w:ascii="宋体" w:hAnsi="宋体" w:hint="eastAsia"/>
                <w:sz w:val="24"/>
                <w:szCs w:val="24"/>
              </w:rPr>
              <w:t>1</w:t>
            </w:r>
            <w:r>
              <w:rPr>
                <w:rFonts w:ascii="宋体" w:hAnsi="宋体" w:hint="eastAsia"/>
                <w:sz w:val="24"/>
                <w:szCs w:val="24"/>
              </w:rPr>
              <w:t>:</w:t>
            </w:r>
            <w:r w:rsidR="00BB51B1">
              <w:rPr>
                <w:rFonts w:ascii="宋体" w:hAnsi="宋体"/>
                <w:sz w:val="24"/>
                <w:szCs w:val="24"/>
              </w:rPr>
              <w:t>3</w:t>
            </w:r>
            <w:r>
              <w:rPr>
                <w:rFonts w:ascii="宋体" w:hAnsi="宋体" w:hint="eastAsia"/>
                <w:sz w:val="24"/>
                <w:szCs w:val="24"/>
              </w:rPr>
              <w:t>0</w:t>
            </w:r>
          </w:p>
        </w:tc>
      </w:tr>
      <w:tr w:rsidR="00071A12">
        <w:trPr>
          <w:trHeight w:val="936"/>
          <w:jc w:val="center"/>
        </w:trPr>
        <w:tc>
          <w:tcPr>
            <w:tcW w:w="1217" w:type="dxa"/>
            <w:vAlign w:val="center"/>
          </w:tcPr>
          <w:p w:rsidR="00071A12" w:rsidRDefault="003B7917">
            <w:pPr>
              <w:spacing w:line="720" w:lineRule="auto"/>
              <w:jc w:val="center"/>
              <w:rPr>
                <w:rFonts w:asciiTheme="minorEastAsia" w:hAnsiTheme="minorEastAsia"/>
                <w:sz w:val="24"/>
                <w:szCs w:val="24"/>
              </w:rPr>
            </w:pPr>
            <w:r>
              <w:rPr>
                <w:rFonts w:asciiTheme="minorEastAsia" w:hAnsiTheme="minorEastAsia" w:hint="eastAsia"/>
                <w:sz w:val="24"/>
                <w:szCs w:val="24"/>
              </w:rPr>
              <w:t xml:space="preserve">地 </w:t>
            </w:r>
            <w:r>
              <w:rPr>
                <w:rFonts w:asciiTheme="minorEastAsia" w:hAnsiTheme="minorEastAsia"/>
                <w:sz w:val="24"/>
                <w:szCs w:val="24"/>
              </w:rPr>
              <w:t xml:space="preserve">  </w:t>
            </w:r>
            <w:r>
              <w:rPr>
                <w:rFonts w:asciiTheme="minorEastAsia" w:hAnsiTheme="minorEastAsia" w:hint="eastAsia"/>
                <w:sz w:val="24"/>
                <w:szCs w:val="24"/>
              </w:rPr>
              <w:t>点</w:t>
            </w:r>
          </w:p>
        </w:tc>
        <w:tc>
          <w:tcPr>
            <w:tcW w:w="7255" w:type="dxa"/>
            <w:vAlign w:val="center"/>
          </w:tcPr>
          <w:p w:rsidR="00071A12" w:rsidRDefault="00E07560">
            <w:pPr>
              <w:adjustRightInd w:val="0"/>
              <w:snapToGrid w:val="0"/>
              <w:spacing w:afterLines="50" w:after="156" w:line="400" w:lineRule="exact"/>
              <w:rPr>
                <w:rFonts w:asciiTheme="minorEastAsia" w:hAnsiTheme="minorEastAsia"/>
                <w:color w:val="000000"/>
                <w:sz w:val="24"/>
                <w:szCs w:val="24"/>
              </w:rPr>
            </w:pPr>
            <w:r>
              <w:rPr>
                <w:rFonts w:asciiTheme="minorEastAsia" w:hAnsiTheme="minorEastAsia" w:hint="eastAsia"/>
                <w:color w:val="000000"/>
                <w:sz w:val="24"/>
                <w:szCs w:val="24"/>
              </w:rPr>
              <w:t>上</w:t>
            </w:r>
            <w:proofErr w:type="gramStart"/>
            <w:r>
              <w:rPr>
                <w:rFonts w:asciiTheme="minorEastAsia" w:hAnsiTheme="minorEastAsia" w:hint="eastAsia"/>
                <w:color w:val="000000"/>
                <w:sz w:val="24"/>
                <w:szCs w:val="24"/>
              </w:rPr>
              <w:t>证路演中心</w:t>
            </w:r>
            <w:proofErr w:type="gramEnd"/>
          </w:p>
        </w:tc>
      </w:tr>
      <w:tr w:rsidR="00071A12" w:rsidTr="00DB2BE3">
        <w:trPr>
          <w:trHeight w:val="1313"/>
          <w:jc w:val="center"/>
        </w:trPr>
        <w:tc>
          <w:tcPr>
            <w:tcW w:w="1217" w:type="dxa"/>
            <w:vAlign w:val="center"/>
          </w:tcPr>
          <w:p w:rsidR="00071A12" w:rsidRDefault="003B7917" w:rsidP="00DB2BE3">
            <w:pPr>
              <w:spacing w:line="360" w:lineRule="auto"/>
              <w:jc w:val="center"/>
              <w:rPr>
                <w:rFonts w:asciiTheme="minorEastAsia" w:hAnsiTheme="minorEastAsia"/>
                <w:sz w:val="24"/>
                <w:szCs w:val="24"/>
              </w:rPr>
            </w:pPr>
            <w:r>
              <w:rPr>
                <w:rFonts w:asciiTheme="minorEastAsia" w:hAnsiTheme="minorEastAsia" w:hint="eastAsia"/>
                <w:sz w:val="24"/>
                <w:szCs w:val="24"/>
              </w:rPr>
              <w:t>参与机构名称</w:t>
            </w:r>
          </w:p>
        </w:tc>
        <w:tc>
          <w:tcPr>
            <w:tcW w:w="7255" w:type="dxa"/>
            <w:vAlign w:val="center"/>
          </w:tcPr>
          <w:p w:rsidR="00071A12" w:rsidRDefault="00BB51B1" w:rsidP="00877A88">
            <w:pPr>
              <w:adjustRightInd w:val="0"/>
              <w:snapToGrid w:val="0"/>
              <w:spacing w:afterLines="50" w:after="156" w:line="400" w:lineRule="exact"/>
              <w:rPr>
                <w:rFonts w:ascii="宋体" w:hAnsi="宋体"/>
                <w:sz w:val="24"/>
                <w:szCs w:val="24"/>
              </w:rPr>
            </w:pPr>
            <w:r>
              <w:rPr>
                <w:rFonts w:ascii="宋体" w:hAnsi="宋体"/>
                <w:sz w:val="24"/>
                <w:szCs w:val="24"/>
              </w:rPr>
              <w:t>线上投资者</w:t>
            </w:r>
          </w:p>
        </w:tc>
      </w:tr>
      <w:tr w:rsidR="00071A12">
        <w:trPr>
          <w:jc w:val="center"/>
        </w:trPr>
        <w:tc>
          <w:tcPr>
            <w:tcW w:w="1217" w:type="dxa"/>
            <w:vAlign w:val="center"/>
          </w:tcPr>
          <w:p w:rsidR="00071A12" w:rsidRDefault="003B7917">
            <w:pPr>
              <w:jc w:val="center"/>
              <w:rPr>
                <w:rFonts w:asciiTheme="minorEastAsia" w:hAnsiTheme="minorEastAsia"/>
                <w:sz w:val="24"/>
                <w:szCs w:val="24"/>
              </w:rPr>
            </w:pPr>
            <w:r>
              <w:rPr>
                <w:rFonts w:asciiTheme="minorEastAsia" w:hAnsiTheme="minorEastAsia" w:hint="eastAsia"/>
                <w:sz w:val="24"/>
                <w:szCs w:val="24"/>
              </w:rPr>
              <w:t>公司接待人员</w:t>
            </w:r>
          </w:p>
        </w:tc>
        <w:tc>
          <w:tcPr>
            <w:tcW w:w="7255" w:type="dxa"/>
            <w:vAlign w:val="center"/>
          </w:tcPr>
          <w:p w:rsidR="00BB51B1" w:rsidRDefault="00BB51B1" w:rsidP="00805565">
            <w:pPr>
              <w:adjustRightInd w:val="0"/>
              <w:spacing w:line="460" w:lineRule="exact"/>
              <w:jc w:val="left"/>
              <w:rPr>
                <w:rFonts w:ascii="宋体" w:hAnsi="宋体"/>
                <w:sz w:val="24"/>
                <w:szCs w:val="24"/>
              </w:rPr>
            </w:pPr>
            <w:r>
              <w:rPr>
                <w:rFonts w:ascii="宋体" w:hAnsi="宋体"/>
                <w:sz w:val="24"/>
                <w:szCs w:val="24"/>
              </w:rPr>
              <w:t>董事长：吴忠杰</w:t>
            </w:r>
          </w:p>
          <w:p w:rsidR="00BB51B1" w:rsidRDefault="00BB51B1" w:rsidP="00805565">
            <w:pPr>
              <w:adjustRightInd w:val="0"/>
              <w:spacing w:line="460" w:lineRule="exact"/>
              <w:jc w:val="left"/>
              <w:rPr>
                <w:rFonts w:ascii="宋体" w:hAnsi="宋体"/>
                <w:sz w:val="24"/>
                <w:szCs w:val="24"/>
              </w:rPr>
            </w:pPr>
            <w:r>
              <w:rPr>
                <w:rFonts w:ascii="宋体" w:hAnsi="宋体"/>
                <w:sz w:val="24"/>
                <w:szCs w:val="24"/>
              </w:rPr>
              <w:t>副董事长、总经理：许国平</w:t>
            </w:r>
          </w:p>
          <w:p w:rsidR="00716603" w:rsidRDefault="00716603" w:rsidP="00805565">
            <w:pPr>
              <w:adjustRightInd w:val="0"/>
              <w:spacing w:line="460" w:lineRule="exact"/>
              <w:jc w:val="left"/>
              <w:rPr>
                <w:rFonts w:ascii="宋体" w:hAnsi="宋体"/>
                <w:sz w:val="24"/>
                <w:szCs w:val="24"/>
              </w:rPr>
            </w:pPr>
            <w:r>
              <w:rPr>
                <w:rFonts w:ascii="宋体" w:hAnsi="宋体" w:hint="eastAsia"/>
                <w:sz w:val="24"/>
                <w:szCs w:val="24"/>
              </w:rPr>
              <w:t>董事、副总经理、董事会秘书、总会计师:玉</w:t>
            </w:r>
            <w:proofErr w:type="gramStart"/>
            <w:r>
              <w:rPr>
                <w:rFonts w:ascii="宋体" w:hAnsi="宋体" w:hint="eastAsia"/>
                <w:sz w:val="24"/>
                <w:szCs w:val="24"/>
              </w:rPr>
              <w:t>莉</w:t>
            </w:r>
            <w:proofErr w:type="gramEnd"/>
          </w:p>
          <w:p w:rsidR="00805565" w:rsidRPr="00805565" w:rsidRDefault="00BB51B1" w:rsidP="00EA7898">
            <w:pPr>
              <w:adjustRightInd w:val="0"/>
              <w:spacing w:line="460" w:lineRule="exact"/>
              <w:jc w:val="left"/>
              <w:rPr>
                <w:rFonts w:ascii="宋体" w:hAnsi="宋体"/>
                <w:sz w:val="24"/>
                <w:szCs w:val="24"/>
              </w:rPr>
            </w:pPr>
            <w:r>
              <w:rPr>
                <w:rFonts w:ascii="宋体" w:hAnsi="宋体" w:hint="eastAsia"/>
                <w:sz w:val="24"/>
                <w:szCs w:val="24"/>
              </w:rPr>
              <w:t>独立董事：李崇刚</w:t>
            </w:r>
          </w:p>
        </w:tc>
      </w:tr>
      <w:tr w:rsidR="00071A12">
        <w:trPr>
          <w:jc w:val="center"/>
        </w:trPr>
        <w:tc>
          <w:tcPr>
            <w:tcW w:w="1217" w:type="dxa"/>
            <w:vAlign w:val="center"/>
          </w:tcPr>
          <w:p w:rsidR="00071A12" w:rsidRDefault="003B7917">
            <w:pPr>
              <w:jc w:val="center"/>
              <w:rPr>
                <w:rFonts w:asciiTheme="minorEastAsia" w:hAnsiTheme="minorEastAsia"/>
                <w:sz w:val="24"/>
                <w:szCs w:val="24"/>
              </w:rPr>
            </w:pPr>
            <w:r>
              <w:rPr>
                <w:rFonts w:asciiTheme="minorEastAsia" w:hAnsiTheme="minorEastAsia" w:hint="eastAsia"/>
                <w:sz w:val="24"/>
                <w:szCs w:val="24"/>
              </w:rPr>
              <w:t>投资者关系活动主要内容介绍</w:t>
            </w:r>
          </w:p>
        </w:tc>
        <w:tc>
          <w:tcPr>
            <w:tcW w:w="7255" w:type="dxa"/>
            <w:vAlign w:val="center"/>
          </w:tcPr>
          <w:p w:rsidR="008D565D" w:rsidRPr="00A47F0E" w:rsidRDefault="008D565D" w:rsidP="00D11E7A">
            <w:pPr>
              <w:adjustRightInd w:val="0"/>
              <w:snapToGrid w:val="0"/>
              <w:spacing w:line="560" w:lineRule="exact"/>
              <w:ind w:firstLineChars="200" w:firstLine="480"/>
              <w:rPr>
                <w:rFonts w:ascii="宋体" w:hAnsi="宋体"/>
                <w:sz w:val="24"/>
                <w:szCs w:val="24"/>
              </w:rPr>
            </w:pPr>
            <w:r w:rsidRPr="00A47F0E">
              <w:rPr>
                <w:rFonts w:ascii="宋体" w:hAnsi="宋体" w:hint="eastAsia"/>
                <w:sz w:val="24"/>
                <w:szCs w:val="24"/>
              </w:rPr>
              <w:t>活动开始</w:t>
            </w:r>
            <w:r w:rsidR="00DB2BE3" w:rsidRPr="00A47F0E">
              <w:rPr>
                <w:rFonts w:ascii="宋体" w:hAnsi="宋体" w:hint="eastAsia"/>
                <w:sz w:val="24"/>
                <w:szCs w:val="24"/>
              </w:rPr>
              <w:t>，公司</w:t>
            </w:r>
            <w:r w:rsidR="00BB51B1">
              <w:rPr>
                <w:rFonts w:ascii="宋体" w:hAnsi="宋体" w:hint="eastAsia"/>
                <w:sz w:val="24"/>
                <w:szCs w:val="24"/>
              </w:rPr>
              <w:t>董事长致辞</w:t>
            </w:r>
            <w:r w:rsidR="00C143E7" w:rsidRPr="00A47F0E">
              <w:rPr>
                <w:rFonts w:ascii="宋体" w:hAnsi="宋体" w:hint="eastAsia"/>
                <w:sz w:val="24"/>
                <w:szCs w:val="24"/>
              </w:rPr>
              <w:t>，随后</w:t>
            </w:r>
            <w:r w:rsidR="00BB51B1">
              <w:rPr>
                <w:rFonts w:ascii="宋体" w:hAnsi="宋体" w:hint="eastAsia"/>
                <w:sz w:val="24"/>
                <w:szCs w:val="24"/>
              </w:rPr>
              <w:t>各位参加会议的董事</w:t>
            </w:r>
            <w:r w:rsidR="00C143E7" w:rsidRPr="00A47F0E">
              <w:rPr>
                <w:rFonts w:ascii="宋体" w:hAnsi="宋体" w:hint="eastAsia"/>
                <w:sz w:val="24"/>
                <w:szCs w:val="24"/>
              </w:rPr>
              <w:t>与</w:t>
            </w:r>
            <w:r w:rsidR="00BB51B1">
              <w:rPr>
                <w:rFonts w:ascii="宋体" w:hAnsi="宋体" w:hint="eastAsia"/>
                <w:sz w:val="24"/>
                <w:szCs w:val="24"/>
              </w:rPr>
              <w:t>线上</w:t>
            </w:r>
            <w:r w:rsidR="00AE3BE4">
              <w:rPr>
                <w:rFonts w:ascii="宋体" w:hAnsi="宋体" w:hint="eastAsia"/>
                <w:sz w:val="24"/>
                <w:szCs w:val="24"/>
              </w:rPr>
              <w:t>投资者</w:t>
            </w:r>
            <w:r w:rsidR="00C143E7" w:rsidRPr="00A47F0E">
              <w:rPr>
                <w:rFonts w:ascii="宋体" w:hAnsi="宋体" w:hint="eastAsia"/>
                <w:sz w:val="24"/>
                <w:szCs w:val="24"/>
              </w:rPr>
              <w:t>进行了交流:</w:t>
            </w:r>
          </w:p>
          <w:p w:rsidR="008060A6" w:rsidRPr="001D567F"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一</w:t>
            </w:r>
            <w:r w:rsidR="008060A6" w:rsidRPr="001D567F">
              <w:rPr>
                <w:rFonts w:ascii="宋体" w:hAnsi="宋体" w:hint="eastAsia"/>
                <w:sz w:val="24"/>
                <w:szCs w:val="24"/>
              </w:rPr>
              <w:t>、</w:t>
            </w:r>
            <w:r w:rsidR="00BB51B1">
              <w:rPr>
                <w:rFonts w:ascii="宋体" w:hAnsi="宋体" w:hint="eastAsia"/>
                <w:sz w:val="24"/>
                <w:szCs w:val="24"/>
              </w:rPr>
              <w:t>请问董事长，</w:t>
            </w:r>
            <w:r w:rsidR="00BB51B1" w:rsidRPr="00BB51B1">
              <w:rPr>
                <w:rFonts w:ascii="宋体" w:hAnsi="宋体" w:hint="eastAsia"/>
                <w:sz w:val="24"/>
                <w:szCs w:val="24"/>
              </w:rPr>
              <w:t>大股东是否有优质资产注入上市公司计划，如有，</w:t>
            </w:r>
            <w:r w:rsidR="00BB51B1">
              <w:rPr>
                <w:rFonts w:ascii="宋体" w:hAnsi="宋体" w:hint="eastAsia"/>
                <w:sz w:val="24"/>
                <w:szCs w:val="24"/>
              </w:rPr>
              <w:t>目前进展如何</w:t>
            </w:r>
            <w:r w:rsidR="00A51BC9" w:rsidRPr="001D567F">
              <w:rPr>
                <w:rFonts w:ascii="宋体" w:hAnsi="宋体" w:hint="eastAsia"/>
                <w:sz w:val="24"/>
                <w:szCs w:val="24"/>
              </w:rPr>
              <w:t>？</w:t>
            </w:r>
          </w:p>
          <w:p w:rsidR="00A51BC9" w:rsidRDefault="00BB51B1" w:rsidP="00D11E7A">
            <w:pPr>
              <w:adjustRightInd w:val="0"/>
              <w:snapToGrid w:val="0"/>
              <w:spacing w:line="560" w:lineRule="exact"/>
              <w:ind w:firstLineChars="200" w:firstLine="480"/>
              <w:rPr>
                <w:rFonts w:ascii="宋体" w:hAnsi="宋体" w:hint="eastAsia"/>
                <w:sz w:val="24"/>
                <w:szCs w:val="24"/>
              </w:rPr>
            </w:pPr>
            <w:r>
              <w:rPr>
                <w:rFonts w:ascii="宋体" w:hAnsi="宋体" w:hint="eastAsia"/>
                <w:sz w:val="24"/>
                <w:szCs w:val="24"/>
              </w:rPr>
              <w:t>吴忠杰</w:t>
            </w:r>
            <w:r w:rsidR="00A51BC9" w:rsidRPr="001D567F">
              <w:rPr>
                <w:rFonts w:ascii="宋体" w:hAnsi="宋体" w:hint="eastAsia"/>
                <w:sz w:val="24"/>
                <w:szCs w:val="24"/>
              </w:rPr>
              <w:t>答：</w:t>
            </w:r>
            <w:r w:rsidRPr="00BB51B1">
              <w:rPr>
                <w:rFonts w:ascii="宋体" w:hAnsi="宋体" w:hint="eastAsia"/>
                <w:sz w:val="24"/>
                <w:szCs w:val="24"/>
              </w:rPr>
              <w:t>公司控股股东广西交通投资集团有限公司高度重视上市公司的发展平台作用，关于具体资产注入计划，公司一直在积极研究优质资产注入上市公司的可行性，如有明确进展，公司将严格按照信息披露要求及时公告，请各位投资者关注公司后续公告。</w:t>
            </w:r>
          </w:p>
          <w:p w:rsidR="002C5AD2" w:rsidRPr="001D567F" w:rsidRDefault="002C5AD2" w:rsidP="00D11E7A">
            <w:pPr>
              <w:adjustRightInd w:val="0"/>
              <w:snapToGrid w:val="0"/>
              <w:spacing w:line="560" w:lineRule="exact"/>
              <w:ind w:firstLineChars="200" w:firstLine="480"/>
              <w:rPr>
                <w:rFonts w:ascii="宋体" w:hAnsi="宋体"/>
                <w:sz w:val="24"/>
                <w:szCs w:val="24"/>
              </w:rPr>
            </w:pPr>
          </w:p>
          <w:p w:rsidR="00A51BC9" w:rsidRPr="001D567F"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二</w:t>
            </w:r>
            <w:r w:rsidR="00A51BC9" w:rsidRPr="001D567F">
              <w:rPr>
                <w:rFonts w:ascii="宋体" w:hAnsi="宋体" w:hint="eastAsia"/>
                <w:sz w:val="24"/>
                <w:szCs w:val="24"/>
              </w:rPr>
              <w:t>、</w:t>
            </w:r>
            <w:r w:rsidR="00BB51B1" w:rsidRPr="00BB51B1">
              <w:rPr>
                <w:rFonts w:ascii="宋体" w:hAnsi="宋体" w:hint="eastAsia"/>
                <w:sz w:val="24"/>
                <w:szCs w:val="24"/>
              </w:rPr>
              <w:t>请问目前暂未启动</w:t>
            </w:r>
            <w:r w:rsidR="00BB51B1">
              <w:rPr>
                <w:rFonts w:ascii="宋体" w:hAnsi="宋体" w:hint="eastAsia"/>
                <w:sz w:val="24"/>
                <w:szCs w:val="24"/>
              </w:rPr>
              <w:t>可转债</w:t>
            </w:r>
            <w:r w:rsidR="00BB51B1" w:rsidRPr="00BB51B1">
              <w:rPr>
                <w:rFonts w:ascii="宋体" w:hAnsi="宋体" w:hint="eastAsia"/>
                <w:sz w:val="24"/>
                <w:szCs w:val="24"/>
              </w:rPr>
              <w:t>发行主要</w:t>
            </w:r>
            <w:proofErr w:type="gramStart"/>
            <w:r w:rsidR="00BB51B1" w:rsidRPr="00BB51B1">
              <w:rPr>
                <w:rFonts w:ascii="宋体" w:hAnsi="宋体" w:hint="eastAsia"/>
                <w:sz w:val="24"/>
                <w:szCs w:val="24"/>
              </w:rPr>
              <w:t>考量</w:t>
            </w:r>
            <w:proofErr w:type="gramEnd"/>
            <w:r w:rsidR="00BB51B1" w:rsidRPr="00BB51B1">
              <w:rPr>
                <w:rFonts w:ascii="宋体" w:hAnsi="宋体" w:hint="eastAsia"/>
                <w:sz w:val="24"/>
                <w:szCs w:val="24"/>
              </w:rPr>
              <w:t>哪些因素？是否受当前股价低于每股净资产的规则约束</w:t>
            </w:r>
            <w:r w:rsidR="00BB51B1">
              <w:rPr>
                <w:rFonts w:ascii="宋体" w:hAnsi="宋体" w:hint="eastAsia"/>
                <w:sz w:val="24"/>
                <w:szCs w:val="24"/>
              </w:rPr>
              <w:t>？公司有无大致的发行时间规</w:t>
            </w:r>
            <w:r w:rsidR="00BB51B1">
              <w:rPr>
                <w:rFonts w:ascii="宋体" w:hAnsi="宋体" w:hint="eastAsia"/>
                <w:sz w:val="24"/>
                <w:szCs w:val="24"/>
              </w:rPr>
              <w:lastRenderedPageBreak/>
              <w:t>划？是否存在到期放弃本次发行的可能性</w:t>
            </w:r>
            <w:r w:rsidR="00A51BC9" w:rsidRPr="001D567F">
              <w:rPr>
                <w:rFonts w:ascii="宋体" w:hAnsi="宋体" w:hint="eastAsia"/>
                <w:sz w:val="24"/>
                <w:szCs w:val="24"/>
              </w:rPr>
              <w:t>？</w:t>
            </w:r>
          </w:p>
          <w:p w:rsidR="0074478E" w:rsidRPr="0074478E" w:rsidRDefault="0074478E"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玉</w:t>
            </w:r>
            <w:proofErr w:type="gramStart"/>
            <w:r>
              <w:rPr>
                <w:rFonts w:ascii="宋体" w:hAnsi="宋体" w:hint="eastAsia"/>
                <w:sz w:val="24"/>
                <w:szCs w:val="24"/>
              </w:rPr>
              <w:t>莉</w:t>
            </w:r>
            <w:proofErr w:type="gramEnd"/>
            <w:r w:rsidR="00A51BC9">
              <w:rPr>
                <w:rFonts w:ascii="宋体" w:hAnsi="宋体" w:hint="eastAsia"/>
                <w:sz w:val="24"/>
                <w:szCs w:val="24"/>
              </w:rPr>
              <w:t>答：</w:t>
            </w:r>
            <w:r w:rsidRPr="0074478E">
              <w:rPr>
                <w:rFonts w:ascii="宋体" w:hAnsi="宋体" w:hint="eastAsia"/>
                <w:sz w:val="24"/>
                <w:szCs w:val="24"/>
              </w:rPr>
              <w:t>根据证监会《证监会统筹一二级市场平衡 优化IPO、再融资监管安排》及上海证券交易所的具体指引，要求上市公司再融资启动发行前20个交易日内的任一日，不得存在</w:t>
            </w:r>
            <w:proofErr w:type="gramStart"/>
            <w:r w:rsidRPr="0074478E">
              <w:rPr>
                <w:rFonts w:ascii="宋体" w:hAnsi="宋体" w:hint="eastAsia"/>
                <w:sz w:val="24"/>
                <w:szCs w:val="24"/>
              </w:rPr>
              <w:t>破发或破净</w:t>
            </w:r>
            <w:proofErr w:type="gramEnd"/>
            <w:r w:rsidRPr="0074478E">
              <w:rPr>
                <w:rFonts w:ascii="宋体" w:hAnsi="宋体" w:hint="eastAsia"/>
                <w:sz w:val="24"/>
                <w:szCs w:val="24"/>
              </w:rPr>
              <w:t>情形。</w:t>
            </w:r>
          </w:p>
          <w:p w:rsidR="00A51BC9" w:rsidRDefault="0074478E" w:rsidP="00D11E7A">
            <w:pPr>
              <w:adjustRightInd w:val="0"/>
              <w:snapToGrid w:val="0"/>
              <w:spacing w:line="560" w:lineRule="exact"/>
              <w:ind w:firstLineChars="200" w:firstLine="480"/>
              <w:rPr>
                <w:rFonts w:ascii="宋体" w:hAnsi="宋体" w:hint="eastAsia"/>
                <w:sz w:val="24"/>
                <w:szCs w:val="24"/>
              </w:rPr>
            </w:pPr>
            <w:r w:rsidRPr="0074478E">
              <w:rPr>
                <w:rFonts w:ascii="宋体" w:hAnsi="宋体" w:hint="eastAsia"/>
                <w:sz w:val="24"/>
                <w:szCs w:val="24"/>
              </w:rPr>
              <w:t>根据公司披露的2026年度半年度报告，公司的最近一期每股净资产为4.54元。目前公司股价尚未解除破净，预计将在股价</w:t>
            </w:r>
            <w:proofErr w:type="gramStart"/>
            <w:r w:rsidRPr="0074478E">
              <w:rPr>
                <w:rFonts w:ascii="宋体" w:hAnsi="宋体" w:hint="eastAsia"/>
                <w:sz w:val="24"/>
                <w:szCs w:val="24"/>
              </w:rPr>
              <w:t>解除破净后</w:t>
            </w:r>
            <w:proofErr w:type="gramEnd"/>
            <w:r w:rsidRPr="0074478E">
              <w:rPr>
                <w:rFonts w:ascii="宋体" w:hAnsi="宋体" w:hint="eastAsia"/>
                <w:sz w:val="24"/>
                <w:szCs w:val="24"/>
              </w:rPr>
              <w:t>，启动可转债发行工作。</w:t>
            </w:r>
          </w:p>
          <w:p w:rsidR="002C5AD2" w:rsidRPr="001D567F" w:rsidRDefault="002C5AD2" w:rsidP="00D11E7A">
            <w:pPr>
              <w:adjustRightInd w:val="0"/>
              <w:snapToGrid w:val="0"/>
              <w:spacing w:line="560" w:lineRule="exact"/>
              <w:ind w:firstLineChars="200" w:firstLine="480"/>
              <w:rPr>
                <w:rFonts w:ascii="宋体" w:hAnsi="宋体"/>
                <w:sz w:val="24"/>
                <w:szCs w:val="24"/>
              </w:rPr>
            </w:pPr>
          </w:p>
          <w:p w:rsidR="00A51BC9" w:rsidRPr="001D567F"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三</w:t>
            </w:r>
            <w:r w:rsidR="00A51BC9" w:rsidRPr="001D567F">
              <w:rPr>
                <w:rFonts w:ascii="宋体" w:hAnsi="宋体" w:hint="eastAsia"/>
                <w:sz w:val="24"/>
                <w:szCs w:val="24"/>
              </w:rPr>
              <w:t>、</w:t>
            </w:r>
            <w:r w:rsidR="0074478E">
              <w:rPr>
                <w:rFonts w:ascii="宋体" w:hAnsi="宋体" w:hint="eastAsia"/>
                <w:sz w:val="24"/>
                <w:szCs w:val="24"/>
              </w:rPr>
              <w:t>请问总经理</w:t>
            </w:r>
            <w:r w:rsidR="0074478E" w:rsidRPr="0074478E">
              <w:rPr>
                <w:rFonts w:ascii="宋体" w:hAnsi="宋体" w:hint="eastAsia"/>
                <w:sz w:val="24"/>
                <w:szCs w:val="24"/>
              </w:rPr>
              <w:t>，平陆运河的通航对公司有什么影响，整体上来说，影响是偏负面还是偏正面</w:t>
            </w:r>
            <w:r w:rsidR="00A51BC9" w:rsidRPr="001D567F">
              <w:rPr>
                <w:rFonts w:ascii="宋体" w:hAnsi="宋体" w:hint="eastAsia"/>
                <w:sz w:val="24"/>
                <w:szCs w:val="24"/>
              </w:rPr>
              <w:t>？</w:t>
            </w:r>
          </w:p>
          <w:p w:rsidR="00A51BC9"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hint="eastAsia"/>
                <w:sz w:val="24"/>
                <w:szCs w:val="24"/>
              </w:rPr>
              <w:t>许国平</w:t>
            </w:r>
            <w:r w:rsidR="00A51BC9" w:rsidRPr="001D567F">
              <w:rPr>
                <w:rFonts w:ascii="宋体" w:hAnsi="宋体" w:hint="eastAsia"/>
                <w:sz w:val="24"/>
                <w:szCs w:val="24"/>
              </w:rPr>
              <w:t>答：</w:t>
            </w:r>
            <w:r w:rsidRPr="0074478E">
              <w:rPr>
                <w:rFonts w:ascii="宋体" w:hAnsi="宋体" w:hint="eastAsia"/>
                <w:sz w:val="24"/>
                <w:szCs w:val="24"/>
              </w:rPr>
              <w:t>公司所属高速公路处于运河辐射的公路集疏运关键地带，</w:t>
            </w:r>
            <w:proofErr w:type="gramStart"/>
            <w:r w:rsidRPr="0074478E">
              <w:rPr>
                <w:rFonts w:ascii="宋体" w:hAnsi="宋体" w:hint="eastAsia"/>
                <w:sz w:val="24"/>
                <w:szCs w:val="24"/>
              </w:rPr>
              <w:t>坛百高速</w:t>
            </w:r>
            <w:proofErr w:type="gramEnd"/>
            <w:r w:rsidRPr="0074478E">
              <w:rPr>
                <w:rFonts w:ascii="宋体" w:hAnsi="宋体" w:hint="eastAsia"/>
                <w:sz w:val="24"/>
                <w:szCs w:val="24"/>
              </w:rPr>
              <w:t>承担运河周边港口与广阔西南腹地之间的公路集散转运功能。平陆运河已于8月28日交工验收，随着平陆运河通江达海效应逐步释放及公水联运组织效能的增强，将带动相关路段集疏运车流量，进一步凸显公司路网的战略枢纽地位。</w:t>
            </w:r>
          </w:p>
          <w:p w:rsidR="002C5AD2" w:rsidRPr="001D567F" w:rsidRDefault="002C5AD2" w:rsidP="00D11E7A">
            <w:pPr>
              <w:adjustRightInd w:val="0"/>
              <w:snapToGrid w:val="0"/>
              <w:spacing w:line="560" w:lineRule="exact"/>
              <w:ind w:firstLineChars="200" w:firstLine="480"/>
              <w:rPr>
                <w:rFonts w:ascii="宋体" w:hAnsi="宋体"/>
                <w:sz w:val="24"/>
                <w:szCs w:val="24"/>
              </w:rPr>
            </w:pPr>
          </w:p>
          <w:p w:rsidR="00642F52" w:rsidRPr="001D567F"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四</w:t>
            </w:r>
            <w:r w:rsidR="00642F52" w:rsidRPr="001D567F">
              <w:rPr>
                <w:rFonts w:ascii="宋体" w:hAnsi="宋体" w:hint="eastAsia"/>
                <w:sz w:val="24"/>
                <w:szCs w:val="24"/>
              </w:rPr>
              <w:t>、</w:t>
            </w:r>
            <w:r w:rsidR="0074478E" w:rsidRPr="0074478E">
              <w:rPr>
                <w:rFonts w:ascii="宋体" w:hAnsi="宋体" w:hint="eastAsia"/>
                <w:sz w:val="24"/>
                <w:szCs w:val="24"/>
              </w:rPr>
              <w:t>公司</w:t>
            </w:r>
            <w:r w:rsidR="0074478E">
              <w:rPr>
                <w:rFonts w:ascii="宋体" w:hAnsi="宋体" w:hint="eastAsia"/>
                <w:sz w:val="24"/>
                <w:szCs w:val="24"/>
              </w:rPr>
              <w:t>是否</w:t>
            </w:r>
            <w:r w:rsidR="0074478E" w:rsidRPr="0074478E">
              <w:rPr>
                <w:rFonts w:ascii="宋体" w:hAnsi="宋体" w:hint="eastAsia"/>
                <w:sz w:val="24"/>
                <w:szCs w:val="24"/>
              </w:rPr>
              <w:t>有何进一步的债务结构优化计划，以控制未来重</w:t>
            </w:r>
            <w:proofErr w:type="gramStart"/>
            <w:r w:rsidR="0074478E" w:rsidRPr="0074478E">
              <w:rPr>
                <w:rFonts w:ascii="宋体" w:hAnsi="宋体" w:hint="eastAsia"/>
                <w:sz w:val="24"/>
                <w:szCs w:val="24"/>
              </w:rPr>
              <w:t>资产转固后</w:t>
            </w:r>
            <w:proofErr w:type="gramEnd"/>
            <w:r w:rsidR="0074478E" w:rsidRPr="0074478E">
              <w:rPr>
                <w:rFonts w:ascii="宋体" w:hAnsi="宋体" w:hint="eastAsia"/>
                <w:sz w:val="24"/>
                <w:szCs w:val="24"/>
              </w:rPr>
              <w:t>的财务费用侵蚀？</w:t>
            </w:r>
          </w:p>
          <w:p w:rsidR="00642F52"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hint="eastAsia"/>
                <w:sz w:val="24"/>
                <w:szCs w:val="24"/>
              </w:rPr>
              <w:t>玉</w:t>
            </w:r>
            <w:proofErr w:type="gramStart"/>
            <w:r>
              <w:rPr>
                <w:rFonts w:ascii="宋体" w:hAnsi="宋体" w:hint="eastAsia"/>
                <w:sz w:val="24"/>
                <w:szCs w:val="24"/>
              </w:rPr>
              <w:t>莉</w:t>
            </w:r>
            <w:proofErr w:type="gramEnd"/>
            <w:r w:rsidR="00642F52" w:rsidRPr="001D567F">
              <w:rPr>
                <w:rFonts w:ascii="宋体" w:hAnsi="宋体" w:hint="eastAsia"/>
                <w:sz w:val="24"/>
                <w:szCs w:val="24"/>
              </w:rPr>
              <w:t>答：</w:t>
            </w:r>
            <w:r w:rsidR="001D567F">
              <w:rPr>
                <w:rFonts w:ascii="宋体" w:hAnsi="宋体" w:hint="eastAsia"/>
                <w:sz w:val="24"/>
                <w:szCs w:val="24"/>
              </w:rPr>
              <w:t>公司</w:t>
            </w:r>
            <w:r w:rsidRPr="0074478E">
              <w:rPr>
                <w:rFonts w:ascii="宋体" w:hAnsi="宋体" w:hint="eastAsia"/>
                <w:sz w:val="24"/>
                <w:szCs w:val="24"/>
              </w:rPr>
              <w:t>2026年7月获批5亿元短期融资</w:t>
            </w:r>
            <w:proofErr w:type="gramStart"/>
            <w:r w:rsidRPr="0074478E">
              <w:rPr>
                <w:rFonts w:ascii="宋体" w:hAnsi="宋体" w:hint="eastAsia"/>
                <w:sz w:val="24"/>
                <w:szCs w:val="24"/>
              </w:rPr>
              <w:t>券</w:t>
            </w:r>
            <w:proofErr w:type="gramEnd"/>
            <w:r w:rsidRPr="0074478E">
              <w:rPr>
                <w:rFonts w:ascii="宋体" w:hAnsi="宋体" w:hint="eastAsia"/>
                <w:sz w:val="24"/>
                <w:szCs w:val="24"/>
              </w:rPr>
              <w:t>额度；启动申请不超14亿元新型政策性金融工具资金工作；30亿元可转债发行获批。公司债务结构持续优化。</w:t>
            </w:r>
          </w:p>
          <w:p w:rsidR="002C5AD2" w:rsidRPr="001D567F" w:rsidRDefault="002C5AD2" w:rsidP="00D11E7A">
            <w:pPr>
              <w:adjustRightInd w:val="0"/>
              <w:snapToGrid w:val="0"/>
              <w:spacing w:line="560" w:lineRule="exact"/>
              <w:ind w:firstLineChars="200" w:firstLine="480"/>
              <w:rPr>
                <w:rFonts w:ascii="宋体" w:hAnsi="宋体"/>
                <w:sz w:val="24"/>
                <w:szCs w:val="24"/>
              </w:rPr>
            </w:pPr>
          </w:p>
          <w:p w:rsidR="00642F52" w:rsidRPr="00A51BC9"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五</w:t>
            </w:r>
            <w:r w:rsidR="00642F52" w:rsidRPr="001D567F">
              <w:rPr>
                <w:rFonts w:ascii="宋体" w:hAnsi="宋体" w:hint="eastAsia"/>
                <w:sz w:val="24"/>
                <w:szCs w:val="24"/>
              </w:rPr>
              <w:t>、</w:t>
            </w:r>
            <w:r w:rsidR="0074478E" w:rsidRPr="0074478E">
              <w:rPr>
                <w:rFonts w:ascii="宋体" w:hAnsi="宋体" w:hint="eastAsia"/>
                <w:sz w:val="24"/>
                <w:szCs w:val="24"/>
              </w:rPr>
              <w:t>商贸物流的亏损是否主要受收入确认方法由“总额法”调整为“净额法”的影响</w:t>
            </w:r>
          </w:p>
          <w:p w:rsidR="00AF04FF"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hint="eastAsia"/>
                <w:sz w:val="24"/>
                <w:szCs w:val="24"/>
              </w:rPr>
              <w:lastRenderedPageBreak/>
              <w:t>玉</w:t>
            </w:r>
            <w:proofErr w:type="gramStart"/>
            <w:r>
              <w:rPr>
                <w:rFonts w:ascii="宋体" w:hAnsi="宋体" w:hint="eastAsia"/>
                <w:sz w:val="24"/>
                <w:szCs w:val="24"/>
              </w:rPr>
              <w:t>莉</w:t>
            </w:r>
            <w:proofErr w:type="gramEnd"/>
            <w:r w:rsidR="00642F52">
              <w:rPr>
                <w:rFonts w:ascii="宋体" w:hAnsi="宋体" w:hint="eastAsia"/>
                <w:sz w:val="24"/>
                <w:szCs w:val="24"/>
              </w:rPr>
              <w:t>答：</w:t>
            </w:r>
            <w:r w:rsidR="00D11E7A" w:rsidRPr="00D11E7A">
              <w:rPr>
                <w:rFonts w:ascii="宋体" w:hAnsi="宋体" w:hint="eastAsia"/>
                <w:sz w:val="24"/>
                <w:szCs w:val="24"/>
              </w:rPr>
              <w:t>公司2026年上半年商贸物流及资产经营分部的亏损主要原因均是资产折旧导致。未来公司计划通过制定差异化招商、全员招商等措施，提升资产出租率，逐步提升盈利能力。</w:t>
            </w:r>
          </w:p>
          <w:p w:rsidR="002C5AD2" w:rsidRPr="001D567F" w:rsidRDefault="002C5AD2" w:rsidP="00D11E7A">
            <w:pPr>
              <w:adjustRightInd w:val="0"/>
              <w:snapToGrid w:val="0"/>
              <w:spacing w:line="560" w:lineRule="exact"/>
              <w:ind w:firstLineChars="200" w:firstLine="480"/>
              <w:rPr>
                <w:rFonts w:ascii="宋体" w:hAnsi="宋体"/>
                <w:sz w:val="24"/>
                <w:szCs w:val="24"/>
              </w:rPr>
            </w:pPr>
          </w:p>
          <w:p w:rsidR="00642F52" w:rsidRPr="001D567F" w:rsidRDefault="0045407C"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六</w:t>
            </w:r>
            <w:r w:rsidR="00642F52" w:rsidRPr="001D567F">
              <w:rPr>
                <w:rFonts w:ascii="宋体" w:hAnsi="宋体" w:hint="eastAsia"/>
                <w:sz w:val="24"/>
                <w:szCs w:val="24"/>
              </w:rPr>
              <w:t>、</w:t>
            </w:r>
            <w:r w:rsidR="0074478E" w:rsidRPr="0074478E">
              <w:rPr>
                <w:rFonts w:ascii="宋体" w:hAnsi="宋体" w:hint="eastAsia"/>
                <w:sz w:val="24"/>
                <w:szCs w:val="24"/>
              </w:rPr>
              <w:t>独立董事及审计委员会是否已督促管理层在定期报告中增加对这些非核心主业真实盈利能力的专项说明</w:t>
            </w:r>
            <w:r w:rsidR="0074478E">
              <w:rPr>
                <w:rFonts w:ascii="宋体" w:hAnsi="宋体" w:hint="eastAsia"/>
                <w:sz w:val="24"/>
                <w:szCs w:val="24"/>
              </w:rPr>
              <w:t>，</w:t>
            </w:r>
            <w:proofErr w:type="gramStart"/>
            <w:r w:rsidR="0074478E" w:rsidRPr="0074478E">
              <w:rPr>
                <w:rFonts w:ascii="宋体" w:hAnsi="宋体" w:hint="eastAsia"/>
                <w:sz w:val="24"/>
                <w:szCs w:val="24"/>
              </w:rPr>
              <w:t>独董团队</w:t>
            </w:r>
            <w:proofErr w:type="gramEnd"/>
            <w:r w:rsidR="0074478E" w:rsidRPr="0074478E">
              <w:rPr>
                <w:rFonts w:ascii="宋体" w:hAnsi="宋体" w:hint="eastAsia"/>
                <w:sz w:val="24"/>
                <w:szCs w:val="24"/>
              </w:rPr>
              <w:t>未来将如何更好地履职？</w:t>
            </w:r>
          </w:p>
          <w:p w:rsidR="001D567F"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hint="eastAsia"/>
                <w:sz w:val="24"/>
                <w:szCs w:val="24"/>
              </w:rPr>
              <w:t>李崇刚</w:t>
            </w:r>
            <w:r w:rsidR="001D567F" w:rsidRPr="001D567F">
              <w:rPr>
                <w:rFonts w:ascii="宋体" w:hAnsi="宋体" w:hint="eastAsia"/>
                <w:sz w:val="24"/>
                <w:szCs w:val="24"/>
              </w:rPr>
              <w:t>答：</w:t>
            </w:r>
            <w:r w:rsidRPr="0074478E">
              <w:rPr>
                <w:rFonts w:ascii="宋体" w:hAnsi="宋体" w:hint="eastAsia"/>
                <w:sz w:val="24"/>
                <w:szCs w:val="24"/>
              </w:rPr>
              <w:t>公司审计委员会持续地对公司在关联交易、定期报告、审计机构聘任、年度财务预算等公司核心事项进行督促和指导，并提供专业可行的建议，对公司把控经营、法律和财务风险等方面提供有力保障和支持；公司各位独立董事忠实履职，会前审慎研读议案资料，依托专业能力独立客观公正发表意见、审慎行使表决权，切实维护公司及全体股东特别是中小股东合法权益。</w:t>
            </w:r>
          </w:p>
          <w:p w:rsidR="002C5AD2" w:rsidRDefault="002C5AD2" w:rsidP="00D11E7A">
            <w:pPr>
              <w:adjustRightInd w:val="0"/>
              <w:snapToGrid w:val="0"/>
              <w:spacing w:line="560" w:lineRule="exact"/>
              <w:ind w:firstLineChars="200" w:firstLine="480"/>
              <w:rPr>
                <w:rFonts w:ascii="宋体" w:hAnsi="宋体"/>
                <w:sz w:val="24"/>
                <w:szCs w:val="24"/>
              </w:rPr>
            </w:pPr>
          </w:p>
          <w:p w:rsidR="0074478E" w:rsidRDefault="0074478E"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七</w:t>
            </w:r>
            <w:r w:rsidRPr="001D567F">
              <w:rPr>
                <w:rFonts w:ascii="宋体" w:hAnsi="宋体" w:hint="eastAsia"/>
                <w:sz w:val="24"/>
                <w:szCs w:val="24"/>
              </w:rPr>
              <w:t>、</w:t>
            </w:r>
            <w:r w:rsidRPr="0074478E">
              <w:rPr>
                <w:rFonts w:ascii="宋体" w:hAnsi="宋体" w:hint="eastAsia"/>
                <w:sz w:val="24"/>
                <w:szCs w:val="24"/>
              </w:rPr>
              <w:t>明年的车流量是不是会逐渐增加？</w:t>
            </w:r>
          </w:p>
          <w:p w:rsidR="0074478E"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sz w:val="24"/>
                <w:szCs w:val="24"/>
              </w:rPr>
              <w:t>许国平答：</w:t>
            </w:r>
            <w:r w:rsidRPr="0074478E">
              <w:rPr>
                <w:rFonts w:ascii="宋体" w:hAnsi="宋体" w:hint="eastAsia"/>
                <w:sz w:val="24"/>
                <w:szCs w:val="24"/>
              </w:rPr>
              <w:t>根据中交第二公路勘察设计研究院出具的改扩建工程可行性研究报告，坛百路在改扩建完工后，预计车流量将逐渐增加。</w:t>
            </w:r>
          </w:p>
          <w:p w:rsidR="002C5AD2" w:rsidRDefault="002C5AD2" w:rsidP="00D11E7A">
            <w:pPr>
              <w:adjustRightInd w:val="0"/>
              <w:snapToGrid w:val="0"/>
              <w:spacing w:line="560" w:lineRule="exact"/>
              <w:ind w:firstLineChars="200" w:firstLine="480"/>
              <w:rPr>
                <w:rFonts w:ascii="宋体" w:hAnsi="宋体"/>
                <w:sz w:val="24"/>
                <w:szCs w:val="24"/>
              </w:rPr>
            </w:pPr>
          </w:p>
          <w:p w:rsidR="0074478E" w:rsidRDefault="0074478E" w:rsidP="00D11E7A">
            <w:pPr>
              <w:adjustRightInd w:val="0"/>
              <w:snapToGrid w:val="0"/>
              <w:spacing w:line="560" w:lineRule="exact"/>
              <w:ind w:firstLineChars="200" w:firstLine="480"/>
              <w:rPr>
                <w:rFonts w:ascii="宋体" w:hAnsi="宋体"/>
                <w:sz w:val="24"/>
                <w:szCs w:val="24"/>
              </w:rPr>
            </w:pPr>
            <w:r>
              <w:rPr>
                <w:rFonts w:ascii="宋体" w:hAnsi="宋体"/>
                <w:sz w:val="24"/>
                <w:szCs w:val="24"/>
              </w:rPr>
              <w:t>八、</w:t>
            </w:r>
            <w:r w:rsidRPr="0074478E">
              <w:rPr>
                <w:rFonts w:ascii="宋体" w:hAnsi="宋体" w:hint="eastAsia"/>
                <w:sz w:val="24"/>
                <w:szCs w:val="24"/>
              </w:rPr>
              <w:t>想请问</w:t>
            </w:r>
            <w:r>
              <w:rPr>
                <w:rFonts w:ascii="宋体" w:hAnsi="宋体" w:hint="eastAsia"/>
                <w:sz w:val="24"/>
                <w:szCs w:val="24"/>
              </w:rPr>
              <w:t>董事长</w:t>
            </w:r>
            <w:r w:rsidRPr="0074478E">
              <w:rPr>
                <w:rFonts w:ascii="宋体" w:hAnsi="宋体" w:hint="eastAsia"/>
                <w:sz w:val="24"/>
                <w:szCs w:val="24"/>
              </w:rPr>
              <w:t>坛百路改扩建项目工程进度如何，是否可以提前通车?</w:t>
            </w:r>
          </w:p>
          <w:p w:rsidR="0074478E" w:rsidRDefault="0074478E" w:rsidP="00D11E7A">
            <w:pPr>
              <w:adjustRightInd w:val="0"/>
              <w:snapToGrid w:val="0"/>
              <w:spacing w:line="560" w:lineRule="exact"/>
              <w:ind w:firstLineChars="200" w:firstLine="480"/>
              <w:rPr>
                <w:rFonts w:ascii="宋体" w:hAnsi="宋体" w:hint="eastAsia"/>
                <w:sz w:val="24"/>
                <w:szCs w:val="24"/>
              </w:rPr>
            </w:pPr>
            <w:r>
              <w:rPr>
                <w:rFonts w:ascii="宋体" w:hAnsi="宋体"/>
                <w:sz w:val="24"/>
                <w:szCs w:val="24"/>
              </w:rPr>
              <w:t>吴忠杰答：</w:t>
            </w:r>
            <w:r w:rsidRPr="0074478E">
              <w:rPr>
                <w:rFonts w:ascii="宋体" w:hAnsi="宋体" w:hint="eastAsia"/>
                <w:sz w:val="24"/>
                <w:szCs w:val="24"/>
              </w:rPr>
              <w:t>坛百路改扩建项目建设期从2025年至2028年共4年。在审批进展方面，项目核准、用地、林地使用、环评、水保及全线的施工许可证已取得，按照现行规定项目已无需审批事项。在</w:t>
            </w:r>
            <w:r w:rsidRPr="0074478E">
              <w:rPr>
                <w:rFonts w:ascii="宋体" w:hAnsi="宋体" w:hint="eastAsia"/>
                <w:sz w:val="24"/>
                <w:szCs w:val="24"/>
              </w:rPr>
              <w:lastRenderedPageBreak/>
              <w:t>工程进度方面，截至2026年二季度末，坛百路改扩建项目累计完成形象投资49.7亿元（占总投资额约1/4），各项工作进度符合预期。项目将按原定规划于2028年底建成，暂无提前通车的计划。</w:t>
            </w:r>
          </w:p>
          <w:p w:rsidR="002C5AD2" w:rsidRPr="0074478E" w:rsidRDefault="002C5AD2" w:rsidP="00D11E7A">
            <w:pPr>
              <w:adjustRightInd w:val="0"/>
              <w:snapToGrid w:val="0"/>
              <w:spacing w:line="560" w:lineRule="exact"/>
              <w:ind w:firstLineChars="200" w:firstLine="480"/>
              <w:rPr>
                <w:rFonts w:ascii="宋体" w:hAnsi="宋体"/>
                <w:sz w:val="24"/>
                <w:szCs w:val="24"/>
              </w:rPr>
            </w:pPr>
            <w:bookmarkStart w:id="0" w:name="_GoBack"/>
            <w:bookmarkEnd w:id="0"/>
          </w:p>
          <w:p w:rsidR="0074478E" w:rsidRDefault="00405E76" w:rsidP="00D11E7A">
            <w:pPr>
              <w:adjustRightInd w:val="0"/>
              <w:snapToGrid w:val="0"/>
              <w:spacing w:line="560" w:lineRule="exact"/>
              <w:ind w:firstLineChars="200" w:firstLine="480"/>
              <w:rPr>
                <w:rFonts w:ascii="宋体" w:hAnsi="宋体"/>
                <w:sz w:val="24"/>
                <w:szCs w:val="24"/>
              </w:rPr>
            </w:pPr>
            <w:r>
              <w:rPr>
                <w:rFonts w:ascii="宋体" w:hAnsi="宋体" w:hint="eastAsia"/>
                <w:sz w:val="24"/>
                <w:szCs w:val="24"/>
              </w:rPr>
              <w:t>九、</w:t>
            </w:r>
            <w:r w:rsidRPr="00405E76">
              <w:rPr>
                <w:rFonts w:ascii="宋体" w:hAnsi="宋体" w:hint="eastAsia"/>
                <w:sz w:val="24"/>
                <w:szCs w:val="24"/>
              </w:rPr>
              <w:t>请问管理层如何评估参股路产未来的盈利稳定性？下半年在“高速+物流/文旅”等多元化增收体系上还有哪些具体落地举措？</w:t>
            </w:r>
          </w:p>
          <w:p w:rsidR="00405E76" w:rsidRPr="0074478E" w:rsidRDefault="00405E76" w:rsidP="00D11E7A">
            <w:pPr>
              <w:adjustRightInd w:val="0"/>
              <w:snapToGrid w:val="0"/>
              <w:spacing w:line="560" w:lineRule="exact"/>
              <w:ind w:firstLineChars="200" w:firstLine="480"/>
              <w:rPr>
                <w:rFonts w:ascii="宋体" w:hAnsi="宋体"/>
                <w:sz w:val="24"/>
                <w:szCs w:val="24"/>
              </w:rPr>
            </w:pPr>
            <w:r>
              <w:rPr>
                <w:rFonts w:ascii="宋体" w:hAnsi="宋体"/>
                <w:sz w:val="24"/>
                <w:szCs w:val="24"/>
              </w:rPr>
              <w:t>许国平答：</w:t>
            </w:r>
            <w:r w:rsidRPr="00405E76">
              <w:rPr>
                <w:rFonts w:ascii="宋体" w:hAnsi="宋体" w:hint="eastAsia"/>
                <w:sz w:val="24"/>
                <w:szCs w:val="24"/>
              </w:rPr>
              <w:t>在稳住基本盘方面，公司将持续做好坛百路改扩建期间保收费工作，严控占道施工比例、优化交通流管理，降低改扩建对通行费的冲击。公司下半年将深入</w:t>
            </w:r>
            <w:proofErr w:type="gramStart"/>
            <w:r w:rsidRPr="00405E76">
              <w:rPr>
                <w:rFonts w:ascii="宋体" w:hAnsi="宋体" w:hint="eastAsia"/>
                <w:sz w:val="24"/>
                <w:szCs w:val="24"/>
              </w:rPr>
              <w:t>践行</w:t>
            </w:r>
            <w:proofErr w:type="gramEnd"/>
            <w:r w:rsidRPr="00405E76">
              <w:rPr>
                <w:rFonts w:ascii="宋体" w:hAnsi="宋体" w:hint="eastAsia"/>
                <w:sz w:val="24"/>
                <w:szCs w:val="24"/>
              </w:rPr>
              <w:t>“引货入网、引车上路”工作部署，持续推进二级路货车北斗</w:t>
            </w:r>
            <w:proofErr w:type="gramStart"/>
            <w:r w:rsidRPr="00405E76">
              <w:rPr>
                <w:rFonts w:ascii="宋体" w:hAnsi="宋体" w:hint="eastAsia"/>
                <w:sz w:val="24"/>
                <w:szCs w:val="24"/>
              </w:rPr>
              <w:t>信息触达引流</w:t>
            </w:r>
            <w:proofErr w:type="gramEnd"/>
            <w:r w:rsidRPr="00405E76">
              <w:rPr>
                <w:rFonts w:ascii="宋体" w:hAnsi="宋体" w:hint="eastAsia"/>
                <w:sz w:val="24"/>
                <w:szCs w:val="24"/>
              </w:rPr>
              <w:t>，持续优化播报策略与绕行路线，扩大精准引流覆盖面，力争实现引流增收新突破。</w:t>
            </w:r>
          </w:p>
        </w:tc>
      </w:tr>
      <w:tr w:rsidR="00071A12">
        <w:trPr>
          <w:jc w:val="center"/>
        </w:trPr>
        <w:tc>
          <w:tcPr>
            <w:tcW w:w="1217" w:type="dxa"/>
            <w:vAlign w:val="center"/>
          </w:tcPr>
          <w:p w:rsidR="00071A12" w:rsidRDefault="003B7917">
            <w:pPr>
              <w:jc w:val="center"/>
              <w:rPr>
                <w:rFonts w:asciiTheme="minorEastAsia" w:hAnsiTheme="minorEastAsia"/>
                <w:sz w:val="24"/>
                <w:szCs w:val="24"/>
              </w:rPr>
            </w:pPr>
            <w:r>
              <w:rPr>
                <w:rFonts w:asciiTheme="minorEastAsia" w:hAnsiTheme="minorEastAsia" w:hint="eastAsia"/>
                <w:sz w:val="24"/>
                <w:szCs w:val="24"/>
              </w:rPr>
              <w:lastRenderedPageBreak/>
              <w:t>附件清单</w:t>
            </w:r>
          </w:p>
        </w:tc>
        <w:tc>
          <w:tcPr>
            <w:tcW w:w="7255" w:type="dxa"/>
            <w:vAlign w:val="center"/>
          </w:tcPr>
          <w:p w:rsidR="00071A12" w:rsidRDefault="003B7917">
            <w:pPr>
              <w:snapToGrid w:val="0"/>
              <w:spacing w:afterLines="50" w:after="156" w:line="400" w:lineRule="exact"/>
              <w:rPr>
                <w:rFonts w:asciiTheme="minorEastAsia" w:hAnsiTheme="minorEastAsia"/>
                <w:b/>
                <w:bCs/>
                <w:sz w:val="24"/>
                <w:szCs w:val="24"/>
              </w:rPr>
            </w:pPr>
            <w:r>
              <w:rPr>
                <w:rFonts w:asciiTheme="minorEastAsia" w:hAnsiTheme="minorEastAsia"/>
                <w:b/>
                <w:bCs/>
                <w:sz w:val="24"/>
                <w:szCs w:val="24"/>
              </w:rPr>
              <w:t>无</w:t>
            </w:r>
          </w:p>
        </w:tc>
      </w:tr>
    </w:tbl>
    <w:p w:rsidR="00071A12" w:rsidRDefault="00071A12">
      <w:pPr>
        <w:jc w:val="left"/>
        <w:rPr>
          <w:rFonts w:asciiTheme="minorEastAsia" w:hAnsiTheme="minorEastAsia"/>
          <w:sz w:val="24"/>
          <w:szCs w:val="24"/>
        </w:rPr>
      </w:pPr>
    </w:p>
    <w:p w:rsidR="00071A12" w:rsidRDefault="00071A12">
      <w:pPr>
        <w:jc w:val="left"/>
        <w:rPr>
          <w:rFonts w:asciiTheme="minorEastAsia" w:hAnsiTheme="minorEastAsia"/>
          <w:sz w:val="24"/>
          <w:szCs w:val="24"/>
        </w:rPr>
      </w:pPr>
    </w:p>
    <w:sectPr w:rsidR="00071A12">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A68" w:rsidRDefault="00374A68">
      <w:r>
        <w:separator/>
      </w:r>
    </w:p>
  </w:endnote>
  <w:endnote w:type="continuationSeparator" w:id="0">
    <w:p w:rsidR="00374A68" w:rsidRDefault="00374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283354"/>
      <w:docPartObj>
        <w:docPartGallery w:val="AutoText"/>
      </w:docPartObj>
    </w:sdtPr>
    <w:sdtEndPr/>
    <w:sdtContent>
      <w:p w:rsidR="00071A12" w:rsidRDefault="003B7917">
        <w:pPr>
          <w:pStyle w:val="a5"/>
          <w:jc w:val="center"/>
        </w:pPr>
        <w:r>
          <w:fldChar w:fldCharType="begin"/>
        </w:r>
        <w:r>
          <w:instrText>PAGE   \* MERGEFORMAT</w:instrText>
        </w:r>
        <w:r>
          <w:fldChar w:fldCharType="separate"/>
        </w:r>
        <w:r w:rsidR="002C5AD2" w:rsidRPr="002C5AD2">
          <w:rPr>
            <w:noProof/>
            <w:lang w:val="zh-CN"/>
          </w:rPr>
          <w:t>4</w:t>
        </w:r>
        <w:r>
          <w:fldChar w:fldCharType="end"/>
        </w:r>
      </w:p>
    </w:sdtContent>
  </w:sdt>
  <w:p w:rsidR="00071A12" w:rsidRDefault="00071A1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A68" w:rsidRDefault="00374A68">
      <w:r>
        <w:separator/>
      </w:r>
    </w:p>
  </w:footnote>
  <w:footnote w:type="continuationSeparator" w:id="0">
    <w:p w:rsidR="00374A68" w:rsidRDefault="00374A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A12" w:rsidRDefault="003B7917">
    <w:pPr>
      <w:pStyle w:val="a6"/>
      <w:rPr>
        <w:sz w:val="21"/>
        <w:szCs w:val="21"/>
      </w:rPr>
    </w:pPr>
    <w:r>
      <w:rPr>
        <w:rFonts w:hint="eastAsia"/>
        <w:sz w:val="21"/>
        <w:szCs w:val="21"/>
      </w:rPr>
      <w:t>证券代码：</w:t>
    </w:r>
    <w:r>
      <w:rPr>
        <w:rFonts w:hint="eastAsia"/>
        <w:sz w:val="21"/>
        <w:szCs w:val="21"/>
      </w:rPr>
      <w:t>600</w:t>
    </w:r>
    <w:r w:rsidR="00AF531F">
      <w:rPr>
        <w:rFonts w:hint="eastAsia"/>
        <w:sz w:val="21"/>
        <w:szCs w:val="21"/>
      </w:rPr>
      <w:t>368</w:t>
    </w:r>
    <w:r>
      <w:ptab w:relativeTo="margin" w:alignment="center" w:leader="none"/>
    </w:r>
    <w:r>
      <w:ptab w:relativeTo="margin" w:alignment="right" w:leader="none"/>
    </w:r>
    <w:r>
      <w:rPr>
        <w:rFonts w:hint="eastAsia"/>
        <w:sz w:val="21"/>
        <w:szCs w:val="21"/>
      </w:rPr>
      <w:t>证券简称：</w:t>
    </w:r>
    <w:r w:rsidR="00AF531F">
      <w:rPr>
        <w:rFonts w:hint="eastAsia"/>
        <w:sz w:val="21"/>
        <w:szCs w:val="21"/>
      </w:rPr>
      <w:t>五洲交通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mZTg0YWY4NjBlYjk4MjU4OGM4NmUzYzIyYTZmY2IifQ=="/>
  </w:docVars>
  <w:rsids>
    <w:rsidRoot w:val="008A705E"/>
    <w:rsid w:val="00003570"/>
    <w:rsid w:val="00006469"/>
    <w:rsid w:val="0001342D"/>
    <w:rsid w:val="000138CC"/>
    <w:rsid w:val="00013B25"/>
    <w:rsid w:val="00014976"/>
    <w:rsid w:val="00014BEA"/>
    <w:rsid w:val="00015FAD"/>
    <w:rsid w:val="0001633F"/>
    <w:rsid w:val="00016440"/>
    <w:rsid w:val="00017BF6"/>
    <w:rsid w:val="00020E1B"/>
    <w:rsid w:val="00020EFA"/>
    <w:rsid w:val="000224F5"/>
    <w:rsid w:val="00022E5C"/>
    <w:rsid w:val="00026088"/>
    <w:rsid w:val="000264FA"/>
    <w:rsid w:val="000267BD"/>
    <w:rsid w:val="00027F10"/>
    <w:rsid w:val="00035102"/>
    <w:rsid w:val="00035699"/>
    <w:rsid w:val="00040E17"/>
    <w:rsid w:val="00042530"/>
    <w:rsid w:val="000430B2"/>
    <w:rsid w:val="0004373C"/>
    <w:rsid w:val="000443E5"/>
    <w:rsid w:val="00046436"/>
    <w:rsid w:val="00047163"/>
    <w:rsid w:val="0005483E"/>
    <w:rsid w:val="0005642D"/>
    <w:rsid w:val="00057AED"/>
    <w:rsid w:val="00057DD7"/>
    <w:rsid w:val="0006017C"/>
    <w:rsid w:val="00061E88"/>
    <w:rsid w:val="0006213C"/>
    <w:rsid w:val="00062186"/>
    <w:rsid w:val="0006354F"/>
    <w:rsid w:val="000658C6"/>
    <w:rsid w:val="000664F5"/>
    <w:rsid w:val="00066A78"/>
    <w:rsid w:val="000705E4"/>
    <w:rsid w:val="00071A12"/>
    <w:rsid w:val="0007207A"/>
    <w:rsid w:val="00072291"/>
    <w:rsid w:val="00073F37"/>
    <w:rsid w:val="000743B2"/>
    <w:rsid w:val="000747CD"/>
    <w:rsid w:val="00076089"/>
    <w:rsid w:val="00076DE9"/>
    <w:rsid w:val="000821A1"/>
    <w:rsid w:val="00082E42"/>
    <w:rsid w:val="00084BB2"/>
    <w:rsid w:val="00086579"/>
    <w:rsid w:val="00086BEA"/>
    <w:rsid w:val="00093F4D"/>
    <w:rsid w:val="00097C9D"/>
    <w:rsid w:val="00097D50"/>
    <w:rsid w:val="00097E4C"/>
    <w:rsid w:val="000A03B0"/>
    <w:rsid w:val="000A078D"/>
    <w:rsid w:val="000A55E7"/>
    <w:rsid w:val="000A6065"/>
    <w:rsid w:val="000A6FBC"/>
    <w:rsid w:val="000A778C"/>
    <w:rsid w:val="000B1966"/>
    <w:rsid w:val="000B1E32"/>
    <w:rsid w:val="000B4292"/>
    <w:rsid w:val="000B45A6"/>
    <w:rsid w:val="000B57D5"/>
    <w:rsid w:val="000B71D3"/>
    <w:rsid w:val="000C261C"/>
    <w:rsid w:val="000C3ABC"/>
    <w:rsid w:val="000C41D4"/>
    <w:rsid w:val="000C4D3A"/>
    <w:rsid w:val="000C4D3F"/>
    <w:rsid w:val="000C5A09"/>
    <w:rsid w:val="000C5DDD"/>
    <w:rsid w:val="000C6556"/>
    <w:rsid w:val="000C7068"/>
    <w:rsid w:val="000C7667"/>
    <w:rsid w:val="000D6BEC"/>
    <w:rsid w:val="000D6FFC"/>
    <w:rsid w:val="000D7B2B"/>
    <w:rsid w:val="000E1AA6"/>
    <w:rsid w:val="000E5A24"/>
    <w:rsid w:val="000E652F"/>
    <w:rsid w:val="000E6838"/>
    <w:rsid w:val="000E7525"/>
    <w:rsid w:val="000F0CE6"/>
    <w:rsid w:val="000F15E5"/>
    <w:rsid w:val="000F222C"/>
    <w:rsid w:val="000F2AD3"/>
    <w:rsid w:val="000F3428"/>
    <w:rsid w:val="000F66BE"/>
    <w:rsid w:val="000F6DBA"/>
    <w:rsid w:val="000F7324"/>
    <w:rsid w:val="000F76DC"/>
    <w:rsid w:val="000F7CDE"/>
    <w:rsid w:val="00100BF8"/>
    <w:rsid w:val="001012D5"/>
    <w:rsid w:val="00101ACC"/>
    <w:rsid w:val="00103E8B"/>
    <w:rsid w:val="001070C6"/>
    <w:rsid w:val="00112DAC"/>
    <w:rsid w:val="001130B6"/>
    <w:rsid w:val="00113EB8"/>
    <w:rsid w:val="001155A1"/>
    <w:rsid w:val="001159D8"/>
    <w:rsid w:val="00117C89"/>
    <w:rsid w:val="0012510F"/>
    <w:rsid w:val="001270DF"/>
    <w:rsid w:val="001270F7"/>
    <w:rsid w:val="00131823"/>
    <w:rsid w:val="00132300"/>
    <w:rsid w:val="00132628"/>
    <w:rsid w:val="00134786"/>
    <w:rsid w:val="00134CD2"/>
    <w:rsid w:val="00135213"/>
    <w:rsid w:val="001354BB"/>
    <w:rsid w:val="00140F33"/>
    <w:rsid w:val="001412B0"/>
    <w:rsid w:val="0014186F"/>
    <w:rsid w:val="00142D9E"/>
    <w:rsid w:val="00145BDF"/>
    <w:rsid w:val="00146A43"/>
    <w:rsid w:val="001524CA"/>
    <w:rsid w:val="00152F23"/>
    <w:rsid w:val="00156964"/>
    <w:rsid w:val="00156B40"/>
    <w:rsid w:val="0015798F"/>
    <w:rsid w:val="00157FFC"/>
    <w:rsid w:val="00160353"/>
    <w:rsid w:val="00160550"/>
    <w:rsid w:val="00160755"/>
    <w:rsid w:val="00160E99"/>
    <w:rsid w:val="001615AE"/>
    <w:rsid w:val="00161BD9"/>
    <w:rsid w:val="0016369F"/>
    <w:rsid w:val="00164F88"/>
    <w:rsid w:val="00165AE9"/>
    <w:rsid w:val="00165C80"/>
    <w:rsid w:val="00166C4F"/>
    <w:rsid w:val="00167BCF"/>
    <w:rsid w:val="0017071E"/>
    <w:rsid w:val="00171378"/>
    <w:rsid w:val="00171687"/>
    <w:rsid w:val="00172277"/>
    <w:rsid w:val="00172EDF"/>
    <w:rsid w:val="00176309"/>
    <w:rsid w:val="00176B47"/>
    <w:rsid w:val="00176F71"/>
    <w:rsid w:val="0018172E"/>
    <w:rsid w:val="001828A1"/>
    <w:rsid w:val="001837A4"/>
    <w:rsid w:val="00183C71"/>
    <w:rsid w:val="00183FD0"/>
    <w:rsid w:val="00184249"/>
    <w:rsid w:val="001846A2"/>
    <w:rsid w:val="00184A47"/>
    <w:rsid w:val="00191AD3"/>
    <w:rsid w:val="00192025"/>
    <w:rsid w:val="0019264E"/>
    <w:rsid w:val="00192F21"/>
    <w:rsid w:val="001940BE"/>
    <w:rsid w:val="0019424C"/>
    <w:rsid w:val="00195078"/>
    <w:rsid w:val="001951C8"/>
    <w:rsid w:val="00195982"/>
    <w:rsid w:val="00195E02"/>
    <w:rsid w:val="001A06D5"/>
    <w:rsid w:val="001A306D"/>
    <w:rsid w:val="001A56E5"/>
    <w:rsid w:val="001A6734"/>
    <w:rsid w:val="001A7359"/>
    <w:rsid w:val="001B02B0"/>
    <w:rsid w:val="001B066E"/>
    <w:rsid w:val="001B2A24"/>
    <w:rsid w:val="001B2F49"/>
    <w:rsid w:val="001B3988"/>
    <w:rsid w:val="001B4157"/>
    <w:rsid w:val="001B4415"/>
    <w:rsid w:val="001B6084"/>
    <w:rsid w:val="001B7F94"/>
    <w:rsid w:val="001C0292"/>
    <w:rsid w:val="001C2B7A"/>
    <w:rsid w:val="001C4ABB"/>
    <w:rsid w:val="001C5B62"/>
    <w:rsid w:val="001C74D4"/>
    <w:rsid w:val="001C7620"/>
    <w:rsid w:val="001C7D32"/>
    <w:rsid w:val="001D0492"/>
    <w:rsid w:val="001D0EDD"/>
    <w:rsid w:val="001D25DB"/>
    <w:rsid w:val="001D300A"/>
    <w:rsid w:val="001D51D2"/>
    <w:rsid w:val="001D567F"/>
    <w:rsid w:val="001E1BC1"/>
    <w:rsid w:val="001E2EF5"/>
    <w:rsid w:val="001E3235"/>
    <w:rsid w:val="001E4B83"/>
    <w:rsid w:val="001E4CFB"/>
    <w:rsid w:val="001E56C7"/>
    <w:rsid w:val="001F0425"/>
    <w:rsid w:val="001F3CAC"/>
    <w:rsid w:val="001F3E9E"/>
    <w:rsid w:val="001F59E8"/>
    <w:rsid w:val="001F5D51"/>
    <w:rsid w:val="001F61AE"/>
    <w:rsid w:val="001F7AB7"/>
    <w:rsid w:val="001F7BF8"/>
    <w:rsid w:val="0020058C"/>
    <w:rsid w:val="00201CD8"/>
    <w:rsid w:val="002033F6"/>
    <w:rsid w:val="00205520"/>
    <w:rsid w:val="0020573E"/>
    <w:rsid w:val="00205C00"/>
    <w:rsid w:val="00207251"/>
    <w:rsid w:val="0020774A"/>
    <w:rsid w:val="0021389A"/>
    <w:rsid w:val="00216E5E"/>
    <w:rsid w:val="0022002F"/>
    <w:rsid w:val="002219CD"/>
    <w:rsid w:val="00224EFF"/>
    <w:rsid w:val="00231F78"/>
    <w:rsid w:val="00233218"/>
    <w:rsid w:val="00233BB6"/>
    <w:rsid w:val="002341A0"/>
    <w:rsid w:val="00234C8A"/>
    <w:rsid w:val="00234DC5"/>
    <w:rsid w:val="002374C8"/>
    <w:rsid w:val="00237CD4"/>
    <w:rsid w:val="00237F1A"/>
    <w:rsid w:val="0024029A"/>
    <w:rsid w:val="002407B0"/>
    <w:rsid w:val="00240E71"/>
    <w:rsid w:val="00242600"/>
    <w:rsid w:val="00246193"/>
    <w:rsid w:val="0024644D"/>
    <w:rsid w:val="00247066"/>
    <w:rsid w:val="0024773C"/>
    <w:rsid w:val="00250164"/>
    <w:rsid w:val="002508D5"/>
    <w:rsid w:val="002508F4"/>
    <w:rsid w:val="0025141B"/>
    <w:rsid w:val="00252422"/>
    <w:rsid w:val="00253FC7"/>
    <w:rsid w:val="002558EA"/>
    <w:rsid w:val="002562C2"/>
    <w:rsid w:val="002567EB"/>
    <w:rsid w:val="00257E30"/>
    <w:rsid w:val="002604AA"/>
    <w:rsid w:val="0026112A"/>
    <w:rsid w:val="00261185"/>
    <w:rsid w:val="00261CFA"/>
    <w:rsid w:val="00261FFA"/>
    <w:rsid w:val="00262690"/>
    <w:rsid w:val="0026294C"/>
    <w:rsid w:val="002632D5"/>
    <w:rsid w:val="00263951"/>
    <w:rsid w:val="00263B20"/>
    <w:rsid w:val="00263B56"/>
    <w:rsid w:val="002646CA"/>
    <w:rsid w:val="00264D86"/>
    <w:rsid w:val="00265F87"/>
    <w:rsid w:val="002703B4"/>
    <w:rsid w:val="0027183D"/>
    <w:rsid w:val="0027349D"/>
    <w:rsid w:val="00273CCA"/>
    <w:rsid w:val="0027617D"/>
    <w:rsid w:val="00277F03"/>
    <w:rsid w:val="00280DC1"/>
    <w:rsid w:val="00280F2E"/>
    <w:rsid w:val="0028301B"/>
    <w:rsid w:val="002844B9"/>
    <w:rsid w:val="00284E44"/>
    <w:rsid w:val="00285031"/>
    <w:rsid w:val="00294004"/>
    <w:rsid w:val="002949A6"/>
    <w:rsid w:val="00294FEA"/>
    <w:rsid w:val="00296D2E"/>
    <w:rsid w:val="002A090C"/>
    <w:rsid w:val="002A5B59"/>
    <w:rsid w:val="002A6CC9"/>
    <w:rsid w:val="002A7581"/>
    <w:rsid w:val="002B13C2"/>
    <w:rsid w:val="002B150B"/>
    <w:rsid w:val="002B3775"/>
    <w:rsid w:val="002B393E"/>
    <w:rsid w:val="002C1925"/>
    <w:rsid w:val="002C3B9C"/>
    <w:rsid w:val="002C5AD2"/>
    <w:rsid w:val="002C5BC5"/>
    <w:rsid w:val="002C71B4"/>
    <w:rsid w:val="002C78F8"/>
    <w:rsid w:val="002C7B55"/>
    <w:rsid w:val="002D067E"/>
    <w:rsid w:val="002D0CA7"/>
    <w:rsid w:val="002D27A4"/>
    <w:rsid w:val="002D4CC1"/>
    <w:rsid w:val="002D7380"/>
    <w:rsid w:val="002E01FB"/>
    <w:rsid w:val="002E13E9"/>
    <w:rsid w:val="002E16DA"/>
    <w:rsid w:val="002E2A75"/>
    <w:rsid w:val="002E3432"/>
    <w:rsid w:val="002E352F"/>
    <w:rsid w:val="002E49CD"/>
    <w:rsid w:val="002E4E39"/>
    <w:rsid w:val="002E5166"/>
    <w:rsid w:val="002E640D"/>
    <w:rsid w:val="002E737C"/>
    <w:rsid w:val="002E7452"/>
    <w:rsid w:val="002E7EA1"/>
    <w:rsid w:val="002F6051"/>
    <w:rsid w:val="00303CF4"/>
    <w:rsid w:val="00303F1E"/>
    <w:rsid w:val="00304D7F"/>
    <w:rsid w:val="00305AE9"/>
    <w:rsid w:val="003110AD"/>
    <w:rsid w:val="00311D29"/>
    <w:rsid w:val="00315A88"/>
    <w:rsid w:val="00317F6C"/>
    <w:rsid w:val="00320B6A"/>
    <w:rsid w:val="00320C1F"/>
    <w:rsid w:val="003224A8"/>
    <w:rsid w:val="003234A8"/>
    <w:rsid w:val="00323D3D"/>
    <w:rsid w:val="00325BB8"/>
    <w:rsid w:val="00327B75"/>
    <w:rsid w:val="00330384"/>
    <w:rsid w:val="003311D3"/>
    <w:rsid w:val="00331975"/>
    <w:rsid w:val="00331B02"/>
    <w:rsid w:val="00332DE6"/>
    <w:rsid w:val="00333283"/>
    <w:rsid w:val="00334002"/>
    <w:rsid w:val="00336DDA"/>
    <w:rsid w:val="00337515"/>
    <w:rsid w:val="00337B32"/>
    <w:rsid w:val="00340E5D"/>
    <w:rsid w:val="0034226A"/>
    <w:rsid w:val="003430CB"/>
    <w:rsid w:val="0034452D"/>
    <w:rsid w:val="00345F40"/>
    <w:rsid w:val="0035655A"/>
    <w:rsid w:val="00356AEF"/>
    <w:rsid w:val="00357A42"/>
    <w:rsid w:val="00360EB4"/>
    <w:rsid w:val="00361CDC"/>
    <w:rsid w:val="00363F56"/>
    <w:rsid w:val="0037006D"/>
    <w:rsid w:val="003709D5"/>
    <w:rsid w:val="00370EBA"/>
    <w:rsid w:val="003729A7"/>
    <w:rsid w:val="00374A68"/>
    <w:rsid w:val="00380E20"/>
    <w:rsid w:val="003814A3"/>
    <w:rsid w:val="00383ACE"/>
    <w:rsid w:val="00384A42"/>
    <w:rsid w:val="003867DE"/>
    <w:rsid w:val="00386B45"/>
    <w:rsid w:val="003878FF"/>
    <w:rsid w:val="00390D49"/>
    <w:rsid w:val="003962B6"/>
    <w:rsid w:val="0039789D"/>
    <w:rsid w:val="003A0F1F"/>
    <w:rsid w:val="003A1325"/>
    <w:rsid w:val="003A24F2"/>
    <w:rsid w:val="003A46E6"/>
    <w:rsid w:val="003A490E"/>
    <w:rsid w:val="003A5352"/>
    <w:rsid w:val="003A5E6F"/>
    <w:rsid w:val="003A796F"/>
    <w:rsid w:val="003B0D03"/>
    <w:rsid w:val="003B1A8D"/>
    <w:rsid w:val="003B220D"/>
    <w:rsid w:val="003B321F"/>
    <w:rsid w:val="003B509F"/>
    <w:rsid w:val="003B54D8"/>
    <w:rsid w:val="003B599E"/>
    <w:rsid w:val="003B65A6"/>
    <w:rsid w:val="003B7917"/>
    <w:rsid w:val="003C29CA"/>
    <w:rsid w:val="003C3156"/>
    <w:rsid w:val="003C4136"/>
    <w:rsid w:val="003C62FE"/>
    <w:rsid w:val="003D052F"/>
    <w:rsid w:val="003D06FA"/>
    <w:rsid w:val="003D1475"/>
    <w:rsid w:val="003D249C"/>
    <w:rsid w:val="003D418F"/>
    <w:rsid w:val="003E112D"/>
    <w:rsid w:val="003E1C86"/>
    <w:rsid w:val="003E1CFE"/>
    <w:rsid w:val="003E2129"/>
    <w:rsid w:val="003E2F62"/>
    <w:rsid w:val="003E38CF"/>
    <w:rsid w:val="003E3995"/>
    <w:rsid w:val="003E5BAF"/>
    <w:rsid w:val="003F4E9A"/>
    <w:rsid w:val="003F598E"/>
    <w:rsid w:val="003F755C"/>
    <w:rsid w:val="003F7B5A"/>
    <w:rsid w:val="00400700"/>
    <w:rsid w:val="00400E62"/>
    <w:rsid w:val="0040548E"/>
    <w:rsid w:val="00405AC8"/>
    <w:rsid w:val="00405E76"/>
    <w:rsid w:val="00406FF6"/>
    <w:rsid w:val="00410DB8"/>
    <w:rsid w:val="00411B64"/>
    <w:rsid w:val="00411FF7"/>
    <w:rsid w:val="00412363"/>
    <w:rsid w:val="00414CD7"/>
    <w:rsid w:val="004151B0"/>
    <w:rsid w:val="00415EA9"/>
    <w:rsid w:val="004172E2"/>
    <w:rsid w:val="004205DF"/>
    <w:rsid w:val="004206CB"/>
    <w:rsid w:val="004224E9"/>
    <w:rsid w:val="00422A20"/>
    <w:rsid w:val="00422BB0"/>
    <w:rsid w:val="004266A2"/>
    <w:rsid w:val="00427E78"/>
    <w:rsid w:val="004317A2"/>
    <w:rsid w:val="00433F06"/>
    <w:rsid w:val="00434ECE"/>
    <w:rsid w:val="00436EFC"/>
    <w:rsid w:val="00436FF2"/>
    <w:rsid w:val="0043741B"/>
    <w:rsid w:val="004446DD"/>
    <w:rsid w:val="00445151"/>
    <w:rsid w:val="00445858"/>
    <w:rsid w:val="00450060"/>
    <w:rsid w:val="0045069C"/>
    <w:rsid w:val="00450D1D"/>
    <w:rsid w:val="004516A7"/>
    <w:rsid w:val="004526F2"/>
    <w:rsid w:val="0045407C"/>
    <w:rsid w:val="0045577E"/>
    <w:rsid w:val="004557A4"/>
    <w:rsid w:val="00455D45"/>
    <w:rsid w:val="00457774"/>
    <w:rsid w:val="004577F8"/>
    <w:rsid w:val="0046043B"/>
    <w:rsid w:val="00460498"/>
    <w:rsid w:val="004617F4"/>
    <w:rsid w:val="00462427"/>
    <w:rsid w:val="004631C4"/>
    <w:rsid w:val="004642FE"/>
    <w:rsid w:val="00466E1C"/>
    <w:rsid w:val="00466E42"/>
    <w:rsid w:val="00466F82"/>
    <w:rsid w:val="00467CA0"/>
    <w:rsid w:val="004707B5"/>
    <w:rsid w:val="00471474"/>
    <w:rsid w:val="004716DB"/>
    <w:rsid w:val="00472465"/>
    <w:rsid w:val="00472B66"/>
    <w:rsid w:val="00472C0D"/>
    <w:rsid w:val="00473BE0"/>
    <w:rsid w:val="00474B72"/>
    <w:rsid w:val="00477501"/>
    <w:rsid w:val="00477F44"/>
    <w:rsid w:val="00480542"/>
    <w:rsid w:val="004813ED"/>
    <w:rsid w:val="00482E51"/>
    <w:rsid w:val="00483F15"/>
    <w:rsid w:val="00484E65"/>
    <w:rsid w:val="00486C0C"/>
    <w:rsid w:val="00486C2D"/>
    <w:rsid w:val="004918BF"/>
    <w:rsid w:val="0049223D"/>
    <w:rsid w:val="00492635"/>
    <w:rsid w:val="00493AC8"/>
    <w:rsid w:val="004972BE"/>
    <w:rsid w:val="004A015D"/>
    <w:rsid w:val="004A0D7A"/>
    <w:rsid w:val="004A14AF"/>
    <w:rsid w:val="004A351F"/>
    <w:rsid w:val="004A42C3"/>
    <w:rsid w:val="004A7834"/>
    <w:rsid w:val="004A7AD4"/>
    <w:rsid w:val="004A7DC4"/>
    <w:rsid w:val="004B0A16"/>
    <w:rsid w:val="004B677D"/>
    <w:rsid w:val="004C002E"/>
    <w:rsid w:val="004C39B8"/>
    <w:rsid w:val="004C433F"/>
    <w:rsid w:val="004D032F"/>
    <w:rsid w:val="004D054A"/>
    <w:rsid w:val="004D1AC0"/>
    <w:rsid w:val="004D3DFB"/>
    <w:rsid w:val="004D5D8F"/>
    <w:rsid w:val="004D77F4"/>
    <w:rsid w:val="004E379E"/>
    <w:rsid w:val="004E46CD"/>
    <w:rsid w:val="004E4C0C"/>
    <w:rsid w:val="004E7DD0"/>
    <w:rsid w:val="004F1AA7"/>
    <w:rsid w:val="004F1D93"/>
    <w:rsid w:val="004F2CAE"/>
    <w:rsid w:val="004F4531"/>
    <w:rsid w:val="004F4DE9"/>
    <w:rsid w:val="004F5B67"/>
    <w:rsid w:val="004F5B82"/>
    <w:rsid w:val="004F7AF4"/>
    <w:rsid w:val="004F7B33"/>
    <w:rsid w:val="00501D16"/>
    <w:rsid w:val="00512D05"/>
    <w:rsid w:val="00513FBF"/>
    <w:rsid w:val="0051538B"/>
    <w:rsid w:val="00515E7F"/>
    <w:rsid w:val="00520D6F"/>
    <w:rsid w:val="005212FA"/>
    <w:rsid w:val="005217BA"/>
    <w:rsid w:val="005218AF"/>
    <w:rsid w:val="00522F21"/>
    <w:rsid w:val="00524122"/>
    <w:rsid w:val="00524163"/>
    <w:rsid w:val="00524903"/>
    <w:rsid w:val="005252CD"/>
    <w:rsid w:val="0052651F"/>
    <w:rsid w:val="005265EC"/>
    <w:rsid w:val="0052684C"/>
    <w:rsid w:val="00526E36"/>
    <w:rsid w:val="005300E3"/>
    <w:rsid w:val="00530F4C"/>
    <w:rsid w:val="00532022"/>
    <w:rsid w:val="005336E2"/>
    <w:rsid w:val="005347A0"/>
    <w:rsid w:val="0053534B"/>
    <w:rsid w:val="005354E5"/>
    <w:rsid w:val="00536A67"/>
    <w:rsid w:val="0054240E"/>
    <w:rsid w:val="00542815"/>
    <w:rsid w:val="00542B68"/>
    <w:rsid w:val="00547BA7"/>
    <w:rsid w:val="005516CC"/>
    <w:rsid w:val="00552F13"/>
    <w:rsid w:val="0055566C"/>
    <w:rsid w:val="005565BB"/>
    <w:rsid w:val="00562769"/>
    <w:rsid w:val="00562A4A"/>
    <w:rsid w:val="00562EC1"/>
    <w:rsid w:val="005637C0"/>
    <w:rsid w:val="00565344"/>
    <w:rsid w:val="00565FC5"/>
    <w:rsid w:val="005662D8"/>
    <w:rsid w:val="005666E4"/>
    <w:rsid w:val="00566CC2"/>
    <w:rsid w:val="00570258"/>
    <w:rsid w:val="00572138"/>
    <w:rsid w:val="00572FD0"/>
    <w:rsid w:val="005804F5"/>
    <w:rsid w:val="005804FC"/>
    <w:rsid w:val="0058099D"/>
    <w:rsid w:val="00580AE7"/>
    <w:rsid w:val="005816BA"/>
    <w:rsid w:val="00582522"/>
    <w:rsid w:val="00582B67"/>
    <w:rsid w:val="005831EC"/>
    <w:rsid w:val="0058403F"/>
    <w:rsid w:val="00585506"/>
    <w:rsid w:val="00585ACC"/>
    <w:rsid w:val="005901E1"/>
    <w:rsid w:val="00590A38"/>
    <w:rsid w:val="00593288"/>
    <w:rsid w:val="005933A0"/>
    <w:rsid w:val="005940D1"/>
    <w:rsid w:val="00596959"/>
    <w:rsid w:val="00596AC1"/>
    <w:rsid w:val="005978E2"/>
    <w:rsid w:val="00597F8B"/>
    <w:rsid w:val="005A15E6"/>
    <w:rsid w:val="005A1847"/>
    <w:rsid w:val="005A20CE"/>
    <w:rsid w:val="005A30E1"/>
    <w:rsid w:val="005A3995"/>
    <w:rsid w:val="005A5D9D"/>
    <w:rsid w:val="005B0B15"/>
    <w:rsid w:val="005B15AA"/>
    <w:rsid w:val="005B1874"/>
    <w:rsid w:val="005B33DB"/>
    <w:rsid w:val="005B3EC8"/>
    <w:rsid w:val="005B74AE"/>
    <w:rsid w:val="005B7B92"/>
    <w:rsid w:val="005B7C4E"/>
    <w:rsid w:val="005C04E0"/>
    <w:rsid w:val="005C12DA"/>
    <w:rsid w:val="005C1F58"/>
    <w:rsid w:val="005C2104"/>
    <w:rsid w:val="005C24C4"/>
    <w:rsid w:val="005C4853"/>
    <w:rsid w:val="005C6A35"/>
    <w:rsid w:val="005D2135"/>
    <w:rsid w:val="005D381C"/>
    <w:rsid w:val="005D4392"/>
    <w:rsid w:val="005D5F63"/>
    <w:rsid w:val="005D6128"/>
    <w:rsid w:val="005E1AA3"/>
    <w:rsid w:val="005E2717"/>
    <w:rsid w:val="005E5880"/>
    <w:rsid w:val="005E5B93"/>
    <w:rsid w:val="005E6364"/>
    <w:rsid w:val="005E64C6"/>
    <w:rsid w:val="005E6EC0"/>
    <w:rsid w:val="005E6F7D"/>
    <w:rsid w:val="005F1855"/>
    <w:rsid w:val="005F2037"/>
    <w:rsid w:val="005F2506"/>
    <w:rsid w:val="005F369A"/>
    <w:rsid w:val="005F75C9"/>
    <w:rsid w:val="005F76EB"/>
    <w:rsid w:val="006015A7"/>
    <w:rsid w:val="00601D36"/>
    <w:rsid w:val="00602617"/>
    <w:rsid w:val="00603FA5"/>
    <w:rsid w:val="00604DB0"/>
    <w:rsid w:val="00605326"/>
    <w:rsid w:val="00605A05"/>
    <w:rsid w:val="00610244"/>
    <w:rsid w:val="0061253E"/>
    <w:rsid w:val="00612F94"/>
    <w:rsid w:val="00615283"/>
    <w:rsid w:val="00616B71"/>
    <w:rsid w:val="0061796A"/>
    <w:rsid w:val="00620B74"/>
    <w:rsid w:val="0062279A"/>
    <w:rsid w:val="00623EA3"/>
    <w:rsid w:val="006263F1"/>
    <w:rsid w:val="00626B37"/>
    <w:rsid w:val="0063134A"/>
    <w:rsid w:val="006319E4"/>
    <w:rsid w:val="00633585"/>
    <w:rsid w:val="00633945"/>
    <w:rsid w:val="00634241"/>
    <w:rsid w:val="0063447C"/>
    <w:rsid w:val="006351B0"/>
    <w:rsid w:val="00635463"/>
    <w:rsid w:val="006373BF"/>
    <w:rsid w:val="0064199A"/>
    <w:rsid w:val="00642E8F"/>
    <w:rsid w:val="00642F52"/>
    <w:rsid w:val="0064447C"/>
    <w:rsid w:val="00644A7F"/>
    <w:rsid w:val="0064770F"/>
    <w:rsid w:val="00651051"/>
    <w:rsid w:val="00651997"/>
    <w:rsid w:val="00652D58"/>
    <w:rsid w:val="00654148"/>
    <w:rsid w:val="006545A5"/>
    <w:rsid w:val="00654E03"/>
    <w:rsid w:val="0065597B"/>
    <w:rsid w:val="00657327"/>
    <w:rsid w:val="0066298E"/>
    <w:rsid w:val="006648EE"/>
    <w:rsid w:val="0066636A"/>
    <w:rsid w:val="006732BC"/>
    <w:rsid w:val="006739FC"/>
    <w:rsid w:val="006762FA"/>
    <w:rsid w:val="00676A97"/>
    <w:rsid w:val="006820C5"/>
    <w:rsid w:val="0068302A"/>
    <w:rsid w:val="00683A20"/>
    <w:rsid w:val="006855CA"/>
    <w:rsid w:val="00685A91"/>
    <w:rsid w:val="006867CE"/>
    <w:rsid w:val="00686E98"/>
    <w:rsid w:val="00686F6F"/>
    <w:rsid w:val="00687DF7"/>
    <w:rsid w:val="00687ED0"/>
    <w:rsid w:val="0069249B"/>
    <w:rsid w:val="00692BF3"/>
    <w:rsid w:val="006942E2"/>
    <w:rsid w:val="00694ACC"/>
    <w:rsid w:val="006972CF"/>
    <w:rsid w:val="00697C0D"/>
    <w:rsid w:val="006A0E11"/>
    <w:rsid w:val="006A179A"/>
    <w:rsid w:val="006A22E1"/>
    <w:rsid w:val="006A44F4"/>
    <w:rsid w:val="006A44FD"/>
    <w:rsid w:val="006A4D1C"/>
    <w:rsid w:val="006A4FDC"/>
    <w:rsid w:val="006A6E77"/>
    <w:rsid w:val="006B02A5"/>
    <w:rsid w:val="006B2D47"/>
    <w:rsid w:val="006B5374"/>
    <w:rsid w:val="006B592B"/>
    <w:rsid w:val="006B6505"/>
    <w:rsid w:val="006B7F08"/>
    <w:rsid w:val="006C0DB5"/>
    <w:rsid w:val="006C144F"/>
    <w:rsid w:val="006C5016"/>
    <w:rsid w:val="006C5910"/>
    <w:rsid w:val="006C63D1"/>
    <w:rsid w:val="006C6B01"/>
    <w:rsid w:val="006D38AB"/>
    <w:rsid w:val="006D3D56"/>
    <w:rsid w:val="006D456B"/>
    <w:rsid w:val="006D63D3"/>
    <w:rsid w:val="006E20D8"/>
    <w:rsid w:val="006E3C15"/>
    <w:rsid w:val="006E4F9A"/>
    <w:rsid w:val="006E6774"/>
    <w:rsid w:val="006E6E74"/>
    <w:rsid w:val="006F1156"/>
    <w:rsid w:val="006F12AF"/>
    <w:rsid w:val="006F2F6F"/>
    <w:rsid w:val="007024AF"/>
    <w:rsid w:val="007026AD"/>
    <w:rsid w:val="0070318A"/>
    <w:rsid w:val="00704554"/>
    <w:rsid w:val="00706D6E"/>
    <w:rsid w:val="00706E09"/>
    <w:rsid w:val="00710A40"/>
    <w:rsid w:val="0071244F"/>
    <w:rsid w:val="00712DA7"/>
    <w:rsid w:val="007152E9"/>
    <w:rsid w:val="00715479"/>
    <w:rsid w:val="00715B6E"/>
    <w:rsid w:val="00716358"/>
    <w:rsid w:val="00716603"/>
    <w:rsid w:val="00716626"/>
    <w:rsid w:val="00720074"/>
    <w:rsid w:val="00721BB8"/>
    <w:rsid w:val="00722718"/>
    <w:rsid w:val="0072283E"/>
    <w:rsid w:val="00722FD1"/>
    <w:rsid w:val="0072560C"/>
    <w:rsid w:val="0072632F"/>
    <w:rsid w:val="007314A8"/>
    <w:rsid w:val="007324A5"/>
    <w:rsid w:val="00734E57"/>
    <w:rsid w:val="00736869"/>
    <w:rsid w:val="0073772B"/>
    <w:rsid w:val="00741200"/>
    <w:rsid w:val="0074291B"/>
    <w:rsid w:val="00743649"/>
    <w:rsid w:val="00743B46"/>
    <w:rsid w:val="0074478E"/>
    <w:rsid w:val="00745AE2"/>
    <w:rsid w:val="00746164"/>
    <w:rsid w:val="00750C30"/>
    <w:rsid w:val="0075108C"/>
    <w:rsid w:val="00751558"/>
    <w:rsid w:val="007516A1"/>
    <w:rsid w:val="00753A66"/>
    <w:rsid w:val="0075408C"/>
    <w:rsid w:val="00754812"/>
    <w:rsid w:val="0075598F"/>
    <w:rsid w:val="00755B4E"/>
    <w:rsid w:val="00761E37"/>
    <w:rsid w:val="007747F6"/>
    <w:rsid w:val="00774B4C"/>
    <w:rsid w:val="00774E8B"/>
    <w:rsid w:val="007750A2"/>
    <w:rsid w:val="007760BF"/>
    <w:rsid w:val="00780D5C"/>
    <w:rsid w:val="00780E04"/>
    <w:rsid w:val="0078450B"/>
    <w:rsid w:val="00790A91"/>
    <w:rsid w:val="00790B8B"/>
    <w:rsid w:val="00790FD6"/>
    <w:rsid w:val="00791D4B"/>
    <w:rsid w:val="00792D1A"/>
    <w:rsid w:val="00793255"/>
    <w:rsid w:val="00794642"/>
    <w:rsid w:val="00795403"/>
    <w:rsid w:val="007955FC"/>
    <w:rsid w:val="00795B01"/>
    <w:rsid w:val="0079619C"/>
    <w:rsid w:val="00796426"/>
    <w:rsid w:val="007978E4"/>
    <w:rsid w:val="007A3CEC"/>
    <w:rsid w:val="007A4C74"/>
    <w:rsid w:val="007A658C"/>
    <w:rsid w:val="007A6F11"/>
    <w:rsid w:val="007A7D4A"/>
    <w:rsid w:val="007B1256"/>
    <w:rsid w:val="007B3A9D"/>
    <w:rsid w:val="007B3DC7"/>
    <w:rsid w:val="007B4176"/>
    <w:rsid w:val="007B7B2D"/>
    <w:rsid w:val="007B7C4A"/>
    <w:rsid w:val="007B7CC6"/>
    <w:rsid w:val="007C0A78"/>
    <w:rsid w:val="007C1AD9"/>
    <w:rsid w:val="007C1C90"/>
    <w:rsid w:val="007C31B8"/>
    <w:rsid w:val="007C4D46"/>
    <w:rsid w:val="007C6E3D"/>
    <w:rsid w:val="007C710C"/>
    <w:rsid w:val="007D098A"/>
    <w:rsid w:val="007D1C39"/>
    <w:rsid w:val="007D2160"/>
    <w:rsid w:val="007D5D53"/>
    <w:rsid w:val="007D5E84"/>
    <w:rsid w:val="007D6F9D"/>
    <w:rsid w:val="007E1A71"/>
    <w:rsid w:val="007E1BE5"/>
    <w:rsid w:val="007E1F15"/>
    <w:rsid w:val="007E28D3"/>
    <w:rsid w:val="007E303B"/>
    <w:rsid w:val="007E3580"/>
    <w:rsid w:val="007E405F"/>
    <w:rsid w:val="007E4900"/>
    <w:rsid w:val="007E4A8F"/>
    <w:rsid w:val="007E52C3"/>
    <w:rsid w:val="007F1CE3"/>
    <w:rsid w:val="007F2D48"/>
    <w:rsid w:val="007F34CF"/>
    <w:rsid w:val="007F3B18"/>
    <w:rsid w:val="007F505E"/>
    <w:rsid w:val="007F5EEE"/>
    <w:rsid w:val="00800142"/>
    <w:rsid w:val="00802A17"/>
    <w:rsid w:val="00802DEC"/>
    <w:rsid w:val="008050FE"/>
    <w:rsid w:val="00805565"/>
    <w:rsid w:val="00805E74"/>
    <w:rsid w:val="008060A6"/>
    <w:rsid w:val="008062EF"/>
    <w:rsid w:val="00807592"/>
    <w:rsid w:val="008078DF"/>
    <w:rsid w:val="00813138"/>
    <w:rsid w:val="00815893"/>
    <w:rsid w:val="00816D38"/>
    <w:rsid w:val="00817518"/>
    <w:rsid w:val="00817AB1"/>
    <w:rsid w:val="00821A0F"/>
    <w:rsid w:val="00822541"/>
    <w:rsid w:val="0082402D"/>
    <w:rsid w:val="00824819"/>
    <w:rsid w:val="00826586"/>
    <w:rsid w:val="00826ED2"/>
    <w:rsid w:val="008301D9"/>
    <w:rsid w:val="008323BF"/>
    <w:rsid w:val="008364E9"/>
    <w:rsid w:val="008408AD"/>
    <w:rsid w:val="00844E65"/>
    <w:rsid w:val="008472A8"/>
    <w:rsid w:val="008472B9"/>
    <w:rsid w:val="00847767"/>
    <w:rsid w:val="00852BBA"/>
    <w:rsid w:val="00853B19"/>
    <w:rsid w:val="00855496"/>
    <w:rsid w:val="008556D5"/>
    <w:rsid w:val="0086043C"/>
    <w:rsid w:val="00860736"/>
    <w:rsid w:val="00860BB8"/>
    <w:rsid w:val="0086168D"/>
    <w:rsid w:val="00861D67"/>
    <w:rsid w:val="00863ED0"/>
    <w:rsid w:val="0086444C"/>
    <w:rsid w:val="0086570B"/>
    <w:rsid w:val="00865787"/>
    <w:rsid w:val="008660DD"/>
    <w:rsid w:val="00870EA8"/>
    <w:rsid w:val="00872458"/>
    <w:rsid w:val="00872F3D"/>
    <w:rsid w:val="00873743"/>
    <w:rsid w:val="00873886"/>
    <w:rsid w:val="00873F0D"/>
    <w:rsid w:val="00876CF0"/>
    <w:rsid w:val="0087718C"/>
    <w:rsid w:val="00877220"/>
    <w:rsid w:val="00877A88"/>
    <w:rsid w:val="00877D2F"/>
    <w:rsid w:val="008814FF"/>
    <w:rsid w:val="0088297E"/>
    <w:rsid w:val="00886634"/>
    <w:rsid w:val="00890BF2"/>
    <w:rsid w:val="00890CFB"/>
    <w:rsid w:val="00891E99"/>
    <w:rsid w:val="00892869"/>
    <w:rsid w:val="00892BF3"/>
    <w:rsid w:val="00893FEE"/>
    <w:rsid w:val="00895FD7"/>
    <w:rsid w:val="008A0287"/>
    <w:rsid w:val="008A02A9"/>
    <w:rsid w:val="008A0474"/>
    <w:rsid w:val="008A4935"/>
    <w:rsid w:val="008A705E"/>
    <w:rsid w:val="008B24BE"/>
    <w:rsid w:val="008B4653"/>
    <w:rsid w:val="008B5EC1"/>
    <w:rsid w:val="008B64F1"/>
    <w:rsid w:val="008B67E8"/>
    <w:rsid w:val="008B7BA3"/>
    <w:rsid w:val="008B7C1B"/>
    <w:rsid w:val="008B7F8C"/>
    <w:rsid w:val="008C0910"/>
    <w:rsid w:val="008C10F6"/>
    <w:rsid w:val="008C151E"/>
    <w:rsid w:val="008C2E51"/>
    <w:rsid w:val="008C408F"/>
    <w:rsid w:val="008C5875"/>
    <w:rsid w:val="008C5E87"/>
    <w:rsid w:val="008D3209"/>
    <w:rsid w:val="008D565D"/>
    <w:rsid w:val="008D5967"/>
    <w:rsid w:val="008D702C"/>
    <w:rsid w:val="008D7129"/>
    <w:rsid w:val="008D7BFE"/>
    <w:rsid w:val="008D7E2D"/>
    <w:rsid w:val="008E0DD5"/>
    <w:rsid w:val="008E410C"/>
    <w:rsid w:val="008E485A"/>
    <w:rsid w:val="008E4FFF"/>
    <w:rsid w:val="008E5056"/>
    <w:rsid w:val="008E7607"/>
    <w:rsid w:val="008F06F5"/>
    <w:rsid w:val="008F31F2"/>
    <w:rsid w:val="008F441B"/>
    <w:rsid w:val="008F5A09"/>
    <w:rsid w:val="008F5B87"/>
    <w:rsid w:val="008F7A14"/>
    <w:rsid w:val="0090040B"/>
    <w:rsid w:val="00900BEF"/>
    <w:rsid w:val="009011ED"/>
    <w:rsid w:val="00902485"/>
    <w:rsid w:val="00903357"/>
    <w:rsid w:val="00904F5D"/>
    <w:rsid w:val="00911744"/>
    <w:rsid w:val="009145B9"/>
    <w:rsid w:val="009159E9"/>
    <w:rsid w:val="009163C4"/>
    <w:rsid w:val="00917FF2"/>
    <w:rsid w:val="009204BE"/>
    <w:rsid w:val="00921ABD"/>
    <w:rsid w:val="00921CE8"/>
    <w:rsid w:val="009220CC"/>
    <w:rsid w:val="009220EB"/>
    <w:rsid w:val="009238EE"/>
    <w:rsid w:val="0092612E"/>
    <w:rsid w:val="009274A4"/>
    <w:rsid w:val="00932210"/>
    <w:rsid w:val="00932294"/>
    <w:rsid w:val="009334FF"/>
    <w:rsid w:val="00935531"/>
    <w:rsid w:val="0093599C"/>
    <w:rsid w:val="0093656D"/>
    <w:rsid w:val="00942E9C"/>
    <w:rsid w:val="0094373A"/>
    <w:rsid w:val="00943BA5"/>
    <w:rsid w:val="00946E15"/>
    <w:rsid w:val="009476DB"/>
    <w:rsid w:val="00950B92"/>
    <w:rsid w:val="00950C66"/>
    <w:rsid w:val="0095246B"/>
    <w:rsid w:val="009527B7"/>
    <w:rsid w:val="009531A4"/>
    <w:rsid w:val="00953299"/>
    <w:rsid w:val="00953893"/>
    <w:rsid w:val="00954061"/>
    <w:rsid w:val="009550FC"/>
    <w:rsid w:val="00955A30"/>
    <w:rsid w:val="0096156C"/>
    <w:rsid w:val="00962288"/>
    <w:rsid w:val="00962394"/>
    <w:rsid w:val="00962E6B"/>
    <w:rsid w:val="0096320D"/>
    <w:rsid w:val="009635CD"/>
    <w:rsid w:val="00964CD4"/>
    <w:rsid w:val="00970088"/>
    <w:rsid w:val="00972DDB"/>
    <w:rsid w:val="00974C81"/>
    <w:rsid w:val="00974FCA"/>
    <w:rsid w:val="0097636F"/>
    <w:rsid w:val="0097768E"/>
    <w:rsid w:val="00980214"/>
    <w:rsid w:val="00981849"/>
    <w:rsid w:val="009818B7"/>
    <w:rsid w:val="00981D2E"/>
    <w:rsid w:val="0098241A"/>
    <w:rsid w:val="00982541"/>
    <w:rsid w:val="00983699"/>
    <w:rsid w:val="00984DCA"/>
    <w:rsid w:val="00985F4D"/>
    <w:rsid w:val="0098606C"/>
    <w:rsid w:val="00986C3C"/>
    <w:rsid w:val="00987483"/>
    <w:rsid w:val="00990888"/>
    <w:rsid w:val="009918DE"/>
    <w:rsid w:val="00991B6E"/>
    <w:rsid w:val="00991D67"/>
    <w:rsid w:val="00993296"/>
    <w:rsid w:val="00994E0C"/>
    <w:rsid w:val="00995E41"/>
    <w:rsid w:val="0099748A"/>
    <w:rsid w:val="009A017E"/>
    <w:rsid w:val="009A5994"/>
    <w:rsid w:val="009A6816"/>
    <w:rsid w:val="009A687F"/>
    <w:rsid w:val="009A78E0"/>
    <w:rsid w:val="009B06E4"/>
    <w:rsid w:val="009B079F"/>
    <w:rsid w:val="009B1FB8"/>
    <w:rsid w:val="009B249B"/>
    <w:rsid w:val="009B2FBF"/>
    <w:rsid w:val="009B412F"/>
    <w:rsid w:val="009B495E"/>
    <w:rsid w:val="009B4979"/>
    <w:rsid w:val="009B6B23"/>
    <w:rsid w:val="009B752D"/>
    <w:rsid w:val="009C0EDD"/>
    <w:rsid w:val="009C30A4"/>
    <w:rsid w:val="009C729A"/>
    <w:rsid w:val="009C78BE"/>
    <w:rsid w:val="009C7E64"/>
    <w:rsid w:val="009D00C3"/>
    <w:rsid w:val="009D3007"/>
    <w:rsid w:val="009D437C"/>
    <w:rsid w:val="009D46BC"/>
    <w:rsid w:val="009D4878"/>
    <w:rsid w:val="009D4B7C"/>
    <w:rsid w:val="009D5914"/>
    <w:rsid w:val="009D5A41"/>
    <w:rsid w:val="009E2741"/>
    <w:rsid w:val="009E288B"/>
    <w:rsid w:val="009E3141"/>
    <w:rsid w:val="009E35FB"/>
    <w:rsid w:val="009E3893"/>
    <w:rsid w:val="009E6F4B"/>
    <w:rsid w:val="009E7AB7"/>
    <w:rsid w:val="009E7AC0"/>
    <w:rsid w:val="009F064E"/>
    <w:rsid w:val="009F06B0"/>
    <w:rsid w:val="009F06E9"/>
    <w:rsid w:val="009F08F5"/>
    <w:rsid w:val="009F095D"/>
    <w:rsid w:val="009F13F7"/>
    <w:rsid w:val="009F1472"/>
    <w:rsid w:val="009F17EB"/>
    <w:rsid w:val="009F2149"/>
    <w:rsid w:val="009F304D"/>
    <w:rsid w:val="009F54BD"/>
    <w:rsid w:val="009F5887"/>
    <w:rsid w:val="009F5ED5"/>
    <w:rsid w:val="009F5F46"/>
    <w:rsid w:val="009F6442"/>
    <w:rsid w:val="009F6A2B"/>
    <w:rsid w:val="00A00F94"/>
    <w:rsid w:val="00A01586"/>
    <w:rsid w:val="00A0180A"/>
    <w:rsid w:val="00A02B98"/>
    <w:rsid w:val="00A066AA"/>
    <w:rsid w:val="00A07D3B"/>
    <w:rsid w:val="00A10CF6"/>
    <w:rsid w:val="00A11BAF"/>
    <w:rsid w:val="00A14C76"/>
    <w:rsid w:val="00A16011"/>
    <w:rsid w:val="00A1772E"/>
    <w:rsid w:val="00A229B8"/>
    <w:rsid w:val="00A229E8"/>
    <w:rsid w:val="00A239E4"/>
    <w:rsid w:val="00A257F3"/>
    <w:rsid w:val="00A25A06"/>
    <w:rsid w:val="00A25CE1"/>
    <w:rsid w:val="00A3253F"/>
    <w:rsid w:val="00A3381D"/>
    <w:rsid w:val="00A37234"/>
    <w:rsid w:val="00A37799"/>
    <w:rsid w:val="00A37C37"/>
    <w:rsid w:val="00A37F2C"/>
    <w:rsid w:val="00A40439"/>
    <w:rsid w:val="00A40ACF"/>
    <w:rsid w:val="00A42205"/>
    <w:rsid w:val="00A42C77"/>
    <w:rsid w:val="00A43026"/>
    <w:rsid w:val="00A44BAB"/>
    <w:rsid w:val="00A4744F"/>
    <w:rsid w:val="00A47F0E"/>
    <w:rsid w:val="00A51BC9"/>
    <w:rsid w:val="00A524F1"/>
    <w:rsid w:val="00A55618"/>
    <w:rsid w:val="00A569E4"/>
    <w:rsid w:val="00A57225"/>
    <w:rsid w:val="00A60925"/>
    <w:rsid w:val="00A614B0"/>
    <w:rsid w:val="00A61A66"/>
    <w:rsid w:val="00A6266F"/>
    <w:rsid w:val="00A62D32"/>
    <w:rsid w:val="00A63612"/>
    <w:rsid w:val="00A64586"/>
    <w:rsid w:val="00A647B6"/>
    <w:rsid w:val="00A658E1"/>
    <w:rsid w:val="00A66D2C"/>
    <w:rsid w:val="00A70E68"/>
    <w:rsid w:val="00A729C7"/>
    <w:rsid w:val="00A730E4"/>
    <w:rsid w:val="00A73FB8"/>
    <w:rsid w:val="00A749E2"/>
    <w:rsid w:val="00A77492"/>
    <w:rsid w:val="00A77BD3"/>
    <w:rsid w:val="00A77C07"/>
    <w:rsid w:val="00A82841"/>
    <w:rsid w:val="00A836AD"/>
    <w:rsid w:val="00A837D8"/>
    <w:rsid w:val="00A8473E"/>
    <w:rsid w:val="00A84865"/>
    <w:rsid w:val="00A86809"/>
    <w:rsid w:val="00A90025"/>
    <w:rsid w:val="00A90440"/>
    <w:rsid w:val="00A92260"/>
    <w:rsid w:val="00A939D0"/>
    <w:rsid w:val="00A94922"/>
    <w:rsid w:val="00A9617C"/>
    <w:rsid w:val="00A9763B"/>
    <w:rsid w:val="00A97BDD"/>
    <w:rsid w:val="00AA20DD"/>
    <w:rsid w:val="00AA2767"/>
    <w:rsid w:val="00AA2CD0"/>
    <w:rsid w:val="00AA440D"/>
    <w:rsid w:val="00AA46DE"/>
    <w:rsid w:val="00AB10A5"/>
    <w:rsid w:val="00AB1D5B"/>
    <w:rsid w:val="00AB32E7"/>
    <w:rsid w:val="00AB3B8B"/>
    <w:rsid w:val="00AB42EF"/>
    <w:rsid w:val="00AB46A4"/>
    <w:rsid w:val="00AC0F76"/>
    <w:rsid w:val="00AC13E0"/>
    <w:rsid w:val="00AC1CB9"/>
    <w:rsid w:val="00AC56F8"/>
    <w:rsid w:val="00AC5EC2"/>
    <w:rsid w:val="00AC6EE9"/>
    <w:rsid w:val="00AC70A5"/>
    <w:rsid w:val="00AC7C50"/>
    <w:rsid w:val="00AC7E2D"/>
    <w:rsid w:val="00AD001E"/>
    <w:rsid w:val="00AD4EB2"/>
    <w:rsid w:val="00AD5367"/>
    <w:rsid w:val="00AD5976"/>
    <w:rsid w:val="00AD66B3"/>
    <w:rsid w:val="00AD6AC5"/>
    <w:rsid w:val="00AE0315"/>
    <w:rsid w:val="00AE387E"/>
    <w:rsid w:val="00AE3BE4"/>
    <w:rsid w:val="00AE521D"/>
    <w:rsid w:val="00AE678D"/>
    <w:rsid w:val="00AE78FC"/>
    <w:rsid w:val="00AF04FF"/>
    <w:rsid w:val="00AF2419"/>
    <w:rsid w:val="00AF379E"/>
    <w:rsid w:val="00AF41D5"/>
    <w:rsid w:val="00AF4887"/>
    <w:rsid w:val="00AF531F"/>
    <w:rsid w:val="00B0152E"/>
    <w:rsid w:val="00B0633D"/>
    <w:rsid w:val="00B07156"/>
    <w:rsid w:val="00B117F1"/>
    <w:rsid w:val="00B13E68"/>
    <w:rsid w:val="00B15C3F"/>
    <w:rsid w:val="00B16683"/>
    <w:rsid w:val="00B16E01"/>
    <w:rsid w:val="00B1731E"/>
    <w:rsid w:val="00B20588"/>
    <w:rsid w:val="00B20E6A"/>
    <w:rsid w:val="00B21C77"/>
    <w:rsid w:val="00B22CD6"/>
    <w:rsid w:val="00B24995"/>
    <w:rsid w:val="00B25636"/>
    <w:rsid w:val="00B25B45"/>
    <w:rsid w:val="00B26A86"/>
    <w:rsid w:val="00B26FC4"/>
    <w:rsid w:val="00B27FCE"/>
    <w:rsid w:val="00B31124"/>
    <w:rsid w:val="00B317B4"/>
    <w:rsid w:val="00B32044"/>
    <w:rsid w:val="00B32404"/>
    <w:rsid w:val="00B32B3C"/>
    <w:rsid w:val="00B33815"/>
    <w:rsid w:val="00B33AA4"/>
    <w:rsid w:val="00B3403C"/>
    <w:rsid w:val="00B34EE2"/>
    <w:rsid w:val="00B35F22"/>
    <w:rsid w:val="00B35F46"/>
    <w:rsid w:val="00B400EE"/>
    <w:rsid w:val="00B4095A"/>
    <w:rsid w:val="00B40DA8"/>
    <w:rsid w:val="00B41D29"/>
    <w:rsid w:val="00B452BA"/>
    <w:rsid w:val="00B45784"/>
    <w:rsid w:val="00B46D75"/>
    <w:rsid w:val="00B47E46"/>
    <w:rsid w:val="00B5023C"/>
    <w:rsid w:val="00B5252D"/>
    <w:rsid w:val="00B53E6A"/>
    <w:rsid w:val="00B54136"/>
    <w:rsid w:val="00B561EC"/>
    <w:rsid w:val="00B56367"/>
    <w:rsid w:val="00B56B4F"/>
    <w:rsid w:val="00B57653"/>
    <w:rsid w:val="00B61840"/>
    <w:rsid w:val="00B63E71"/>
    <w:rsid w:val="00B64D9E"/>
    <w:rsid w:val="00B71897"/>
    <w:rsid w:val="00B71A43"/>
    <w:rsid w:val="00B71FE9"/>
    <w:rsid w:val="00B72641"/>
    <w:rsid w:val="00B72C56"/>
    <w:rsid w:val="00B75117"/>
    <w:rsid w:val="00B7555A"/>
    <w:rsid w:val="00B75A12"/>
    <w:rsid w:val="00B769C2"/>
    <w:rsid w:val="00B819C6"/>
    <w:rsid w:val="00B83961"/>
    <w:rsid w:val="00B83D68"/>
    <w:rsid w:val="00B844C4"/>
    <w:rsid w:val="00B84A3C"/>
    <w:rsid w:val="00B8529A"/>
    <w:rsid w:val="00B85407"/>
    <w:rsid w:val="00B85419"/>
    <w:rsid w:val="00B858BC"/>
    <w:rsid w:val="00B87840"/>
    <w:rsid w:val="00B903A3"/>
    <w:rsid w:val="00B9071B"/>
    <w:rsid w:val="00B91DF3"/>
    <w:rsid w:val="00B928CD"/>
    <w:rsid w:val="00B93210"/>
    <w:rsid w:val="00B93837"/>
    <w:rsid w:val="00B93CE4"/>
    <w:rsid w:val="00BA142C"/>
    <w:rsid w:val="00BA185F"/>
    <w:rsid w:val="00BA4DA4"/>
    <w:rsid w:val="00BA59DE"/>
    <w:rsid w:val="00BA60CA"/>
    <w:rsid w:val="00BA6817"/>
    <w:rsid w:val="00BA7340"/>
    <w:rsid w:val="00BA797E"/>
    <w:rsid w:val="00BB0300"/>
    <w:rsid w:val="00BB2493"/>
    <w:rsid w:val="00BB2ABA"/>
    <w:rsid w:val="00BB2E05"/>
    <w:rsid w:val="00BB37B5"/>
    <w:rsid w:val="00BB51B1"/>
    <w:rsid w:val="00BB7FB3"/>
    <w:rsid w:val="00BC049C"/>
    <w:rsid w:val="00BC29BF"/>
    <w:rsid w:val="00BC2F77"/>
    <w:rsid w:val="00BC42A9"/>
    <w:rsid w:val="00BC6663"/>
    <w:rsid w:val="00BC69BE"/>
    <w:rsid w:val="00BC78D1"/>
    <w:rsid w:val="00BD0A58"/>
    <w:rsid w:val="00BD0FC7"/>
    <w:rsid w:val="00BD2132"/>
    <w:rsid w:val="00BD2CAC"/>
    <w:rsid w:val="00BD3046"/>
    <w:rsid w:val="00BD4BDD"/>
    <w:rsid w:val="00BD5262"/>
    <w:rsid w:val="00BD5DFB"/>
    <w:rsid w:val="00BE065F"/>
    <w:rsid w:val="00BE1228"/>
    <w:rsid w:val="00BE4048"/>
    <w:rsid w:val="00BE499E"/>
    <w:rsid w:val="00BE686D"/>
    <w:rsid w:val="00BE73B5"/>
    <w:rsid w:val="00BE7EA2"/>
    <w:rsid w:val="00BF046B"/>
    <w:rsid w:val="00BF0813"/>
    <w:rsid w:val="00BF320E"/>
    <w:rsid w:val="00BF3682"/>
    <w:rsid w:val="00BF43DC"/>
    <w:rsid w:val="00BF4D42"/>
    <w:rsid w:val="00BF5288"/>
    <w:rsid w:val="00BF7878"/>
    <w:rsid w:val="00C01141"/>
    <w:rsid w:val="00C01E81"/>
    <w:rsid w:val="00C05113"/>
    <w:rsid w:val="00C05DE1"/>
    <w:rsid w:val="00C069E1"/>
    <w:rsid w:val="00C06F61"/>
    <w:rsid w:val="00C07905"/>
    <w:rsid w:val="00C07ED7"/>
    <w:rsid w:val="00C103BA"/>
    <w:rsid w:val="00C11244"/>
    <w:rsid w:val="00C130A6"/>
    <w:rsid w:val="00C130D8"/>
    <w:rsid w:val="00C143E7"/>
    <w:rsid w:val="00C14452"/>
    <w:rsid w:val="00C15189"/>
    <w:rsid w:val="00C15BBE"/>
    <w:rsid w:val="00C175DB"/>
    <w:rsid w:val="00C20422"/>
    <w:rsid w:val="00C20923"/>
    <w:rsid w:val="00C23158"/>
    <w:rsid w:val="00C26768"/>
    <w:rsid w:val="00C26C5C"/>
    <w:rsid w:val="00C26C98"/>
    <w:rsid w:val="00C30EFF"/>
    <w:rsid w:val="00C31234"/>
    <w:rsid w:val="00C317C3"/>
    <w:rsid w:val="00C335E0"/>
    <w:rsid w:val="00C34CA7"/>
    <w:rsid w:val="00C35481"/>
    <w:rsid w:val="00C356CD"/>
    <w:rsid w:val="00C36E06"/>
    <w:rsid w:val="00C401E6"/>
    <w:rsid w:val="00C42476"/>
    <w:rsid w:val="00C4294C"/>
    <w:rsid w:val="00C44B26"/>
    <w:rsid w:val="00C47DD6"/>
    <w:rsid w:val="00C53045"/>
    <w:rsid w:val="00C53337"/>
    <w:rsid w:val="00C53508"/>
    <w:rsid w:val="00C57A28"/>
    <w:rsid w:val="00C6044D"/>
    <w:rsid w:val="00C60549"/>
    <w:rsid w:val="00C60C77"/>
    <w:rsid w:val="00C6405E"/>
    <w:rsid w:val="00C64314"/>
    <w:rsid w:val="00C65568"/>
    <w:rsid w:val="00C6570A"/>
    <w:rsid w:val="00C65DDC"/>
    <w:rsid w:val="00C67E48"/>
    <w:rsid w:val="00C71C8A"/>
    <w:rsid w:val="00C73181"/>
    <w:rsid w:val="00C7534C"/>
    <w:rsid w:val="00C75D65"/>
    <w:rsid w:val="00C76C86"/>
    <w:rsid w:val="00C814B4"/>
    <w:rsid w:val="00C815A8"/>
    <w:rsid w:val="00C8241A"/>
    <w:rsid w:val="00C82B39"/>
    <w:rsid w:val="00C863C4"/>
    <w:rsid w:val="00C868B6"/>
    <w:rsid w:val="00C86EC9"/>
    <w:rsid w:val="00C87F53"/>
    <w:rsid w:val="00C90708"/>
    <w:rsid w:val="00C908E1"/>
    <w:rsid w:val="00C927E8"/>
    <w:rsid w:val="00C92A69"/>
    <w:rsid w:val="00C9377C"/>
    <w:rsid w:val="00C94E3A"/>
    <w:rsid w:val="00C9593B"/>
    <w:rsid w:val="00C95A81"/>
    <w:rsid w:val="00C97068"/>
    <w:rsid w:val="00CA0679"/>
    <w:rsid w:val="00CA0E5F"/>
    <w:rsid w:val="00CA16C0"/>
    <w:rsid w:val="00CA29B2"/>
    <w:rsid w:val="00CA2A5D"/>
    <w:rsid w:val="00CA3C00"/>
    <w:rsid w:val="00CA413E"/>
    <w:rsid w:val="00CA6A31"/>
    <w:rsid w:val="00CA6D2C"/>
    <w:rsid w:val="00CB0149"/>
    <w:rsid w:val="00CB1126"/>
    <w:rsid w:val="00CB13EB"/>
    <w:rsid w:val="00CB2C4C"/>
    <w:rsid w:val="00CB3CF0"/>
    <w:rsid w:val="00CB6B04"/>
    <w:rsid w:val="00CB7661"/>
    <w:rsid w:val="00CC095E"/>
    <w:rsid w:val="00CC14AE"/>
    <w:rsid w:val="00CC42D5"/>
    <w:rsid w:val="00CC4819"/>
    <w:rsid w:val="00CC5ABC"/>
    <w:rsid w:val="00CC5DD3"/>
    <w:rsid w:val="00CD0794"/>
    <w:rsid w:val="00CD0F77"/>
    <w:rsid w:val="00CD73B0"/>
    <w:rsid w:val="00CD7F5F"/>
    <w:rsid w:val="00CE04E1"/>
    <w:rsid w:val="00CE1143"/>
    <w:rsid w:val="00CE3D11"/>
    <w:rsid w:val="00CF7A93"/>
    <w:rsid w:val="00D03BC1"/>
    <w:rsid w:val="00D04D0C"/>
    <w:rsid w:val="00D05018"/>
    <w:rsid w:val="00D05710"/>
    <w:rsid w:val="00D1171A"/>
    <w:rsid w:val="00D11E7A"/>
    <w:rsid w:val="00D12BA6"/>
    <w:rsid w:val="00D1356E"/>
    <w:rsid w:val="00D2022A"/>
    <w:rsid w:val="00D20328"/>
    <w:rsid w:val="00D20A48"/>
    <w:rsid w:val="00D2112D"/>
    <w:rsid w:val="00D22289"/>
    <w:rsid w:val="00D2773D"/>
    <w:rsid w:val="00D31E99"/>
    <w:rsid w:val="00D3400C"/>
    <w:rsid w:val="00D36CF0"/>
    <w:rsid w:val="00D373A2"/>
    <w:rsid w:val="00D40DA7"/>
    <w:rsid w:val="00D413F0"/>
    <w:rsid w:val="00D41BF9"/>
    <w:rsid w:val="00D4276D"/>
    <w:rsid w:val="00D444C4"/>
    <w:rsid w:val="00D44904"/>
    <w:rsid w:val="00D44A66"/>
    <w:rsid w:val="00D45E6C"/>
    <w:rsid w:val="00D46BC9"/>
    <w:rsid w:val="00D46C89"/>
    <w:rsid w:val="00D46D54"/>
    <w:rsid w:val="00D5054A"/>
    <w:rsid w:val="00D51674"/>
    <w:rsid w:val="00D527C3"/>
    <w:rsid w:val="00D52B7E"/>
    <w:rsid w:val="00D53E5A"/>
    <w:rsid w:val="00D54B55"/>
    <w:rsid w:val="00D54D9F"/>
    <w:rsid w:val="00D550CE"/>
    <w:rsid w:val="00D5540C"/>
    <w:rsid w:val="00D57C66"/>
    <w:rsid w:val="00D57F2A"/>
    <w:rsid w:val="00D57FEC"/>
    <w:rsid w:val="00D6013F"/>
    <w:rsid w:val="00D61AEC"/>
    <w:rsid w:val="00D65D65"/>
    <w:rsid w:val="00D67493"/>
    <w:rsid w:val="00D70639"/>
    <w:rsid w:val="00D70923"/>
    <w:rsid w:val="00D7284C"/>
    <w:rsid w:val="00D735F7"/>
    <w:rsid w:val="00D74AE7"/>
    <w:rsid w:val="00D75B2F"/>
    <w:rsid w:val="00D8071A"/>
    <w:rsid w:val="00D80E9C"/>
    <w:rsid w:val="00D81388"/>
    <w:rsid w:val="00D81551"/>
    <w:rsid w:val="00D8166D"/>
    <w:rsid w:val="00D850AD"/>
    <w:rsid w:val="00D91254"/>
    <w:rsid w:val="00D92219"/>
    <w:rsid w:val="00D92F04"/>
    <w:rsid w:val="00D93BA6"/>
    <w:rsid w:val="00D97897"/>
    <w:rsid w:val="00D97F3E"/>
    <w:rsid w:val="00DA142C"/>
    <w:rsid w:val="00DA3B1D"/>
    <w:rsid w:val="00DA3D9E"/>
    <w:rsid w:val="00DA4FC0"/>
    <w:rsid w:val="00DA6740"/>
    <w:rsid w:val="00DB2B2A"/>
    <w:rsid w:val="00DB2BE3"/>
    <w:rsid w:val="00DB376D"/>
    <w:rsid w:val="00DB4A41"/>
    <w:rsid w:val="00DB4B43"/>
    <w:rsid w:val="00DB4DC4"/>
    <w:rsid w:val="00DB74E3"/>
    <w:rsid w:val="00DC46BB"/>
    <w:rsid w:val="00DD0E7C"/>
    <w:rsid w:val="00DD647C"/>
    <w:rsid w:val="00DD6BB1"/>
    <w:rsid w:val="00DD7D7C"/>
    <w:rsid w:val="00DE0BC9"/>
    <w:rsid w:val="00DE1409"/>
    <w:rsid w:val="00DE49F2"/>
    <w:rsid w:val="00DE4D76"/>
    <w:rsid w:val="00DE54FE"/>
    <w:rsid w:val="00DF19FB"/>
    <w:rsid w:val="00DF2C20"/>
    <w:rsid w:val="00DF34A6"/>
    <w:rsid w:val="00DF4158"/>
    <w:rsid w:val="00DF5E70"/>
    <w:rsid w:val="00DF7C6F"/>
    <w:rsid w:val="00DF7F95"/>
    <w:rsid w:val="00E012AA"/>
    <w:rsid w:val="00E01FAF"/>
    <w:rsid w:val="00E02CB8"/>
    <w:rsid w:val="00E044C1"/>
    <w:rsid w:val="00E06141"/>
    <w:rsid w:val="00E07560"/>
    <w:rsid w:val="00E07586"/>
    <w:rsid w:val="00E0772F"/>
    <w:rsid w:val="00E10203"/>
    <w:rsid w:val="00E13501"/>
    <w:rsid w:val="00E1376C"/>
    <w:rsid w:val="00E143D5"/>
    <w:rsid w:val="00E1541D"/>
    <w:rsid w:val="00E16237"/>
    <w:rsid w:val="00E16EDA"/>
    <w:rsid w:val="00E17A59"/>
    <w:rsid w:val="00E22B1D"/>
    <w:rsid w:val="00E22E93"/>
    <w:rsid w:val="00E25DA5"/>
    <w:rsid w:val="00E277FC"/>
    <w:rsid w:val="00E315BE"/>
    <w:rsid w:val="00E316FB"/>
    <w:rsid w:val="00E3184A"/>
    <w:rsid w:val="00E3193C"/>
    <w:rsid w:val="00E3253D"/>
    <w:rsid w:val="00E34E98"/>
    <w:rsid w:val="00E372A8"/>
    <w:rsid w:val="00E4046A"/>
    <w:rsid w:val="00E40AA8"/>
    <w:rsid w:val="00E4198F"/>
    <w:rsid w:val="00E42277"/>
    <w:rsid w:val="00E44130"/>
    <w:rsid w:val="00E44AB8"/>
    <w:rsid w:val="00E457AA"/>
    <w:rsid w:val="00E47CB6"/>
    <w:rsid w:val="00E517D3"/>
    <w:rsid w:val="00E5234A"/>
    <w:rsid w:val="00E52F92"/>
    <w:rsid w:val="00E540A5"/>
    <w:rsid w:val="00E543EC"/>
    <w:rsid w:val="00E5586E"/>
    <w:rsid w:val="00E55D9A"/>
    <w:rsid w:val="00E56EDA"/>
    <w:rsid w:val="00E60123"/>
    <w:rsid w:val="00E62523"/>
    <w:rsid w:val="00E63538"/>
    <w:rsid w:val="00E65FC7"/>
    <w:rsid w:val="00E70A0F"/>
    <w:rsid w:val="00E70CB0"/>
    <w:rsid w:val="00E7126D"/>
    <w:rsid w:val="00E80944"/>
    <w:rsid w:val="00E82482"/>
    <w:rsid w:val="00E8340E"/>
    <w:rsid w:val="00E9041F"/>
    <w:rsid w:val="00E90AB0"/>
    <w:rsid w:val="00E90DE9"/>
    <w:rsid w:val="00E91547"/>
    <w:rsid w:val="00E934F2"/>
    <w:rsid w:val="00E95CF2"/>
    <w:rsid w:val="00E9713E"/>
    <w:rsid w:val="00EA0030"/>
    <w:rsid w:val="00EA0304"/>
    <w:rsid w:val="00EA0CF6"/>
    <w:rsid w:val="00EA1E28"/>
    <w:rsid w:val="00EA3577"/>
    <w:rsid w:val="00EA498A"/>
    <w:rsid w:val="00EA4C98"/>
    <w:rsid w:val="00EA5357"/>
    <w:rsid w:val="00EA6E1D"/>
    <w:rsid w:val="00EA7898"/>
    <w:rsid w:val="00EB11FC"/>
    <w:rsid w:val="00EB1C16"/>
    <w:rsid w:val="00EB2108"/>
    <w:rsid w:val="00EB2580"/>
    <w:rsid w:val="00EB262F"/>
    <w:rsid w:val="00EB2B39"/>
    <w:rsid w:val="00EB5368"/>
    <w:rsid w:val="00EB7D90"/>
    <w:rsid w:val="00EC130C"/>
    <w:rsid w:val="00EC1F09"/>
    <w:rsid w:val="00EC3931"/>
    <w:rsid w:val="00EC63CD"/>
    <w:rsid w:val="00EC6580"/>
    <w:rsid w:val="00EC6DFB"/>
    <w:rsid w:val="00ED0D2A"/>
    <w:rsid w:val="00ED324C"/>
    <w:rsid w:val="00ED34A7"/>
    <w:rsid w:val="00ED3872"/>
    <w:rsid w:val="00ED4E57"/>
    <w:rsid w:val="00ED5C34"/>
    <w:rsid w:val="00ED7155"/>
    <w:rsid w:val="00ED7AA3"/>
    <w:rsid w:val="00EE0C23"/>
    <w:rsid w:val="00EE1F6C"/>
    <w:rsid w:val="00EE6602"/>
    <w:rsid w:val="00EF00FB"/>
    <w:rsid w:val="00EF29D2"/>
    <w:rsid w:val="00EF3191"/>
    <w:rsid w:val="00EF666D"/>
    <w:rsid w:val="00EF7828"/>
    <w:rsid w:val="00EF7D8A"/>
    <w:rsid w:val="00F0217A"/>
    <w:rsid w:val="00F02ED8"/>
    <w:rsid w:val="00F03A0B"/>
    <w:rsid w:val="00F06E1B"/>
    <w:rsid w:val="00F10437"/>
    <w:rsid w:val="00F10AEF"/>
    <w:rsid w:val="00F10E13"/>
    <w:rsid w:val="00F1219C"/>
    <w:rsid w:val="00F12697"/>
    <w:rsid w:val="00F127D6"/>
    <w:rsid w:val="00F131BB"/>
    <w:rsid w:val="00F13F24"/>
    <w:rsid w:val="00F1416C"/>
    <w:rsid w:val="00F1640D"/>
    <w:rsid w:val="00F16C72"/>
    <w:rsid w:val="00F20F72"/>
    <w:rsid w:val="00F22331"/>
    <w:rsid w:val="00F229AE"/>
    <w:rsid w:val="00F247E1"/>
    <w:rsid w:val="00F24C83"/>
    <w:rsid w:val="00F25ED7"/>
    <w:rsid w:val="00F26954"/>
    <w:rsid w:val="00F322A2"/>
    <w:rsid w:val="00F32E80"/>
    <w:rsid w:val="00F33834"/>
    <w:rsid w:val="00F34E25"/>
    <w:rsid w:val="00F35C34"/>
    <w:rsid w:val="00F35CE7"/>
    <w:rsid w:val="00F36BF1"/>
    <w:rsid w:val="00F36D9D"/>
    <w:rsid w:val="00F37447"/>
    <w:rsid w:val="00F37691"/>
    <w:rsid w:val="00F37961"/>
    <w:rsid w:val="00F405D7"/>
    <w:rsid w:val="00F4061F"/>
    <w:rsid w:val="00F40C85"/>
    <w:rsid w:val="00F4196A"/>
    <w:rsid w:val="00F42189"/>
    <w:rsid w:val="00F42347"/>
    <w:rsid w:val="00F439C4"/>
    <w:rsid w:val="00F447D3"/>
    <w:rsid w:val="00F44D89"/>
    <w:rsid w:val="00F472C3"/>
    <w:rsid w:val="00F47E96"/>
    <w:rsid w:val="00F5077F"/>
    <w:rsid w:val="00F52E6E"/>
    <w:rsid w:val="00F53FCC"/>
    <w:rsid w:val="00F54BDF"/>
    <w:rsid w:val="00F56F33"/>
    <w:rsid w:val="00F61936"/>
    <w:rsid w:val="00F61C9B"/>
    <w:rsid w:val="00F627B0"/>
    <w:rsid w:val="00F63A4A"/>
    <w:rsid w:val="00F7031F"/>
    <w:rsid w:val="00F71B63"/>
    <w:rsid w:val="00F71FA9"/>
    <w:rsid w:val="00F735C9"/>
    <w:rsid w:val="00F749D9"/>
    <w:rsid w:val="00F75055"/>
    <w:rsid w:val="00F77683"/>
    <w:rsid w:val="00F7772B"/>
    <w:rsid w:val="00F778E8"/>
    <w:rsid w:val="00F80AE8"/>
    <w:rsid w:val="00F8523E"/>
    <w:rsid w:val="00F905A8"/>
    <w:rsid w:val="00F91C82"/>
    <w:rsid w:val="00F92150"/>
    <w:rsid w:val="00F93A4C"/>
    <w:rsid w:val="00FA1C91"/>
    <w:rsid w:val="00FA38CB"/>
    <w:rsid w:val="00FA48FF"/>
    <w:rsid w:val="00FC17FE"/>
    <w:rsid w:val="00FC23D3"/>
    <w:rsid w:val="00FC367C"/>
    <w:rsid w:val="00FC4C03"/>
    <w:rsid w:val="00FC695E"/>
    <w:rsid w:val="00FC6F25"/>
    <w:rsid w:val="00FC6FB2"/>
    <w:rsid w:val="00FD2A4F"/>
    <w:rsid w:val="00FD39E1"/>
    <w:rsid w:val="00FD44C0"/>
    <w:rsid w:val="00FD45BF"/>
    <w:rsid w:val="00FD6AB1"/>
    <w:rsid w:val="00FD7769"/>
    <w:rsid w:val="00FE0DEC"/>
    <w:rsid w:val="00FE0E52"/>
    <w:rsid w:val="00FE3DCD"/>
    <w:rsid w:val="00FE4B17"/>
    <w:rsid w:val="00FE54EB"/>
    <w:rsid w:val="00FE6324"/>
    <w:rsid w:val="00FE7EFA"/>
    <w:rsid w:val="00FF0051"/>
    <w:rsid w:val="00FF1EAC"/>
    <w:rsid w:val="00FF24E3"/>
    <w:rsid w:val="00FF3559"/>
    <w:rsid w:val="00FF43C0"/>
    <w:rsid w:val="00FF4A88"/>
    <w:rsid w:val="00FF5CAF"/>
    <w:rsid w:val="00FF676D"/>
    <w:rsid w:val="038452E6"/>
    <w:rsid w:val="20713F85"/>
    <w:rsid w:val="299C482D"/>
    <w:rsid w:val="3A4823FD"/>
    <w:rsid w:val="5E155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qFormat/>
    <w:rPr>
      <w:color w:val="0000FF"/>
      <w:u w:val="single"/>
    </w:rPr>
  </w:style>
  <w:style w:type="character" w:styleId="ab">
    <w:name w:val="annotation reference"/>
    <w:basedOn w:val="a0"/>
    <w:uiPriority w:val="99"/>
    <w:semiHidden/>
    <w:unhideWhenUsed/>
    <w:qFormat/>
    <w:rPr>
      <w:sz w:val="21"/>
      <w:szCs w:val="21"/>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character" w:customStyle="1" w:styleId="Char">
    <w:name w:val="批注文字 Char"/>
    <w:basedOn w:val="a0"/>
    <w:link w:val="a3"/>
    <w:uiPriority w:val="99"/>
    <w:semiHidden/>
    <w:qFormat/>
  </w:style>
  <w:style w:type="character" w:customStyle="1" w:styleId="Char3">
    <w:name w:val="批注主题 Char"/>
    <w:basedOn w:val="Char"/>
    <w:link w:val="a8"/>
    <w:uiPriority w:val="99"/>
    <w:semiHidden/>
    <w:qFormat/>
    <w:rPr>
      <w:b/>
      <w:bCs/>
    </w:rPr>
  </w:style>
  <w:style w:type="character" w:customStyle="1" w:styleId="HTMLChar">
    <w:name w:val="HTML 预设格式 Char"/>
    <w:basedOn w:val="a0"/>
    <w:link w:val="HTML"/>
    <w:uiPriority w:val="99"/>
    <w:semiHidden/>
    <w:qFormat/>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table" w:styleId="a9">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qFormat/>
    <w:rPr>
      <w:color w:val="0000FF"/>
      <w:u w:val="single"/>
    </w:rPr>
  </w:style>
  <w:style w:type="character" w:styleId="ab">
    <w:name w:val="annotation reference"/>
    <w:basedOn w:val="a0"/>
    <w:uiPriority w:val="99"/>
    <w:semiHidden/>
    <w:unhideWhenUsed/>
    <w:qFormat/>
    <w:rPr>
      <w:sz w:val="21"/>
      <w:szCs w:val="21"/>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paragraph" w:styleId="ac">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kern w:val="2"/>
      <w:sz w:val="21"/>
      <w:szCs w:val="22"/>
    </w:rPr>
  </w:style>
  <w:style w:type="character" w:customStyle="1" w:styleId="Char">
    <w:name w:val="批注文字 Char"/>
    <w:basedOn w:val="a0"/>
    <w:link w:val="a3"/>
    <w:uiPriority w:val="99"/>
    <w:semiHidden/>
    <w:qFormat/>
  </w:style>
  <w:style w:type="character" w:customStyle="1" w:styleId="Char3">
    <w:name w:val="批注主题 Char"/>
    <w:basedOn w:val="Char"/>
    <w:link w:val="a8"/>
    <w:uiPriority w:val="99"/>
    <w:semiHidden/>
    <w:qFormat/>
    <w:rPr>
      <w:b/>
      <w:bCs/>
    </w:rPr>
  </w:style>
  <w:style w:type="character" w:customStyle="1" w:styleId="HTMLChar">
    <w:name w:val="HTML 预设格式 Char"/>
    <w:basedOn w:val="a0"/>
    <w:link w:val="HTML"/>
    <w:uiPriority w:val="99"/>
    <w:semiHidden/>
    <w:qFormat/>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12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C0263-7321-4252-AF36-0C94B8738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4</Pages>
  <Words>271</Words>
  <Characters>1550</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吴宁</dc:creator>
  <cp:lastModifiedBy>五洲交通证券部-李铭森</cp:lastModifiedBy>
  <cp:revision>15</cp:revision>
  <cp:lastPrinted>2024-06-21T08:30:00Z</cp:lastPrinted>
  <dcterms:created xsi:type="dcterms:W3CDTF">2024-06-21T08:04:00Z</dcterms:created>
  <dcterms:modified xsi:type="dcterms:W3CDTF">2026-09-16T03:27:00Z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82F1CB23098146DC9BCB0F2190084A34_12</vt:lpwstr>
  </property>
</Properties>
</file>