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A2874">
      <w:pPr>
        <w:spacing w:line="360" w:lineRule="auto"/>
        <w:rPr>
          <w:rFonts w:ascii="楷体" w:hAnsi="楷体" w:eastAsia="楷体"/>
          <w:b/>
          <w:sz w:val="24"/>
        </w:rPr>
      </w:pPr>
      <w:r>
        <w:rPr>
          <w:rFonts w:hint="eastAsia" w:ascii="楷体" w:hAnsi="楷体" w:eastAsia="楷体"/>
          <w:b/>
          <w:sz w:val="24"/>
        </w:rPr>
        <w:t>证券简称：金钼股份                                  证券代码：6</w:t>
      </w:r>
      <w:r>
        <w:rPr>
          <w:rFonts w:ascii="楷体" w:hAnsi="楷体" w:eastAsia="楷体"/>
          <w:b/>
          <w:sz w:val="24"/>
        </w:rPr>
        <w:t>0</w:t>
      </w:r>
      <w:r>
        <w:rPr>
          <w:rFonts w:hint="eastAsia" w:ascii="楷体" w:hAnsi="楷体" w:eastAsia="楷体"/>
          <w:b/>
          <w:sz w:val="24"/>
        </w:rPr>
        <w:t>1958</w:t>
      </w:r>
    </w:p>
    <w:p w14:paraId="361207C7">
      <w:pPr>
        <w:spacing w:line="360" w:lineRule="auto"/>
        <w:rPr>
          <w:rFonts w:ascii="宋体" w:hAnsi="宋体"/>
          <w:sz w:val="24"/>
        </w:rPr>
      </w:pPr>
    </w:p>
    <w:p w14:paraId="25628389">
      <w:pPr>
        <w:adjustRightInd w:val="0"/>
        <w:snapToGrid w:val="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金堆城钼业股份有限公司</w:t>
      </w:r>
    </w:p>
    <w:p w14:paraId="2370F150">
      <w:pPr>
        <w:adjustRightInd w:val="0"/>
        <w:snapToGrid w:val="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投资者关系活动记录表</w:t>
      </w:r>
    </w:p>
    <w:tbl>
      <w:tblPr>
        <w:tblStyle w:val="9"/>
        <w:tblW w:w="90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7312"/>
      </w:tblGrid>
      <w:tr w14:paraId="27557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</w:tcPr>
          <w:p w14:paraId="7A10E83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投资者关系</w:t>
            </w:r>
          </w:p>
          <w:p w14:paraId="32B87ABD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活动类别</w:t>
            </w:r>
          </w:p>
        </w:tc>
        <w:tc>
          <w:tcPr>
            <w:tcW w:w="7312" w:type="dxa"/>
          </w:tcPr>
          <w:p w14:paraId="03BB460E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 xml:space="preserve">特定对象调研   </w:t>
            </w: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 xml:space="preserve">分析师会议   </w:t>
            </w: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>媒体采访</w:t>
            </w:r>
          </w:p>
          <w:p w14:paraId="4E72AFD8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 2" w:char="F052"/>
            </w:r>
            <w:r>
              <w:rPr>
                <w:rFonts w:hint="eastAsia" w:ascii="宋体" w:hAnsi="宋体"/>
                <w:sz w:val="24"/>
              </w:rPr>
              <w:t xml:space="preserve">业绩说明会     </w:t>
            </w: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>新闻发布会</w:t>
            </w:r>
          </w:p>
          <w:p w14:paraId="17DFCD80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 xml:space="preserve">路演活动       </w:t>
            </w: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 xml:space="preserve">现场参观     </w:t>
            </w: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>其他</w:t>
            </w:r>
          </w:p>
        </w:tc>
      </w:tr>
      <w:tr w14:paraId="1F527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</w:tcPr>
          <w:p w14:paraId="5B815BB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形   式</w:t>
            </w:r>
          </w:p>
        </w:tc>
        <w:tc>
          <w:tcPr>
            <w:tcW w:w="7312" w:type="dxa"/>
          </w:tcPr>
          <w:p w14:paraId="3E7D87B3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 xml:space="preserve">现场           </w:t>
            </w:r>
            <w:r>
              <w:rPr>
                <w:rFonts w:ascii="宋体" w:hAnsi="宋体"/>
                <w:sz w:val="24"/>
              </w:rPr>
              <w:sym w:font="Wingdings 2" w:char="F052"/>
            </w:r>
            <w:r>
              <w:rPr>
                <w:rFonts w:hint="eastAsia" w:ascii="宋体" w:hAnsi="宋体"/>
                <w:sz w:val="24"/>
              </w:rPr>
              <w:t xml:space="preserve">网络         </w:t>
            </w:r>
            <w:r>
              <w:rPr>
                <w:rFonts w:ascii="宋体" w:hAnsi="宋体"/>
                <w:sz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</w:rPr>
              <w:t>电话会议</w:t>
            </w:r>
          </w:p>
        </w:tc>
      </w:tr>
      <w:tr w14:paraId="28CFF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</w:tcPr>
          <w:p w14:paraId="773E23ED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来访单位</w:t>
            </w:r>
          </w:p>
        </w:tc>
        <w:tc>
          <w:tcPr>
            <w:tcW w:w="7312" w:type="dxa"/>
            <w:vAlign w:val="center"/>
          </w:tcPr>
          <w:p w14:paraId="417D9812">
            <w:pPr>
              <w:rPr>
                <w:rFonts w:ascii="宋体" w:hAnsi="宋体" w:cs="宋体"/>
                <w:sz w:val="24"/>
              </w:rPr>
            </w:pPr>
            <w:r>
              <w:rPr>
                <w:rStyle w:val="26"/>
                <w:rFonts w:hint="default"/>
              </w:rPr>
              <w:t>参加公司202</w:t>
            </w:r>
            <w:r>
              <w:rPr>
                <w:rStyle w:val="26"/>
                <w:rFonts w:hint="eastAsia"/>
                <w:lang w:val="en-US" w:eastAsia="zh-CN"/>
              </w:rPr>
              <w:t>6</w:t>
            </w:r>
            <w:r>
              <w:rPr>
                <w:rStyle w:val="26"/>
                <w:rFonts w:hint="default"/>
              </w:rPr>
              <w:t>年半年度业绩说明会的投资者</w:t>
            </w:r>
          </w:p>
        </w:tc>
      </w:tr>
      <w:tr w14:paraId="1EC0D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</w:tcPr>
          <w:p w14:paraId="60319B1D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时   间</w:t>
            </w:r>
          </w:p>
          <w:p w14:paraId="355093E3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地   点</w:t>
            </w:r>
          </w:p>
        </w:tc>
        <w:tc>
          <w:tcPr>
            <w:tcW w:w="7312" w:type="dxa"/>
            <w:vAlign w:val="center"/>
          </w:tcPr>
          <w:p w14:paraId="1241D6F2">
            <w:pPr>
              <w:jc w:val="left"/>
              <w:rPr>
                <w:rStyle w:val="26"/>
                <w:rFonts w:hint="default" w:eastAsia="宋体"/>
                <w:lang w:val="en-US" w:eastAsia="zh-CN"/>
              </w:rPr>
            </w:pPr>
            <w:r>
              <w:rPr>
                <w:rStyle w:val="26"/>
                <w:rFonts w:hint="default"/>
              </w:rPr>
              <w:t>202</w:t>
            </w:r>
            <w:r>
              <w:rPr>
                <w:rStyle w:val="26"/>
                <w:rFonts w:hint="eastAsia"/>
                <w:lang w:val="en-US" w:eastAsia="zh-CN"/>
              </w:rPr>
              <w:t>6</w:t>
            </w:r>
            <w:r>
              <w:rPr>
                <w:rStyle w:val="26"/>
                <w:rFonts w:hint="default"/>
              </w:rPr>
              <w:t>年</w:t>
            </w:r>
            <w:r>
              <w:rPr>
                <w:rStyle w:val="26"/>
                <w:rFonts w:hint="eastAsia"/>
                <w:lang w:val="en-US" w:eastAsia="zh-CN"/>
              </w:rPr>
              <w:t>9</w:t>
            </w:r>
            <w:r>
              <w:rPr>
                <w:rStyle w:val="26"/>
                <w:rFonts w:hint="default"/>
              </w:rPr>
              <w:t>月</w:t>
            </w:r>
            <w:r>
              <w:rPr>
                <w:rStyle w:val="26"/>
                <w:rFonts w:hint="eastAsia"/>
                <w:lang w:val="en-US" w:eastAsia="zh-CN"/>
              </w:rPr>
              <w:t>15</w:t>
            </w:r>
            <w:r>
              <w:rPr>
                <w:rStyle w:val="26"/>
                <w:rFonts w:hint="default"/>
              </w:rPr>
              <w:t>日  16:00</w:t>
            </w:r>
            <w:r>
              <w:rPr>
                <w:rStyle w:val="26"/>
                <w:rFonts w:hint="eastAsia"/>
                <w:lang w:val="en-US" w:eastAsia="zh-CN"/>
              </w:rPr>
              <w:t>-17:00</w:t>
            </w:r>
          </w:p>
          <w:p w14:paraId="119BC0AA">
            <w:pPr>
              <w:rPr>
                <w:rFonts w:ascii="宋体" w:hAnsi="宋体" w:cs="宋体"/>
                <w:sz w:val="24"/>
              </w:rPr>
            </w:pPr>
            <w:r>
              <w:rPr>
                <w:rStyle w:val="26"/>
                <w:rFonts w:hint="default"/>
              </w:rPr>
              <w:t>上海证券交易所上证路演中心</w:t>
            </w:r>
          </w:p>
        </w:tc>
      </w:tr>
      <w:tr w14:paraId="1FB44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1696" w:type="dxa"/>
          </w:tcPr>
          <w:p w14:paraId="74F22A5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  <w:p w14:paraId="2BEA03C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  <w:p w14:paraId="17D32E3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  <w:p w14:paraId="3EACC99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  <w:p w14:paraId="5C5536D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交   流</w:t>
            </w:r>
          </w:p>
          <w:p w14:paraId="3024969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情   况 </w:t>
            </w:r>
          </w:p>
        </w:tc>
        <w:tc>
          <w:tcPr>
            <w:tcW w:w="7312" w:type="dxa"/>
          </w:tcPr>
          <w:p w14:paraId="6FDF5AAC">
            <w:p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、问：钼价处于高位，请问管理层对下半年钼行业价格走势怎么看，对全年业绩有何预判？</w:t>
            </w:r>
          </w:p>
          <w:p w14:paraId="0EA9CAFD">
            <w:p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答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2026年上半年，钼产品价格持续震荡上行并保持相对高位，钼精矿均价4560元/吨度，同比上涨28%，行业整体景气向好，近期钼价格持续上涨至5400元/吨度，预计钼价将继续维持高位运行。公司2026年全年业绩情况，敬请关注后续公告。</w:t>
            </w:r>
          </w:p>
          <w:p w14:paraId="26E87E96">
            <w:p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</w:p>
          <w:p w14:paraId="63D99844">
            <w:pPr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2、问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钼在高新应用方面与哪些企业有订单往来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？</w:t>
            </w:r>
          </w:p>
          <w:p w14:paraId="1433FAA3">
            <w:p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答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2026年上半年，公司市场开拓精准发力，销售总量1.87万吨钼，新增优质客户73家，成功切入高附加值赛道，高端钼产品销量、营收实现翻倍增长，国内外6个区域营销中心布局有序推进，更多信息请关注公司公告。</w:t>
            </w:r>
          </w:p>
          <w:p w14:paraId="4A417471">
            <w:p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</w:p>
          <w:p w14:paraId="5383B5D7">
            <w:pPr>
              <w:numPr>
                <w:ilvl w:val="0"/>
                <w:numId w:val="1"/>
              </w:num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问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沙坪沟钼矿项目目前推进到哪一步，大概什么时候可以贡献效益？</w:t>
            </w:r>
          </w:p>
          <w:p w14:paraId="405D17BC">
            <w:pPr>
              <w:numPr>
                <w:ilvl w:val="0"/>
                <w:numId w:val="0"/>
              </w:num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答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安徽金寨沙坪沟钼矿选矿项目已于2026年6月18日开工，目前项目正在全力推进，有关情况请关注公司后续公告。</w:t>
            </w:r>
          </w:p>
          <w:p w14:paraId="71CE6391">
            <w:pPr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</w:p>
          <w:p w14:paraId="57985AB2">
            <w:p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、问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上半年高端钼产品营收实现翻倍，深加工项目后续产能释放节奏如何？</w:t>
            </w:r>
          </w:p>
          <w:p w14:paraId="1074A43E">
            <w:p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答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公司上半年市场开拓精准发力，销售总量1.87万吨钼，新增优质客户73家，成功切入高附加值赛道，高端钼产品销量、营收实现翻倍增长。公司将坚持“材装并进、高端绿色”发展总基调，全力打造钼基高新材料产业集群，不断提升核心竞争力，有关情况请关注公司后续公告。</w:t>
            </w:r>
          </w:p>
          <w:p w14:paraId="63ED3214">
            <w:pPr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</w:p>
          <w:p w14:paraId="5A4EF02B">
            <w:pPr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、问：公司是否有进行市值管理措施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？</w:t>
            </w:r>
          </w:p>
          <w:p w14:paraId="21704518">
            <w:p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答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公司一直以来非常重视市值管理工作，2026年4月28日发布了《2026年度“提质增效重回报”行动方案》，围绕内在价值提升开展市值管理工作，从持续做强主业，加大科技创新，提升经营业绩，保持稳定分红回报股东，持续完善公司治理与ESG建设，规范履行信息披露义务等方面开展工作。</w:t>
            </w:r>
          </w:p>
          <w:p w14:paraId="5EA00DC5">
            <w:p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</w:p>
          <w:p w14:paraId="29B59482">
            <w:pPr>
              <w:numPr>
                <w:ilvl w:val="0"/>
                <w:numId w:val="2"/>
              </w:num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问：公司未来发展趋势如何？</w:t>
            </w:r>
          </w:p>
          <w:p w14:paraId="7B8A663B">
            <w:pPr>
              <w:numPr>
                <w:ilvl w:val="0"/>
                <w:numId w:val="0"/>
              </w:numPr>
              <w:ind w:firstLine="480" w:firstLineChars="200"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答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面向未来，公司将坚持“材装并进、高端绿色”发展总基调，锚定“质效量”倍增计划和“二次创业”目标，加快构筑“一核心三基地”产业发展架构，全力打造钼基高新材料产业集群，不断提升核心竞争力。</w:t>
            </w:r>
            <w:bookmarkStart w:id="0" w:name="_GoBack"/>
            <w:bookmarkEnd w:id="0"/>
          </w:p>
        </w:tc>
      </w:tr>
    </w:tbl>
    <w:p w14:paraId="74D5B5A2">
      <w:pPr>
        <w:spacing w:line="600" w:lineRule="auto"/>
        <w:rPr>
          <w:rFonts w:ascii="宋体" w:hAnsi="宋体" w:cs="宋体"/>
          <w:bCs/>
          <w:color w:val="000000"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4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655577"/>
      <w:docPartObj>
        <w:docPartGallery w:val="autotext"/>
      </w:docPartObj>
    </w:sdtPr>
    <w:sdtContent>
      <w:p w14:paraId="5B8D4D6D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5F3C2EF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68604B"/>
    <w:multiLevelType w:val="singleLevel"/>
    <w:tmpl w:val="7468604B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7EA35389"/>
    <w:multiLevelType w:val="singleLevel"/>
    <w:tmpl w:val="7EA35389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6D6"/>
    <w:rsid w:val="00002409"/>
    <w:rsid w:val="00010DC3"/>
    <w:rsid w:val="00021B07"/>
    <w:rsid w:val="000235B2"/>
    <w:rsid w:val="00030F96"/>
    <w:rsid w:val="00045250"/>
    <w:rsid w:val="00045E93"/>
    <w:rsid w:val="000479BB"/>
    <w:rsid w:val="00056A7A"/>
    <w:rsid w:val="00065A96"/>
    <w:rsid w:val="00067254"/>
    <w:rsid w:val="0007097F"/>
    <w:rsid w:val="00074DD1"/>
    <w:rsid w:val="00076258"/>
    <w:rsid w:val="00082390"/>
    <w:rsid w:val="00092506"/>
    <w:rsid w:val="000A221D"/>
    <w:rsid w:val="000B0ECE"/>
    <w:rsid w:val="000B1AB3"/>
    <w:rsid w:val="000B3DAB"/>
    <w:rsid w:val="000B41E3"/>
    <w:rsid w:val="000B7129"/>
    <w:rsid w:val="000C7819"/>
    <w:rsid w:val="000D6924"/>
    <w:rsid w:val="000E3BAE"/>
    <w:rsid w:val="000E5FEA"/>
    <w:rsid w:val="000F345F"/>
    <w:rsid w:val="000F4C34"/>
    <w:rsid w:val="001007DD"/>
    <w:rsid w:val="0011531D"/>
    <w:rsid w:val="00117149"/>
    <w:rsid w:val="00122B4A"/>
    <w:rsid w:val="00127C35"/>
    <w:rsid w:val="00151B9B"/>
    <w:rsid w:val="00153B5A"/>
    <w:rsid w:val="00157B1D"/>
    <w:rsid w:val="0016205E"/>
    <w:rsid w:val="00172BCA"/>
    <w:rsid w:val="00177C17"/>
    <w:rsid w:val="00186ACE"/>
    <w:rsid w:val="001A0530"/>
    <w:rsid w:val="001A1919"/>
    <w:rsid w:val="001A7FCB"/>
    <w:rsid w:val="001C354F"/>
    <w:rsid w:val="001D4C0A"/>
    <w:rsid w:val="001D5042"/>
    <w:rsid w:val="001E5A5A"/>
    <w:rsid w:val="001F0F94"/>
    <w:rsid w:val="001F2C39"/>
    <w:rsid w:val="00200323"/>
    <w:rsid w:val="00201A95"/>
    <w:rsid w:val="00214CBE"/>
    <w:rsid w:val="00230394"/>
    <w:rsid w:val="00230B41"/>
    <w:rsid w:val="00235354"/>
    <w:rsid w:val="00246AAE"/>
    <w:rsid w:val="00247EA8"/>
    <w:rsid w:val="00260315"/>
    <w:rsid w:val="00260395"/>
    <w:rsid w:val="00260A06"/>
    <w:rsid w:val="002615EC"/>
    <w:rsid w:val="00276402"/>
    <w:rsid w:val="0028358A"/>
    <w:rsid w:val="00286054"/>
    <w:rsid w:val="00292AA9"/>
    <w:rsid w:val="0029368D"/>
    <w:rsid w:val="0029413D"/>
    <w:rsid w:val="00294B57"/>
    <w:rsid w:val="002974E2"/>
    <w:rsid w:val="002A0168"/>
    <w:rsid w:val="002B2138"/>
    <w:rsid w:val="002B5B57"/>
    <w:rsid w:val="002B72E4"/>
    <w:rsid w:val="002C1E52"/>
    <w:rsid w:val="002C2BD0"/>
    <w:rsid w:val="002C589C"/>
    <w:rsid w:val="002D1FF3"/>
    <w:rsid w:val="002D3288"/>
    <w:rsid w:val="002F3AA3"/>
    <w:rsid w:val="002F4C3E"/>
    <w:rsid w:val="002F5ACC"/>
    <w:rsid w:val="002F7DA6"/>
    <w:rsid w:val="00301231"/>
    <w:rsid w:val="00305822"/>
    <w:rsid w:val="00306CA1"/>
    <w:rsid w:val="00313718"/>
    <w:rsid w:val="00313A4D"/>
    <w:rsid w:val="0032150D"/>
    <w:rsid w:val="00330ACB"/>
    <w:rsid w:val="00334135"/>
    <w:rsid w:val="003349B0"/>
    <w:rsid w:val="00351766"/>
    <w:rsid w:val="0035454B"/>
    <w:rsid w:val="003676BC"/>
    <w:rsid w:val="00367BA1"/>
    <w:rsid w:val="00372778"/>
    <w:rsid w:val="003823E3"/>
    <w:rsid w:val="0038376D"/>
    <w:rsid w:val="0038411E"/>
    <w:rsid w:val="0039578A"/>
    <w:rsid w:val="003A0B71"/>
    <w:rsid w:val="003A7BAA"/>
    <w:rsid w:val="003B2C79"/>
    <w:rsid w:val="003B4814"/>
    <w:rsid w:val="003C0FFF"/>
    <w:rsid w:val="003C2E8D"/>
    <w:rsid w:val="003D07D7"/>
    <w:rsid w:val="003D38A0"/>
    <w:rsid w:val="003E1500"/>
    <w:rsid w:val="003E4024"/>
    <w:rsid w:val="003E53B0"/>
    <w:rsid w:val="003F19C0"/>
    <w:rsid w:val="0040396C"/>
    <w:rsid w:val="00403FC0"/>
    <w:rsid w:val="00411D7A"/>
    <w:rsid w:val="004233C0"/>
    <w:rsid w:val="00431324"/>
    <w:rsid w:val="00441EAC"/>
    <w:rsid w:val="00452C70"/>
    <w:rsid w:val="00454D3E"/>
    <w:rsid w:val="004579A4"/>
    <w:rsid w:val="00466973"/>
    <w:rsid w:val="00467F62"/>
    <w:rsid w:val="00471862"/>
    <w:rsid w:val="00475C3C"/>
    <w:rsid w:val="00483D32"/>
    <w:rsid w:val="00485E3C"/>
    <w:rsid w:val="00486D8C"/>
    <w:rsid w:val="00492594"/>
    <w:rsid w:val="0049721C"/>
    <w:rsid w:val="004A157B"/>
    <w:rsid w:val="004B0C09"/>
    <w:rsid w:val="004C2F42"/>
    <w:rsid w:val="004E1BFC"/>
    <w:rsid w:val="004E2472"/>
    <w:rsid w:val="004F282E"/>
    <w:rsid w:val="004F30DB"/>
    <w:rsid w:val="00500B89"/>
    <w:rsid w:val="00504090"/>
    <w:rsid w:val="00504525"/>
    <w:rsid w:val="0050693D"/>
    <w:rsid w:val="0051159B"/>
    <w:rsid w:val="00522602"/>
    <w:rsid w:val="00522A66"/>
    <w:rsid w:val="0053033E"/>
    <w:rsid w:val="00531EB4"/>
    <w:rsid w:val="00532566"/>
    <w:rsid w:val="005343FD"/>
    <w:rsid w:val="0054509E"/>
    <w:rsid w:val="0054655B"/>
    <w:rsid w:val="005503EB"/>
    <w:rsid w:val="0056174E"/>
    <w:rsid w:val="00585CF5"/>
    <w:rsid w:val="0058751C"/>
    <w:rsid w:val="0059160C"/>
    <w:rsid w:val="005A5B7D"/>
    <w:rsid w:val="005B2AFF"/>
    <w:rsid w:val="005C739A"/>
    <w:rsid w:val="005D2C43"/>
    <w:rsid w:val="005E0344"/>
    <w:rsid w:val="005E4BFC"/>
    <w:rsid w:val="005F2C79"/>
    <w:rsid w:val="006141B7"/>
    <w:rsid w:val="00616A50"/>
    <w:rsid w:val="006238E6"/>
    <w:rsid w:val="00627083"/>
    <w:rsid w:val="00634AAD"/>
    <w:rsid w:val="00635905"/>
    <w:rsid w:val="0064034A"/>
    <w:rsid w:val="00640948"/>
    <w:rsid w:val="00641FB0"/>
    <w:rsid w:val="00643517"/>
    <w:rsid w:val="006436FD"/>
    <w:rsid w:val="006563B8"/>
    <w:rsid w:val="006619F2"/>
    <w:rsid w:val="00685513"/>
    <w:rsid w:val="006857E5"/>
    <w:rsid w:val="00687405"/>
    <w:rsid w:val="006A1FBF"/>
    <w:rsid w:val="006A39B4"/>
    <w:rsid w:val="006A56EA"/>
    <w:rsid w:val="006B3ECD"/>
    <w:rsid w:val="006C30C3"/>
    <w:rsid w:val="006D0A12"/>
    <w:rsid w:val="006D6B6D"/>
    <w:rsid w:val="006E05CD"/>
    <w:rsid w:val="006E0C40"/>
    <w:rsid w:val="006E1834"/>
    <w:rsid w:val="006E3AD5"/>
    <w:rsid w:val="006F06CF"/>
    <w:rsid w:val="00704D66"/>
    <w:rsid w:val="0070717D"/>
    <w:rsid w:val="007157F0"/>
    <w:rsid w:val="007160CA"/>
    <w:rsid w:val="007272FF"/>
    <w:rsid w:val="0074038A"/>
    <w:rsid w:val="007406E5"/>
    <w:rsid w:val="00742EBE"/>
    <w:rsid w:val="00751119"/>
    <w:rsid w:val="0075519D"/>
    <w:rsid w:val="00763066"/>
    <w:rsid w:val="00765A0C"/>
    <w:rsid w:val="00767CC4"/>
    <w:rsid w:val="007722DF"/>
    <w:rsid w:val="00775E21"/>
    <w:rsid w:val="00790869"/>
    <w:rsid w:val="0079454E"/>
    <w:rsid w:val="007A42B4"/>
    <w:rsid w:val="007A44BC"/>
    <w:rsid w:val="007A5022"/>
    <w:rsid w:val="007B460A"/>
    <w:rsid w:val="007B5C5A"/>
    <w:rsid w:val="007B6214"/>
    <w:rsid w:val="007B653B"/>
    <w:rsid w:val="007C05C9"/>
    <w:rsid w:val="007C0A6D"/>
    <w:rsid w:val="007D183C"/>
    <w:rsid w:val="007E52D9"/>
    <w:rsid w:val="00801187"/>
    <w:rsid w:val="00805310"/>
    <w:rsid w:val="00806EC8"/>
    <w:rsid w:val="0081572F"/>
    <w:rsid w:val="00825311"/>
    <w:rsid w:val="00830CB0"/>
    <w:rsid w:val="008322EF"/>
    <w:rsid w:val="0083288A"/>
    <w:rsid w:val="0084185E"/>
    <w:rsid w:val="008517A3"/>
    <w:rsid w:val="0085330F"/>
    <w:rsid w:val="00853FE1"/>
    <w:rsid w:val="008620A5"/>
    <w:rsid w:val="00865DAB"/>
    <w:rsid w:val="00865F37"/>
    <w:rsid w:val="00884E2F"/>
    <w:rsid w:val="008857F0"/>
    <w:rsid w:val="00885F36"/>
    <w:rsid w:val="00886994"/>
    <w:rsid w:val="008922A0"/>
    <w:rsid w:val="00896F76"/>
    <w:rsid w:val="008A1404"/>
    <w:rsid w:val="008A1816"/>
    <w:rsid w:val="008B5829"/>
    <w:rsid w:val="008B7BDE"/>
    <w:rsid w:val="008C442B"/>
    <w:rsid w:val="008C65BC"/>
    <w:rsid w:val="008D11A8"/>
    <w:rsid w:val="008D35F8"/>
    <w:rsid w:val="008E0255"/>
    <w:rsid w:val="008E2870"/>
    <w:rsid w:val="00905F5D"/>
    <w:rsid w:val="00907151"/>
    <w:rsid w:val="00910CAA"/>
    <w:rsid w:val="00920800"/>
    <w:rsid w:val="009217A4"/>
    <w:rsid w:val="009318F2"/>
    <w:rsid w:val="00934BA0"/>
    <w:rsid w:val="00937459"/>
    <w:rsid w:val="0094174E"/>
    <w:rsid w:val="0095333F"/>
    <w:rsid w:val="00965E15"/>
    <w:rsid w:val="00966EDC"/>
    <w:rsid w:val="00984C7C"/>
    <w:rsid w:val="0098526C"/>
    <w:rsid w:val="00986F16"/>
    <w:rsid w:val="00991B2D"/>
    <w:rsid w:val="009A19AE"/>
    <w:rsid w:val="009A208B"/>
    <w:rsid w:val="009A39A9"/>
    <w:rsid w:val="009B5DF6"/>
    <w:rsid w:val="009C45DE"/>
    <w:rsid w:val="009C6DB0"/>
    <w:rsid w:val="009D263F"/>
    <w:rsid w:val="009D4200"/>
    <w:rsid w:val="009D5A85"/>
    <w:rsid w:val="009D7065"/>
    <w:rsid w:val="009E1695"/>
    <w:rsid w:val="00A0265B"/>
    <w:rsid w:val="00A05FD0"/>
    <w:rsid w:val="00A1009D"/>
    <w:rsid w:val="00A136B5"/>
    <w:rsid w:val="00A231E2"/>
    <w:rsid w:val="00A31C81"/>
    <w:rsid w:val="00A3730A"/>
    <w:rsid w:val="00A476F1"/>
    <w:rsid w:val="00A50414"/>
    <w:rsid w:val="00A70566"/>
    <w:rsid w:val="00A76060"/>
    <w:rsid w:val="00A7732D"/>
    <w:rsid w:val="00A9132E"/>
    <w:rsid w:val="00A91E7E"/>
    <w:rsid w:val="00A969E8"/>
    <w:rsid w:val="00A972C7"/>
    <w:rsid w:val="00AA1CF1"/>
    <w:rsid w:val="00AA3CF7"/>
    <w:rsid w:val="00AB09FF"/>
    <w:rsid w:val="00AB17ED"/>
    <w:rsid w:val="00AC5E88"/>
    <w:rsid w:val="00AD35C4"/>
    <w:rsid w:val="00AD6F8A"/>
    <w:rsid w:val="00AE3FD2"/>
    <w:rsid w:val="00AE43C7"/>
    <w:rsid w:val="00B0037C"/>
    <w:rsid w:val="00B13A57"/>
    <w:rsid w:val="00B16AED"/>
    <w:rsid w:val="00B17D9B"/>
    <w:rsid w:val="00B35609"/>
    <w:rsid w:val="00B42288"/>
    <w:rsid w:val="00B468AE"/>
    <w:rsid w:val="00B52B2E"/>
    <w:rsid w:val="00B54948"/>
    <w:rsid w:val="00B621A1"/>
    <w:rsid w:val="00B7197E"/>
    <w:rsid w:val="00B77BAA"/>
    <w:rsid w:val="00B84F3F"/>
    <w:rsid w:val="00B92E61"/>
    <w:rsid w:val="00BA3E56"/>
    <w:rsid w:val="00BB0C0D"/>
    <w:rsid w:val="00BB297D"/>
    <w:rsid w:val="00BB56D6"/>
    <w:rsid w:val="00BC5DAF"/>
    <w:rsid w:val="00BC647A"/>
    <w:rsid w:val="00C10F16"/>
    <w:rsid w:val="00C12D30"/>
    <w:rsid w:val="00C1359C"/>
    <w:rsid w:val="00C13CE4"/>
    <w:rsid w:val="00C2034C"/>
    <w:rsid w:val="00C24708"/>
    <w:rsid w:val="00C247CB"/>
    <w:rsid w:val="00C2671C"/>
    <w:rsid w:val="00C31B7E"/>
    <w:rsid w:val="00C33BC0"/>
    <w:rsid w:val="00C363E1"/>
    <w:rsid w:val="00C42A91"/>
    <w:rsid w:val="00C65BC0"/>
    <w:rsid w:val="00C70117"/>
    <w:rsid w:val="00C95B8C"/>
    <w:rsid w:val="00CA703F"/>
    <w:rsid w:val="00CA7BD2"/>
    <w:rsid w:val="00CB03C5"/>
    <w:rsid w:val="00CB3FDA"/>
    <w:rsid w:val="00CB6BCF"/>
    <w:rsid w:val="00CC47C9"/>
    <w:rsid w:val="00CC6A48"/>
    <w:rsid w:val="00CD2857"/>
    <w:rsid w:val="00CE3F11"/>
    <w:rsid w:val="00CE43A0"/>
    <w:rsid w:val="00CE5F5B"/>
    <w:rsid w:val="00CF0A6C"/>
    <w:rsid w:val="00CF5564"/>
    <w:rsid w:val="00D05803"/>
    <w:rsid w:val="00D15DE4"/>
    <w:rsid w:val="00D16D41"/>
    <w:rsid w:val="00D20E55"/>
    <w:rsid w:val="00D265EC"/>
    <w:rsid w:val="00D33EB6"/>
    <w:rsid w:val="00D4341A"/>
    <w:rsid w:val="00D47AC5"/>
    <w:rsid w:val="00D5062F"/>
    <w:rsid w:val="00D55B47"/>
    <w:rsid w:val="00D72965"/>
    <w:rsid w:val="00D73CFC"/>
    <w:rsid w:val="00D74D08"/>
    <w:rsid w:val="00D76B1C"/>
    <w:rsid w:val="00D771FB"/>
    <w:rsid w:val="00D803F1"/>
    <w:rsid w:val="00D81665"/>
    <w:rsid w:val="00D836CF"/>
    <w:rsid w:val="00DC3C1C"/>
    <w:rsid w:val="00DD3920"/>
    <w:rsid w:val="00DF44AA"/>
    <w:rsid w:val="00E16C2A"/>
    <w:rsid w:val="00E25E2A"/>
    <w:rsid w:val="00E534A6"/>
    <w:rsid w:val="00E53BBA"/>
    <w:rsid w:val="00E62AFC"/>
    <w:rsid w:val="00E62C3C"/>
    <w:rsid w:val="00E66FDC"/>
    <w:rsid w:val="00E7132D"/>
    <w:rsid w:val="00E72FE8"/>
    <w:rsid w:val="00E75072"/>
    <w:rsid w:val="00E7509B"/>
    <w:rsid w:val="00E81A06"/>
    <w:rsid w:val="00E84279"/>
    <w:rsid w:val="00E8616C"/>
    <w:rsid w:val="00E8761C"/>
    <w:rsid w:val="00E95ED6"/>
    <w:rsid w:val="00EA5E1D"/>
    <w:rsid w:val="00EB1BE8"/>
    <w:rsid w:val="00EB4ECC"/>
    <w:rsid w:val="00EB7FD4"/>
    <w:rsid w:val="00EC0618"/>
    <w:rsid w:val="00EC0980"/>
    <w:rsid w:val="00EC1031"/>
    <w:rsid w:val="00EC1BCA"/>
    <w:rsid w:val="00EC21F1"/>
    <w:rsid w:val="00ED3938"/>
    <w:rsid w:val="00ED5856"/>
    <w:rsid w:val="00ED6619"/>
    <w:rsid w:val="00EE28EF"/>
    <w:rsid w:val="00EE44F9"/>
    <w:rsid w:val="00EE50E2"/>
    <w:rsid w:val="00EF031B"/>
    <w:rsid w:val="00EF780D"/>
    <w:rsid w:val="00F02887"/>
    <w:rsid w:val="00F04F55"/>
    <w:rsid w:val="00F06D6C"/>
    <w:rsid w:val="00F1080F"/>
    <w:rsid w:val="00F13066"/>
    <w:rsid w:val="00F3264E"/>
    <w:rsid w:val="00F35ACF"/>
    <w:rsid w:val="00F36269"/>
    <w:rsid w:val="00F373C0"/>
    <w:rsid w:val="00F40DB4"/>
    <w:rsid w:val="00F43247"/>
    <w:rsid w:val="00F47385"/>
    <w:rsid w:val="00F60129"/>
    <w:rsid w:val="00F64130"/>
    <w:rsid w:val="00F6576C"/>
    <w:rsid w:val="00F666D6"/>
    <w:rsid w:val="00F66CD0"/>
    <w:rsid w:val="00F7238A"/>
    <w:rsid w:val="00F81EC0"/>
    <w:rsid w:val="00F909AB"/>
    <w:rsid w:val="00F90D17"/>
    <w:rsid w:val="00F92D15"/>
    <w:rsid w:val="00F9651D"/>
    <w:rsid w:val="00FA6BAF"/>
    <w:rsid w:val="00FA799D"/>
    <w:rsid w:val="00FB3143"/>
    <w:rsid w:val="00FB7175"/>
    <w:rsid w:val="00FC78CE"/>
    <w:rsid w:val="00FF5833"/>
    <w:rsid w:val="00FF7996"/>
    <w:rsid w:val="05CC64B2"/>
    <w:rsid w:val="07623FC8"/>
    <w:rsid w:val="07F97307"/>
    <w:rsid w:val="0E8A6F0A"/>
    <w:rsid w:val="10611EED"/>
    <w:rsid w:val="13196AAF"/>
    <w:rsid w:val="139D148E"/>
    <w:rsid w:val="17BD7B32"/>
    <w:rsid w:val="181D0DEF"/>
    <w:rsid w:val="1B740222"/>
    <w:rsid w:val="305B7E9B"/>
    <w:rsid w:val="32DF6F75"/>
    <w:rsid w:val="375E3D4C"/>
    <w:rsid w:val="38C618CB"/>
    <w:rsid w:val="3ADC2CA1"/>
    <w:rsid w:val="43686B13"/>
    <w:rsid w:val="43F87E97"/>
    <w:rsid w:val="44110F59"/>
    <w:rsid w:val="443B2F0F"/>
    <w:rsid w:val="48EE2AB4"/>
    <w:rsid w:val="4A0B3427"/>
    <w:rsid w:val="4F3D70A6"/>
    <w:rsid w:val="52552ABF"/>
    <w:rsid w:val="52F6383E"/>
    <w:rsid w:val="53C31A7E"/>
    <w:rsid w:val="5A3D5D31"/>
    <w:rsid w:val="5B9444F1"/>
    <w:rsid w:val="626D784A"/>
    <w:rsid w:val="63DE27AE"/>
    <w:rsid w:val="66E72803"/>
    <w:rsid w:val="676905E0"/>
    <w:rsid w:val="67F26828"/>
    <w:rsid w:val="6D955A00"/>
    <w:rsid w:val="74161AF0"/>
    <w:rsid w:val="77E906A2"/>
    <w:rsid w:val="7E8D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Emphasis"/>
    <w:basedOn w:val="10"/>
    <w:qFormat/>
    <w:uiPriority w:val="20"/>
    <w:rPr>
      <w:i/>
      <w:iCs/>
    </w:rPr>
  </w:style>
  <w:style w:type="character" w:styleId="13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8">
    <w:name w:val="标题 2 Char"/>
    <w:basedOn w:val="10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rich_media_meta"/>
    <w:basedOn w:val="10"/>
    <w:qFormat/>
    <w:uiPriority w:val="0"/>
  </w:style>
  <w:style w:type="character" w:customStyle="1" w:styleId="20">
    <w:name w:val="apple-converted-space"/>
    <w:basedOn w:val="10"/>
    <w:qFormat/>
    <w:uiPriority w:val="0"/>
  </w:style>
  <w:style w:type="character" w:customStyle="1" w:styleId="21">
    <w:name w:val="media_tool_meta"/>
    <w:basedOn w:val="10"/>
    <w:qFormat/>
    <w:uiPriority w:val="0"/>
  </w:style>
  <w:style w:type="character" w:customStyle="1" w:styleId="22">
    <w:name w:val="like_num"/>
    <w:basedOn w:val="10"/>
    <w:qFormat/>
    <w:uiPriority w:val="0"/>
  </w:style>
  <w:style w:type="paragraph" w:customStyle="1" w:styleId="23">
    <w:name w:val="discuss_icon_tips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4">
    <w:name w:val="praise_num"/>
    <w:basedOn w:val="10"/>
    <w:qFormat/>
    <w:uiPriority w:val="0"/>
  </w:style>
  <w:style w:type="character" w:customStyle="1" w:styleId="25">
    <w:name w:val="标题 4 Char"/>
    <w:basedOn w:val="10"/>
    <w:link w:val="3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6">
    <w:name w:val="fontstyle01"/>
    <w:basedOn w:val="10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27">
    <w:name w:val="fontstyle2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28">
    <w:name w:val="fontstyle1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JDC</Company>
  <Pages>2</Pages>
  <Words>904</Words>
  <Characters>966</Characters>
  <Lines>5</Lines>
  <Paragraphs>1</Paragraphs>
  <TotalTime>0</TotalTime>
  <ScaleCrop>false</ScaleCrop>
  <LinksUpToDate>false</LinksUpToDate>
  <CharactersWithSpaces>1061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2023-08-21T08:41:00Z</dcterms:created>
  <dc:creator>xi</dc:creator>
  <cp:lastModifiedBy>郑茜茜</cp:lastModifiedBy>
  <cp:lastPrinted>2026-09-16T02:24:07Z</cp:lastPrinted>
  <dcterms:modified xsi:type="dcterms:W3CDTF">2026-09-16T02:25:13Z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eyJoZGlkIjoiN2MxYjI4NjYwYTEzM2FiMTNjZjI5YzE5ODQ2MWQ4NjkiLCJ1c2VySWQiOiIxNjM1OTM4Nzk2In0=</vt:lpwstr>
  </property>
  <property fmtid="{D5CDD505-2E9C-101B-9397-08002B2CF9AE}" pid="3" name="KSOProductBuildVer">
    <vt:lpwstr>2052-12.1.0.28043</vt:lpwstr>
  </property>
  <property fmtid="{D5CDD505-2E9C-101B-9397-08002B2CF9AE}" pid="4" name="ICV">
    <vt:lpwstr>E373007ECF9345DE9732A347CC0D13A8_13</vt:lpwstr>
  </property>
</Properties>
</file>