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7ADC0D" w14:textId="60A43FFD" w:rsidR="005572E0" w:rsidRPr="00663A3A" w:rsidRDefault="00940AB5" w:rsidP="00663A3A">
      <w:pPr>
        <w:pStyle w:val="1"/>
        <w:rPr>
          <w:rFonts w:ascii="宋体" w:eastAsia="宋体" w:hAnsi="宋体" w:cs="宋体"/>
          <w:b/>
          <w:bCs/>
          <w:sz w:val="20"/>
          <w:szCs w:val="20"/>
          <w:lang w:val="en-US"/>
        </w:rPr>
      </w:pPr>
      <w:r w:rsidRPr="00BE2776">
        <w:rPr>
          <w:rFonts w:ascii="宋体" w:eastAsia="宋体" w:hAnsi="宋体" w:cs="宋体" w:hint="eastAsia"/>
          <w:b/>
          <w:bCs/>
          <w:sz w:val="20"/>
          <w:szCs w:val="20"/>
          <w:lang w:val="en-US"/>
        </w:rPr>
        <w:t xml:space="preserve">证券代码：600444   </w:t>
      </w:r>
      <w:r w:rsidRPr="00BE2776">
        <w:rPr>
          <w:rFonts w:ascii="宋体" w:eastAsia="宋体" w:hAnsi="宋体" w:cs="宋体" w:hint="eastAsia"/>
          <w:b/>
          <w:bCs/>
          <w:sz w:val="21"/>
          <w:szCs w:val="21"/>
          <w:lang w:val="en-US"/>
        </w:rPr>
        <w:t xml:space="preserve">                                      </w:t>
      </w:r>
      <w:r w:rsidRPr="00BE2776">
        <w:rPr>
          <w:rFonts w:ascii="宋体" w:eastAsia="宋体" w:hAnsi="宋体" w:cs="宋体" w:hint="eastAsia"/>
          <w:b/>
          <w:bCs/>
          <w:sz w:val="20"/>
          <w:szCs w:val="20"/>
          <w:lang w:val="en-US"/>
        </w:rPr>
        <w:t>证券简称：国机通用</w:t>
      </w:r>
    </w:p>
    <w:p w14:paraId="649A5D07" w14:textId="77777777" w:rsidR="005572E0" w:rsidRPr="00663A3A" w:rsidRDefault="00940AB5" w:rsidP="00663A3A">
      <w:pPr>
        <w:spacing w:beforeLines="100" w:before="240" w:line="360" w:lineRule="auto"/>
        <w:jc w:val="center"/>
        <w:rPr>
          <w:rFonts w:ascii="宋体" w:eastAsia="宋体" w:hAnsi="宋体" w:cs="宋体"/>
          <w:b/>
          <w:bCs/>
          <w:sz w:val="30"/>
          <w:szCs w:val="30"/>
        </w:rPr>
      </w:pPr>
      <w:r w:rsidRPr="00663A3A">
        <w:rPr>
          <w:rFonts w:ascii="宋体" w:eastAsia="宋体" w:hAnsi="宋体" w:cs="宋体" w:hint="eastAsia"/>
          <w:b/>
          <w:bCs/>
          <w:sz w:val="30"/>
          <w:szCs w:val="30"/>
        </w:rPr>
        <w:t>国机通用机械科技股份有限公司</w:t>
      </w:r>
    </w:p>
    <w:p w14:paraId="45680CF2" w14:textId="742DC00C" w:rsidR="005572E0" w:rsidRPr="00663A3A" w:rsidRDefault="00663A3A" w:rsidP="00663A3A">
      <w:pPr>
        <w:spacing w:line="360" w:lineRule="auto"/>
        <w:jc w:val="center"/>
        <w:rPr>
          <w:rFonts w:ascii="宋体" w:eastAsia="宋体" w:hAnsi="宋体" w:cs="宋体"/>
          <w:sz w:val="30"/>
          <w:szCs w:val="30"/>
        </w:rPr>
      </w:pPr>
      <w:r>
        <w:rPr>
          <w:rFonts w:ascii="宋体" w:eastAsia="宋体" w:hAnsi="宋体" w:cs="宋体" w:hint="eastAsia"/>
          <w:b/>
          <w:bCs/>
          <w:sz w:val="30"/>
          <w:szCs w:val="30"/>
        </w:rPr>
        <w:t>投资者关系活动记录</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2580"/>
        <w:gridCol w:w="5945"/>
      </w:tblGrid>
      <w:tr w:rsidR="005572E0" w14:paraId="0546E3D0" w14:textId="77777777" w:rsidTr="00630BC7">
        <w:trPr>
          <w:trHeight w:val="2012"/>
          <w:jc w:val="center"/>
        </w:trPr>
        <w:tc>
          <w:tcPr>
            <w:tcW w:w="2580" w:type="dxa"/>
            <w:vAlign w:val="center"/>
          </w:tcPr>
          <w:p w14:paraId="02550C73" w14:textId="77777777" w:rsidR="005572E0" w:rsidRDefault="005572E0" w:rsidP="00663A3A">
            <w:pPr>
              <w:pStyle w:val="TableParagraph"/>
              <w:spacing w:before="7"/>
              <w:jc w:val="both"/>
              <w:rPr>
                <w:rFonts w:ascii="宋体" w:eastAsia="宋体" w:hAnsi="宋体" w:cs="宋体"/>
                <w:b/>
                <w:bCs/>
                <w:sz w:val="20"/>
                <w:szCs w:val="20"/>
              </w:rPr>
            </w:pPr>
          </w:p>
          <w:p w14:paraId="1E98C295" w14:textId="77777777" w:rsidR="005572E0" w:rsidRDefault="00940AB5" w:rsidP="00663A3A">
            <w:pPr>
              <w:pStyle w:val="TableParagraph"/>
              <w:spacing w:before="1"/>
              <w:ind w:left="107"/>
              <w:jc w:val="both"/>
              <w:rPr>
                <w:rFonts w:ascii="宋体" w:eastAsia="宋体" w:hAnsi="宋体" w:cs="宋体"/>
                <w:b/>
                <w:bCs/>
                <w:sz w:val="20"/>
                <w:szCs w:val="20"/>
              </w:rPr>
            </w:pPr>
            <w:r>
              <w:rPr>
                <w:rFonts w:ascii="宋体" w:eastAsia="宋体" w:hAnsi="宋体" w:cs="宋体" w:hint="eastAsia"/>
                <w:b/>
                <w:bCs/>
                <w:sz w:val="20"/>
                <w:szCs w:val="20"/>
              </w:rPr>
              <w:t>投资者关系活动类别</w:t>
            </w:r>
          </w:p>
        </w:tc>
        <w:tc>
          <w:tcPr>
            <w:tcW w:w="5945" w:type="dxa"/>
          </w:tcPr>
          <w:p w14:paraId="0BF8DADC" w14:textId="047F3180" w:rsidR="005572E0" w:rsidRDefault="00FD33DC" w:rsidP="00663A3A">
            <w:pPr>
              <w:pStyle w:val="TableParagraph"/>
              <w:tabs>
                <w:tab w:val="left" w:pos="2418"/>
              </w:tabs>
              <w:spacing w:before="1"/>
              <w:ind w:left="107"/>
              <w:rPr>
                <w:rFonts w:ascii="宋体" w:eastAsia="宋体" w:hAnsi="宋体" w:cs="宋体"/>
                <w:sz w:val="20"/>
                <w:szCs w:val="20"/>
              </w:rPr>
            </w:pPr>
            <w:sdt>
              <w:sdtPr>
                <w:rPr>
                  <w:rFonts w:ascii="宋体" w:eastAsia="宋体" w:hAnsi="宋体" w:cs="宋体" w:hint="eastAsia"/>
                  <w:sz w:val="20"/>
                  <w:szCs w:val="20"/>
                </w:rPr>
                <w:id w:val="249780449"/>
                <w14:checkbox>
                  <w14:checked w14:val="1"/>
                  <w14:checkedState w14:val="0052" w14:font="Wingdings 2"/>
                  <w14:uncheckedState w14:val="2610" w14:font="MS Gothic"/>
                </w14:checkbox>
              </w:sdtPr>
              <w:sdtEndPr/>
              <w:sdtContent>
                <w:r w:rsidR="00630BC7">
                  <w:rPr>
                    <w:rFonts w:ascii="宋体" w:eastAsia="宋体" w:hAnsi="宋体" w:cs="宋体" w:hint="eastAsia"/>
                    <w:sz w:val="20"/>
                    <w:szCs w:val="20"/>
                  </w:rPr>
                  <w:sym w:font="Wingdings 2" w:char="F052"/>
                </w:r>
              </w:sdtContent>
            </w:sdt>
            <w:r w:rsidR="00940AB5">
              <w:rPr>
                <w:rFonts w:ascii="宋体" w:eastAsia="宋体" w:hAnsi="宋体" w:cs="宋体" w:hint="eastAsia"/>
                <w:sz w:val="20"/>
                <w:szCs w:val="20"/>
              </w:rPr>
              <w:t>特</w:t>
            </w:r>
            <w:r w:rsidR="00940AB5">
              <w:rPr>
                <w:rFonts w:ascii="宋体" w:eastAsia="宋体" w:hAnsi="宋体" w:cs="宋体" w:hint="eastAsia"/>
                <w:spacing w:val="-3"/>
                <w:sz w:val="20"/>
                <w:szCs w:val="20"/>
              </w:rPr>
              <w:t>定</w:t>
            </w:r>
            <w:r w:rsidR="00940AB5">
              <w:rPr>
                <w:rFonts w:ascii="宋体" w:eastAsia="宋体" w:hAnsi="宋体" w:cs="宋体" w:hint="eastAsia"/>
                <w:sz w:val="20"/>
                <w:szCs w:val="20"/>
              </w:rPr>
              <w:t>对</w:t>
            </w:r>
            <w:r w:rsidR="00940AB5">
              <w:rPr>
                <w:rFonts w:ascii="宋体" w:eastAsia="宋体" w:hAnsi="宋体" w:cs="宋体" w:hint="eastAsia"/>
                <w:spacing w:val="-3"/>
                <w:sz w:val="20"/>
                <w:szCs w:val="20"/>
              </w:rPr>
              <w:t>象</w:t>
            </w:r>
            <w:r w:rsidR="00940AB5">
              <w:rPr>
                <w:rFonts w:ascii="宋体" w:eastAsia="宋体" w:hAnsi="宋体" w:cs="宋体" w:hint="eastAsia"/>
                <w:sz w:val="20"/>
                <w:szCs w:val="20"/>
              </w:rPr>
              <w:t>调研</w:t>
            </w:r>
            <w:r w:rsidR="00940AB5">
              <w:rPr>
                <w:rFonts w:ascii="宋体" w:eastAsia="宋体" w:hAnsi="宋体" w:cs="宋体" w:hint="eastAsia"/>
                <w:sz w:val="20"/>
                <w:szCs w:val="20"/>
              </w:rPr>
              <w:tab/>
            </w:r>
            <w:sdt>
              <w:sdtPr>
                <w:rPr>
                  <w:rFonts w:ascii="宋体" w:eastAsia="宋体" w:hAnsi="宋体" w:cs="宋体" w:hint="eastAsia"/>
                  <w:sz w:val="20"/>
                  <w:szCs w:val="20"/>
                </w:rPr>
                <w:id w:val="-416875725"/>
                <w14:checkbox>
                  <w14:checked w14:val="0"/>
                  <w14:checkedState w14:val="0052" w14:font="Wingdings 2"/>
                  <w14:uncheckedState w14:val="2610" w14:font="MS Gothic"/>
                </w14:checkbox>
              </w:sdtPr>
              <w:sdtEndPr/>
              <w:sdtContent>
                <w:r w:rsidR="00940AB5">
                  <w:rPr>
                    <w:rFonts w:ascii="MS Gothic" w:eastAsia="MS Gothic" w:hAnsi="MS Gothic" w:cs="宋体" w:hint="eastAsia"/>
                    <w:sz w:val="20"/>
                    <w:szCs w:val="20"/>
                  </w:rPr>
                  <w:t>☐</w:t>
                </w:r>
              </w:sdtContent>
            </w:sdt>
            <w:r w:rsidR="00940AB5">
              <w:rPr>
                <w:rFonts w:ascii="宋体" w:eastAsia="宋体" w:hAnsi="宋体" w:cs="宋体" w:hint="eastAsia"/>
                <w:sz w:val="20"/>
                <w:szCs w:val="20"/>
              </w:rPr>
              <w:t>分</w:t>
            </w:r>
            <w:r w:rsidR="00940AB5">
              <w:rPr>
                <w:rFonts w:ascii="宋体" w:eastAsia="宋体" w:hAnsi="宋体" w:cs="宋体" w:hint="eastAsia"/>
                <w:spacing w:val="-3"/>
                <w:sz w:val="20"/>
                <w:szCs w:val="20"/>
              </w:rPr>
              <w:t>析</w:t>
            </w:r>
            <w:r w:rsidR="00940AB5">
              <w:rPr>
                <w:rFonts w:ascii="宋体" w:eastAsia="宋体" w:hAnsi="宋体" w:cs="宋体" w:hint="eastAsia"/>
                <w:sz w:val="20"/>
                <w:szCs w:val="20"/>
              </w:rPr>
              <w:t>师</w:t>
            </w:r>
            <w:r w:rsidR="00940AB5">
              <w:rPr>
                <w:rFonts w:ascii="宋体" w:eastAsia="宋体" w:hAnsi="宋体" w:cs="宋体" w:hint="eastAsia"/>
                <w:spacing w:val="-3"/>
                <w:sz w:val="20"/>
                <w:szCs w:val="20"/>
              </w:rPr>
              <w:t>会</w:t>
            </w:r>
            <w:r w:rsidR="00940AB5">
              <w:rPr>
                <w:rFonts w:ascii="宋体" w:eastAsia="宋体" w:hAnsi="宋体" w:cs="宋体" w:hint="eastAsia"/>
                <w:sz w:val="20"/>
                <w:szCs w:val="20"/>
              </w:rPr>
              <w:t>议</w:t>
            </w:r>
          </w:p>
          <w:p w14:paraId="3EC51127" w14:textId="2E4BC919" w:rsidR="005572E0" w:rsidRDefault="00FD33DC" w:rsidP="00663A3A">
            <w:pPr>
              <w:pStyle w:val="TableParagraph"/>
              <w:tabs>
                <w:tab w:val="left" w:pos="2418"/>
              </w:tabs>
              <w:spacing w:beforeLines="50" w:before="120"/>
              <w:ind w:left="108"/>
              <w:rPr>
                <w:rFonts w:ascii="宋体" w:eastAsia="宋体" w:hAnsi="宋体" w:cs="宋体"/>
                <w:sz w:val="20"/>
                <w:szCs w:val="20"/>
              </w:rPr>
            </w:pPr>
            <w:sdt>
              <w:sdtPr>
                <w:rPr>
                  <w:rFonts w:ascii="宋体" w:eastAsia="宋体" w:hAnsi="宋体" w:cs="宋体" w:hint="eastAsia"/>
                  <w:sz w:val="20"/>
                  <w:szCs w:val="20"/>
                </w:rPr>
                <w:id w:val="1206906014"/>
                <w14:checkbox>
                  <w14:checked w14:val="0"/>
                  <w14:checkedState w14:val="0052" w14:font="Wingdings 2"/>
                  <w14:uncheckedState w14:val="2610" w14:font="MS Gothic"/>
                </w14:checkbox>
              </w:sdtPr>
              <w:sdtEndPr/>
              <w:sdtContent>
                <w:r w:rsidR="00940AB5">
                  <w:rPr>
                    <w:rFonts w:ascii="MS Gothic" w:eastAsia="MS Gothic" w:hAnsi="MS Gothic" w:cs="宋体" w:hint="eastAsia"/>
                    <w:sz w:val="20"/>
                    <w:szCs w:val="20"/>
                  </w:rPr>
                  <w:t>☐</w:t>
                </w:r>
              </w:sdtContent>
            </w:sdt>
            <w:r w:rsidR="00940AB5">
              <w:rPr>
                <w:rFonts w:ascii="宋体" w:eastAsia="宋体" w:hAnsi="宋体" w:cs="宋体" w:hint="eastAsia"/>
                <w:sz w:val="20"/>
                <w:szCs w:val="20"/>
              </w:rPr>
              <w:t>媒</w:t>
            </w:r>
            <w:r w:rsidR="00940AB5">
              <w:rPr>
                <w:rFonts w:ascii="宋体" w:eastAsia="宋体" w:hAnsi="宋体" w:cs="宋体" w:hint="eastAsia"/>
                <w:spacing w:val="-3"/>
                <w:sz w:val="20"/>
                <w:szCs w:val="20"/>
              </w:rPr>
              <w:t>体</w:t>
            </w:r>
            <w:r w:rsidR="00940AB5">
              <w:rPr>
                <w:rFonts w:ascii="宋体" w:eastAsia="宋体" w:hAnsi="宋体" w:cs="宋体" w:hint="eastAsia"/>
                <w:sz w:val="20"/>
                <w:szCs w:val="20"/>
              </w:rPr>
              <w:t>采访</w:t>
            </w:r>
            <w:r w:rsidR="00940AB5">
              <w:rPr>
                <w:rFonts w:ascii="宋体" w:eastAsia="宋体" w:hAnsi="宋体" w:cs="宋体" w:hint="eastAsia"/>
                <w:sz w:val="20"/>
                <w:szCs w:val="20"/>
              </w:rPr>
              <w:tab/>
            </w:r>
            <w:sdt>
              <w:sdtPr>
                <w:rPr>
                  <w:rFonts w:ascii="宋体" w:eastAsia="宋体" w:hAnsi="宋体" w:cs="宋体" w:hint="eastAsia"/>
                  <w:sz w:val="20"/>
                  <w:szCs w:val="20"/>
                </w:rPr>
                <w:id w:val="-66658901"/>
                <w14:checkbox>
                  <w14:checked w14:val="0"/>
                  <w14:checkedState w14:val="0052" w14:font="Wingdings 2"/>
                  <w14:uncheckedState w14:val="2610" w14:font="MS Gothic"/>
                </w14:checkbox>
              </w:sdtPr>
              <w:sdtEndPr/>
              <w:sdtContent>
                <w:r w:rsidR="00630BC7">
                  <w:rPr>
                    <w:rFonts w:ascii="MS Gothic" w:eastAsia="MS Gothic" w:hAnsi="MS Gothic" w:cs="宋体" w:hint="eastAsia"/>
                    <w:sz w:val="20"/>
                    <w:szCs w:val="20"/>
                  </w:rPr>
                  <w:t>☐</w:t>
                </w:r>
              </w:sdtContent>
            </w:sdt>
            <w:r w:rsidR="00940AB5">
              <w:rPr>
                <w:rFonts w:ascii="宋体" w:eastAsia="宋体" w:hAnsi="宋体" w:cs="宋体" w:hint="eastAsia"/>
                <w:sz w:val="20"/>
                <w:szCs w:val="20"/>
              </w:rPr>
              <w:t>业</w:t>
            </w:r>
            <w:r w:rsidR="00940AB5">
              <w:rPr>
                <w:rFonts w:ascii="宋体" w:eastAsia="宋体" w:hAnsi="宋体" w:cs="宋体" w:hint="eastAsia"/>
                <w:spacing w:val="-3"/>
                <w:sz w:val="20"/>
                <w:szCs w:val="20"/>
              </w:rPr>
              <w:t>绩</w:t>
            </w:r>
            <w:r w:rsidR="00940AB5">
              <w:rPr>
                <w:rFonts w:ascii="宋体" w:eastAsia="宋体" w:hAnsi="宋体" w:cs="宋体" w:hint="eastAsia"/>
                <w:sz w:val="20"/>
                <w:szCs w:val="20"/>
              </w:rPr>
              <w:t>说</w:t>
            </w:r>
            <w:r w:rsidR="00940AB5">
              <w:rPr>
                <w:rFonts w:ascii="宋体" w:eastAsia="宋体" w:hAnsi="宋体" w:cs="宋体" w:hint="eastAsia"/>
                <w:spacing w:val="-3"/>
                <w:sz w:val="20"/>
                <w:szCs w:val="20"/>
              </w:rPr>
              <w:t>明</w:t>
            </w:r>
            <w:r w:rsidR="00940AB5">
              <w:rPr>
                <w:rFonts w:ascii="宋体" w:eastAsia="宋体" w:hAnsi="宋体" w:cs="宋体" w:hint="eastAsia"/>
                <w:sz w:val="20"/>
                <w:szCs w:val="20"/>
              </w:rPr>
              <w:t>会</w:t>
            </w:r>
          </w:p>
          <w:p w14:paraId="6CB2EB71" w14:textId="29AFFDF8" w:rsidR="005572E0" w:rsidRDefault="00FD33DC" w:rsidP="00663A3A">
            <w:pPr>
              <w:pStyle w:val="TableParagraph"/>
              <w:tabs>
                <w:tab w:val="left" w:pos="2418"/>
              </w:tabs>
              <w:spacing w:beforeLines="50" w:before="120"/>
              <w:ind w:left="108"/>
              <w:rPr>
                <w:rFonts w:ascii="宋体" w:eastAsia="宋体" w:hAnsi="宋体" w:cs="宋体"/>
                <w:sz w:val="20"/>
                <w:szCs w:val="20"/>
              </w:rPr>
            </w:pPr>
            <w:sdt>
              <w:sdtPr>
                <w:rPr>
                  <w:rFonts w:ascii="宋体" w:eastAsia="宋体" w:hAnsi="宋体" w:cs="宋体" w:hint="eastAsia"/>
                  <w:sz w:val="20"/>
                  <w:szCs w:val="20"/>
                </w:rPr>
                <w:id w:val="-1848167434"/>
                <w14:checkbox>
                  <w14:checked w14:val="0"/>
                  <w14:checkedState w14:val="0052" w14:font="Wingdings 2"/>
                  <w14:uncheckedState w14:val="2610" w14:font="MS Gothic"/>
                </w14:checkbox>
              </w:sdtPr>
              <w:sdtEndPr/>
              <w:sdtContent>
                <w:r w:rsidR="00940AB5">
                  <w:rPr>
                    <w:rFonts w:ascii="MS Gothic" w:eastAsia="MS Gothic" w:hAnsi="MS Gothic" w:cs="宋体" w:hint="eastAsia"/>
                    <w:sz w:val="20"/>
                    <w:szCs w:val="20"/>
                  </w:rPr>
                  <w:t>☐</w:t>
                </w:r>
              </w:sdtContent>
            </w:sdt>
            <w:r w:rsidR="00940AB5">
              <w:rPr>
                <w:rFonts w:ascii="宋体" w:eastAsia="宋体" w:hAnsi="宋体" w:cs="宋体" w:hint="eastAsia"/>
                <w:sz w:val="20"/>
                <w:szCs w:val="20"/>
              </w:rPr>
              <w:t>新</w:t>
            </w:r>
            <w:r w:rsidR="00940AB5">
              <w:rPr>
                <w:rFonts w:ascii="宋体" w:eastAsia="宋体" w:hAnsi="宋体" w:cs="宋体" w:hint="eastAsia"/>
                <w:spacing w:val="-3"/>
                <w:sz w:val="20"/>
                <w:szCs w:val="20"/>
              </w:rPr>
              <w:t>闻</w:t>
            </w:r>
            <w:r w:rsidR="00940AB5">
              <w:rPr>
                <w:rFonts w:ascii="宋体" w:eastAsia="宋体" w:hAnsi="宋体" w:cs="宋体" w:hint="eastAsia"/>
                <w:sz w:val="20"/>
                <w:szCs w:val="20"/>
              </w:rPr>
              <w:t>发</w:t>
            </w:r>
            <w:r w:rsidR="00940AB5">
              <w:rPr>
                <w:rFonts w:ascii="宋体" w:eastAsia="宋体" w:hAnsi="宋体" w:cs="宋体" w:hint="eastAsia"/>
                <w:spacing w:val="-3"/>
                <w:sz w:val="20"/>
                <w:szCs w:val="20"/>
              </w:rPr>
              <w:t>布</w:t>
            </w:r>
            <w:r w:rsidR="00940AB5">
              <w:rPr>
                <w:rFonts w:ascii="宋体" w:eastAsia="宋体" w:hAnsi="宋体" w:cs="宋体" w:hint="eastAsia"/>
                <w:sz w:val="20"/>
                <w:szCs w:val="20"/>
              </w:rPr>
              <w:t>会</w:t>
            </w:r>
            <w:r w:rsidR="00940AB5">
              <w:rPr>
                <w:rFonts w:ascii="宋体" w:eastAsia="宋体" w:hAnsi="宋体" w:cs="宋体" w:hint="eastAsia"/>
                <w:sz w:val="20"/>
                <w:szCs w:val="20"/>
              </w:rPr>
              <w:tab/>
            </w:r>
            <w:sdt>
              <w:sdtPr>
                <w:rPr>
                  <w:rFonts w:ascii="宋体" w:eastAsia="宋体" w:hAnsi="宋体" w:cs="宋体" w:hint="eastAsia"/>
                  <w:sz w:val="20"/>
                  <w:szCs w:val="20"/>
                </w:rPr>
                <w:id w:val="412049691"/>
                <w14:checkbox>
                  <w14:checked w14:val="0"/>
                  <w14:checkedState w14:val="0052" w14:font="Wingdings 2"/>
                  <w14:uncheckedState w14:val="2610" w14:font="MS Gothic"/>
                </w14:checkbox>
              </w:sdtPr>
              <w:sdtEndPr/>
              <w:sdtContent>
                <w:r w:rsidR="00940AB5">
                  <w:rPr>
                    <w:rFonts w:ascii="MS Gothic" w:eastAsia="MS Gothic" w:hAnsi="MS Gothic" w:cs="宋体" w:hint="eastAsia"/>
                    <w:sz w:val="20"/>
                    <w:szCs w:val="20"/>
                  </w:rPr>
                  <w:t>☐</w:t>
                </w:r>
              </w:sdtContent>
            </w:sdt>
            <w:r w:rsidR="00940AB5">
              <w:rPr>
                <w:rFonts w:ascii="宋体" w:eastAsia="宋体" w:hAnsi="宋体" w:cs="宋体" w:hint="eastAsia"/>
                <w:sz w:val="20"/>
                <w:szCs w:val="20"/>
              </w:rPr>
              <w:t>路</w:t>
            </w:r>
            <w:r w:rsidR="00940AB5">
              <w:rPr>
                <w:rFonts w:ascii="宋体" w:eastAsia="宋体" w:hAnsi="宋体" w:cs="宋体" w:hint="eastAsia"/>
                <w:spacing w:val="-3"/>
                <w:sz w:val="20"/>
                <w:szCs w:val="20"/>
              </w:rPr>
              <w:t>演</w:t>
            </w:r>
            <w:r w:rsidR="00940AB5">
              <w:rPr>
                <w:rFonts w:ascii="宋体" w:eastAsia="宋体" w:hAnsi="宋体" w:cs="宋体" w:hint="eastAsia"/>
                <w:sz w:val="20"/>
                <w:szCs w:val="20"/>
              </w:rPr>
              <w:t>活动</w:t>
            </w:r>
          </w:p>
          <w:p w14:paraId="7F90BA71" w14:textId="502CB364" w:rsidR="005572E0" w:rsidRDefault="00FD33DC" w:rsidP="00663A3A">
            <w:pPr>
              <w:pStyle w:val="TableParagraph"/>
              <w:spacing w:beforeLines="50" w:before="120"/>
              <w:ind w:left="108"/>
              <w:rPr>
                <w:rFonts w:ascii="宋体" w:eastAsia="宋体" w:hAnsi="宋体" w:cs="宋体"/>
                <w:sz w:val="20"/>
                <w:szCs w:val="20"/>
              </w:rPr>
            </w:pPr>
            <w:sdt>
              <w:sdtPr>
                <w:rPr>
                  <w:rFonts w:ascii="宋体" w:eastAsia="宋体" w:hAnsi="宋体" w:cs="宋体" w:hint="eastAsia"/>
                  <w:sz w:val="20"/>
                  <w:szCs w:val="20"/>
                </w:rPr>
                <w:id w:val="-1333366911"/>
                <w14:checkbox>
                  <w14:checked w14:val="0"/>
                  <w14:checkedState w14:val="0052" w14:font="Wingdings 2"/>
                  <w14:uncheckedState w14:val="2610" w14:font="MS Gothic"/>
                </w14:checkbox>
              </w:sdtPr>
              <w:sdtEndPr/>
              <w:sdtContent>
                <w:r w:rsidR="00940AB5">
                  <w:rPr>
                    <w:rFonts w:ascii="MS Gothic" w:eastAsia="MS Gothic" w:hAnsi="MS Gothic" w:cs="宋体" w:hint="eastAsia"/>
                    <w:sz w:val="20"/>
                    <w:szCs w:val="20"/>
                  </w:rPr>
                  <w:t>☐</w:t>
                </w:r>
              </w:sdtContent>
            </w:sdt>
            <w:r w:rsidR="00940AB5">
              <w:rPr>
                <w:rFonts w:ascii="宋体" w:eastAsia="宋体" w:hAnsi="宋体" w:cs="宋体" w:hint="eastAsia"/>
                <w:sz w:val="20"/>
                <w:szCs w:val="20"/>
              </w:rPr>
              <w:t>现场参观</w:t>
            </w:r>
          </w:p>
          <w:p w14:paraId="5B309F6D" w14:textId="77777777" w:rsidR="005572E0" w:rsidRDefault="00FD33DC" w:rsidP="00663A3A">
            <w:pPr>
              <w:pStyle w:val="TableParagraph"/>
              <w:spacing w:beforeLines="50" w:before="120"/>
              <w:ind w:left="108"/>
              <w:rPr>
                <w:rFonts w:ascii="宋体" w:eastAsia="宋体" w:hAnsi="宋体" w:cs="宋体"/>
                <w:sz w:val="20"/>
                <w:szCs w:val="20"/>
              </w:rPr>
            </w:pPr>
            <w:sdt>
              <w:sdtPr>
                <w:rPr>
                  <w:rFonts w:ascii="宋体" w:eastAsia="宋体" w:hAnsi="宋体" w:cs="宋体" w:hint="eastAsia"/>
                  <w:sz w:val="20"/>
                  <w:szCs w:val="20"/>
                </w:rPr>
                <w:id w:val="400885218"/>
                <w14:checkbox>
                  <w14:checked w14:val="0"/>
                  <w14:checkedState w14:val="0052" w14:font="Wingdings 2"/>
                  <w14:uncheckedState w14:val="2610" w14:font="MS Gothic"/>
                </w14:checkbox>
              </w:sdtPr>
              <w:sdtEndPr/>
              <w:sdtContent>
                <w:r w:rsidR="00940AB5">
                  <w:rPr>
                    <w:rFonts w:ascii="MS Gothic" w:eastAsia="MS Gothic" w:hAnsi="MS Gothic" w:cs="宋体" w:hint="eastAsia"/>
                    <w:sz w:val="20"/>
                    <w:szCs w:val="20"/>
                  </w:rPr>
                  <w:t>☐</w:t>
                </w:r>
              </w:sdtContent>
            </w:sdt>
            <w:r w:rsidR="00940AB5">
              <w:rPr>
                <w:rFonts w:ascii="宋体" w:eastAsia="宋体" w:hAnsi="宋体" w:cs="宋体" w:hint="eastAsia"/>
                <w:sz w:val="20"/>
                <w:szCs w:val="20"/>
              </w:rPr>
              <w:t>其他（</w:t>
            </w:r>
            <w:r w:rsidR="00940AB5">
              <w:rPr>
                <w:rFonts w:ascii="宋体" w:eastAsia="宋体" w:hAnsi="宋体" w:cs="宋体" w:hint="eastAsia"/>
                <w:sz w:val="20"/>
                <w:szCs w:val="20"/>
                <w:u w:val="single"/>
              </w:rPr>
              <w:t>请文字说明其他活动内容）</w:t>
            </w:r>
          </w:p>
        </w:tc>
      </w:tr>
      <w:tr w:rsidR="005572E0" w14:paraId="7B68F623" w14:textId="77777777" w:rsidTr="00630BC7">
        <w:trPr>
          <w:trHeight w:val="552"/>
          <w:jc w:val="center"/>
        </w:trPr>
        <w:tc>
          <w:tcPr>
            <w:tcW w:w="2580" w:type="dxa"/>
          </w:tcPr>
          <w:p w14:paraId="66B4BD9C" w14:textId="4F266485" w:rsidR="005572E0" w:rsidRDefault="00663A3A" w:rsidP="00E65141">
            <w:pPr>
              <w:pStyle w:val="TableParagraph"/>
              <w:spacing w:afterLines="50" w:after="120" w:line="560" w:lineRule="exact"/>
              <w:ind w:left="108" w:right="96"/>
              <w:jc w:val="both"/>
              <w:rPr>
                <w:rFonts w:asciiTheme="minorEastAsia" w:eastAsiaTheme="minorEastAsia" w:hAnsiTheme="minorEastAsia" w:cs="宋体"/>
                <w:b/>
                <w:bCs/>
                <w:sz w:val="20"/>
                <w:szCs w:val="20"/>
              </w:rPr>
            </w:pPr>
            <w:r>
              <w:rPr>
                <w:rFonts w:asciiTheme="minorEastAsia" w:eastAsiaTheme="minorEastAsia" w:hAnsiTheme="minorEastAsia" w:cs="宋体" w:hint="eastAsia"/>
                <w:b/>
                <w:bCs/>
                <w:sz w:val="20"/>
                <w:szCs w:val="20"/>
              </w:rPr>
              <w:t>参与单位名称及人员姓名</w:t>
            </w:r>
          </w:p>
        </w:tc>
        <w:tc>
          <w:tcPr>
            <w:tcW w:w="5945" w:type="dxa"/>
            <w:vAlign w:val="bottom"/>
          </w:tcPr>
          <w:p w14:paraId="039B6CD0" w14:textId="6B4E511B" w:rsidR="005572E0" w:rsidRDefault="00630BC7" w:rsidP="00663A3A">
            <w:pPr>
              <w:pStyle w:val="TableParagraph"/>
              <w:spacing w:line="360" w:lineRule="auto"/>
              <w:jc w:val="both"/>
              <w:rPr>
                <w:rFonts w:asciiTheme="minorEastAsia" w:eastAsiaTheme="minorEastAsia" w:hAnsiTheme="minorEastAsia" w:cs="宋体"/>
                <w:sz w:val="20"/>
                <w:szCs w:val="20"/>
              </w:rPr>
            </w:pPr>
            <w:r>
              <w:rPr>
                <w:rFonts w:asciiTheme="minorEastAsia" w:eastAsiaTheme="minorEastAsia" w:hAnsiTheme="minorEastAsia" w:cs="宋体" w:hint="eastAsia"/>
                <w:sz w:val="20"/>
                <w:szCs w:val="20"/>
              </w:rPr>
              <w:t>华安证券 吕娟；华安证券 陶俞佳；九方智投 杨凡雷</w:t>
            </w:r>
          </w:p>
        </w:tc>
      </w:tr>
      <w:tr w:rsidR="005572E0" w14:paraId="4F67529E" w14:textId="77777777" w:rsidTr="00334512">
        <w:trPr>
          <w:trHeight w:val="437"/>
          <w:jc w:val="center"/>
        </w:trPr>
        <w:tc>
          <w:tcPr>
            <w:tcW w:w="2580" w:type="dxa"/>
            <w:vAlign w:val="center"/>
          </w:tcPr>
          <w:p w14:paraId="605FCE5E" w14:textId="77777777" w:rsidR="005572E0" w:rsidRDefault="00940AB5">
            <w:pPr>
              <w:pStyle w:val="TableParagraph"/>
              <w:ind w:left="107"/>
              <w:rPr>
                <w:rFonts w:asciiTheme="minorEastAsia" w:eastAsiaTheme="minorEastAsia" w:hAnsiTheme="minorEastAsia" w:cs="宋体"/>
                <w:b/>
                <w:bCs/>
                <w:sz w:val="20"/>
                <w:szCs w:val="20"/>
              </w:rPr>
            </w:pPr>
            <w:r>
              <w:rPr>
                <w:rFonts w:asciiTheme="minorEastAsia" w:eastAsiaTheme="minorEastAsia" w:hAnsiTheme="minorEastAsia" w:cs="宋体" w:hint="eastAsia"/>
                <w:b/>
                <w:bCs/>
                <w:sz w:val="20"/>
                <w:szCs w:val="20"/>
              </w:rPr>
              <w:t>时间</w:t>
            </w:r>
          </w:p>
        </w:tc>
        <w:tc>
          <w:tcPr>
            <w:tcW w:w="5945" w:type="dxa"/>
            <w:vAlign w:val="center"/>
          </w:tcPr>
          <w:p w14:paraId="0F358C1E" w14:textId="7F37C551" w:rsidR="005572E0" w:rsidRPr="00334512" w:rsidRDefault="00940AB5" w:rsidP="00334512">
            <w:pPr>
              <w:pStyle w:val="TableParagraph"/>
              <w:spacing w:line="360" w:lineRule="auto"/>
              <w:jc w:val="both"/>
              <w:rPr>
                <w:rFonts w:asciiTheme="minorEastAsia" w:eastAsiaTheme="minorEastAsia" w:hAnsiTheme="minorEastAsia" w:cs="宋体"/>
                <w:sz w:val="20"/>
                <w:szCs w:val="20"/>
              </w:rPr>
            </w:pPr>
            <w:r w:rsidRPr="00334512">
              <w:rPr>
                <w:rFonts w:asciiTheme="minorEastAsia" w:eastAsiaTheme="minorEastAsia" w:hAnsiTheme="minorEastAsia" w:cs="宋体" w:hint="eastAsia"/>
                <w:sz w:val="20"/>
                <w:szCs w:val="20"/>
              </w:rPr>
              <w:t>202</w:t>
            </w:r>
            <w:r w:rsidR="00CB353C" w:rsidRPr="00334512">
              <w:rPr>
                <w:rFonts w:asciiTheme="minorEastAsia" w:eastAsiaTheme="minorEastAsia" w:hAnsiTheme="minorEastAsia" w:cs="宋体" w:hint="eastAsia"/>
                <w:sz w:val="20"/>
                <w:szCs w:val="20"/>
              </w:rPr>
              <w:t>6</w:t>
            </w:r>
            <w:r w:rsidRPr="00334512">
              <w:rPr>
                <w:rFonts w:asciiTheme="minorEastAsia" w:eastAsiaTheme="minorEastAsia" w:hAnsiTheme="minorEastAsia" w:cs="宋体" w:hint="eastAsia"/>
                <w:sz w:val="20"/>
                <w:szCs w:val="20"/>
              </w:rPr>
              <w:t>年</w:t>
            </w:r>
            <w:r w:rsidR="00630BC7" w:rsidRPr="00334512">
              <w:rPr>
                <w:rFonts w:asciiTheme="minorEastAsia" w:eastAsiaTheme="minorEastAsia" w:hAnsiTheme="minorEastAsia" w:cs="宋体"/>
                <w:sz w:val="20"/>
                <w:szCs w:val="20"/>
              </w:rPr>
              <w:t>9</w:t>
            </w:r>
            <w:r w:rsidRPr="00334512">
              <w:rPr>
                <w:rFonts w:asciiTheme="minorEastAsia" w:eastAsiaTheme="minorEastAsia" w:hAnsiTheme="minorEastAsia" w:cs="宋体" w:hint="eastAsia"/>
                <w:sz w:val="20"/>
                <w:szCs w:val="20"/>
              </w:rPr>
              <w:t>月</w:t>
            </w:r>
            <w:r w:rsidR="00630BC7" w:rsidRPr="00334512">
              <w:rPr>
                <w:rFonts w:asciiTheme="minorEastAsia" w:eastAsiaTheme="minorEastAsia" w:hAnsiTheme="minorEastAsia" w:cs="宋体"/>
                <w:sz w:val="20"/>
                <w:szCs w:val="20"/>
              </w:rPr>
              <w:t>16</w:t>
            </w:r>
            <w:r w:rsidRPr="00334512">
              <w:rPr>
                <w:rFonts w:asciiTheme="minorEastAsia" w:eastAsiaTheme="minorEastAsia" w:hAnsiTheme="minorEastAsia" w:cs="宋体" w:hint="eastAsia"/>
                <w:sz w:val="20"/>
                <w:szCs w:val="20"/>
              </w:rPr>
              <w:t>日</w:t>
            </w:r>
            <w:r w:rsidR="0035655B" w:rsidRPr="00334512">
              <w:rPr>
                <w:rFonts w:asciiTheme="minorEastAsia" w:eastAsiaTheme="minorEastAsia" w:hAnsiTheme="minorEastAsia" w:cs="宋体" w:hint="eastAsia"/>
                <w:sz w:val="20"/>
                <w:szCs w:val="20"/>
              </w:rPr>
              <w:t>（星期</w:t>
            </w:r>
            <w:r w:rsidR="00630BC7" w:rsidRPr="00334512">
              <w:rPr>
                <w:rFonts w:asciiTheme="minorEastAsia" w:eastAsiaTheme="minorEastAsia" w:hAnsiTheme="minorEastAsia" w:cs="宋体" w:hint="eastAsia"/>
                <w:sz w:val="20"/>
                <w:szCs w:val="20"/>
              </w:rPr>
              <w:t>三</w:t>
            </w:r>
            <w:r w:rsidR="0035655B" w:rsidRPr="00334512">
              <w:rPr>
                <w:rFonts w:asciiTheme="minorEastAsia" w:eastAsiaTheme="minorEastAsia" w:hAnsiTheme="minorEastAsia" w:cs="宋体" w:hint="eastAsia"/>
                <w:sz w:val="20"/>
                <w:szCs w:val="20"/>
              </w:rPr>
              <w:t>）</w:t>
            </w:r>
            <w:r w:rsidRPr="00334512">
              <w:rPr>
                <w:rFonts w:asciiTheme="minorEastAsia" w:eastAsiaTheme="minorEastAsia" w:hAnsiTheme="minorEastAsia" w:cs="宋体" w:hint="eastAsia"/>
                <w:sz w:val="20"/>
                <w:szCs w:val="20"/>
              </w:rPr>
              <w:t xml:space="preserve"> </w:t>
            </w:r>
            <w:r w:rsidR="00630BC7" w:rsidRPr="00334512">
              <w:rPr>
                <w:rFonts w:asciiTheme="minorEastAsia" w:eastAsiaTheme="minorEastAsia" w:hAnsiTheme="minorEastAsia" w:cs="宋体"/>
                <w:sz w:val="20"/>
                <w:szCs w:val="20"/>
              </w:rPr>
              <w:t>15</w:t>
            </w:r>
            <w:r w:rsidRPr="00334512">
              <w:rPr>
                <w:rFonts w:asciiTheme="minorEastAsia" w:eastAsiaTheme="minorEastAsia" w:hAnsiTheme="minorEastAsia" w:cs="宋体" w:hint="eastAsia"/>
                <w:sz w:val="20"/>
                <w:szCs w:val="20"/>
              </w:rPr>
              <w:t>:00-1</w:t>
            </w:r>
            <w:r w:rsidR="00630BC7" w:rsidRPr="00334512">
              <w:rPr>
                <w:rFonts w:asciiTheme="minorEastAsia" w:eastAsiaTheme="minorEastAsia" w:hAnsiTheme="minorEastAsia" w:cs="宋体"/>
                <w:sz w:val="20"/>
                <w:szCs w:val="20"/>
              </w:rPr>
              <w:t>6</w:t>
            </w:r>
            <w:r w:rsidRPr="00334512">
              <w:rPr>
                <w:rFonts w:asciiTheme="minorEastAsia" w:eastAsiaTheme="minorEastAsia" w:hAnsiTheme="minorEastAsia" w:cs="宋体" w:hint="eastAsia"/>
                <w:sz w:val="20"/>
                <w:szCs w:val="20"/>
              </w:rPr>
              <w:t>:00</w:t>
            </w:r>
          </w:p>
        </w:tc>
      </w:tr>
      <w:tr w:rsidR="005572E0" w14:paraId="248AF2DC" w14:textId="77777777" w:rsidTr="00630BC7">
        <w:trPr>
          <w:trHeight w:val="431"/>
          <w:jc w:val="center"/>
        </w:trPr>
        <w:tc>
          <w:tcPr>
            <w:tcW w:w="2580" w:type="dxa"/>
            <w:vAlign w:val="center"/>
          </w:tcPr>
          <w:p w14:paraId="6E4D6250" w14:textId="77777777" w:rsidR="005572E0" w:rsidRDefault="00940AB5">
            <w:pPr>
              <w:pStyle w:val="TableParagraph"/>
              <w:ind w:left="107"/>
              <w:rPr>
                <w:rFonts w:asciiTheme="minorEastAsia" w:eastAsiaTheme="minorEastAsia" w:hAnsiTheme="minorEastAsia" w:cs="宋体"/>
                <w:b/>
                <w:bCs/>
                <w:sz w:val="20"/>
                <w:szCs w:val="20"/>
              </w:rPr>
            </w:pPr>
            <w:r>
              <w:rPr>
                <w:rFonts w:asciiTheme="minorEastAsia" w:eastAsiaTheme="minorEastAsia" w:hAnsiTheme="minorEastAsia" w:cs="宋体" w:hint="eastAsia"/>
                <w:b/>
                <w:bCs/>
                <w:sz w:val="20"/>
                <w:szCs w:val="20"/>
              </w:rPr>
              <w:t>地点</w:t>
            </w:r>
          </w:p>
        </w:tc>
        <w:tc>
          <w:tcPr>
            <w:tcW w:w="5945" w:type="dxa"/>
            <w:vAlign w:val="center"/>
          </w:tcPr>
          <w:p w14:paraId="2B2CED72" w14:textId="1C3DBE1C" w:rsidR="005572E0" w:rsidRDefault="00630BC7">
            <w:pPr>
              <w:pStyle w:val="TableParagraph"/>
              <w:spacing w:before="100" w:beforeAutospacing="1" w:line="360" w:lineRule="auto"/>
              <w:rPr>
                <w:rFonts w:asciiTheme="minorEastAsia" w:eastAsiaTheme="minorEastAsia" w:hAnsiTheme="minorEastAsia" w:cs="宋体"/>
                <w:sz w:val="20"/>
                <w:szCs w:val="20"/>
              </w:rPr>
            </w:pPr>
            <w:r>
              <w:rPr>
                <w:rFonts w:asciiTheme="minorEastAsia" w:eastAsiaTheme="minorEastAsia" w:hAnsiTheme="minorEastAsia" w:cs="宋体" w:hint="eastAsia"/>
                <w:sz w:val="20"/>
                <w:szCs w:val="20"/>
              </w:rPr>
              <w:t xml:space="preserve">研发大楼 </w:t>
            </w:r>
            <w:r>
              <w:rPr>
                <w:rFonts w:asciiTheme="minorEastAsia" w:eastAsiaTheme="minorEastAsia" w:hAnsiTheme="minorEastAsia" w:cs="宋体"/>
                <w:sz w:val="20"/>
                <w:szCs w:val="20"/>
              </w:rPr>
              <w:t>311</w:t>
            </w:r>
            <w:r>
              <w:rPr>
                <w:rFonts w:asciiTheme="minorEastAsia" w:eastAsiaTheme="minorEastAsia" w:hAnsiTheme="minorEastAsia" w:cs="宋体" w:hint="eastAsia"/>
                <w:sz w:val="20"/>
                <w:szCs w:val="20"/>
              </w:rPr>
              <w:t>会议室</w:t>
            </w:r>
          </w:p>
        </w:tc>
      </w:tr>
      <w:tr w:rsidR="005572E0" w14:paraId="6FE5A921" w14:textId="77777777">
        <w:trPr>
          <w:trHeight w:val="558"/>
          <w:jc w:val="center"/>
        </w:trPr>
        <w:tc>
          <w:tcPr>
            <w:tcW w:w="2580" w:type="dxa"/>
            <w:vAlign w:val="center"/>
          </w:tcPr>
          <w:p w14:paraId="6E6987D4" w14:textId="77777777" w:rsidR="005572E0" w:rsidRDefault="00940AB5">
            <w:pPr>
              <w:pStyle w:val="TableParagraph"/>
              <w:spacing w:before="1"/>
              <w:ind w:left="107"/>
              <w:rPr>
                <w:rFonts w:ascii="宋体" w:eastAsia="宋体" w:hAnsi="宋体" w:cs="宋体"/>
                <w:b/>
                <w:bCs/>
                <w:sz w:val="20"/>
                <w:szCs w:val="20"/>
              </w:rPr>
            </w:pPr>
            <w:r>
              <w:rPr>
                <w:rFonts w:ascii="宋体" w:eastAsia="宋体" w:hAnsi="宋体" w:cs="宋体" w:hint="eastAsia"/>
                <w:b/>
                <w:bCs/>
                <w:sz w:val="20"/>
                <w:szCs w:val="20"/>
              </w:rPr>
              <w:t>上市公司接待人员姓名</w:t>
            </w:r>
          </w:p>
        </w:tc>
        <w:tc>
          <w:tcPr>
            <w:tcW w:w="5945" w:type="dxa"/>
            <w:vAlign w:val="center"/>
          </w:tcPr>
          <w:p w14:paraId="3821FB42" w14:textId="2276B6A1" w:rsidR="005572E0" w:rsidRPr="00663A3A" w:rsidRDefault="00663A3A" w:rsidP="00630BC7">
            <w:pPr>
              <w:pStyle w:val="TableParagraph"/>
              <w:spacing w:before="100" w:beforeAutospacing="1" w:line="360" w:lineRule="auto"/>
              <w:rPr>
                <w:rFonts w:ascii="宋体" w:eastAsia="宋体" w:hAnsi="宋体" w:cs="宋体"/>
                <w:sz w:val="20"/>
                <w:szCs w:val="20"/>
              </w:rPr>
            </w:pPr>
            <w:r w:rsidRPr="00663A3A">
              <w:rPr>
                <w:rFonts w:ascii="宋体" w:eastAsia="宋体" w:hAnsi="宋体" w:cs="宋体" w:hint="eastAsia"/>
                <w:sz w:val="20"/>
                <w:szCs w:val="20"/>
              </w:rPr>
              <w:t>董事长、总经理：吴顺勇先生；董事会秘书：杜世武先生；</w:t>
            </w:r>
            <w:r w:rsidR="00630BC7">
              <w:rPr>
                <w:rFonts w:ascii="宋体" w:eastAsia="宋体" w:hAnsi="宋体" w:cs="宋体" w:hint="eastAsia"/>
                <w:sz w:val="20"/>
                <w:szCs w:val="20"/>
              </w:rPr>
              <w:t>综合部副</w:t>
            </w:r>
            <w:r w:rsidRPr="00663A3A">
              <w:rPr>
                <w:rFonts w:ascii="宋体" w:eastAsia="宋体" w:hAnsi="宋体" w:cs="宋体" w:hint="eastAsia"/>
                <w:sz w:val="20"/>
                <w:szCs w:val="20"/>
              </w:rPr>
              <w:t>部长：</w:t>
            </w:r>
            <w:r w:rsidR="00630BC7">
              <w:rPr>
                <w:rFonts w:ascii="宋体" w:eastAsia="宋体" w:hAnsi="宋体" w:cs="宋体" w:hint="eastAsia"/>
                <w:sz w:val="20"/>
                <w:szCs w:val="20"/>
              </w:rPr>
              <w:t>吴浩然</w:t>
            </w:r>
            <w:r w:rsidRPr="00663A3A">
              <w:rPr>
                <w:rFonts w:ascii="宋体" w:eastAsia="宋体" w:hAnsi="宋体" w:cs="宋体" w:hint="eastAsia"/>
                <w:sz w:val="20"/>
                <w:szCs w:val="20"/>
              </w:rPr>
              <w:t>先生；证券事务代表：翟婕女士</w:t>
            </w:r>
          </w:p>
        </w:tc>
      </w:tr>
      <w:tr w:rsidR="005572E0" w14:paraId="5BF685F6" w14:textId="77777777">
        <w:trPr>
          <w:trHeight w:val="2800"/>
          <w:jc w:val="center"/>
        </w:trPr>
        <w:tc>
          <w:tcPr>
            <w:tcW w:w="2580" w:type="dxa"/>
          </w:tcPr>
          <w:p w14:paraId="185A0487" w14:textId="77777777" w:rsidR="005572E0" w:rsidRDefault="005572E0">
            <w:pPr>
              <w:pStyle w:val="TableParagraph"/>
              <w:rPr>
                <w:rFonts w:ascii="宋体" w:eastAsia="宋体" w:hAnsi="宋体" w:cs="宋体"/>
                <w:b/>
                <w:bCs/>
                <w:sz w:val="20"/>
                <w:szCs w:val="20"/>
              </w:rPr>
            </w:pPr>
          </w:p>
          <w:p w14:paraId="07802BD9" w14:textId="77777777" w:rsidR="005572E0" w:rsidRDefault="005572E0">
            <w:pPr>
              <w:pStyle w:val="TableParagraph"/>
              <w:rPr>
                <w:rFonts w:ascii="宋体" w:eastAsia="宋体" w:hAnsi="宋体" w:cs="宋体"/>
                <w:b/>
                <w:bCs/>
                <w:sz w:val="20"/>
                <w:szCs w:val="20"/>
              </w:rPr>
            </w:pPr>
          </w:p>
          <w:p w14:paraId="51F1E8FA" w14:textId="77777777" w:rsidR="005572E0" w:rsidRDefault="005572E0">
            <w:pPr>
              <w:pStyle w:val="TableParagraph"/>
              <w:spacing w:before="5"/>
              <w:rPr>
                <w:rFonts w:ascii="宋体" w:eastAsia="宋体" w:hAnsi="宋体" w:cs="宋体"/>
                <w:b/>
                <w:bCs/>
                <w:sz w:val="20"/>
                <w:szCs w:val="20"/>
              </w:rPr>
            </w:pPr>
          </w:p>
          <w:p w14:paraId="773ACADA" w14:textId="77777777" w:rsidR="005572E0" w:rsidRDefault="00940AB5">
            <w:pPr>
              <w:pStyle w:val="TableParagraph"/>
              <w:spacing w:before="1" w:line="499" w:lineRule="auto"/>
              <w:ind w:left="107" w:right="96"/>
              <w:rPr>
                <w:rFonts w:ascii="宋体" w:eastAsia="宋体" w:hAnsi="宋体" w:cs="宋体"/>
                <w:b/>
                <w:bCs/>
                <w:sz w:val="20"/>
                <w:szCs w:val="20"/>
              </w:rPr>
            </w:pPr>
            <w:r>
              <w:rPr>
                <w:rFonts w:ascii="宋体" w:eastAsia="宋体" w:hAnsi="宋体" w:cs="宋体" w:hint="eastAsia"/>
                <w:b/>
                <w:bCs/>
                <w:sz w:val="20"/>
                <w:szCs w:val="20"/>
              </w:rPr>
              <w:t>投资者关系活动主要内容介绍</w:t>
            </w:r>
          </w:p>
        </w:tc>
        <w:tc>
          <w:tcPr>
            <w:tcW w:w="5945" w:type="dxa"/>
          </w:tcPr>
          <w:p w14:paraId="0B38138B" w14:textId="4B2C8BF7" w:rsidR="00663A3A" w:rsidRPr="00663A3A" w:rsidRDefault="00663A3A" w:rsidP="00023D5D">
            <w:pPr>
              <w:widowControl/>
              <w:spacing w:beforeLines="50" w:before="120" w:line="360" w:lineRule="exact"/>
              <w:ind w:firstLineChars="200" w:firstLine="402"/>
              <w:rPr>
                <w:rFonts w:ascii="宋体" w:eastAsia="宋体" w:hAnsi="宋体" w:cs="Calibri"/>
                <w:b/>
                <w:sz w:val="20"/>
                <w:szCs w:val="20"/>
              </w:rPr>
            </w:pPr>
            <w:r w:rsidRPr="00663A3A">
              <w:rPr>
                <w:rFonts w:ascii="宋体" w:eastAsia="宋体" w:hAnsi="宋体" w:cs="Calibri" w:hint="eastAsia"/>
                <w:b/>
                <w:sz w:val="20"/>
                <w:szCs w:val="20"/>
              </w:rPr>
              <w:t>互动交流</w:t>
            </w:r>
            <w:r w:rsidR="00630BC7">
              <w:rPr>
                <w:rFonts w:ascii="宋体" w:eastAsia="宋体" w:hAnsi="宋体" w:cs="Calibri" w:hint="eastAsia"/>
                <w:b/>
                <w:sz w:val="20"/>
                <w:szCs w:val="20"/>
              </w:rPr>
              <w:t>主要内容如下：</w:t>
            </w:r>
          </w:p>
          <w:p w14:paraId="08BAA654" w14:textId="024D0F06" w:rsidR="00630BC7" w:rsidRDefault="00630BC7" w:rsidP="00023D5D">
            <w:pPr>
              <w:spacing w:line="360" w:lineRule="exact"/>
              <w:ind w:firstLineChars="200" w:firstLine="402"/>
              <w:rPr>
                <w:rFonts w:ascii="宋体" w:eastAsia="宋体" w:hAnsi="宋体"/>
                <w:b/>
                <w:sz w:val="20"/>
                <w:szCs w:val="20"/>
              </w:rPr>
            </w:pPr>
            <w:r>
              <w:rPr>
                <w:rFonts w:ascii="宋体" w:eastAsia="宋体" w:hAnsi="宋体"/>
                <w:b/>
                <w:sz w:val="20"/>
                <w:szCs w:val="20"/>
              </w:rPr>
              <w:t>1.</w:t>
            </w:r>
            <w:r w:rsidRPr="00630BC7">
              <w:rPr>
                <w:rFonts w:ascii="宋体" w:eastAsia="宋体" w:hAnsi="宋体"/>
                <w:b/>
                <w:sz w:val="20"/>
                <w:szCs w:val="20"/>
              </w:rPr>
              <w:t>半年报来看，公司营收稳健增长，毛利率略有下行</w:t>
            </w:r>
            <w:r w:rsidR="00692699">
              <w:rPr>
                <w:rFonts w:ascii="宋体" w:eastAsia="宋体" w:hAnsi="宋体" w:hint="eastAsia"/>
                <w:b/>
                <w:sz w:val="20"/>
                <w:szCs w:val="20"/>
              </w:rPr>
              <w:t>，</w:t>
            </w:r>
            <w:r w:rsidRPr="00630BC7">
              <w:rPr>
                <w:rFonts w:ascii="宋体" w:eastAsia="宋体" w:hAnsi="宋体"/>
                <w:b/>
                <w:sz w:val="20"/>
                <w:szCs w:val="20"/>
              </w:rPr>
              <w:t>能请领导大概介绍一下毛利率下行的原因？</w:t>
            </w:r>
          </w:p>
          <w:p w14:paraId="4E4D684F" w14:textId="1396D760" w:rsidR="00630BC7" w:rsidRPr="00630BC7" w:rsidRDefault="00630BC7" w:rsidP="00630BC7">
            <w:pPr>
              <w:spacing w:line="360" w:lineRule="exact"/>
              <w:ind w:firstLineChars="200" w:firstLine="400"/>
              <w:rPr>
                <w:rFonts w:ascii="宋体" w:eastAsia="宋体" w:hAnsi="宋体"/>
                <w:sz w:val="20"/>
                <w:szCs w:val="20"/>
              </w:rPr>
            </w:pPr>
            <w:r w:rsidRPr="00630BC7">
              <w:rPr>
                <w:rFonts w:ascii="宋体" w:eastAsia="宋体" w:hAnsi="宋体" w:hint="eastAsia"/>
                <w:sz w:val="20"/>
                <w:szCs w:val="20"/>
              </w:rPr>
              <w:t>答：</w:t>
            </w:r>
            <w:r w:rsidR="00692699" w:rsidRPr="00630BC7">
              <w:rPr>
                <w:rFonts w:ascii="宋体" w:eastAsia="宋体" w:hAnsi="宋体"/>
                <w:sz w:val="20"/>
                <w:szCs w:val="20"/>
              </w:rPr>
              <w:t>公司</w:t>
            </w:r>
            <w:r w:rsidRPr="00630BC7">
              <w:rPr>
                <w:rFonts w:ascii="宋体" w:eastAsia="宋体" w:hAnsi="宋体"/>
                <w:sz w:val="20"/>
                <w:szCs w:val="20"/>
              </w:rPr>
              <w:t>2026年半年</w:t>
            </w:r>
            <w:r w:rsidR="00692699">
              <w:rPr>
                <w:rFonts w:ascii="宋体" w:eastAsia="宋体" w:hAnsi="宋体" w:hint="eastAsia"/>
                <w:sz w:val="20"/>
                <w:szCs w:val="20"/>
              </w:rPr>
              <w:t>度</w:t>
            </w:r>
            <w:r w:rsidR="005F7B13" w:rsidRPr="00851685">
              <w:rPr>
                <w:rFonts w:ascii="宋体" w:eastAsia="宋体" w:hAnsi="宋体" w:hint="eastAsia"/>
                <w:sz w:val="20"/>
                <w:szCs w:val="20"/>
              </w:rPr>
              <w:t>实现</w:t>
            </w:r>
            <w:r w:rsidRPr="00630BC7">
              <w:rPr>
                <w:rFonts w:ascii="宋体" w:eastAsia="宋体" w:hAnsi="宋体"/>
                <w:sz w:val="20"/>
                <w:szCs w:val="20"/>
              </w:rPr>
              <w:t>营业收入47826.80万元</w:t>
            </w:r>
            <w:r w:rsidR="00C00F58">
              <w:rPr>
                <w:rFonts w:ascii="宋体" w:eastAsia="宋体" w:hAnsi="宋体" w:hint="eastAsia"/>
                <w:sz w:val="20"/>
                <w:szCs w:val="20"/>
              </w:rPr>
              <w:t>，</w:t>
            </w:r>
            <w:r w:rsidRPr="00630BC7">
              <w:rPr>
                <w:rFonts w:ascii="宋体" w:eastAsia="宋体" w:hAnsi="宋体"/>
                <w:sz w:val="20"/>
                <w:szCs w:val="20"/>
              </w:rPr>
              <w:t>同比增长16.2%；毛利率12.69%，同比下降2.64个百分点。</w:t>
            </w:r>
            <w:r w:rsidRPr="00630BC7">
              <w:rPr>
                <w:rFonts w:ascii="宋体" w:eastAsia="宋体" w:hAnsi="宋体" w:hint="eastAsia"/>
                <w:sz w:val="20"/>
                <w:szCs w:val="20"/>
              </w:rPr>
              <w:t>公司业务覆盖工程承包及设备成套、产品、技术服务及其他，不同业务类型毛利率差异较大，同时各项目间因技术难度、原材料成本及执行周期不同，毛利率存在差异。公司半年报的毛利率略有下降，为报告期确认收入的各项目毛利率不同的综合影响，不代表公司盈利能力发生根本性变化。公司始终重视盈利质量，在积极拓展市场的同时，将着力优化业务结构，努力为投资者创造持续稳定的回报。</w:t>
            </w:r>
          </w:p>
          <w:p w14:paraId="0AA78A00" w14:textId="4EC25744" w:rsidR="00630BC7" w:rsidRPr="00630BC7" w:rsidRDefault="00630BC7" w:rsidP="00630BC7">
            <w:pPr>
              <w:spacing w:line="360" w:lineRule="exact"/>
              <w:ind w:firstLineChars="200" w:firstLine="402"/>
              <w:rPr>
                <w:rFonts w:ascii="宋体" w:eastAsia="宋体" w:hAnsi="宋体"/>
                <w:b/>
                <w:sz w:val="20"/>
                <w:szCs w:val="20"/>
              </w:rPr>
            </w:pPr>
            <w:r>
              <w:rPr>
                <w:rFonts w:ascii="宋体" w:eastAsia="宋体" w:hAnsi="宋体"/>
                <w:b/>
                <w:sz w:val="20"/>
                <w:szCs w:val="20"/>
              </w:rPr>
              <w:t>2.</w:t>
            </w:r>
            <w:r w:rsidRPr="00630BC7">
              <w:rPr>
                <w:rFonts w:ascii="宋体" w:eastAsia="宋体" w:hAnsi="宋体"/>
                <w:b/>
                <w:sz w:val="20"/>
                <w:szCs w:val="20"/>
              </w:rPr>
              <w:t>公司产品涉及能源、建筑、航空航天、海洋工程等多个行业，请问按照下游来看公司下游的占比是怎样的？我们对于各下游未来的规划？</w:t>
            </w:r>
          </w:p>
          <w:p w14:paraId="793AD67D" w14:textId="77777777" w:rsidR="00A205DE" w:rsidRDefault="00630BC7" w:rsidP="00630BC7">
            <w:pPr>
              <w:spacing w:line="360" w:lineRule="exact"/>
              <w:ind w:firstLineChars="200" w:firstLine="400"/>
              <w:rPr>
                <w:rFonts w:ascii="宋体" w:eastAsia="宋体" w:hAnsi="宋体"/>
                <w:sz w:val="20"/>
                <w:szCs w:val="20"/>
              </w:rPr>
            </w:pPr>
            <w:r w:rsidRPr="00630BC7">
              <w:rPr>
                <w:rFonts w:ascii="宋体" w:eastAsia="宋体" w:hAnsi="宋体" w:hint="eastAsia"/>
                <w:sz w:val="20"/>
                <w:szCs w:val="20"/>
              </w:rPr>
              <w:t>答：公司主要从事流体机械相关业务，主要包括流体机械相关的产品研发及制造、技术服务与咨询、工程设计及成套等业务。流体机械行业，涵盖了泵、风机、阀门、密封、分离机械、制冷设备、环保工程、石油装备、科普展品等业务门类，具有通用性强、用途广泛的特点，广泛应用于能源、建筑、城市基础设施、航空航天、海洋工程等多个领域。</w:t>
            </w:r>
          </w:p>
          <w:p w14:paraId="565C73C0" w14:textId="3888F564" w:rsidR="00630BC7" w:rsidRPr="00630BC7" w:rsidRDefault="00630BC7" w:rsidP="00630BC7">
            <w:pPr>
              <w:spacing w:line="360" w:lineRule="exact"/>
              <w:ind w:firstLineChars="200" w:firstLine="400"/>
              <w:rPr>
                <w:rFonts w:ascii="宋体" w:eastAsia="宋体" w:hAnsi="宋体"/>
                <w:sz w:val="20"/>
                <w:szCs w:val="20"/>
              </w:rPr>
            </w:pPr>
            <w:r w:rsidRPr="00630BC7">
              <w:rPr>
                <w:rFonts w:ascii="宋体" w:eastAsia="宋体" w:hAnsi="宋体" w:hint="eastAsia"/>
                <w:sz w:val="20"/>
                <w:szCs w:val="20"/>
              </w:rPr>
              <w:t>公司流体机械板块业务主要采用“以销定产”的运营模式，以</w:t>
            </w:r>
            <w:r w:rsidRPr="00630BC7">
              <w:rPr>
                <w:rFonts w:ascii="宋体" w:eastAsia="宋体" w:hAnsi="宋体" w:hint="eastAsia"/>
                <w:sz w:val="20"/>
                <w:szCs w:val="20"/>
              </w:rPr>
              <w:lastRenderedPageBreak/>
              <w:t>市场需求为导向，以客户订单为标准开展定制化、差异化研发设计，并灵活统筹产能配置，有效降低资源消耗，提升市场响应速度与经营效益，保证公司业务持续稳定发展。公司将充分发挥流体机械板块在专业覆盖面广、配套能力突出等方面的综合优势，加速推动产品迭代升级；不断强化应用场景牵引，创新经营思路，明确目标客户群体定位，挖掘更多高质量、高价值的业务场景，加快品牌建设与市场推广工作，全面提升品牌的知名度与市场影响力</w:t>
            </w:r>
            <w:r w:rsidRPr="00630BC7">
              <w:rPr>
                <w:rFonts w:ascii="宋体" w:eastAsia="宋体" w:hAnsi="宋体"/>
                <w:sz w:val="20"/>
                <w:szCs w:val="20"/>
              </w:rPr>
              <w:t>;深化与客户的战略合作关系，构建全面的客户服务体系，持续改进</w:t>
            </w:r>
            <w:r w:rsidRPr="00630BC7">
              <w:rPr>
                <w:rFonts w:ascii="宋体" w:eastAsia="宋体" w:hAnsi="宋体" w:hint="eastAsia"/>
                <w:sz w:val="20"/>
                <w:szCs w:val="20"/>
              </w:rPr>
              <w:t>服务质量与响应效率，为公司的可持续发展构筑稳固的市场基础。</w:t>
            </w:r>
          </w:p>
          <w:p w14:paraId="33D1658B" w14:textId="177D1ACB" w:rsidR="00630BC7" w:rsidRPr="00630BC7" w:rsidRDefault="00630BC7" w:rsidP="00630BC7">
            <w:pPr>
              <w:spacing w:line="360" w:lineRule="exact"/>
              <w:ind w:firstLineChars="200" w:firstLine="402"/>
              <w:rPr>
                <w:rFonts w:ascii="宋体" w:eastAsia="宋体" w:hAnsi="宋体"/>
                <w:b/>
                <w:sz w:val="20"/>
                <w:szCs w:val="20"/>
              </w:rPr>
            </w:pPr>
            <w:r>
              <w:rPr>
                <w:rFonts w:ascii="宋体" w:eastAsia="宋体" w:hAnsi="宋体"/>
                <w:b/>
                <w:sz w:val="20"/>
                <w:szCs w:val="20"/>
              </w:rPr>
              <w:t>3.</w:t>
            </w:r>
            <w:r w:rsidRPr="00630BC7">
              <w:rPr>
                <w:rFonts w:ascii="宋体" w:eastAsia="宋体" w:hAnsi="宋体"/>
                <w:b/>
                <w:sz w:val="20"/>
                <w:szCs w:val="20"/>
              </w:rPr>
              <w:t>从公司年报来看，公司目前的产品多元布局，请领导介绍一下公司目前的重点布局的业务方向？是否有新业务的扩产规划？</w:t>
            </w:r>
          </w:p>
          <w:p w14:paraId="44986681" w14:textId="4B58E03B" w:rsidR="00630BC7" w:rsidRPr="00630BC7" w:rsidRDefault="00630BC7" w:rsidP="00630BC7">
            <w:pPr>
              <w:spacing w:line="360" w:lineRule="exact"/>
              <w:ind w:firstLineChars="200" w:firstLine="400"/>
              <w:rPr>
                <w:rFonts w:ascii="宋体" w:eastAsia="宋体" w:hAnsi="宋体"/>
                <w:sz w:val="20"/>
                <w:szCs w:val="20"/>
              </w:rPr>
            </w:pPr>
            <w:r w:rsidRPr="00630BC7">
              <w:rPr>
                <w:rFonts w:ascii="宋体" w:eastAsia="宋体" w:hAnsi="宋体" w:hint="eastAsia"/>
                <w:sz w:val="20"/>
                <w:szCs w:val="20"/>
              </w:rPr>
              <w:t>答：公司主要从事流体机械相关业务，主要包括流体机械相关的产品研发及制造、技术服务与咨询、工程设计及成套等业务</w:t>
            </w:r>
            <w:r w:rsidR="00C00F58">
              <w:rPr>
                <w:rFonts w:ascii="宋体" w:eastAsia="宋体" w:hAnsi="宋体" w:hint="eastAsia"/>
                <w:sz w:val="20"/>
                <w:szCs w:val="20"/>
              </w:rPr>
              <w:t>。</w:t>
            </w:r>
            <w:r w:rsidRPr="00630BC7">
              <w:rPr>
                <w:rFonts w:ascii="宋体" w:eastAsia="宋体" w:hAnsi="宋体"/>
                <w:sz w:val="20"/>
                <w:szCs w:val="20"/>
              </w:rPr>
              <w:t>2026年上半年，公司在工程成套、装备制造和技术服务三大业务板块不断提高自主创新能力，加强产品技术迭代及知识产权保护，突破多项核心技术、获得多项技术成果。</w:t>
            </w:r>
            <w:r w:rsidRPr="00630BC7">
              <w:rPr>
                <w:rFonts w:ascii="宋体" w:eastAsia="宋体" w:hAnsi="宋体" w:hint="eastAsia"/>
                <w:sz w:val="20"/>
                <w:szCs w:val="20"/>
              </w:rPr>
              <w:t>在工程成套板块，坚持做强做优，加快构建智慧水务平台，探索人工智能运维模式，推动板块业务向智能化、低碳化方向稳步转型。在装备制造板块，科技攻关提速加力，推动技术熟化、工艺优化，开发了多项全新分离产品，开展多项新技术新产品研究工作，为未来经营发展提供技术储备。同时大力发展绿色制造，实现绿色技术赋能。在技术服务板块，持续推进数智化升级，逐步构筑产业发展新优势。公司持续关注相关技术及市场发展趋势，加强关键核心技术攻关和协同创新，并将结合客户需求和战略规划持续完善产品结构和业务布局。具体情况可查看公司已披露的定期报告及相关公告。</w:t>
            </w:r>
          </w:p>
          <w:p w14:paraId="25A13906" w14:textId="13BF49A4" w:rsidR="00630BC7" w:rsidRPr="00630BC7" w:rsidRDefault="00630BC7" w:rsidP="00630BC7">
            <w:pPr>
              <w:spacing w:line="360" w:lineRule="exact"/>
              <w:ind w:firstLineChars="200" w:firstLine="402"/>
              <w:rPr>
                <w:rFonts w:ascii="宋体" w:eastAsia="宋体" w:hAnsi="宋体"/>
                <w:b/>
                <w:sz w:val="20"/>
                <w:szCs w:val="20"/>
              </w:rPr>
            </w:pPr>
            <w:r>
              <w:rPr>
                <w:rFonts w:ascii="宋体" w:eastAsia="宋体" w:hAnsi="宋体"/>
                <w:b/>
                <w:sz w:val="20"/>
                <w:szCs w:val="20"/>
              </w:rPr>
              <w:t>4.</w:t>
            </w:r>
            <w:r w:rsidRPr="00630BC7">
              <w:rPr>
                <w:rFonts w:ascii="宋体" w:eastAsia="宋体" w:hAnsi="宋体"/>
                <w:b/>
                <w:sz w:val="20"/>
                <w:szCs w:val="20"/>
              </w:rPr>
              <w:t>从区域布局来看公司目前的辐射范围主要在华东地区，公司产品以直销为主，我们对其他区域有做未来延伸布局的打算吗？</w:t>
            </w:r>
          </w:p>
          <w:p w14:paraId="1045F460" w14:textId="09FF686F" w:rsidR="00630BC7" w:rsidRPr="00630BC7" w:rsidRDefault="00630BC7" w:rsidP="00630BC7">
            <w:pPr>
              <w:spacing w:line="360" w:lineRule="exact"/>
              <w:ind w:firstLineChars="200" w:firstLine="400"/>
              <w:rPr>
                <w:rFonts w:ascii="宋体" w:eastAsia="宋体" w:hAnsi="宋体"/>
                <w:sz w:val="20"/>
                <w:szCs w:val="20"/>
              </w:rPr>
            </w:pPr>
            <w:r w:rsidRPr="00630BC7">
              <w:rPr>
                <w:rFonts w:ascii="宋体" w:eastAsia="宋体" w:hAnsi="宋体" w:hint="eastAsia"/>
                <w:sz w:val="20"/>
                <w:szCs w:val="20"/>
              </w:rPr>
              <w:t>答：公司流体机械板块业务主要采用“以销定产”的运营模式，以市场需求为导向，以客户订单为标准开展定制化、差异化研发设计，并灵活统筹产能配置，有效降低资源消耗，提升市场响应速度与经营效益，保证公司业务持续稳定发展。公司业务布局不局限于华东地区，也覆盖其他区域。未来，公司将不断加强市场开拓力度，深化国内市场运营，稳慎拓展国际化业务。强化与国内客户的积极合作，稳步深耕成熟市场，持续突破优势市场，不断拓宽新兴市场，</w:t>
            </w:r>
            <w:r w:rsidRPr="00630BC7">
              <w:rPr>
                <w:rFonts w:ascii="宋体" w:eastAsia="宋体" w:hAnsi="宋体"/>
                <w:sz w:val="20"/>
                <w:szCs w:val="20"/>
              </w:rPr>
              <w:t xml:space="preserve"> 持续提升市场占有率与品牌影响力。</w:t>
            </w:r>
          </w:p>
          <w:p w14:paraId="66BCBF72" w14:textId="3263F94F" w:rsidR="00630BC7" w:rsidRPr="00630BC7" w:rsidRDefault="00630BC7" w:rsidP="00630BC7">
            <w:pPr>
              <w:spacing w:line="360" w:lineRule="exact"/>
              <w:ind w:firstLineChars="200" w:firstLine="402"/>
              <w:rPr>
                <w:rFonts w:ascii="宋体" w:eastAsia="宋体" w:hAnsi="宋体"/>
                <w:b/>
                <w:sz w:val="20"/>
                <w:szCs w:val="20"/>
              </w:rPr>
            </w:pPr>
            <w:r>
              <w:rPr>
                <w:rFonts w:ascii="宋体" w:eastAsia="宋体" w:hAnsi="宋体"/>
                <w:b/>
                <w:sz w:val="20"/>
                <w:szCs w:val="20"/>
              </w:rPr>
              <w:t>5.</w:t>
            </w:r>
            <w:r w:rsidRPr="00630BC7">
              <w:rPr>
                <w:rFonts w:ascii="宋体" w:eastAsia="宋体" w:hAnsi="宋体"/>
                <w:b/>
                <w:sz w:val="20"/>
                <w:szCs w:val="20"/>
              </w:rPr>
              <w:t>年报有提到我们实行大客户战略，提升客户的续约率。想跟领导请问一下我们的商业模式是怎样的？是一次建成后续每年检维修更换的模式吗？请问我们的大客户集中度是怎样的？</w:t>
            </w:r>
          </w:p>
          <w:p w14:paraId="72095792" w14:textId="6121D105" w:rsidR="00630BC7" w:rsidRPr="00630BC7" w:rsidRDefault="00630BC7" w:rsidP="00630BC7">
            <w:pPr>
              <w:spacing w:line="360" w:lineRule="exact"/>
              <w:ind w:firstLineChars="200" w:firstLine="400"/>
              <w:rPr>
                <w:rFonts w:ascii="宋体" w:eastAsia="宋体" w:hAnsi="宋体"/>
                <w:sz w:val="20"/>
                <w:szCs w:val="20"/>
              </w:rPr>
            </w:pPr>
            <w:r w:rsidRPr="00630BC7">
              <w:rPr>
                <w:rFonts w:ascii="宋体" w:eastAsia="宋体" w:hAnsi="宋体" w:hint="eastAsia"/>
                <w:sz w:val="20"/>
                <w:szCs w:val="20"/>
              </w:rPr>
              <w:lastRenderedPageBreak/>
              <w:t>答：公司流体机械板块业务主要采用“以销定产”的运营模式，以市场需求为导向，以客户订单为标准开展定制化、差异化研发设计，并灵活统筹产能配置。其中公司环境控制工程事业部实行大客户战略，部门以一次性项目收入为主，不是</w:t>
            </w:r>
            <w:r w:rsidR="008D5DF7">
              <w:rPr>
                <w:rFonts w:ascii="宋体" w:eastAsia="宋体" w:hAnsi="宋体" w:hint="eastAsia"/>
                <w:sz w:val="20"/>
                <w:szCs w:val="20"/>
              </w:rPr>
              <w:t>“</w:t>
            </w:r>
            <w:r w:rsidRPr="00630BC7">
              <w:rPr>
                <w:rFonts w:ascii="宋体" w:eastAsia="宋体" w:hAnsi="宋体"/>
                <w:sz w:val="20"/>
                <w:szCs w:val="20"/>
              </w:rPr>
              <w:t>一次建成、后续每年固定检维修</w:t>
            </w:r>
            <w:r w:rsidR="008D5DF7">
              <w:rPr>
                <w:rFonts w:ascii="宋体" w:eastAsia="宋体" w:hAnsi="宋体" w:hint="eastAsia"/>
                <w:sz w:val="20"/>
                <w:szCs w:val="20"/>
              </w:rPr>
              <w:t>”</w:t>
            </w:r>
            <w:r w:rsidRPr="00630BC7">
              <w:rPr>
                <w:rFonts w:ascii="宋体" w:eastAsia="宋体" w:hAnsi="宋体"/>
                <w:sz w:val="20"/>
                <w:szCs w:val="20"/>
              </w:rPr>
              <w:t>的持续性收费模式。项目建成后的改造升级、软件升级、检维修和备件更换构成持续性服务收入，但单笔金额较小、目前占比较低。部门主要客户为制冷空调及热泵行业龙头企业，包括格力、海尔、开利等，客户结构与复购情况总体稳定。</w:t>
            </w:r>
          </w:p>
          <w:p w14:paraId="6B71701A" w14:textId="427EBCF6" w:rsidR="00630BC7" w:rsidRPr="00630BC7" w:rsidRDefault="00630BC7" w:rsidP="00630BC7">
            <w:pPr>
              <w:spacing w:line="360" w:lineRule="exact"/>
              <w:ind w:firstLineChars="200" w:firstLine="402"/>
              <w:rPr>
                <w:rFonts w:ascii="宋体" w:eastAsia="宋体" w:hAnsi="宋体"/>
                <w:b/>
                <w:sz w:val="20"/>
                <w:szCs w:val="20"/>
              </w:rPr>
            </w:pPr>
            <w:r>
              <w:rPr>
                <w:rFonts w:ascii="宋体" w:eastAsia="宋体" w:hAnsi="宋体"/>
                <w:b/>
                <w:sz w:val="20"/>
                <w:szCs w:val="20"/>
              </w:rPr>
              <w:t>6.</w:t>
            </w:r>
            <w:r w:rsidRPr="00630BC7">
              <w:rPr>
                <w:rFonts w:ascii="宋体" w:eastAsia="宋体" w:hAnsi="宋体"/>
                <w:b/>
                <w:sz w:val="20"/>
                <w:szCs w:val="20"/>
              </w:rPr>
              <w:t>请问我们在核聚变领域的布局是怎样的？</w:t>
            </w:r>
          </w:p>
          <w:p w14:paraId="79E67D38" w14:textId="77777777" w:rsidR="00630BC7" w:rsidRPr="00630BC7" w:rsidRDefault="00630BC7" w:rsidP="00630BC7">
            <w:pPr>
              <w:spacing w:line="360" w:lineRule="exact"/>
              <w:ind w:firstLineChars="200" w:firstLine="400"/>
              <w:rPr>
                <w:rFonts w:ascii="宋体" w:eastAsia="宋体" w:hAnsi="宋体"/>
                <w:sz w:val="20"/>
                <w:szCs w:val="20"/>
              </w:rPr>
            </w:pPr>
            <w:r w:rsidRPr="00630BC7">
              <w:rPr>
                <w:rFonts w:ascii="宋体" w:eastAsia="宋体" w:hAnsi="宋体" w:hint="eastAsia"/>
                <w:sz w:val="20"/>
                <w:szCs w:val="20"/>
              </w:rPr>
              <w:t>答：（</w:t>
            </w:r>
            <w:r w:rsidRPr="00630BC7">
              <w:rPr>
                <w:rFonts w:ascii="宋体" w:eastAsia="宋体" w:hAnsi="宋体"/>
                <w:sz w:val="20"/>
                <w:szCs w:val="20"/>
              </w:rPr>
              <w:t>1）公司是聚变产业联盟理事单位；（2）公司与中国科学院合肥物质科学研究院下属研究所开展了少量的温度测量与温度控制方面的辅助性业务合作，该部分工作属于细分外围技术，主要为相关基础研究提供试验段和保障服务；（3）公司暂无相关核聚变业务收入，后续将持续关注相关领域技术发展和合作机会。</w:t>
            </w:r>
          </w:p>
          <w:p w14:paraId="1A5EBD37" w14:textId="681A543C" w:rsidR="00630BC7" w:rsidRPr="00630BC7" w:rsidRDefault="00630BC7" w:rsidP="00630BC7">
            <w:pPr>
              <w:spacing w:line="360" w:lineRule="exact"/>
              <w:ind w:firstLineChars="200" w:firstLine="402"/>
              <w:rPr>
                <w:rFonts w:ascii="宋体" w:eastAsia="宋体" w:hAnsi="宋体"/>
                <w:b/>
                <w:sz w:val="20"/>
                <w:szCs w:val="20"/>
              </w:rPr>
            </w:pPr>
            <w:r>
              <w:rPr>
                <w:rFonts w:ascii="宋体" w:eastAsia="宋体" w:hAnsi="宋体"/>
                <w:b/>
                <w:sz w:val="20"/>
                <w:szCs w:val="20"/>
              </w:rPr>
              <w:t>7.</w:t>
            </w:r>
            <w:r w:rsidRPr="00630BC7">
              <w:rPr>
                <w:rFonts w:ascii="宋体" w:eastAsia="宋体" w:hAnsi="宋体"/>
                <w:b/>
                <w:sz w:val="20"/>
                <w:szCs w:val="20"/>
              </w:rPr>
              <w:t>请问集团对我们的市值管理等是否有相关要求？未来的分红政策怎样规划？</w:t>
            </w:r>
          </w:p>
          <w:p w14:paraId="3F8DA1CD" w14:textId="77777777" w:rsidR="00630BC7" w:rsidRPr="00630BC7" w:rsidRDefault="00630BC7" w:rsidP="00630BC7">
            <w:pPr>
              <w:spacing w:line="360" w:lineRule="exact"/>
              <w:ind w:firstLineChars="200" w:firstLine="400"/>
              <w:rPr>
                <w:rFonts w:ascii="宋体" w:eastAsia="宋体" w:hAnsi="宋体"/>
                <w:sz w:val="20"/>
                <w:szCs w:val="20"/>
              </w:rPr>
            </w:pPr>
            <w:r w:rsidRPr="00630BC7">
              <w:rPr>
                <w:rFonts w:ascii="宋体" w:eastAsia="宋体" w:hAnsi="宋体" w:hint="eastAsia"/>
                <w:sz w:val="20"/>
                <w:szCs w:val="20"/>
              </w:rPr>
              <w:t>答：公司始终高度重视公司价值提升，积极响应号召，根据《公司法》《证券法》《上市公司监管指引第</w:t>
            </w:r>
            <w:r w:rsidRPr="00630BC7">
              <w:rPr>
                <w:rFonts w:ascii="宋体" w:eastAsia="宋体" w:hAnsi="宋体"/>
                <w:sz w:val="20"/>
                <w:szCs w:val="20"/>
              </w:rPr>
              <w:t>10号——市值管理》等相关要求，坚持以高质量发展提升公司的内在价值，为投资者创造长期投资价值；同时，坚持持续稳定的利润分配政策，增强股东回报；在价值创造方面，公司坚持聚焦主责主业、稳健经营、规范运作，实现可持续、高质量发展，进而提升公司价值，争取以优良的业绩回报广大投资者；在价值传播方面，公司重视与资本市场的沟通，不断创新交流方式，通过多平台、多形式做好价值传播，并综合运用现金分红、持续加强投资者关系管理、信息披露等</w:t>
            </w:r>
            <w:r w:rsidRPr="00630BC7">
              <w:rPr>
                <w:rFonts w:ascii="宋体" w:eastAsia="宋体" w:hAnsi="宋体" w:hint="eastAsia"/>
                <w:sz w:val="20"/>
                <w:szCs w:val="20"/>
              </w:rPr>
              <w:t>措施，向投资者积极传递上市公司投资价值。</w:t>
            </w:r>
          </w:p>
          <w:p w14:paraId="12B1B5DC" w14:textId="5348D60C" w:rsidR="005572E0" w:rsidRPr="00630BC7" w:rsidRDefault="00630BC7" w:rsidP="00630BC7">
            <w:pPr>
              <w:pStyle w:val="Style6"/>
              <w:spacing w:line="360" w:lineRule="exact"/>
              <w:ind w:firstLine="400"/>
              <w:rPr>
                <w:rFonts w:ascii="宋体" w:hAnsi="宋体" w:cs="Calibri"/>
                <w:sz w:val="20"/>
                <w:szCs w:val="20"/>
              </w:rPr>
            </w:pPr>
            <w:r w:rsidRPr="00630BC7">
              <w:rPr>
                <w:rFonts w:ascii="宋体" w:hAnsi="宋体" w:hint="eastAsia"/>
                <w:sz w:val="20"/>
                <w:szCs w:val="20"/>
              </w:rPr>
              <w:t>未来，公司将持续完善投资者回报机制，坚守“重回报”理念，坚持持续稳健的分红机制，结合经营实际与发展规划，争取进一步提高现金分红比例，保持现金分红比例不低于</w:t>
            </w:r>
            <w:r w:rsidRPr="00630BC7">
              <w:rPr>
                <w:rFonts w:ascii="宋体" w:hAnsi="宋体"/>
                <w:sz w:val="20"/>
                <w:szCs w:val="20"/>
              </w:rPr>
              <w:t>40%，兼顾股东回报与公司长远发展，与投资者共享企业发展成果，增强投资者信心。</w:t>
            </w:r>
          </w:p>
        </w:tc>
      </w:tr>
      <w:tr w:rsidR="005572E0" w14:paraId="73596711" w14:textId="77777777" w:rsidTr="00630BC7">
        <w:trPr>
          <w:trHeight w:val="742"/>
          <w:jc w:val="center"/>
        </w:trPr>
        <w:tc>
          <w:tcPr>
            <w:tcW w:w="2580" w:type="dxa"/>
            <w:vAlign w:val="center"/>
          </w:tcPr>
          <w:p w14:paraId="6BACDBEC" w14:textId="77777777" w:rsidR="005572E0" w:rsidRDefault="00940AB5">
            <w:pPr>
              <w:pStyle w:val="TableParagraph"/>
              <w:spacing w:before="1"/>
              <w:ind w:left="107"/>
              <w:rPr>
                <w:rFonts w:asciiTheme="minorEastAsia" w:eastAsiaTheme="minorEastAsia" w:hAnsiTheme="minorEastAsia" w:cs="宋体"/>
                <w:b/>
                <w:bCs/>
                <w:sz w:val="20"/>
                <w:szCs w:val="20"/>
              </w:rPr>
            </w:pPr>
            <w:r>
              <w:rPr>
                <w:rFonts w:asciiTheme="minorEastAsia" w:eastAsiaTheme="minorEastAsia" w:hAnsiTheme="minorEastAsia" w:cs="宋体" w:hint="eastAsia"/>
                <w:b/>
                <w:bCs/>
                <w:sz w:val="20"/>
                <w:szCs w:val="20"/>
              </w:rPr>
              <w:lastRenderedPageBreak/>
              <w:t>关于本次活动是否涉及应</w:t>
            </w:r>
          </w:p>
          <w:p w14:paraId="7F38388D" w14:textId="77777777" w:rsidR="005572E0" w:rsidRDefault="00940AB5">
            <w:pPr>
              <w:pStyle w:val="TableParagraph"/>
              <w:spacing w:before="1"/>
              <w:ind w:left="107"/>
              <w:rPr>
                <w:rFonts w:ascii="宋体" w:eastAsia="宋体" w:hAnsi="宋体" w:cs="宋体"/>
                <w:b/>
                <w:bCs/>
                <w:sz w:val="20"/>
                <w:szCs w:val="20"/>
              </w:rPr>
            </w:pPr>
            <w:r>
              <w:rPr>
                <w:rFonts w:asciiTheme="minorEastAsia" w:eastAsiaTheme="minorEastAsia" w:hAnsiTheme="minorEastAsia" w:cs="宋体" w:hint="eastAsia"/>
                <w:b/>
                <w:bCs/>
                <w:sz w:val="20"/>
                <w:szCs w:val="20"/>
              </w:rPr>
              <w:t>披露重大信息的说明</w:t>
            </w:r>
          </w:p>
        </w:tc>
        <w:tc>
          <w:tcPr>
            <w:tcW w:w="5945" w:type="dxa"/>
            <w:vAlign w:val="center"/>
          </w:tcPr>
          <w:p w14:paraId="4D08709F" w14:textId="57F9D821" w:rsidR="005572E0" w:rsidRPr="008375D2" w:rsidRDefault="00075B69" w:rsidP="008375D2">
            <w:pPr>
              <w:pStyle w:val="Style6"/>
              <w:spacing w:line="360" w:lineRule="exact"/>
              <w:ind w:firstLine="400"/>
              <w:rPr>
                <w:rFonts w:ascii="宋体" w:hAnsi="宋体"/>
                <w:sz w:val="20"/>
                <w:szCs w:val="20"/>
              </w:rPr>
            </w:pPr>
            <w:r w:rsidRPr="008375D2">
              <w:rPr>
                <w:rFonts w:ascii="宋体" w:hAnsi="宋体" w:hint="eastAsia"/>
                <w:sz w:val="20"/>
                <w:szCs w:val="20"/>
              </w:rPr>
              <w:t>调研过程中，公司严格遵照相关规定，保证信息披露的真实、准确、完整、及时、公</w:t>
            </w:r>
            <w:bookmarkStart w:id="0" w:name="_GoBack"/>
            <w:bookmarkEnd w:id="0"/>
            <w:r w:rsidRPr="008375D2">
              <w:rPr>
                <w:rFonts w:ascii="宋体" w:hAnsi="宋体" w:hint="eastAsia"/>
                <w:sz w:val="20"/>
                <w:szCs w:val="20"/>
              </w:rPr>
              <w:t>平，本次活动未涉及未公开重大信息披露等情况。同时，现场调研的投资者已按证券监管要求签署承诺函。</w:t>
            </w:r>
          </w:p>
        </w:tc>
      </w:tr>
      <w:tr w:rsidR="005572E0" w14:paraId="4E00F923" w14:textId="77777777">
        <w:trPr>
          <w:trHeight w:val="558"/>
          <w:jc w:val="center"/>
        </w:trPr>
        <w:tc>
          <w:tcPr>
            <w:tcW w:w="2580" w:type="dxa"/>
            <w:vAlign w:val="center"/>
          </w:tcPr>
          <w:p w14:paraId="133CCC95" w14:textId="77777777" w:rsidR="005572E0" w:rsidRDefault="00940AB5">
            <w:pPr>
              <w:pStyle w:val="TableParagraph"/>
              <w:spacing w:before="1"/>
              <w:ind w:left="107"/>
              <w:rPr>
                <w:rFonts w:ascii="宋体" w:eastAsia="宋体" w:hAnsi="宋体" w:cs="宋体"/>
                <w:b/>
                <w:bCs/>
                <w:sz w:val="20"/>
                <w:szCs w:val="20"/>
              </w:rPr>
            </w:pPr>
            <w:r>
              <w:rPr>
                <w:rFonts w:ascii="宋体" w:eastAsia="宋体" w:hAnsi="宋体" w:cs="宋体" w:hint="eastAsia"/>
                <w:b/>
                <w:bCs/>
                <w:sz w:val="20"/>
                <w:szCs w:val="20"/>
              </w:rPr>
              <w:t>附件清单（如有）</w:t>
            </w:r>
          </w:p>
        </w:tc>
        <w:tc>
          <w:tcPr>
            <w:tcW w:w="5945" w:type="dxa"/>
            <w:vAlign w:val="center"/>
          </w:tcPr>
          <w:p w14:paraId="70857C7C" w14:textId="78ABAE0E" w:rsidR="005572E0" w:rsidRDefault="001A136D">
            <w:pPr>
              <w:pStyle w:val="TableParagraph"/>
              <w:spacing w:before="100" w:beforeAutospacing="1" w:line="360" w:lineRule="auto"/>
              <w:rPr>
                <w:rFonts w:ascii="宋体" w:eastAsia="宋体" w:hAnsi="宋体" w:cs="宋体"/>
                <w:sz w:val="20"/>
                <w:szCs w:val="20"/>
              </w:rPr>
            </w:pPr>
            <w:r>
              <w:rPr>
                <w:rFonts w:ascii="宋体" w:eastAsia="宋体" w:hAnsi="宋体" w:cs="宋体" w:hint="eastAsia"/>
                <w:sz w:val="20"/>
                <w:szCs w:val="20"/>
              </w:rPr>
              <w:t>无</w:t>
            </w:r>
          </w:p>
        </w:tc>
      </w:tr>
      <w:tr w:rsidR="005572E0" w14:paraId="762B8F84" w14:textId="77777777">
        <w:trPr>
          <w:trHeight w:val="558"/>
          <w:jc w:val="center"/>
        </w:trPr>
        <w:tc>
          <w:tcPr>
            <w:tcW w:w="2580" w:type="dxa"/>
            <w:vAlign w:val="center"/>
          </w:tcPr>
          <w:p w14:paraId="1B2AB0D6" w14:textId="77777777" w:rsidR="005572E0" w:rsidRPr="00023D5D" w:rsidRDefault="00940AB5">
            <w:pPr>
              <w:pStyle w:val="TableParagraph"/>
              <w:spacing w:before="1"/>
              <w:ind w:left="107"/>
              <w:rPr>
                <w:rFonts w:ascii="宋体" w:eastAsia="宋体" w:hAnsi="宋体" w:cs="宋体"/>
                <w:b/>
                <w:bCs/>
                <w:sz w:val="20"/>
                <w:szCs w:val="20"/>
              </w:rPr>
            </w:pPr>
            <w:r w:rsidRPr="00023D5D">
              <w:rPr>
                <w:rFonts w:ascii="宋体" w:eastAsia="宋体" w:hAnsi="宋体" w:cs="宋体" w:hint="eastAsia"/>
                <w:b/>
                <w:bCs/>
                <w:sz w:val="20"/>
                <w:szCs w:val="20"/>
              </w:rPr>
              <w:t>日期</w:t>
            </w:r>
          </w:p>
        </w:tc>
        <w:tc>
          <w:tcPr>
            <w:tcW w:w="5945" w:type="dxa"/>
            <w:vAlign w:val="center"/>
          </w:tcPr>
          <w:p w14:paraId="46A8BF16" w14:textId="67306404" w:rsidR="005572E0" w:rsidRPr="00023D5D" w:rsidRDefault="00940AB5" w:rsidP="00630BC7">
            <w:pPr>
              <w:pStyle w:val="TableParagraph"/>
              <w:spacing w:before="100" w:beforeAutospacing="1"/>
              <w:rPr>
                <w:rFonts w:ascii="宋体" w:eastAsia="宋体" w:hAnsi="宋体" w:cs="宋体"/>
                <w:sz w:val="20"/>
                <w:szCs w:val="20"/>
              </w:rPr>
            </w:pPr>
            <w:r w:rsidRPr="00023D5D">
              <w:rPr>
                <w:rFonts w:ascii="宋体" w:eastAsia="宋体" w:hAnsi="宋体" w:cs="宋体"/>
                <w:sz w:val="20"/>
                <w:szCs w:val="20"/>
              </w:rPr>
              <w:t>202</w:t>
            </w:r>
            <w:r w:rsidR="00CB353C" w:rsidRPr="00023D5D">
              <w:rPr>
                <w:rFonts w:ascii="宋体" w:eastAsia="宋体" w:hAnsi="宋体" w:cs="宋体" w:hint="eastAsia"/>
                <w:sz w:val="20"/>
                <w:szCs w:val="20"/>
              </w:rPr>
              <w:t>6</w:t>
            </w:r>
            <w:r w:rsidRPr="00023D5D">
              <w:rPr>
                <w:rFonts w:ascii="宋体" w:eastAsia="宋体" w:hAnsi="宋体" w:cs="宋体"/>
                <w:sz w:val="20"/>
                <w:szCs w:val="20"/>
              </w:rPr>
              <w:t>年</w:t>
            </w:r>
            <w:r w:rsidR="00630BC7">
              <w:rPr>
                <w:rFonts w:ascii="宋体" w:eastAsia="宋体" w:hAnsi="宋体" w:cs="宋体"/>
                <w:sz w:val="20"/>
                <w:szCs w:val="20"/>
              </w:rPr>
              <w:t>9</w:t>
            </w:r>
            <w:r w:rsidRPr="00023D5D">
              <w:rPr>
                <w:rFonts w:ascii="宋体" w:eastAsia="宋体" w:hAnsi="宋体" w:cs="宋体"/>
                <w:sz w:val="20"/>
                <w:szCs w:val="20"/>
              </w:rPr>
              <w:t>月</w:t>
            </w:r>
            <w:r w:rsidR="00630BC7">
              <w:rPr>
                <w:rFonts w:ascii="宋体" w:eastAsia="宋体" w:hAnsi="宋体" w:cs="宋体"/>
                <w:sz w:val="20"/>
                <w:szCs w:val="20"/>
              </w:rPr>
              <w:t>16</w:t>
            </w:r>
            <w:r w:rsidRPr="00023D5D">
              <w:rPr>
                <w:rFonts w:ascii="宋体" w:eastAsia="宋体" w:hAnsi="宋体" w:cs="宋体"/>
                <w:sz w:val="20"/>
                <w:szCs w:val="20"/>
              </w:rPr>
              <w:t>日</w:t>
            </w:r>
          </w:p>
        </w:tc>
      </w:tr>
    </w:tbl>
    <w:p w14:paraId="77A73185" w14:textId="77777777" w:rsidR="005572E0" w:rsidRDefault="005572E0">
      <w:pPr>
        <w:rPr>
          <w:rFonts w:ascii="宋体" w:eastAsia="宋体" w:hAnsi="宋体" w:cs="宋体"/>
          <w:sz w:val="28"/>
          <w:szCs w:val="36"/>
        </w:rPr>
      </w:pPr>
    </w:p>
    <w:sectPr w:rsidR="005572E0">
      <w:type w:val="continuous"/>
      <w:pgSz w:w="1191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2ABD3F" w14:textId="77777777" w:rsidR="00FD33DC" w:rsidRDefault="00FD33DC" w:rsidP="00663A3A">
      <w:r>
        <w:separator/>
      </w:r>
    </w:p>
  </w:endnote>
  <w:endnote w:type="continuationSeparator" w:id="0">
    <w:p w14:paraId="2FF0B3CA" w14:textId="77777777" w:rsidR="00FD33DC" w:rsidRDefault="00FD33DC" w:rsidP="00663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default"/>
    <w:sig w:usb0="00000000" w:usb1="0000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BF0496" w14:textId="77777777" w:rsidR="00FD33DC" w:rsidRDefault="00FD33DC" w:rsidP="00663A3A">
      <w:r>
        <w:separator/>
      </w:r>
    </w:p>
  </w:footnote>
  <w:footnote w:type="continuationSeparator" w:id="0">
    <w:p w14:paraId="7C18823E" w14:textId="77777777" w:rsidR="00FD33DC" w:rsidRDefault="00FD33DC" w:rsidP="00663A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0301D32"/>
    <w:rsid w:val="00023D5D"/>
    <w:rsid w:val="00026CC3"/>
    <w:rsid w:val="00027AA9"/>
    <w:rsid w:val="00036089"/>
    <w:rsid w:val="00053CFA"/>
    <w:rsid w:val="000633EC"/>
    <w:rsid w:val="00063804"/>
    <w:rsid w:val="000665A2"/>
    <w:rsid w:val="00075B69"/>
    <w:rsid w:val="000877AB"/>
    <w:rsid w:val="000B2C59"/>
    <w:rsid w:val="000B7C08"/>
    <w:rsid w:val="000D12CF"/>
    <w:rsid w:val="000D2D88"/>
    <w:rsid w:val="000E4B20"/>
    <w:rsid w:val="0011418F"/>
    <w:rsid w:val="00172C24"/>
    <w:rsid w:val="001A136D"/>
    <w:rsid w:val="001E59D1"/>
    <w:rsid w:val="001E5EA4"/>
    <w:rsid w:val="002042A7"/>
    <w:rsid w:val="00205911"/>
    <w:rsid w:val="002146AD"/>
    <w:rsid w:val="00275CB6"/>
    <w:rsid w:val="002800B5"/>
    <w:rsid w:val="00295B29"/>
    <w:rsid w:val="002D4073"/>
    <w:rsid w:val="002E7098"/>
    <w:rsid w:val="00301D32"/>
    <w:rsid w:val="00334512"/>
    <w:rsid w:val="0035655B"/>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F6FF3"/>
    <w:rsid w:val="005572E0"/>
    <w:rsid w:val="00571B49"/>
    <w:rsid w:val="005743AE"/>
    <w:rsid w:val="005D64CA"/>
    <w:rsid w:val="005E5717"/>
    <w:rsid w:val="005E6DB2"/>
    <w:rsid w:val="005F7B13"/>
    <w:rsid w:val="0061433E"/>
    <w:rsid w:val="0062751D"/>
    <w:rsid w:val="00630BC7"/>
    <w:rsid w:val="006354AA"/>
    <w:rsid w:val="00661AFA"/>
    <w:rsid w:val="00663A3A"/>
    <w:rsid w:val="006726BF"/>
    <w:rsid w:val="00677B77"/>
    <w:rsid w:val="006867A4"/>
    <w:rsid w:val="0068718A"/>
    <w:rsid w:val="00692699"/>
    <w:rsid w:val="006A2739"/>
    <w:rsid w:val="006B5C95"/>
    <w:rsid w:val="006E14B0"/>
    <w:rsid w:val="006F0108"/>
    <w:rsid w:val="00704AE6"/>
    <w:rsid w:val="00710DAB"/>
    <w:rsid w:val="007153A2"/>
    <w:rsid w:val="00724A68"/>
    <w:rsid w:val="007271BF"/>
    <w:rsid w:val="00730DD3"/>
    <w:rsid w:val="00733224"/>
    <w:rsid w:val="007503DF"/>
    <w:rsid w:val="00764128"/>
    <w:rsid w:val="007824B8"/>
    <w:rsid w:val="007910DD"/>
    <w:rsid w:val="007A3EC1"/>
    <w:rsid w:val="007B3368"/>
    <w:rsid w:val="007D0A69"/>
    <w:rsid w:val="007D6DC4"/>
    <w:rsid w:val="008375D2"/>
    <w:rsid w:val="00851685"/>
    <w:rsid w:val="00853463"/>
    <w:rsid w:val="00893F25"/>
    <w:rsid w:val="00895035"/>
    <w:rsid w:val="008B2B14"/>
    <w:rsid w:val="008C6AED"/>
    <w:rsid w:val="008C7604"/>
    <w:rsid w:val="008D5DF7"/>
    <w:rsid w:val="008E1B27"/>
    <w:rsid w:val="00903379"/>
    <w:rsid w:val="00906975"/>
    <w:rsid w:val="00917F0B"/>
    <w:rsid w:val="00917F8B"/>
    <w:rsid w:val="00940AB5"/>
    <w:rsid w:val="00960964"/>
    <w:rsid w:val="00965E4D"/>
    <w:rsid w:val="009B1D5C"/>
    <w:rsid w:val="009B2E8F"/>
    <w:rsid w:val="009C2E31"/>
    <w:rsid w:val="009E1955"/>
    <w:rsid w:val="00A02759"/>
    <w:rsid w:val="00A205DE"/>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E2776"/>
    <w:rsid w:val="00BF132F"/>
    <w:rsid w:val="00C00F58"/>
    <w:rsid w:val="00C13878"/>
    <w:rsid w:val="00C511A4"/>
    <w:rsid w:val="00C9665B"/>
    <w:rsid w:val="00CA1705"/>
    <w:rsid w:val="00CB353C"/>
    <w:rsid w:val="00CE1A54"/>
    <w:rsid w:val="00CF16A1"/>
    <w:rsid w:val="00CF5FB6"/>
    <w:rsid w:val="00D02518"/>
    <w:rsid w:val="00D05E8E"/>
    <w:rsid w:val="00D16856"/>
    <w:rsid w:val="00D17454"/>
    <w:rsid w:val="00D33FBC"/>
    <w:rsid w:val="00D7535C"/>
    <w:rsid w:val="00D76302"/>
    <w:rsid w:val="00DA5CE2"/>
    <w:rsid w:val="00DE10E8"/>
    <w:rsid w:val="00E16FDA"/>
    <w:rsid w:val="00E35F58"/>
    <w:rsid w:val="00E45BD9"/>
    <w:rsid w:val="00E65141"/>
    <w:rsid w:val="00E66FFC"/>
    <w:rsid w:val="00E759D6"/>
    <w:rsid w:val="00E84A8C"/>
    <w:rsid w:val="00E976DE"/>
    <w:rsid w:val="00EC0F83"/>
    <w:rsid w:val="00EE3187"/>
    <w:rsid w:val="00EF499B"/>
    <w:rsid w:val="00F14977"/>
    <w:rsid w:val="00FB4A08"/>
    <w:rsid w:val="00FC0C2A"/>
    <w:rsid w:val="00FD33DC"/>
    <w:rsid w:val="00FD7F8E"/>
    <w:rsid w:val="00FF11E4"/>
    <w:rsid w:val="04B072D4"/>
    <w:rsid w:val="05F575D4"/>
    <w:rsid w:val="064249C6"/>
    <w:rsid w:val="08641132"/>
    <w:rsid w:val="09186774"/>
    <w:rsid w:val="0945438F"/>
    <w:rsid w:val="0A71587A"/>
    <w:rsid w:val="0B792C38"/>
    <w:rsid w:val="0C28640C"/>
    <w:rsid w:val="0E90599A"/>
    <w:rsid w:val="0ED720CD"/>
    <w:rsid w:val="12070CAE"/>
    <w:rsid w:val="145F688C"/>
    <w:rsid w:val="14D47131"/>
    <w:rsid w:val="15680001"/>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302C3D0A"/>
    <w:rsid w:val="3104598F"/>
    <w:rsid w:val="33DE31BB"/>
    <w:rsid w:val="389C49C0"/>
    <w:rsid w:val="39BC78F4"/>
    <w:rsid w:val="3B35486F"/>
    <w:rsid w:val="3CAF4C94"/>
    <w:rsid w:val="3EF1250A"/>
    <w:rsid w:val="40567DB0"/>
    <w:rsid w:val="40FF5CD2"/>
    <w:rsid w:val="42DB40B0"/>
    <w:rsid w:val="43B71B0A"/>
    <w:rsid w:val="44FA0589"/>
    <w:rsid w:val="45A663E3"/>
    <w:rsid w:val="469F09AF"/>
    <w:rsid w:val="4B756271"/>
    <w:rsid w:val="4C8E1CA8"/>
    <w:rsid w:val="4D6D36A4"/>
    <w:rsid w:val="510903EF"/>
    <w:rsid w:val="53F137F4"/>
    <w:rsid w:val="543A6906"/>
    <w:rsid w:val="56850CBB"/>
    <w:rsid w:val="59D8738A"/>
    <w:rsid w:val="5A666D76"/>
    <w:rsid w:val="5B2253C2"/>
    <w:rsid w:val="5CF02E0F"/>
    <w:rsid w:val="603269D2"/>
    <w:rsid w:val="61A52BCA"/>
    <w:rsid w:val="67095496"/>
    <w:rsid w:val="67ED7463"/>
    <w:rsid w:val="681A546A"/>
    <w:rsid w:val="68507D37"/>
    <w:rsid w:val="69CB37D4"/>
    <w:rsid w:val="6A0D5B9B"/>
    <w:rsid w:val="6A3B23B1"/>
    <w:rsid w:val="6AEA32DC"/>
    <w:rsid w:val="6CC24AB5"/>
    <w:rsid w:val="6D9271B2"/>
    <w:rsid w:val="6F134790"/>
    <w:rsid w:val="6FE81F5F"/>
    <w:rsid w:val="72446028"/>
    <w:rsid w:val="73076EC0"/>
    <w:rsid w:val="74210CA6"/>
    <w:rsid w:val="746F4E76"/>
    <w:rsid w:val="76430096"/>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923316"/>
  <w15:docId w15:val="{8F2BB9C4-1742-4022-8008-D931A0B25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annotation reference"/>
    <w:basedOn w:val="a0"/>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 w:type="paragraph" w:customStyle="1" w:styleId="Style6">
    <w:name w:val="_Style 6"/>
    <w:basedOn w:val="a"/>
    <w:uiPriority w:val="34"/>
    <w:qFormat/>
    <w:rsid w:val="00663A3A"/>
    <w:pPr>
      <w:autoSpaceDE/>
      <w:autoSpaceDN/>
      <w:ind w:firstLineChars="200" w:firstLine="420"/>
      <w:jc w:val="both"/>
    </w:pPr>
    <w:rPr>
      <w:rFonts w:ascii="Calibri" w:eastAsia="宋体" w:hAnsi="Calibri" w:cs="Times New Roman"/>
      <w:kern w:val="2"/>
      <w:sz w:val="21"/>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13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3BA9F-A244-49C0-9939-66F9AD86F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435</Words>
  <Characters>2482</Characters>
  <Application>Microsoft Office Word</Application>
  <DocSecurity>0</DocSecurity>
  <Lines>20</Lines>
  <Paragraphs>5</Paragraphs>
  <ScaleCrop>false</ScaleCrop>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ASUSPRO</cp:lastModifiedBy>
  <cp:revision>24</cp:revision>
  <dcterms:created xsi:type="dcterms:W3CDTF">2022-04-12T06:10:00Z</dcterms:created>
  <dcterms:modified xsi:type="dcterms:W3CDTF">2026-09-17T09:41:00Z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57D148DF2F764966BF4E1C38A6255FA2</vt:lpwstr>
  </property>
  <property fmtid="{D5CDD505-2E9C-101B-9397-08002B2CF9AE}" pid="4" name="KSOTemplateDocerSaveRecord">
    <vt:lpwstr>eyJoZGlkIjoiN2NlZWVmMjcxOGM3ZTFhNGI0NmM1NGFiMjI5ZjFiNTYiLCJ1c2VySWQiOiIyNDUyNTI2NTIifQ==</vt:lpwstr>
  </property>
</Properties>
</file>