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082" w:rsidRDefault="005E7DC7">
      <w:pPr>
        <w:spacing w:beforeLines="50" w:before="156" w:afterLines="50" w:after="156"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600444                             </w:t>
      </w:r>
      <w:r>
        <w:rPr>
          <w:rFonts w:hAnsi="宋体"/>
          <w:bCs/>
          <w:iCs/>
          <w:color w:val="000000"/>
          <w:sz w:val="24"/>
        </w:rPr>
        <w:t>证券简称：</w:t>
      </w:r>
      <w:r>
        <w:rPr>
          <w:color w:val="000000"/>
          <w:sz w:val="24"/>
        </w:rPr>
        <w:t>国机通用</w:t>
      </w:r>
    </w:p>
    <w:p w:rsidR="00154960" w:rsidRDefault="005E7DC7">
      <w:pPr>
        <w:spacing w:beforeLines="50" w:before="156" w:afterLines="50" w:after="156" w:line="400" w:lineRule="exact"/>
        <w:jc w:val="center"/>
        <w:rPr>
          <w:rFonts w:ascii="宋体" w:hAnsi="宋体"/>
          <w:b/>
          <w:bCs/>
          <w:iCs/>
          <w:color w:val="000000"/>
          <w:sz w:val="32"/>
          <w:szCs w:val="32"/>
        </w:rPr>
      </w:pPr>
      <w:r>
        <w:rPr>
          <w:rFonts w:ascii="宋体" w:hAnsi="宋体"/>
          <w:b/>
          <w:bCs/>
          <w:iCs/>
          <w:color w:val="000000"/>
          <w:sz w:val="32"/>
          <w:szCs w:val="32"/>
        </w:rPr>
        <w:t>国机通用机械科技股份有限公司</w:t>
      </w:r>
    </w:p>
    <w:p w:rsidR="002E2082" w:rsidRPr="00154960" w:rsidRDefault="005E7DC7" w:rsidP="00154960">
      <w:pPr>
        <w:spacing w:beforeLines="50" w:before="156" w:afterLines="50" w:after="156" w:line="400" w:lineRule="exact"/>
        <w:jc w:val="center"/>
        <w:rPr>
          <w:rFonts w:ascii="宋体" w:hAnsi="宋体"/>
          <w:b/>
          <w:bCs/>
          <w:iCs/>
          <w:color w:val="000000"/>
          <w:sz w:val="32"/>
          <w:szCs w:val="32"/>
        </w:rPr>
      </w:pPr>
      <w:r>
        <w:rPr>
          <w:rFonts w:ascii="宋体" w:hAnsi="宋体" w:hint="eastAsia"/>
          <w:b/>
          <w:bCs/>
          <w:iCs/>
          <w:color w:val="000000"/>
          <w:sz w:val="32"/>
          <w:szCs w:val="32"/>
        </w:rPr>
        <w:t>投资者关系活动记录表</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059"/>
      </w:tblGrid>
      <w:tr w:rsidR="002E2082" w:rsidTr="00154960">
        <w:tc>
          <w:tcPr>
            <w:tcW w:w="1696"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kern w:val="0"/>
                <w:sz w:val="24"/>
              </w:rPr>
            </w:pPr>
            <w:r>
              <w:rPr>
                <w:rFonts w:hAnsi="宋体"/>
                <w:bCs/>
                <w:iCs/>
                <w:color w:val="000000"/>
                <w:kern w:val="0"/>
                <w:sz w:val="24"/>
              </w:rPr>
              <w:t>投资者关系活动类别</w:t>
            </w:r>
          </w:p>
          <w:p w:rsidR="002E2082" w:rsidRDefault="002E2082" w:rsidP="00154960">
            <w:pPr>
              <w:spacing w:line="360" w:lineRule="atLeast"/>
              <w:rPr>
                <w:bCs/>
                <w:iCs/>
                <w:color w:val="000000"/>
                <w:sz w:val="24"/>
              </w:rPr>
            </w:pPr>
          </w:p>
        </w:tc>
        <w:tc>
          <w:tcPr>
            <w:tcW w:w="7059"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rsidR="002E2082" w:rsidRDefault="005E7DC7" w:rsidP="00154960">
            <w:pPr>
              <w:spacing w:line="360" w:lineRule="atLeas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rsidR="002E2082" w:rsidRDefault="005E7DC7" w:rsidP="00154960">
            <w:pPr>
              <w:spacing w:line="360" w:lineRule="atLeas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rsidR="002E2082" w:rsidRDefault="005E7DC7" w:rsidP="00154960">
            <w:pPr>
              <w:tabs>
                <w:tab w:val="left" w:pos="3045"/>
                <w:tab w:val="center" w:pos="3199"/>
              </w:tabs>
              <w:spacing w:line="360" w:lineRule="atLeas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rsidR="002E2082" w:rsidRDefault="003A2014" w:rsidP="00154960">
            <w:pPr>
              <w:tabs>
                <w:tab w:val="center" w:pos="3199"/>
              </w:tabs>
              <w:spacing w:line="360" w:lineRule="atLeast"/>
              <w:rPr>
                <w:bCs/>
                <w:iCs/>
                <w:color w:val="000000"/>
                <w:sz w:val="24"/>
              </w:rPr>
            </w:pPr>
            <w:r>
              <w:rPr>
                <w:bCs/>
                <w:iCs/>
                <w:color w:val="000000"/>
                <w:kern w:val="0"/>
                <w:sz w:val="24"/>
              </w:rPr>
              <w:t>√</w:t>
            </w:r>
            <w:r w:rsidR="005E7DC7">
              <w:rPr>
                <w:rFonts w:hint="eastAsia"/>
                <w:bCs/>
                <w:iCs/>
                <w:color w:val="000000"/>
                <w:kern w:val="0"/>
                <w:sz w:val="24"/>
              </w:rPr>
              <w:t xml:space="preserve"> </w:t>
            </w:r>
            <w:r w:rsidR="005E7DC7">
              <w:rPr>
                <w:rFonts w:hAnsi="宋体"/>
                <w:kern w:val="0"/>
                <w:sz w:val="24"/>
              </w:rPr>
              <w:t>其他</w:t>
            </w:r>
            <w:r w:rsidR="005E7DC7">
              <w:rPr>
                <w:kern w:val="0"/>
                <w:sz w:val="24"/>
              </w:rPr>
              <w:t xml:space="preserve"> </w:t>
            </w:r>
            <w:r w:rsidR="005E7DC7">
              <w:rPr>
                <w:rFonts w:hAnsi="宋体"/>
                <w:kern w:val="0"/>
                <w:sz w:val="24"/>
              </w:rPr>
              <w:t>（</w:t>
            </w:r>
            <w:r w:rsidRPr="003A2014">
              <w:rPr>
                <w:rFonts w:hAnsi="宋体" w:hint="eastAsia"/>
                <w:kern w:val="0"/>
                <w:sz w:val="24"/>
                <w:u w:val="single"/>
              </w:rPr>
              <w:t>2026</w:t>
            </w:r>
            <w:r w:rsidRPr="003A2014">
              <w:rPr>
                <w:rFonts w:hAnsi="宋体" w:hint="eastAsia"/>
                <w:kern w:val="0"/>
                <w:sz w:val="24"/>
                <w:u w:val="single"/>
              </w:rPr>
              <w:t>年安徽上市公司投资者网上集体接待日</w:t>
            </w:r>
            <w:bookmarkStart w:id="0" w:name="_GoBack"/>
            <w:bookmarkEnd w:id="0"/>
            <w:r w:rsidR="005E7DC7">
              <w:rPr>
                <w:rFonts w:hAnsi="宋体"/>
                <w:kern w:val="0"/>
                <w:sz w:val="24"/>
                <w:u w:val="single"/>
              </w:rPr>
              <w:t>）</w:t>
            </w:r>
          </w:p>
        </w:tc>
      </w:tr>
      <w:tr w:rsidR="002E2082" w:rsidTr="00154960">
        <w:tc>
          <w:tcPr>
            <w:tcW w:w="1696"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kern w:val="0"/>
                <w:sz w:val="24"/>
              </w:rPr>
            </w:pPr>
            <w:r>
              <w:rPr>
                <w:rFonts w:hAnsi="宋体"/>
                <w:bCs/>
                <w:iCs/>
                <w:color w:val="000000"/>
                <w:kern w:val="0"/>
                <w:sz w:val="24"/>
              </w:rPr>
              <w:t>参与单位名称及人员姓名</w:t>
            </w:r>
          </w:p>
        </w:tc>
        <w:tc>
          <w:tcPr>
            <w:tcW w:w="7059" w:type="dxa"/>
            <w:tcBorders>
              <w:top w:val="single" w:sz="4" w:space="0" w:color="auto"/>
              <w:left w:val="single" w:sz="4" w:space="0" w:color="auto"/>
              <w:bottom w:val="single" w:sz="4" w:space="0" w:color="auto"/>
              <w:right w:val="single" w:sz="4" w:space="0" w:color="auto"/>
            </w:tcBorders>
            <w:vAlign w:val="center"/>
          </w:tcPr>
          <w:p w:rsidR="002E2082" w:rsidRDefault="005E7DC7" w:rsidP="00154960">
            <w:pPr>
              <w:spacing w:line="360" w:lineRule="atLeast"/>
              <w:rPr>
                <w:bCs/>
                <w:iCs/>
                <w:color w:val="000000"/>
                <w:sz w:val="24"/>
                <w:lang w:val="en-GB"/>
              </w:rPr>
            </w:pPr>
            <w:r>
              <w:rPr>
                <w:rFonts w:hint="eastAsia"/>
                <w:bCs/>
                <w:iCs/>
                <w:color w:val="000000"/>
                <w:sz w:val="24"/>
                <w:lang w:val="en-GB"/>
              </w:rPr>
              <w:t>投资者网上提问</w:t>
            </w:r>
          </w:p>
        </w:tc>
      </w:tr>
      <w:tr w:rsidR="002E2082" w:rsidTr="00154960">
        <w:tc>
          <w:tcPr>
            <w:tcW w:w="1696"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kern w:val="0"/>
                <w:sz w:val="24"/>
              </w:rPr>
            </w:pPr>
            <w:r>
              <w:rPr>
                <w:rFonts w:hAnsi="宋体"/>
                <w:bCs/>
                <w:iCs/>
                <w:color w:val="000000"/>
                <w:kern w:val="0"/>
                <w:sz w:val="24"/>
              </w:rPr>
              <w:t>时间</w:t>
            </w:r>
          </w:p>
        </w:tc>
        <w:tc>
          <w:tcPr>
            <w:tcW w:w="7059"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sz w:val="24"/>
              </w:rPr>
            </w:pPr>
            <w:r>
              <w:rPr>
                <w:bCs/>
                <w:iCs/>
                <w:color w:val="000000"/>
                <w:sz w:val="24"/>
              </w:rPr>
              <w:t>2026</w:t>
            </w:r>
            <w:r>
              <w:rPr>
                <w:bCs/>
                <w:iCs/>
                <w:color w:val="000000"/>
                <w:sz w:val="24"/>
              </w:rPr>
              <w:t>年</w:t>
            </w:r>
            <w:r>
              <w:rPr>
                <w:bCs/>
                <w:iCs/>
                <w:color w:val="000000"/>
                <w:sz w:val="24"/>
              </w:rPr>
              <w:t>9</w:t>
            </w:r>
            <w:r>
              <w:rPr>
                <w:bCs/>
                <w:iCs/>
                <w:color w:val="000000"/>
                <w:sz w:val="24"/>
              </w:rPr>
              <w:t>月</w:t>
            </w:r>
            <w:r>
              <w:rPr>
                <w:bCs/>
                <w:iCs/>
                <w:color w:val="000000"/>
                <w:sz w:val="24"/>
              </w:rPr>
              <w:t>17</w:t>
            </w:r>
            <w:r>
              <w:rPr>
                <w:bCs/>
                <w:iCs/>
                <w:color w:val="000000"/>
                <w:sz w:val="24"/>
              </w:rPr>
              <w:t>日</w:t>
            </w:r>
            <w:r>
              <w:rPr>
                <w:bCs/>
                <w:iCs/>
                <w:color w:val="000000"/>
                <w:sz w:val="24"/>
              </w:rPr>
              <w:t xml:space="preserve"> (</w:t>
            </w:r>
            <w:r>
              <w:rPr>
                <w:bCs/>
                <w:iCs/>
                <w:color w:val="000000"/>
                <w:sz w:val="24"/>
              </w:rPr>
              <w:t>周四</w:t>
            </w:r>
            <w:r>
              <w:rPr>
                <w:bCs/>
                <w:iCs/>
                <w:color w:val="000000"/>
                <w:sz w:val="24"/>
              </w:rPr>
              <w:t xml:space="preserve">) </w:t>
            </w:r>
            <w:r>
              <w:rPr>
                <w:bCs/>
                <w:iCs/>
                <w:color w:val="000000"/>
                <w:sz w:val="24"/>
              </w:rPr>
              <w:t>下午</w:t>
            </w:r>
            <w:r>
              <w:rPr>
                <w:bCs/>
                <w:iCs/>
                <w:color w:val="000000"/>
                <w:sz w:val="24"/>
              </w:rPr>
              <w:t xml:space="preserve"> 1</w:t>
            </w:r>
            <w:r w:rsidR="00154960">
              <w:rPr>
                <w:bCs/>
                <w:iCs/>
                <w:color w:val="000000"/>
                <w:sz w:val="24"/>
              </w:rPr>
              <w:t>5</w:t>
            </w:r>
            <w:r>
              <w:rPr>
                <w:bCs/>
                <w:iCs/>
                <w:color w:val="000000"/>
                <w:sz w:val="24"/>
              </w:rPr>
              <w:t>:30~17:00</w:t>
            </w:r>
          </w:p>
        </w:tc>
      </w:tr>
      <w:tr w:rsidR="002E2082" w:rsidTr="00154960">
        <w:tc>
          <w:tcPr>
            <w:tcW w:w="1696"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kern w:val="0"/>
                <w:sz w:val="24"/>
              </w:rPr>
            </w:pPr>
            <w:r>
              <w:rPr>
                <w:rFonts w:hAnsi="宋体"/>
                <w:bCs/>
                <w:iCs/>
                <w:color w:val="000000"/>
                <w:kern w:val="0"/>
                <w:sz w:val="24"/>
              </w:rPr>
              <w:t>地点</w:t>
            </w:r>
          </w:p>
        </w:tc>
        <w:tc>
          <w:tcPr>
            <w:tcW w:w="7059"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sz w:val="24"/>
              </w:rPr>
            </w:pPr>
            <w:r>
              <w:rPr>
                <w:rFonts w:ascii="宋体" w:hAnsi="宋体"/>
                <w:sz w:val="24"/>
              </w:rPr>
              <w:t>公司通过</w:t>
            </w:r>
            <w:r>
              <w:rPr>
                <w:rFonts w:ascii="宋体" w:hAnsi="宋体" w:hint="eastAsia"/>
                <w:bCs/>
                <w:sz w:val="24"/>
              </w:rPr>
              <w:t>全景网“</w:t>
            </w:r>
            <w:r>
              <w:rPr>
                <w:rFonts w:ascii="宋体" w:hAnsi="宋体" w:cs="宋体"/>
                <w:sz w:val="24"/>
              </w:rPr>
              <w:t>投资者关系互动平台</w:t>
            </w:r>
            <w:r>
              <w:rPr>
                <w:rFonts w:ascii="宋体" w:hAnsi="宋体" w:hint="eastAsia"/>
                <w:bCs/>
                <w:sz w:val="24"/>
              </w:rPr>
              <w:t>”（</w:t>
            </w:r>
            <w:r w:rsidR="00DB15A8" w:rsidRPr="00DB15A8">
              <w:rPr>
                <w:rFonts w:ascii="宋体" w:hAnsi="宋体" w:hint="eastAsia"/>
                <w:bCs/>
                <w:sz w:val="24"/>
              </w:rPr>
              <w:t>http</w:t>
            </w:r>
            <w:r w:rsidR="00DB15A8" w:rsidRPr="00DB15A8">
              <w:rPr>
                <w:rFonts w:ascii="宋体" w:hAnsi="宋体"/>
                <w:bCs/>
                <w:sz w:val="24"/>
              </w:rPr>
              <w:t>s</w:t>
            </w:r>
            <w:r w:rsidR="00DB15A8" w:rsidRPr="00DB15A8">
              <w:rPr>
                <w:rFonts w:ascii="宋体" w:hAnsi="宋体" w:hint="eastAsia"/>
                <w:bCs/>
                <w:sz w:val="24"/>
              </w:rPr>
              <w:t>://ir.p5w.net）采用网络远程的方式</w:t>
            </w:r>
            <w:r w:rsidR="00DB15A8" w:rsidRPr="00DB15A8">
              <w:rPr>
                <w:rFonts w:ascii="宋体" w:hAnsi="宋体"/>
                <w:sz w:val="24"/>
              </w:rPr>
              <w:t>召开</w:t>
            </w:r>
            <w:r w:rsidR="00DB15A8" w:rsidRPr="00DB15A8">
              <w:rPr>
                <w:rFonts w:ascii="宋体" w:hAnsi="宋体" w:hint="eastAsia"/>
                <w:sz w:val="24"/>
              </w:rPr>
              <w:t>2</w:t>
            </w:r>
            <w:r w:rsidR="00DB15A8" w:rsidRPr="00DB15A8">
              <w:rPr>
                <w:rFonts w:ascii="宋体" w:hAnsi="宋体"/>
                <w:sz w:val="24"/>
              </w:rPr>
              <w:t>026</w:t>
            </w:r>
            <w:r w:rsidR="00DB15A8">
              <w:rPr>
                <w:rFonts w:ascii="宋体" w:hAnsi="宋体" w:hint="eastAsia"/>
                <w:sz w:val="24"/>
              </w:rPr>
              <w:t>年半年度</w:t>
            </w:r>
            <w:r>
              <w:rPr>
                <w:rFonts w:ascii="宋体" w:hAnsi="宋体" w:hint="eastAsia"/>
                <w:sz w:val="24"/>
              </w:rPr>
              <w:t>业绩</w:t>
            </w:r>
            <w:r>
              <w:rPr>
                <w:rFonts w:ascii="宋体" w:hAnsi="宋体"/>
                <w:sz w:val="24"/>
              </w:rPr>
              <w:t>说明会</w:t>
            </w:r>
          </w:p>
        </w:tc>
      </w:tr>
      <w:tr w:rsidR="002E2082" w:rsidTr="00154960">
        <w:tc>
          <w:tcPr>
            <w:tcW w:w="1696" w:type="dxa"/>
            <w:tcBorders>
              <w:top w:val="single" w:sz="4" w:space="0" w:color="auto"/>
              <w:left w:val="single" w:sz="4" w:space="0" w:color="auto"/>
              <w:bottom w:val="single" w:sz="4" w:space="0" w:color="auto"/>
              <w:right w:val="single" w:sz="4" w:space="0" w:color="auto"/>
            </w:tcBorders>
          </w:tcPr>
          <w:p w:rsidR="002E2082" w:rsidRDefault="005E7DC7" w:rsidP="00154960">
            <w:pPr>
              <w:spacing w:line="360" w:lineRule="atLeast"/>
              <w:rPr>
                <w:bCs/>
                <w:iCs/>
                <w:color w:val="000000"/>
                <w:kern w:val="0"/>
                <w:sz w:val="24"/>
              </w:rPr>
            </w:pPr>
            <w:r>
              <w:rPr>
                <w:rFonts w:hAnsi="宋体"/>
                <w:bCs/>
                <w:iCs/>
                <w:color w:val="000000"/>
                <w:kern w:val="0"/>
                <w:sz w:val="24"/>
              </w:rPr>
              <w:t>上市公司接待人员姓名</w:t>
            </w:r>
          </w:p>
        </w:tc>
        <w:tc>
          <w:tcPr>
            <w:tcW w:w="7059" w:type="dxa"/>
            <w:tcBorders>
              <w:top w:val="single" w:sz="4" w:space="0" w:color="auto"/>
              <w:left w:val="single" w:sz="4" w:space="0" w:color="auto"/>
              <w:bottom w:val="single" w:sz="4" w:space="0" w:color="auto"/>
              <w:right w:val="single" w:sz="4" w:space="0" w:color="auto"/>
            </w:tcBorders>
            <w:vAlign w:val="center"/>
          </w:tcPr>
          <w:p w:rsidR="002E2082" w:rsidRDefault="005E7DC7" w:rsidP="00154960">
            <w:pPr>
              <w:spacing w:line="360" w:lineRule="atLeast"/>
              <w:rPr>
                <w:rFonts w:ascii="宋体" w:hAnsi="宋体"/>
                <w:bCs/>
                <w:sz w:val="24"/>
              </w:rPr>
            </w:pPr>
            <w:r>
              <w:rPr>
                <w:rFonts w:ascii="宋体" w:hAnsi="宋体"/>
                <w:bCs/>
                <w:sz w:val="24"/>
              </w:rPr>
              <w:t>1、董事长兼总经理</w:t>
            </w:r>
            <w:r w:rsidR="00DB15A8">
              <w:rPr>
                <w:rFonts w:ascii="宋体" w:hAnsi="宋体" w:hint="eastAsia"/>
                <w:bCs/>
                <w:sz w:val="24"/>
              </w:rPr>
              <w:t>：</w:t>
            </w:r>
            <w:r>
              <w:rPr>
                <w:rFonts w:ascii="宋体" w:hAnsi="宋体"/>
                <w:bCs/>
                <w:sz w:val="24"/>
              </w:rPr>
              <w:t>吴顺勇</w:t>
            </w:r>
            <w:r w:rsidR="00154960">
              <w:rPr>
                <w:rFonts w:ascii="宋体" w:hAnsi="宋体" w:hint="eastAsia"/>
                <w:bCs/>
                <w:sz w:val="24"/>
              </w:rPr>
              <w:t>；</w:t>
            </w:r>
            <w:r>
              <w:rPr>
                <w:rFonts w:ascii="宋体" w:hAnsi="宋体"/>
                <w:bCs/>
                <w:sz w:val="24"/>
              </w:rPr>
              <w:t>2、财务总监</w:t>
            </w:r>
            <w:r w:rsidR="00DB15A8">
              <w:rPr>
                <w:rFonts w:ascii="宋体" w:hAnsi="宋体" w:hint="eastAsia"/>
                <w:bCs/>
                <w:sz w:val="24"/>
              </w:rPr>
              <w:t>：</w:t>
            </w:r>
            <w:r>
              <w:rPr>
                <w:rFonts w:ascii="宋体" w:hAnsi="宋体"/>
                <w:bCs/>
                <w:sz w:val="24"/>
              </w:rPr>
              <w:t>徐旭中</w:t>
            </w:r>
            <w:r w:rsidR="00154960">
              <w:rPr>
                <w:rFonts w:ascii="宋体" w:hAnsi="宋体" w:hint="eastAsia"/>
                <w:bCs/>
                <w:sz w:val="24"/>
              </w:rPr>
              <w:t>；</w:t>
            </w:r>
            <w:r>
              <w:rPr>
                <w:rFonts w:ascii="宋体" w:hAnsi="宋体"/>
                <w:bCs/>
                <w:sz w:val="24"/>
              </w:rPr>
              <w:t>3、董事会秘书</w:t>
            </w:r>
            <w:r w:rsidR="00DB15A8">
              <w:rPr>
                <w:rFonts w:ascii="宋体" w:hAnsi="宋体" w:hint="eastAsia"/>
                <w:bCs/>
                <w:sz w:val="24"/>
              </w:rPr>
              <w:t>：</w:t>
            </w:r>
            <w:r>
              <w:rPr>
                <w:rFonts w:ascii="宋体" w:hAnsi="宋体"/>
                <w:bCs/>
                <w:sz w:val="24"/>
              </w:rPr>
              <w:t>杜</w:t>
            </w:r>
            <w:proofErr w:type="gramStart"/>
            <w:r>
              <w:rPr>
                <w:rFonts w:ascii="宋体" w:hAnsi="宋体"/>
                <w:bCs/>
                <w:sz w:val="24"/>
              </w:rPr>
              <w:t>世</w:t>
            </w:r>
            <w:proofErr w:type="gramEnd"/>
            <w:r>
              <w:rPr>
                <w:rFonts w:ascii="宋体" w:hAnsi="宋体"/>
                <w:bCs/>
                <w:sz w:val="24"/>
              </w:rPr>
              <w:t>武</w:t>
            </w:r>
            <w:r w:rsidR="00154960">
              <w:rPr>
                <w:rFonts w:ascii="宋体" w:hAnsi="宋体" w:hint="eastAsia"/>
                <w:bCs/>
                <w:sz w:val="24"/>
              </w:rPr>
              <w:t>；</w:t>
            </w:r>
            <w:r>
              <w:rPr>
                <w:rFonts w:ascii="宋体" w:hAnsi="宋体"/>
                <w:bCs/>
                <w:sz w:val="24"/>
              </w:rPr>
              <w:t>4、独立董事</w:t>
            </w:r>
            <w:r w:rsidR="00DB15A8">
              <w:rPr>
                <w:rFonts w:ascii="宋体" w:hAnsi="宋体" w:hint="eastAsia"/>
                <w:bCs/>
                <w:sz w:val="24"/>
              </w:rPr>
              <w:t>：</w:t>
            </w:r>
            <w:proofErr w:type="gramStart"/>
            <w:r>
              <w:rPr>
                <w:rFonts w:ascii="宋体" w:hAnsi="宋体"/>
                <w:bCs/>
                <w:sz w:val="24"/>
              </w:rPr>
              <w:t>宋方红</w:t>
            </w:r>
            <w:proofErr w:type="gramEnd"/>
          </w:p>
        </w:tc>
      </w:tr>
      <w:tr w:rsidR="002E2082" w:rsidTr="00154960">
        <w:tc>
          <w:tcPr>
            <w:tcW w:w="1696" w:type="dxa"/>
            <w:tcBorders>
              <w:top w:val="single" w:sz="4" w:space="0" w:color="auto"/>
              <w:left w:val="single" w:sz="4" w:space="0" w:color="auto"/>
              <w:bottom w:val="single" w:sz="4" w:space="0" w:color="auto"/>
              <w:right w:val="single" w:sz="4" w:space="0" w:color="auto"/>
            </w:tcBorders>
            <w:vAlign w:val="center"/>
          </w:tcPr>
          <w:p w:rsidR="002E2082" w:rsidRDefault="005E7DC7">
            <w:pPr>
              <w:spacing w:line="420" w:lineRule="exact"/>
              <w:rPr>
                <w:bCs/>
                <w:iCs/>
                <w:color w:val="000000"/>
                <w:kern w:val="0"/>
                <w:sz w:val="24"/>
              </w:rPr>
            </w:pPr>
            <w:r>
              <w:rPr>
                <w:rFonts w:hAnsi="宋体"/>
                <w:bCs/>
                <w:iCs/>
                <w:color w:val="000000"/>
                <w:kern w:val="0"/>
                <w:sz w:val="24"/>
              </w:rPr>
              <w:t>投资者关系活动主要内容介绍</w:t>
            </w:r>
          </w:p>
          <w:p w:rsidR="002E2082" w:rsidRDefault="002E2082">
            <w:pPr>
              <w:spacing w:line="420" w:lineRule="exact"/>
              <w:rPr>
                <w:bCs/>
                <w:iCs/>
                <w:color w:val="000000"/>
                <w:sz w:val="24"/>
              </w:rPr>
            </w:pPr>
          </w:p>
        </w:tc>
        <w:tc>
          <w:tcPr>
            <w:tcW w:w="7059" w:type="dxa"/>
            <w:tcBorders>
              <w:top w:val="single" w:sz="4" w:space="0" w:color="auto"/>
              <w:left w:val="single" w:sz="4" w:space="0" w:color="auto"/>
              <w:bottom w:val="single" w:sz="4" w:space="0" w:color="auto"/>
              <w:right w:val="single" w:sz="4" w:space="0" w:color="auto"/>
            </w:tcBorders>
          </w:tcPr>
          <w:p w:rsidR="002E2082" w:rsidRPr="00154960" w:rsidRDefault="005E7DC7" w:rsidP="00154960">
            <w:pPr>
              <w:spacing w:beforeLines="50" w:before="156" w:line="360" w:lineRule="exact"/>
              <w:ind w:firstLineChars="249" w:firstLine="600"/>
              <w:rPr>
                <w:rFonts w:ascii="宋体" w:hAnsi="宋体"/>
                <w:b/>
                <w:sz w:val="24"/>
              </w:rPr>
            </w:pPr>
            <w:r w:rsidRPr="00154960">
              <w:rPr>
                <w:rFonts w:ascii="宋体" w:hAnsi="宋体"/>
                <w:b/>
                <w:sz w:val="24"/>
              </w:rPr>
              <w:t>投资者提出的问题及公司回复情况</w:t>
            </w:r>
          </w:p>
          <w:p w:rsidR="002E2082" w:rsidRPr="00154960" w:rsidRDefault="005E7DC7" w:rsidP="00154960">
            <w:pPr>
              <w:spacing w:line="360" w:lineRule="exact"/>
              <w:ind w:firstLineChars="200" w:firstLine="480"/>
              <w:rPr>
                <w:rFonts w:ascii="宋体" w:hAnsi="宋体"/>
                <w:sz w:val="24"/>
              </w:rPr>
            </w:pPr>
            <w:r w:rsidRPr="00154960">
              <w:rPr>
                <w:rFonts w:ascii="宋体" w:hAnsi="宋体"/>
                <w:sz w:val="24"/>
              </w:rPr>
              <w:t xml:space="preserve"> </w:t>
            </w:r>
            <w:r w:rsidRPr="00154960">
              <w:rPr>
                <w:rFonts w:ascii="宋体" w:hAnsi="宋体" w:cs="宋体"/>
                <w:sz w:val="24"/>
              </w:rPr>
              <w:t>公司就投资者在本次说明会中提出的问题进行了回复：</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1、公司产品目前在盐湖提锂方法是否有新的技术路线和新技术</w:t>
            </w:r>
            <w:r w:rsidR="00154960">
              <w:rPr>
                <w:rFonts w:ascii="宋体" w:hAnsi="宋体" w:hint="eastAsia"/>
                <w:b/>
                <w:sz w:val="24"/>
                <w:szCs w:val="24"/>
              </w:rPr>
              <w:t>？</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您好！公司一直注重科技创新与技术研发，相关新技术也将在包括盐湖提锂等领域进行应用。感谢您的关注！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2、在加快业务转型方面，公司是如何考虑未来方向和投入的？公司如何贯彻关于进一步深化国资国企改革的方案（2026-2029）中提及的三个集中、五大攻坚战，目前是否有具体实施措施？</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坚持“锻造国机所长，服务国家所需”，不断增强核心功能、提高核心竞争力，充分发挥在科技创新、产业引领、安全支撑方面的作用，紧密结合当前市场形势及实际经营发展需要进行合理布局规划，努力推动公司高质量发展。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3、中央多次提出中央企业应大力布局人工智能，新兴产业，未来产业。公司目前在这些方面有哪些推进？已布局的项目有哪些？</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您好！公司将紧密结合当前市场形势及实际经营发展需要进行合理布局规划，深度融入国家战略，坚持创新引领，锚定智能化、绿色化、融合化发展方向，坚持加大科技创新</w:t>
            </w:r>
            <w:r w:rsidR="005E7DC7" w:rsidRPr="00154960">
              <w:rPr>
                <w:rFonts w:ascii="宋体" w:hAnsi="宋体"/>
                <w:sz w:val="24"/>
                <w:szCs w:val="24"/>
              </w:rPr>
              <w:lastRenderedPageBreak/>
              <w:t>投入，加强新技术储备和新产品研发，努力推动新质生产力、</w:t>
            </w:r>
            <w:proofErr w:type="gramStart"/>
            <w:r w:rsidR="005E7DC7" w:rsidRPr="00154960">
              <w:rPr>
                <w:rFonts w:ascii="宋体" w:hAnsi="宋体"/>
                <w:sz w:val="24"/>
                <w:szCs w:val="24"/>
              </w:rPr>
              <w:t>践行</w:t>
            </w:r>
            <w:proofErr w:type="gramEnd"/>
            <w:r w:rsidR="005E7DC7" w:rsidRPr="00154960">
              <w:rPr>
                <w:rFonts w:ascii="宋体" w:hAnsi="宋体"/>
                <w:sz w:val="24"/>
                <w:szCs w:val="24"/>
              </w:rPr>
              <w:t>高质量发展。感谢您的关注！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4、</w:t>
            </w:r>
            <w:proofErr w:type="gramStart"/>
            <w:r w:rsidRPr="00154960">
              <w:rPr>
                <w:rFonts w:ascii="宋体" w:hAnsi="宋体"/>
                <w:b/>
                <w:sz w:val="24"/>
                <w:szCs w:val="24"/>
              </w:rPr>
              <w:t>吴董你好</w:t>
            </w:r>
            <w:proofErr w:type="gramEnd"/>
            <w:r w:rsidRPr="00154960">
              <w:rPr>
                <w:rFonts w:ascii="宋体" w:hAnsi="宋体"/>
                <w:b/>
                <w:sz w:val="24"/>
                <w:szCs w:val="24"/>
              </w:rPr>
              <w:t>，国机精工与国机通用同属国集团科研所上市平台，技术底蕴相近。精工凭借科技</w:t>
            </w:r>
            <w:proofErr w:type="gramStart"/>
            <w:r w:rsidRPr="00154960">
              <w:rPr>
                <w:rFonts w:ascii="宋体" w:hAnsi="宋体"/>
                <w:b/>
                <w:sz w:val="24"/>
                <w:szCs w:val="24"/>
              </w:rPr>
              <w:t>属性获</w:t>
            </w:r>
            <w:proofErr w:type="gramEnd"/>
            <w:r w:rsidRPr="00154960">
              <w:rPr>
                <w:rFonts w:ascii="宋体" w:hAnsi="宋体"/>
                <w:b/>
                <w:sz w:val="24"/>
                <w:szCs w:val="24"/>
              </w:rPr>
              <w:t>市场较高认可。而</w:t>
            </w:r>
            <w:proofErr w:type="gramStart"/>
            <w:r w:rsidRPr="00154960">
              <w:rPr>
                <w:rFonts w:ascii="宋体" w:hAnsi="宋体"/>
                <w:b/>
                <w:sz w:val="24"/>
                <w:szCs w:val="24"/>
              </w:rPr>
              <w:t>通用坐</w:t>
            </w:r>
            <w:proofErr w:type="gramEnd"/>
            <w:r w:rsidRPr="00154960">
              <w:rPr>
                <w:rFonts w:ascii="宋体" w:hAnsi="宋体"/>
                <w:b/>
                <w:sz w:val="24"/>
                <w:szCs w:val="24"/>
              </w:rPr>
              <w:t>拥合肥通用院，在流体机械，核电冷却，大科学装置制冷领域具备硬核技术，但</w:t>
            </w:r>
            <w:proofErr w:type="gramStart"/>
            <w:r w:rsidRPr="00154960">
              <w:rPr>
                <w:rFonts w:ascii="宋体" w:hAnsi="宋体"/>
                <w:b/>
                <w:sz w:val="24"/>
                <w:szCs w:val="24"/>
              </w:rPr>
              <w:t>二者市场</w:t>
            </w:r>
            <w:proofErr w:type="gramEnd"/>
            <w:r w:rsidRPr="00154960">
              <w:rPr>
                <w:rFonts w:ascii="宋体" w:hAnsi="宋体"/>
                <w:b/>
                <w:sz w:val="24"/>
                <w:szCs w:val="24"/>
              </w:rPr>
              <w:t>认知存在明显差异，站在股东视角，想请教差异根源是产业价值还是价值传递？下半年在提升科技属性，展示核心装备价值，披露专利与国产替代进展上，有哪些具体安排可以分享，谢谢</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始终高度重视公司价值提升，坚持聚焦主责主业、稳健经营、规范运作、加强科技创新，实现可持续、高质量发展，进而提升公司价值；重视与资本市场的沟通，不断创新交流方式，通过多平台、多形式做好价值传播，并综合运用现金分红、持续加强投资者关系管理、信息披露、高质量编制披露ESG报告等措施，积极向资本市场和投资者传递公司投资价值。未来公司将在信息披露允许范围内，进一步提升公司的宣传力度，持续强化市场影响力，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5、</w:t>
            </w:r>
            <w:r w:rsidR="007923CD" w:rsidRPr="007923CD">
              <w:rPr>
                <w:rFonts w:ascii="宋体" w:hAnsi="宋体" w:hint="eastAsia"/>
                <w:b/>
                <w:sz w:val="24"/>
                <w:szCs w:val="24"/>
              </w:rPr>
              <w:t>国机通用重组十余年，业绩平平，科研成果无法转</w:t>
            </w:r>
            <w:r w:rsidR="00A649B7">
              <w:rPr>
                <w:rFonts w:ascii="宋体" w:hAnsi="宋体" w:hint="eastAsia"/>
                <w:b/>
                <w:sz w:val="24"/>
                <w:szCs w:val="24"/>
              </w:rPr>
              <w:t>换成果</w:t>
            </w:r>
            <w:r w:rsidR="007923CD" w:rsidRPr="007923CD">
              <w:rPr>
                <w:rFonts w:ascii="宋体" w:hAnsi="宋体" w:hint="eastAsia"/>
                <w:b/>
                <w:sz w:val="24"/>
                <w:szCs w:val="24"/>
              </w:rPr>
              <w:t>，是否符合公司战略？</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2026年半年度公司实现营业收入47826.80万元，同比增长16.19%，实现净利润3277.98万元，为完成年度工作目标奠定了坚实基础。每股收益0.224元，期末资产负债率44.31%，公司整体财务状况继续保持稳健。2026年上半年，公司创新活力有效激发，创新成果转化质效切实提高，公司新获授权专利25件，其中国内发明专利23件；负责和参与制修订标准14项，其中国家标准8项、行业标准5项、团体标准1项。公司高温熔盐</w:t>
            </w:r>
            <w:proofErr w:type="gramStart"/>
            <w:r w:rsidR="005E7DC7" w:rsidRPr="00154960">
              <w:rPr>
                <w:rFonts w:ascii="宋体" w:hAnsi="宋体"/>
                <w:sz w:val="24"/>
                <w:szCs w:val="24"/>
              </w:rPr>
              <w:t>泵产品</w:t>
            </w:r>
            <w:proofErr w:type="gramEnd"/>
            <w:r w:rsidR="005E7DC7" w:rsidRPr="00154960">
              <w:rPr>
                <w:rFonts w:ascii="宋体" w:hAnsi="宋体"/>
                <w:sz w:val="24"/>
                <w:szCs w:val="24"/>
              </w:rPr>
              <w:t>被认定为2026年安徽省首台套；“领域泛化的乏样本机械设备核心基础件预测性维护关键技术及应用”获安徽省科技进步三等奖；“制冷空调产品智能化测控软件V1.0”入选2026年安徽省首版次软件评定名单，构建起多维度技术壁垒。公司坚持持续稳定的利润分配政策，近年来公司已连续实施现金分红，且分红比例保持不低于40%的目标，2025年度现金分红比例提高至40.16%，持续提升投资获得感，与广大投资者共享公司发展成果。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6、根据公司业务范围，建议更改公司名称为国机集成，或者国机机电。</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7、请问公司目前在半导体材料工程应用方面，有哪些技术和</w:t>
            </w:r>
            <w:r w:rsidRPr="00154960">
              <w:rPr>
                <w:rFonts w:ascii="宋体" w:hAnsi="宋体"/>
                <w:b/>
                <w:sz w:val="24"/>
                <w:szCs w:val="24"/>
              </w:rPr>
              <w:lastRenderedPageBreak/>
              <w:t>产品突破了“卡脖子”技术？目前市场推广方面如何？订单是否充足？</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相关技术装备已在半导体行业中有应用，将不断拓展市场应用，如相关合同金额达到信息披露标准，公司将严格按照相关规则及时履行信息披露义务。公司相关信息请以在上海证券交易所网站及法定信息披露媒体《上海证券报》披露的信息为准。敬请广大投资者理性投资，注意投资风险，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8、公司今年在哪个业务方面有较大的突破？</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您好！公司主要从事流体机械相关业务，主要包括流体机械相关的产品研发及制造、技术服务与咨询、工程设计及</w:t>
            </w:r>
            <w:proofErr w:type="gramStart"/>
            <w:r w:rsidR="005E7DC7" w:rsidRPr="00154960">
              <w:rPr>
                <w:rFonts w:ascii="宋体" w:hAnsi="宋体"/>
                <w:sz w:val="24"/>
                <w:szCs w:val="24"/>
              </w:rPr>
              <w:t>成套等</w:t>
            </w:r>
            <w:proofErr w:type="gramEnd"/>
            <w:r w:rsidR="005E7DC7" w:rsidRPr="00154960">
              <w:rPr>
                <w:rFonts w:ascii="宋体" w:hAnsi="宋体"/>
                <w:sz w:val="24"/>
                <w:szCs w:val="24"/>
              </w:rPr>
              <w:t>业务。2026年上半年，公司在工程成套、装备制造和技术服务三大业务板块不断提高自主创新能力，加强产品技术迭代及知识产权保护，突破多项核心技术、获得多项技术成果。在工程成套板块，坚持做</w:t>
            </w:r>
            <w:proofErr w:type="gramStart"/>
            <w:r w:rsidR="005E7DC7" w:rsidRPr="00154960">
              <w:rPr>
                <w:rFonts w:ascii="宋体" w:hAnsi="宋体"/>
                <w:sz w:val="24"/>
                <w:szCs w:val="24"/>
              </w:rPr>
              <w:t>强做</w:t>
            </w:r>
            <w:proofErr w:type="gramEnd"/>
            <w:r w:rsidR="005E7DC7" w:rsidRPr="00154960">
              <w:rPr>
                <w:rFonts w:ascii="宋体" w:hAnsi="宋体"/>
                <w:sz w:val="24"/>
                <w:szCs w:val="24"/>
              </w:rPr>
              <w:t>优，加快构建智慧水</w:t>
            </w:r>
            <w:proofErr w:type="gramStart"/>
            <w:r w:rsidR="005E7DC7" w:rsidRPr="00154960">
              <w:rPr>
                <w:rFonts w:ascii="宋体" w:hAnsi="宋体"/>
                <w:sz w:val="24"/>
                <w:szCs w:val="24"/>
              </w:rPr>
              <w:t>务</w:t>
            </w:r>
            <w:proofErr w:type="gramEnd"/>
            <w:r w:rsidR="005E7DC7" w:rsidRPr="00154960">
              <w:rPr>
                <w:rFonts w:ascii="宋体" w:hAnsi="宋体"/>
                <w:sz w:val="24"/>
                <w:szCs w:val="24"/>
              </w:rPr>
              <w:t>平台，探索人工智能运维模式，推动板块业务向智能化、低碳化方向稳步转型。在装备制造板块，科技攻关提速加力，推动技术熟化、工艺优化，开发了多项全新分离产品，开展多项新技术新产品研究工作，为未来经营发展提供技术储备。同时大力发展绿色制造，实现绿色技术赋能。在技术服务板块，持续</w:t>
            </w:r>
            <w:proofErr w:type="gramStart"/>
            <w:r w:rsidR="005E7DC7" w:rsidRPr="00154960">
              <w:rPr>
                <w:rFonts w:ascii="宋体" w:hAnsi="宋体"/>
                <w:sz w:val="24"/>
                <w:szCs w:val="24"/>
              </w:rPr>
              <w:t>推进数智化</w:t>
            </w:r>
            <w:proofErr w:type="gramEnd"/>
            <w:r w:rsidR="005E7DC7" w:rsidRPr="00154960">
              <w:rPr>
                <w:rFonts w:ascii="宋体" w:hAnsi="宋体"/>
                <w:sz w:val="24"/>
                <w:szCs w:val="24"/>
              </w:rPr>
              <w:t>升级，逐步构筑产业发展新优势。公司持续关注相关技术及市场发展趋势，加强关键核心技术攻关和协同创新，并将结合客户需求和战略规划持续完善产品结构和业务布局。具体情况可查看公司已披露的定期报告及相关公告。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9、在国家大力发展核电计划下，公司目前有和核电企业合作项目吗？未来这个业务板块能不能成为公司高利润的爆发点？</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您好！公司相关技术可用于核电领域，与核电产业链相关企业有合作，未来收入情况取决于市场需求。敬请广大投资者理性投资，注意投资风险，感谢您的关注！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10、公司7月17日回复投资者，国机通用具备半导体材料配套分离装备的技术，已经小范围工程落地。请问目前有新的进展吗？有没有接到更大的订单？</w:t>
            </w:r>
          </w:p>
          <w:p w:rsidR="002E2082" w:rsidRPr="00154960" w:rsidRDefault="005E7DC7" w:rsidP="00154960">
            <w:pPr>
              <w:pStyle w:val="Style6"/>
              <w:spacing w:line="360" w:lineRule="exact"/>
              <w:ind w:leftChars="-1" w:left="-2" w:firstLine="480"/>
              <w:rPr>
                <w:rFonts w:ascii="宋体" w:hAnsi="宋体"/>
                <w:sz w:val="24"/>
                <w:szCs w:val="24"/>
              </w:rPr>
            </w:pPr>
            <w:r w:rsidRPr="00154960">
              <w:rPr>
                <w:rFonts w:ascii="宋体" w:hAnsi="宋体"/>
                <w:sz w:val="24"/>
                <w:szCs w:val="24"/>
              </w:rPr>
              <w:t>答：尊敬的投资者，您好！公司分离技术及装备广泛应用于湿法冶金、有色金属、新材料、医药、生物、化工以及环保等行业领域，相关分离机械装备已在半导体行业中有应用，如相关合同金额达到信息披露标准，公司将严格按照相关规则及时履行信息披露义务。公司相关信息请以在上海证券交易所网站及法定信息披露媒体《上海证券报》披露的信息为准。敬请广大投资者理性投资，注意</w:t>
            </w:r>
            <w:r w:rsidRPr="00154960">
              <w:rPr>
                <w:rFonts w:ascii="宋体" w:hAnsi="宋体"/>
                <w:sz w:val="24"/>
                <w:szCs w:val="24"/>
              </w:rPr>
              <w:lastRenderedPageBreak/>
              <w:t>投资风险，感谢您的关注！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11、请问关于半导体材料制备，公司目前有哪些新技术新产品，订单如何？</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您好！公司分离技术及装备广泛应用于湿法冶金、有色金属、新材料、医药、生物、化工以及环保等行业领域，相关分离机械装备已在半导体材料领域中有应用。公司相关信息请以在上海证券交易所网站及法定信息披露媒体《上海证券报》披露的信息为准。敬请广大投资者理性投资，注意投资风险，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12、请问公司数据中心绿色检测系统目前有没有应用到国家级工程项目当中？有和华为合作吗？公司在制冷系统领域拥有雄厚实力，目前有开发数据中心液冷技术吗？</w:t>
            </w:r>
          </w:p>
          <w:p w:rsidR="002E2082" w:rsidRPr="00154960" w:rsidRDefault="005E7DC7" w:rsidP="00154960">
            <w:pPr>
              <w:pStyle w:val="Style6"/>
              <w:spacing w:line="360" w:lineRule="exact"/>
              <w:ind w:leftChars="-1" w:left="-2" w:firstLine="480"/>
              <w:rPr>
                <w:rFonts w:ascii="宋体" w:hAnsi="宋体"/>
                <w:sz w:val="24"/>
                <w:szCs w:val="24"/>
              </w:rPr>
            </w:pPr>
            <w:r w:rsidRPr="00154960">
              <w:rPr>
                <w:rFonts w:ascii="宋体" w:hAnsi="宋体"/>
                <w:sz w:val="24"/>
                <w:szCs w:val="24"/>
              </w:rPr>
              <w:t>答：尊敬的投资者，您好！公司主要为各类制冷设备制造企业（包括具备提供数据中心制冷产品能力的企业）提供产品性能检测装备。目前相关检测系统尚未应用于国家级工程项目，公司与华为暂无合作；公司专注于制冷空调检测装备与技术服务领域，不涉及数据中心液冷技术的开发。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13、记得几年前合肥通用研究院就说力争上市，请问是何种形式？有没有最新计划？如果是通过国机通用注入资产，那为何一系列成熟的优质资产至今不注入？</w:t>
            </w:r>
          </w:p>
          <w:p w:rsidR="002E2082" w:rsidRPr="00154960" w:rsidRDefault="00EE0226" w:rsidP="00154960">
            <w:pPr>
              <w:pStyle w:val="Style6"/>
              <w:spacing w:line="360" w:lineRule="exact"/>
              <w:ind w:leftChars="-1" w:left="-2" w:firstLine="480"/>
              <w:rPr>
                <w:rFonts w:ascii="宋体" w:hAnsi="宋体"/>
                <w:sz w:val="24"/>
                <w:szCs w:val="24"/>
              </w:rPr>
            </w:pPr>
            <w:r w:rsidRPr="00154960">
              <w:rPr>
                <w:rFonts w:ascii="宋体" w:hAnsi="宋体" w:hint="eastAsia"/>
                <w:sz w:val="24"/>
                <w:szCs w:val="24"/>
              </w:rPr>
              <w:t>答：</w:t>
            </w:r>
            <w:r w:rsidR="005E7DC7" w:rsidRPr="00154960">
              <w:rPr>
                <w:rFonts w:ascii="宋体" w:hAnsi="宋体"/>
                <w:sz w:val="24"/>
                <w:szCs w:val="24"/>
              </w:rPr>
              <w:t>尊敬的投资者</w:t>
            </w:r>
            <w:r w:rsidRPr="00154960">
              <w:rPr>
                <w:rFonts w:ascii="宋体" w:hAnsi="宋体" w:hint="eastAsia"/>
                <w:sz w:val="24"/>
                <w:szCs w:val="24"/>
              </w:rPr>
              <w:t>，</w:t>
            </w:r>
            <w:r w:rsidR="005E7DC7" w:rsidRPr="00154960">
              <w:rPr>
                <w:rFonts w:ascii="宋体" w:hAnsi="宋体"/>
                <w:sz w:val="24"/>
                <w:szCs w:val="24"/>
              </w:rPr>
              <w:t>您好，公司如涉及应披露事项，将严格按照信息披露相关规定及时履行信息披露义务。公司相关信息请以在上海证券交易所网站及法定信息披露媒体《上海证券报》披露的信息为准，感谢您的关注！</w:t>
            </w:r>
          </w:p>
          <w:p w:rsidR="002E2082" w:rsidRPr="00154960" w:rsidRDefault="005E7DC7" w:rsidP="00154960">
            <w:pPr>
              <w:pStyle w:val="Style6"/>
              <w:spacing w:line="360" w:lineRule="exact"/>
              <w:ind w:firstLine="482"/>
              <w:rPr>
                <w:rFonts w:ascii="宋体" w:hAnsi="宋体"/>
                <w:b/>
                <w:sz w:val="24"/>
                <w:szCs w:val="24"/>
              </w:rPr>
            </w:pPr>
            <w:r w:rsidRPr="00154960">
              <w:rPr>
                <w:rFonts w:ascii="宋体" w:hAnsi="宋体"/>
                <w:b/>
                <w:sz w:val="24"/>
                <w:szCs w:val="24"/>
              </w:rPr>
              <w:t>14、请公司领导透露一下，公司最近取得哪些技术成果，有没有振奋人心的消息分享一下。</w:t>
            </w:r>
          </w:p>
          <w:p w:rsidR="002E2082" w:rsidRPr="00154960" w:rsidRDefault="00EE0226" w:rsidP="00154960">
            <w:pPr>
              <w:pStyle w:val="Style6"/>
              <w:spacing w:line="360" w:lineRule="exact"/>
              <w:ind w:leftChars="-1" w:left="-2" w:firstLine="480"/>
              <w:rPr>
                <w:rFonts w:ascii="宋体" w:hAnsi="宋体"/>
                <w:sz w:val="20"/>
                <w:szCs w:val="20"/>
              </w:rPr>
            </w:pPr>
            <w:r w:rsidRPr="00154960">
              <w:rPr>
                <w:rFonts w:ascii="宋体" w:hAnsi="宋体" w:hint="eastAsia"/>
                <w:sz w:val="24"/>
                <w:szCs w:val="24"/>
              </w:rPr>
              <w:t>答：</w:t>
            </w:r>
            <w:r w:rsidR="005E7DC7" w:rsidRPr="00154960">
              <w:rPr>
                <w:rFonts w:ascii="宋体" w:hAnsi="宋体"/>
                <w:sz w:val="24"/>
                <w:szCs w:val="24"/>
              </w:rPr>
              <w:t>尊敬的投资者，您好！2026年上半年，公司创新活力有效激发，创新成果转化质效切实提高，公司新获授权专利25件，其中国内发明专利23件；负责和参与制修订标准14项，其中国家标准8项、行业标准5项、团体标准1项。公司高温熔盐</w:t>
            </w:r>
            <w:proofErr w:type="gramStart"/>
            <w:r w:rsidR="005E7DC7" w:rsidRPr="00154960">
              <w:rPr>
                <w:rFonts w:ascii="宋体" w:hAnsi="宋体"/>
                <w:sz w:val="24"/>
                <w:szCs w:val="24"/>
              </w:rPr>
              <w:t>泵产品</w:t>
            </w:r>
            <w:proofErr w:type="gramEnd"/>
            <w:r w:rsidR="005E7DC7" w:rsidRPr="00154960">
              <w:rPr>
                <w:rFonts w:ascii="宋体" w:hAnsi="宋体"/>
                <w:sz w:val="24"/>
                <w:szCs w:val="24"/>
              </w:rPr>
              <w:t>被认定为2026年安徽省首台套；“领域泛化的乏样本机械设备核心基础件预测性维护关键技术及应用”获安徽省科技进步三等奖；“制冷空调产品智能化测控软件V1.0”入选2026年安徽省首版次软件评定名单，构建起多维度技术壁垒。具体情况请您查询公司披露的定期报告等相关章节，感谢您对公司的关注。</w:t>
            </w:r>
          </w:p>
        </w:tc>
      </w:tr>
      <w:tr w:rsidR="002E2082" w:rsidTr="00154960">
        <w:trPr>
          <w:trHeight w:val="425"/>
        </w:trPr>
        <w:tc>
          <w:tcPr>
            <w:tcW w:w="1696" w:type="dxa"/>
            <w:tcBorders>
              <w:top w:val="single" w:sz="4" w:space="0" w:color="auto"/>
              <w:left w:val="single" w:sz="4" w:space="0" w:color="auto"/>
              <w:bottom w:val="single" w:sz="4" w:space="0" w:color="auto"/>
              <w:right w:val="single" w:sz="4" w:space="0" w:color="auto"/>
            </w:tcBorders>
            <w:vAlign w:val="center"/>
          </w:tcPr>
          <w:p w:rsidR="002E2082" w:rsidRDefault="005E7DC7" w:rsidP="00154960">
            <w:pPr>
              <w:spacing w:line="300" w:lineRule="exact"/>
              <w:rPr>
                <w:bCs/>
                <w:iCs/>
                <w:color w:val="000000"/>
                <w:kern w:val="0"/>
                <w:sz w:val="24"/>
              </w:rPr>
            </w:pPr>
            <w:r>
              <w:rPr>
                <w:rFonts w:hAnsi="宋体"/>
                <w:bCs/>
                <w:iCs/>
                <w:color w:val="000000"/>
                <w:kern w:val="0"/>
                <w:sz w:val="24"/>
              </w:rPr>
              <w:lastRenderedPageBreak/>
              <w:t>附件清单（如有）</w:t>
            </w:r>
          </w:p>
        </w:tc>
        <w:tc>
          <w:tcPr>
            <w:tcW w:w="7059" w:type="dxa"/>
            <w:tcBorders>
              <w:top w:val="single" w:sz="4" w:space="0" w:color="auto"/>
              <w:left w:val="single" w:sz="4" w:space="0" w:color="auto"/>
              <w:bottom w:val="single" w:sz="4" w:space="0" w:color="auto"/>
              <w:right w:val="single" w:sz="4" w:space="0" w:color="auto"/>
            </w:tcBorders>
          </w:tcPr>
          <w:p w:rsidR="002E2082" w:rsidRDefault="00154960">
            <w:pPr>
              <w:spacing w:line="420" w:lineRule="exact"/>
              <w:rPr>
                <w:bCs/>
                <w:iCs/>
                <w:color w:val="000000"/>
                <w:sz w:val="24"/>
              </w:rPr>
            </w:pPr>
            <w:r>
              <w:rPr>
                <w:rFonts w:hint="eastAsia"/>
                <w:bCs/>
                <w:iCs/>
                <w:color w:val="000000"/>
                <w:sz w:val="24"/>
              </w:rPr>
              <w:t>无</w:t>
            </w:r>
          </w:p>
        </w:tc>
      </w:tr>
      <w:tr w:rsidR="002E2082" w:rsidTr="00154960">
        <w:tc>
          <w:tcPr>
            <w:tcW w:w="1696" w:type="dxa"/>
            <w:tcBorders>
              <w:top w:val="single" w:sz="4" w:space="0" w:color="auto"/>
              <w:left w:val="single" w:sz="4" w:space="0" w:color="auto"/>
              <w:bottom w:val="single" w:sz="4" w:space="0" w:color="auto"/>
              <w:right w:val="single" w:sz="4" w:space="0" w:color="auto"/>
            </w:tcBorders>
            <w:vAlign w:val="center"/>
          </w:tcPr>
          <w:p w:rsidR="002E2082" w:rsidRDefault="005E7DC7">
            <w:pPr>
              <w:spacing w:line="420" w:lineRule="exact"/>
              <w:rPr>
                <w:bCs/>
                <w:iCs/>
                <w:color w:val="000000"/>
                <w:kern w:val="0"/>
                <w:sz w:val="24"/>
              </w:rPr>
            </w:pPr>
            <w:r>
              <w:rPr>
                <w:rFonts w:hAnsi="宋体"/>
                <w:bCs/>
                <w:iCs/>
                <w:color w:val="000000"/>
                <w:kern w:val="0"/>
                <w:sz w:val="24"/>
              </w:rPr>
              <w:t>日期</w:t>
            </w:r>
          </w:p>
        </w:tc>
        <w:tc>
          <w:tcPr>
            <w:tcW w:w="7059" w:type="dxa"/>
            <w:tcBorders>
              <w:top w:val="single" w:sz="4" w:space="0" w:color="auto"/>
              <w:left w:val="single" w:sz="4" w:space="0" w:color="auto"/>
              <w:bottom w:val="single" w:sz="4" w:space="0" w:color="auto"/>
              <w:right w:val="single" w:sz="4" w:space="0" w:color="auto"/>
            </w:tcBorders>
          </w:tcPr>
          <w:p w:rsidR="002E2082" w:rsidRDefault="005E7DC7" w:rsidP="00154960">
            <w:pPr>
              <w:spacing w:line="420" w:lineRule="exact"/>
              <w:rPr>
                <w:bCs/>
                <w:iCs/>
                <w:color w:val="000000"/>
                <w:sz w:val="24"/>
              </w:rPr>
            </w:pPr>
            <w:r>
              <w:rPr>
                <w:bCs/>
                <w:iCs/>
                <w:color w:val="000000"/>
                <w:sz w:val="24"/>
              </w:rPr>
              <w:t xml:space="preserve">2026-09-17 </w:t>
            </w:r>
          </w:p>
        </w:tc>
      </w:tr>
    </w:tbl>
    <w:p w:rsidR="002E2082" w:rsidRDefault="002E2082" w:rsidP="00154960"/>
    <w:sectPr w:rsidR="002E2082">
      <w:headerReference w:type="default"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8AC" w:rsidRDefault="004B28AC">
      <w:r>
        <w:separator/>
      </w:r>
    </w:p>
  </w:endnote>
  <w:endnote w:type="continuationSeparator" w:id="0">
    <w:p w:rsidR="004B28AC" w:rsidRDefault="004B2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082" w:rsidRDefault="005E7DC7">
    <w:pPr>
      <w:pStyle w:val="a3"/>
      <w:jc w:val="right"/>
    </w:pPr>
    <w:r>
      <w:rPr>
        <w:rFonts w:ascii="仿宋" w:eastAsia="仿宋" w:hAnsi="仿宋" w:hint="eastAsia"/>
        <w:sz w:val="24"/>
        <w:szCs w:val="24"/>
        <w:lang w:eastAsia="zh-Hans"/>
      </w:rPr>
      <w:t>深圳市全景网络有限公司</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8AC" w:rsidRDefault="004B28AC">
      <w:r>
        <w:separator/>
      </w:r>
    </w:p>
  </w:footnote>
  <w:footnote w:type="continuationSeparator" w:id="0">
    <w:p w:rsidR="004B28AC" w:rsidRDefault="004B28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082" w:rsidRDefault="005E7DC7">
    <w:pPr>
      <w:pStyle w:val="a5"/>
      <w:pBdr>
        <w:bottom w:val="none" w:sz="0" w:space="0" w:color="auto"/>
      </w:pBdr>
      <w:jc w:val="left"/>
    </w:pPr>
    <w:r>
      <w:rPr>
        <w:noProof/>
      </w:rP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7"/>
    <w:rsid w:val="B7DDD54D"/>
    <w:rsid w:val="E3FFE6ED"/>
    <w:rsid w:val="F5DB8A63"/>
    <w:rsid w:val="F797912E"/>
    <w:rsid w:val="FE7B4896"/>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3C37"/>
    <w:rsid w:val="00144279"/>
    <w:rsid w:val="001452FF"/>
    <w:rsid w:val="00154960"/>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2E2082"/>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A2014"/>
    <w:rsid w:val="003B0122"/>
    <w:rsid w:val="003B0BE5"/>
    <w:rsid w:val="003D18F1"/>
    <w:rsid w:val="003E001E"/>
    <w:rsid w:val="003E3380"/>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952E4"/>
    <w:rsid w:val="004A0BD5"/>
    <w:rsid w:val="004A1BBF"/>
    <w:rsid w:val="004A73E5"/>
    <w:rsid w:val="004B28AC"/>
    <w:rsid w:val="004C19BF"/>
    <w:rsid w:val="004C4F35"/>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5E7DC7"/>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3CD"/>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649B7"/>
    <w:rsid w:val="00A8775A"/>
    <w:rsid w:val="00AA5998"/>
    <w:rsid w:val="00AB07E7"/>
    <w:rsid w:val="00AD1BA8"/>
    <w:rsid w:val="00B02A29"/>
    <w:rsid w:val="00B03522"/>
    <w:rsid w:val="00B04AD6"/>
    <w:rsid w:val="00B14CAA"/>
    <w:rsid w:val="00B20A28"/>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B15A8"/>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0226"/>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F626D1B-5BA5-41BE-AE0B-31F77C04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character" w:styleId="a7">
    <w:name w:val="Hyperlink"/>
    <w:basedOn w:val="a0"/>
    <w:rsid w:val="00DB15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563</Words>
  <Characters>3212</Characters>
  <Application>Microsoft Office Word</Application>
  <DocSecurity>0</DocSecurity>
  <Lines>26</Lines>
  <Paragraphs>7</Paragraphs>
  <ScaleCrop>false</ScaleCrop>
  <Company>微软中国</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ASUSPRO</cp:lastModifiedBy>
  <cp:revision>9</cp:revision>
  <cp:lastPrinted>2014-02-21T05:34:00Z</cp:lastPrinted>
  <dcterms:created xsi:type="dcterms:W3CDTF">2026-09-17T09:31:00Z</dcterms:created>
  <dcterms:modified xsi:type="dcterms:W3CDTF">2026-09-18T00:49:00Z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