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C9ACED" w14:textId="77777777" w:rsidR="00AF7CE6" w:rsidRDefault="00CA5BAB">
      <w:pPr>
        <w:pStyle w:val="1"/>
        <w:rPr>
          <w:rFonts w:ascii="宋体" w:eastAsia="宋体" w:hAnsi="宋体" w:cs="宋体"/>
          <w:sz w:val="24"/>
          <w:szCs w:val="24"/>
          <w:lang w:val="en-US"/>
        </w:rPr>
      </w:pPr>
      <w:r>
        <w:rPr>
          <w:rFonts w:ascii="宋体" w:eastAsia="宋体" w:hAnsi="宋体" w:cs="宋体" w:hint="eastAsia"/>
          <w:sz w:val="24"/>
          <w:szCs w:val="24"/>
          <w:lang w:val="en-US"/>
        </w:rPr>
        <w:t>证券代码：600391                               证券简称：航发科技</w:t>
      </w:r>
    </w:p>
    <w:p w14:paraId="64162F3B" w14:textId="77777777" w:rsidR="00AF7CE6" w:rsidRDefault="00AF7CE6">
      <w:pPr>
        <w:adjustRightInd w:val="0"/>
        <w:snapToGrid w:val="0"/>
        <w:jc w:val="center"/>
        <w:rPr>
          <w:rFonts w:ascii="宋体" w:eastAsia="宋体" w:hAnsi="宋体" w:cs="宋体"/>
          <w:b/>
          <w:bCs/>
          <w:sz w:val="24"/>
          <w:szCs w:val="24"/>
        </w:rPr>
      </w:pPr>
    </w:p>
    <w:p w14:paraId="0F8D1439" w14:textId="77777777" w:rsidR="00AF7CE6" w:rsidRDefault="00CA5BAB">
      <w:pPr>
        <w:adjustRightInd w:val="0"/>
        <w:snapToGrid w:val="0"/>
        <w:jc w:val="center"/>
        <w:rPr>
          <w:rFonts w:ascii="宋体" w:eastAsia="宋体" w:hAnsi="宋体" w:cs="宋体"/>
          <w:b/>
          <w:bCs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sz w:val="36"/>
          <w:szCs w:val="36"/>
        </w:rPr>
        <w:t>中国航发航空科技股份有限公司</w:t>
      </w:r>
    </w:p>
    <w:p w14:paraId="626B1B86" w14:textId="77777777" w:rsidR="00AF7CE6" w:rsidRDefault="00CA5BAB">
      <w:pPr>
        <w:adjustRightInd w:val="0"/>
        <w:snapToGrid w:val="0"/>
        <w:jc w:val="center"/>
        <w:rPr>
          <w:rFonts w:ascii="宋体" w:eastAsia="宋体" w:hAnsi="宋体" w:cs="宋体"/>
          <w:b/>
          <w:bCs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sz w:val="36"/>
          <w:szCs w:val="36"/>
        </w:rPr>
        <w:t>投资者关系活动记录表</w:t>
      </w:r>
    </w:p>
    <w:p w14:paraId="1B7F3B15" w14:textId="77777777" w:rsidR="00AF7CE6" w:rsidRDefault="00AF7CE6">
      <w:pPr>
        <w:spacing w:before="51" w:after="32"/>
        <w:ind w:right="139"/>
        <w:jc w:val="right"/>
        <w:rPr>
          <w:rFonts w:ascii="宋体" w:eastAsia="宋体" w:hAnsi="宋体" w:cs="宋体"/>
          <w:sz w:val="24"/>
          <w:szCs w:val="24"/>
        </w:rPr>
      </w:pPr>
    </w:p>
    <w:tbl>
      <w:tblPr>
        <w:tblW w:w="86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7229"/>
      </w:tblGrid>
      <w:tr w:rsidR="00AF7CE6" w14:paraId="5DDB730A" w14:textId="77777777" w:rsidTr="0070202D">
        <w:trPr>
          <w:trHeight w:val="702"/>
          <w:jc w:val="center"/>
        </w:trPr>
        <w:tc>
          <w:tcPr>
            <w:tcW w:w="1413" w:type="dxa"/>
            <w:vAlign w:val="center"/>
          </w:tcPr>
          <w:p w14:paraId="5E8DC2E4" w14:textId="77777777" w:rsidR="00AF7CE6" w:rsidRDefault="00CA5BAB" w:rsidP="0070202D">
            <w:pPr>
              <w:pStyle w:val="TableParagraph"/>
              <w:adjustRightInd w:val="0"/>
              <w:snapToGrid w:val="0"/>
              <w:spacing w:before="1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投资者关系活动类别</w:t>
            </w:r>
          </w:p>
        </w:tc>
        <w:tc>
          <w:tcPr>
            <w:tcW w:w="7229" w:type="dxa"/>
            <w:vAlign w:val="center"/>
          </w:tcPr>
          <w:p w14:paraId="3DF807A6" w14:textId="77777777" w:rsidR="00AF7CE6" w:rsidRDefault="00CA5BAB" w:rsidP="006D6D33">
            <w:pPr>
              <w:snapToGrid w:val="0"/>
              <w:jc w:val="both"/>
              <w:rPr>
                <w:rFonts w:ascii="宋体" w:eastAsia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eastAsia="宋体" w:hAnsi="宋体"/>
                <w:bCs/>
                <w:iCs/>
                <w:color w:val="000000"/>
                <w:sz w:val="24"/>
              </w:rPr>
              <w:t xml:space="preserve">□ </w:t>
            </w:r>
            <w:r>
              <w:rPr>
                <w:rFonts w:ascii="宋体" w:eastAsia="宋体" w:hAnsi="宋体"/>
                <w:sz w:val="24"/>
              </w:rPr>
              <w:t xml:space="preserve">特定对象调研       </w:t>
            </w:r>
            <w:r>
              <w:rPr>
                <w:rFonts w:ascii="宋体" w:eastAsia="宋体" w:hAnsi="宋体" w:hint="eastAsia"/>
                <w:sz w:val="24"/>
              </w:rPr>
              <w:t xml:space="preserve"> </w:t>
            </w:r>
            <w:r>
              <w:rPr>
                <w:rFonts w:ascii="宋体" w:eastAsia="宋体" w:hAnsi="宋体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eastAsia="宋体" w:hAnsi="宋体" w:hint="eastAsia"/>
                <w:bCs/>
                <w:iCs/>
                <w:color w:val="000000"/>
                <w:sz w:val="24"/>
              </w:rPr>
              <w:t xml:space="preserve"> </w:t>
            </w:r>
            <w:r>
              <w:rPr>
                <w:rFonts w:ascii="宋体" w:eastAsia="宋体" w:hAnsi="宋体"/>
                <w:sz w:val="24"/>
              </w:rPr>
              <w:t>分析师会议</w:t>
            </w:r>
          </w:p>
          <w:p w14:paraId="6F4A3E2C" w14:textId="77777777" w:rsidR="00AF7CE6" w:rsidRDefault="00CA5BAB" w:rsidP="006D6D33">
            <w:pPr>
              <w:snapToGrid w:val="0"/>
              <w:jc w:val="both"/>
              <w:rPr>
                <w:rFonts w:ascii="宋体" w:eastAsia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eastAsia="宋体" w:hAnsi="宋体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eastAsia="宋体" w:hAnsi="宋体" w:hint="eastAsia"/>
                <w:bCs/>
                <w:iCs/>
                <w:color w:val="000000"/>
                <w:sz w:val="24"/>
              </w:rPr>
              <w:t xml:space="preserve"> </w:t>
            </w:r>
            <w:r>
              <w:rPr>
                <w:rFonts w:ascii="宋体" w:eastAsia="宋体" w:hAnsi="宋体"/>
                <w:sz w:val="24"/>
              </w:rPr>
              <w:t xml:space="preserve">媒体采访            </w:t>
            </w:r>
            <w:r>
              <w:rPr>
                <w:rFonts w:ascii="宋体" w:eastAsia="宋体" w:hAnsi="宋体" w:hint="eastAsia"/>
                <w:bCs/>
                <w:iCs/>
                <w:color w:val="000000"/>
                <w:sz w:val="24"/>
              </w:rPr>
              <w:t>√</w:t>
            </w:r>
            <w:r>
              <w:rPr>
                <w:rFonts w:ascii="宋体" w:eastAsia="宋体" w:hAnsi="宋体" w:hint="eastAsia"/>
                <w:bCs/>
                <w:iCs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宋体" w:eastAsia="宋体" w:hAnsi="宋体"/>
                <w:sz w:val="24"/>
              </w:rPr>
              <w:t>业绩说明会</w:t>
            </w:r>
          </w:p>
          <w:p w14:paraId="0E401A25" w14:textId="77777777" w:rsidR="00AF7CE6" w:rsidRDefault="00CA5BAB" w:rsidP="006D6D33">
            <w:pPr>
              <w:snapToGrid w:val="0"/>
              <w:jc w:val="both"/>
              <w:rPr>
                <w:rFonts w:ascii="宋体" w:eastAsia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eastAsia="宋体" w:hAnsi="宋体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eastAsia="宋体" w:hAnsi="宋体" w:hint="eastAsia"/>
                <w:bCs/>
                <w:iCs/>
                <w:color w:val="000000"/>
                <w:sz w:val="24"/>
              </w:rPr>
              <w:t xml:space="preserve"> </w:t>
            </w:r>
            <w:r>
              <w:rPr>
                <w:rFonts w:ascii="宋体" w:eastAsia="宋体" w:hAnsi="宋体"/>
                <w:sz w:val="24"/>
              </w:rPr>
              <w:t xml:space="preserve">新闻发布会          </w:t>
            </w:r>
            <w:r>
              <w:rPr>
                <w:rFonts w:ascii="宋体" w:eastAsia="宋体" w:hAnsi="宋体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eastAsia="宋体" w:hAnsi="宋体" w:hint="eastAsia"/>
                <w:bCs/>
                <w:iCs/>
                <w:color w:val="000000"/>
                <w:sz w:val="24"/>
              </w:rPr>
              <w:t xml:space="preserve"> </w:t>
            </w:r>
            <w:r>
              <w:rPr>
                <w:rFonts w:ascii="宋体" w:eastAsia="宋体" w:hAnsi="宋体"/>
                <w:sz w:val="24"/>
              </w:rPr>
              <w:t>路演活动</w:t>
            </w:r>
          </w:p>
          <w:p w14:paraId="4C37B02B" w14:textId="77777777" w:rsidR="00AF7CE6" w:rsidRDefault="00CA5BAB" w:rsidP="006D6D33">
            <w:pPr>
              <w:tabs>
                <w:tab w:val="left" w:pos="3045"/>
                <w:tab w:val="center" w:pos="3199"/>
              </w:tabs>
              <w:snapToGrid w:val="0"/>
              <w:jc w:val="both"/>
              <w:rPr>
                <w:rFonts w:ascii="宋体" w:eastAsia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eastAsia="宋体" w:hAnsi="宋体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eastAsia="宋体" w:hAnsi="宋体" w:hint="eastAsia"/>
                <w:bCs/>
                <w:iCs/>
                <w:color w:val="000000"/>
                <w:sz w:val="24"/>
              </w:rPr>
              <w:t xml:space="preserve"> </w:t>
            </w:r>
            <w:r>
              <w:rPr>
                <w:rFonts w:ascii="宋体" w:eastAsia="宋体" w:hAnsi="宋体"/>
                <w:sz w:val="24"/>
              </w:rPr>
              <w:t>现场参观</w:t>
            </w:r>
          </w:p>
          <w:p w14:paraId="772436E0" w14:textId="77777777" w:rsidR="00AF7CE6" w:rsidRDefault="00CA5BAB" w:rsidP="006D6D33">
            <w:pPr>
              <w:pStyle w:val="TableParagraph"/>
              <w:adjustRightInd w:val="0"/>
              <w:snapToGrid w:val="0"/>
              <w:jc w:val="both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eastAsia="宋体" w:hAnsi="宋体" w:hint="eastAsia"/>
                <w:bCs/>
                <w:iCs/>
                <w:color w:val="000000"/>
                <w:sz w:val="24"/>
              </w:rPr>
              <w:t xml:space="preserve"> </w:t>
            </w:r>
            <w:r>
              <w:rPr>
                <w:rFonts w:ascii="宋体" w:eastAsia="宋体" w:hAnsi="宋体"/>
                <w:sz w:val="24"/>
              </w:rPr>
              <w:t>其他</w:t>
            </w:r>
          </w:p>
        </w:tc>
      </w:tr>
      <w:tr w:rsidR="00AF7CE6" w14:paraId="0952D9A1" w14:textId="77777777" w:rsidTr="0070202D">
        <w:trPr>
          <w:trHeight w:val="570"/>
          <w:jc w:val="center"/>
        </w:trPr>
        <w:tc>
          <w:tcPr>
            <w:tcW w:w="1413" w:type="dxa"/>
            <w:vAlign w:val="center"/>
          </w:tcPr>
          <w:p w14:paraId="026CE36B" w14:textId="77777777" w:rsidR="00AF7CE6" w:rsidRDefault="00CA5BAB" w:rsidP="0070202D">
            <w:pPr>
              <w:pStyle w:val="TableParagraph"/>
              <w:adjustRightInd w:val="0"/>
              <w:snapToGrid w:val="0"/>
              <w:ind w:left="108" w:right="96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活动主题</w:t>
            </w:r>
          </w:p>
        </w:tc>
        <w:tc>
          <w:tcPr>
            <w:tcW w:w="7229" w:type="dxa"/>
            <w:vAlign w:val="center"/>
          </w:tcPr>
          <w:p w14:paraId="6BD2B69E" w14:textId="73B1C81F" w:rsidR="00AF7CE6" w:rsidRDefault="00CA5BAB" w:rsidP="006D6D33">
            <w:pPr>
              <w:pStyle w:val="TableParagraph"/>
              <w:adjustRightInd w:val="0"/>
              <w:snapToGrid w:val="0"/>
              <w:jc w:val="both"/>
              <w:rPr>
                <w:rFonts w:ascii="宋体" w:eastAsia="宋体" w:hAnsi="宋体" w:cs="宋体"/>
                <w:sz w:val="24"/>
                <w:szCs w:val="24"/>
                <w:lang w:val="en-US"/>
              </w:rPr>
            </w:pPr>
            <w:r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lang w:val="en-GB"/>
              </w:rPr>
              <w:t>航</w:t>
            </w:r>
            <w:proofErr w:type="gramStart"/>
            <w:r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lang w:val="en-GB"/>
              </w:rPr>
              <w:t>发科技</w:t>
            </w:r>
            <w:proofErr w:type="gramEnd"/>
            <w:r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lang w:val="en-GB"/>
              </w:rPr>
              <w:t>202</w:t>
            </w:r>
            <w:r w:rsidR="00C042A8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lang w:val="en-GB"/>
              </w:rPr>
              <w:t>6</w:t>
            </w:r>
            <w:r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lang w:val="en-GB"/>
              </w:rPr>
              <w:t>年</w:t>
            </w:r>
            <w:r w:rsidR="00C042A8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lang w:val="en-GB"/>
              </w:rPr>
              <w:t>半</w:t>
            </w:r>
            <w:r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lang w:val="en-GB"/>
              </w:rPr>
              <w:t>年度业绩说明会</w:t>
            </w:r>
          </w:p>
        </w:tc>
      </w:tr>
      <w:tr w:rsidR="00AF7CE6" w14:paraId="0EDFA8E6" w14:textId="77777777" w:rsidTr="0070202D">
        <w:trPr>
          <w:trHeight w:val="558"/>
          <w:jc w:val="center"/>
        </w:trPr>
        <w:tc>
          <w:tcPr>
            <w:tcW w:w="1413" w:type="dxa"/>
            <w:vAlign w:val="center"/>
          </w:tcPr>
          <w:p w14:paraId="5ADE360D" w14:textId="77777777" w:rsidR="00AF7CE6" w:rsidRDefault="00CA5BAB" w:rsidP="0070202D">
            <w:pPr>
              <w:pStyle w:val="TableParagraph"/>
              <w:adjustRightInd w:val="0"/>
              <w:snapToGrid w:val="0"/>
              <w:ind w:left="107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7229" w:type="dxa"/>
            <w:vAlign w:val="center"/>
          </w:tcPr>
          <w:p w14:paraId="60DB9077" w14:textId="56279B9C" w:rsidR="00AF7CE6" w:rsidRDefault="00CA5BAB" w:rsidP="006D6D33">
            <w:pPr>
              <w:adjustRightInd w:val="0"/>
              <w:snapToGrid w:val="0"/>
              <w:jc w:val="both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bCs/>
                <w:iCs/>
                <w:color w:val="000000"/>
                <w:sz w:val="24"/>
              </w:rPr>
              <w:t>2026年</w:t>
            </w:r>
            <w:r w:rsidR="00C042A8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</w:rPr>
              <w:t>9</w:t>
            </w:r>
            <w:r>
              <w:rPr>
                <w:rFonts w:ascii="宋体" w:eastAsia="宋体" w:hAnsi="宋体" w:cs="宋体"/>
                <w:bCs/>
                <w:iCs/>
                <w:color w:val="000000"/>
                <w:sz w:val="24"/>
              </w:rPr>
              <w:t>月2</w:t>
            </w:r>
            <w:r w:rsidR="00C042A8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</w:rPr>
              <w:t>1</w:t>
            </w:r>
            <w:r>
              <w:rPr>
                <w:rFonts w:ascii="宋体" w:eastAsia="宋体" w:hAnsi="宋体" w:cs="宋体"/>
                <w:bCs/>
                <w:iCs/>
                <w:color w:val="000000"/>
                <w:sz w:val="24"/>
              </w:rPr>
              <w:t>日（周</w:t>
            </w:r>
            <w:r w:rsidR="00C042A8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</w:rPr>
              <w:t>一</w:t>
            </w:r>
            <w:r>
              <w:rPr>
                <w:rFonts w:ascii="宋体" w:eastAsia="宋体" w:hAnsi="宋体" w:cs="宋体"/>
                <w:bCs/>
                <w:iCs/>
                <w:color w:val="000000"/>
                <w:sz w:val="24"/>
              </w:rPr>
              <w:t>）下午 1</w:t>
            </w:r>
            <w:r w:rsidR="00C042A8">
              <w:rPr>
                <w:rFonts w:ascii="宋体" w:eastAsia="宋体" w:hAnsi="宋体" w:cs="宋体" w:hint="eastAsia"/>
                <w:bCs/>
                <w:iCs/>
                <w:color w:val="000000"/>
                <w:sz w:val="24"/>
              </w:rPr>
              <w:t>4</w:t>
            </w:r>
            <w:r>
              <w:rPr>
                <w:rFonts w:ascii="宋体" w:eastAsia="宋体" w:hAnsi="宋体" w:cs="宋体"/>
                <w:bCs/>
                <w:iCs/>
                <w:color w:val="000000"/>
                <w:sz w:val="24"/>
              </w:rPr>
              <w:t>:00-15:</w:t>
            </w:r>
            <w:r>
              <w:rPr>
                <w:rFonts w:ascii="宋体" w:eastAsia="宋体" w:hAnsi="宋体" w:cs="宋体" w:hint="eastAsia"/>
                <w:bCs/>
                <w:iCs/>
                <w:color w:val="000000"/>
                <w:sz w:val="24"/>
              </w:rPr>
              <w:t>0</w:t>
            </w:r>
            <w:r>
              <w:rPr>
                <w:rFonts w:ascii="宋体" w:eastAsia="宋体" w:hAnsi="宋体" w:cs="宋体"/>
                <w:bCs/>
                <w:iCs/>
                <w:color w:val="000000"/>
                <w:sz w:val="24"/>
              </w:rPr>
              <w:t>0</w:t>
            </w:r>
          </w:p>
        </w:tc>
      </w:tr>
      <w:tr w:rsidR="00AF7CE6" w14:paraId="1785F549" w14:textId="77777777" w:rsidTr="007D0B1D">
        <w:trPr>
          <w:trHeight w:val="561"/>
          <w:jc w:val="center"/>
        </w:trPr>
        <w:tc>
          <w:tcPr>
            <w:tcW w:w="1413" w:type="dxa"/>
            <w:vAlign w:val="center"/>
          </w:tcPr>
          <w:p w14:paraId="1DA9321D" w14:textId="77777777" w:rsidR="00AF7CE6" w:rsidRDefault="00CA5BAB" w:rsidP="0070202D">
            <w:pPr>
              <w:pStyle w:val="TableParagraph"/>
              <w:adjustRightInd w:val="0"/>
              <w:snapToGrid w:val="0"/>
              <w:ind w:left="107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地点/方式</w:t>
            </w:r>
          </w:p>
        </w:tc>
        <w:tc>
          <w:tcPr>
            <w:tcW w:w="7229" w:type="dxa"/>
            <w:vAlign w:val="center"/>
          </w:tcPr>
          <w:p w14:paraId="4BBA3D1D" w14:textId="77777777" w:rsidR="00AF7CE6" w:rsidRDefault="00CA5BAB" w:rsidP="007D0B1D">
            <w:pPr>
              <w:jc w:val="both"/>
              <w:rPr>
                <w:rFonts w:ascii="宋体" w:eastAsia="宋体" w:hAnsi="宋体" w:cs="宋体"/>
                <w:bCs/>
                <w:iCs/>
                <w:color w:val="000000"/>
                <w:sz w:val="24"/>
                <w:lang w:val="en-GB"/>
              </w:rPr>
            </w:pPr>
            <w:r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lang w:val="en-GB"/>
              </w:rPr>
              <w:t>上</w:t>
            </w:r>
            <w:proofErr w:type="gramStart"/>
            <w:r>
              <w:rPr>
                <w:rFonts w:ascii="宋体" w:eastAsia="宋体" w:hAnsi="宋体" w:cs="宋体" w:hint="eastAsia"/>
                <w:bCs/>
                <w:iCs/>
                <w:color w:val="000000"/>
                <w:sz w:val="24"/>
                <w:lang w:val="en-GB"/>
              </w:rPr>
              <w:t>证路演中心</w:t>
            </w:r>
            <w:proofErr w:type="gramEnd"/>
            <w:r>
              <w:rPr>
                <w:rFonts w:ascii="宋体" w:eastAsia="宋体" w:hAnsi="宋体" w:cs="宋体"/>
                <w:bCs/>
                <w:iCs/>
                <w:color w:val="000000"/>
                <w:sz w:val="24"/>
                <w:lang w:val="en-GB"/>
              </w:rPr>
              <w:t>https://roadshow.sseinfo.com网络文字互动</w:t>
            </w:r>
          </w:p>
        </w:tc>
      </w:tr>
      <w:tr w:rsidR="00AF7CE6" w14:paraId="6C851A46" w14:textId="77777777" w:rsidTr="0070202D">
        <w:trPr>
          <w:trHeight w:val="558"/>
          <w:jc w:val="center"/>
        </w:trPr>
        <w:tc>
          <w:tcPr>
            <w:tcW w:w="1413" w:type="dxa"/>
            <w:vAlign w:val="center"/>
          </w:tcPr>
          <w:p w14:paraId="18F1DFC5" w14:textId="77777777" w:rsidR="00AF7CE6" w:rsidRDefault="00CA5BAB" w:rsidP="0070202D">
            <w:pPr>
              <w:pStyle w:val="TableParagraph"/>
              <w:adjustRightInd w:val="0"/>
              <w:snapToGrid w:val="0"/>
              <w:spacing w:before="1"/>
              <w:ind w:left="107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上市公司接待人员</w:t>
            </w:r>
          </w:p>
        </w:tc>
        <w:tc>
          <w:tcPr>
            <w:tcW w:w="7229" w:type="dxa"/>
            <w:vAlign w:val="center"/>
          </w:tcPr>
          <w:p w14:paraId="2F014066" w14:textId="6F003D66" w:rsidR="00AF7CE6" w:rsidRDefault="00C042A8">
            <w:pPr>
              <w:pStyle w:val="TableParagraph"/>
              <w:adjustRightInd w:val="0"/>
              <w:snapToGrid w:val="0"/>
              <w:jc w:val="both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  <w:r w:rsidR="00CA5BAB">
              <w:rPr>
                <w:rFonts w:ascii="宋体" w:eastAsia="宋体" w:hAnsi="宋体" w:cs="宋体"/>
                <w:sz w:val="24"/>
                <w:szCs w:val="24"/>
              </w:rPr>
              <w:t>、</w:t>
            </w:r>
            <w:r w:rsidR="00CA5BAB">
              <w:rPr>
                <w:rFonts w:ascii="宋体" w:eastAsia="宋体" w:hAnsi="宋体" w:cs="宋体" w:hint="eastAsia"/>
                <w:sz w:val="24"/>
                <w:szCs w:val="24"/>
              </w:rPr>
              <w:t>董事、总经理</w:t>
            </w:r>
            <w:r w:rsidR="00CA5BAB">
              <w:rPr>
                <w:rFonts w:ascii="宋体" w:eastAsia="宋体" w:hAnsi="宋体" w:cs="宋体"/>
                <w:sz w:val="24"/>
                <w:szCs w:val="24"/>
              </w:rPr>
              <w:t>：</w:t>
            </w:r>
            <w:r w:rsidR="00CA5BAB">
              <w:rPr>
                <w:rFonts w:ascii="宋体" w:eastAsia="宋体" w:hAnsi="宋体" w:cs="宋体" w:hint="eastAsia"/>
                <w:sz w:val="24"/>
                <w:szCs w:val="24"/>
              </w:rPr>
              <w:t>张生</w:t>
            </w:r>
          </w:p>
          <w:p w14:paraId="5E104FDC" w14:textId="77406451" w:rsidR="00AF7CE6" w:rsidRDefault="00C042A8">
            <w:pPr>
              <w:pStyle w:val="TableParagraph"/>
              <w:adjustRightInd w:val="0"/>
              <w:snapToGrid w:val="0"/>
              <w:jc w:val="both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 w:rsidR="00CA5BAB">
              <w:rPr>
                <w:rFonts w:ascii="宋体" w:eastAsia="宋体" w:hAnsi="宋体" w:cs="宋体"/>
                <w:sz w:val="24"/>
                <w:szCs w:val="24"/>
              </w:rPr>
              <w:t>、副总经理、</w:t>
            </w:r>
            <w:r w:rsidR="00CA5BAB">
              <w:rPr>
                <w:rFonts w:ascii="宋体" w:eastAsia="宋体" w:hAnsi="宋体" w:cs="宋体" w:hint="eastAsia"/>
                <w:sz w:val="24"/>
                <w:szCs w:val="24"/>
              </w:rPr>
              <w:t>总会计师</w:t>
            </w:r>
            <w:r w:rsidR="00CA5BAB">
              <w:rPr>
                <w:rFonts w:ascii="宋体" w:eastAsia="宋体" w:hAnsi="宋体" w:cs="宋体"/>
                <w:sz w:val="24"/>
                <w:szCs w:val="24"/>
              </w:rPr>
              <w:t>、董事会秘书：</w:t>
            </w:r>
            <w:r w:rsidR="00CA5BAB">
              <w:rPr>
                <w:rFonts w:ascii="宋体" w:eastAsia="宋体" w:hAnsi="宋体" w:cs="宋体" w:hint="eastAsia"/>
                <w:sz w:val="24"/>
                <w:szCs w:val="24"/>
              </w:rPr>
              <w:t>郑玲</w:t>
            </w:r>
          </w:p>
          <w:p w14:paraId="2FA42C98" w14:textId="7C5577C6" w:rsidR="00C042A8" w:rsidRDefault="00C042A8">
            <w:pPr>
              <w:pStyle w:val="TableParagraph"/>
              <w:adjustRightInd w:val="0"/>
              <w:snapToGrid w:val="0"/>
              <w:jc w:val="both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3、独立董事：刘志新、吴宝海、贺泽凯</w:t>
            </w:r>
          </w:p>
          <w:p w14:paraId="1A421D25" w14:textId="75E0ECF9" w:rsidR="00AF7CE6" w:rsidRDefault="00C042A8" w:rsidP="0070202D">
            <w:pPr>
              <w:pStyle w:val="TableParagraph"/>
              <w:adjustRightInd w:val="0"/>
              <w:snapToGrid w:val="0"/>
              <w:jc w:val="both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4</w:t>
            </w:r>
            <w:r w:rsidR="00CA5BAB">
              <w:rPr>
                <w:rFonts w:ascii="宋体" w:eastAsia="宋体" w:hAnsi="宋体" w:cs="宋体"/>
                <w:sz w:val="24"/>
                <w:szCs w:val="24"/>
              </w:rPr>
              <w:t>、证券事务代表：</w:t>
            </w:r>
            <w:r w:rsidR="00CA5BAB">
              <w:rPr>
                <w:rFonts w:ascii="宋体" w:eastAsia="宋体" w:hAnsi="宋体" w:cs="宋体" w:hint="eastAsia"/>
                <w:sz w:val="24"/>
                <w:szCs w:val="24"/>
              </w:rPr>
              <w:t>张丹</w:t>
            </w:r>
          </w:p>
        </w:tc>
      </w:tr>
      <w:tr w:rsidR="00AF7CE6" w14:paraId="313F16B4" w14:textId="77777777" w:rsidTr="0070202D">
        <w:trPr>
          <w:trHeight w:val="558"/>
          <w:jc w:val="center"/>
        </w:trPr>
        <w:tc>
          <w:tcPr>
            <w:tcW w:w="1413" w:type="dxa"/>
            <w:vAlign w:val="center"/>
          </w:tcPr>
          <w:p w14:paraId="17AC255D" w14:textId="77777777" w:rsidR="00AF7CE6" w:rsidRDefault="00CA5BAB" w:rsidP="0070202D">
            <w:pPr>
              <w:pStyle w:val="TableParagraph"/>
              <w:adjustRightInd w:val="0"/>
              <w:snapToGrid w:val="0"/>
              <w:spacing w:before="1"/>
              <w:ind w:left="107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参与单位名称</w:t>
            </w:r>
          </w:p>
        </w:tc>
        <w:tc>
          <w:tcPr>
            <w:tcW w:w="7229" w:type="dxa"/>
            <w:vAlign w:val="center"/>
          </w:tcPr>
          <w:p w14:paraId="422219A8" w14:textId="23D722EE" w:rsidR="00AF7CE6" w:rsidRDefault="00C042A8">
            <w:pPr>
              <w:pStyle w:val="TableParagraph"/>
              <w:adjustRightInd w:val="0"/>
              <w:snapToGrid w:val="0"/>
              <w:jc w:val="both"/>
              <w:rPr>
                <w:rFonts w:ascii="宋体" w:eastAsia="宋体" w:hAnsi="宋体" w:cs="宋体"/>
                <w:sz w:val="24"/>
                <w:szCs w:val="24"/>
              </w:rPr>
            </w:pPr>
            <w:r w:rsidRPr="00C042A8">
              <w:rPr>
                <w:rFonts w:ascii="宋体" w:eastAsia="宋体" w:hAnsi="宋体" w:cs="宋体" w:hint="eastAsia"/>
                <w:sz w:val="24"/>
                <w:szCs w:val="24"/>
              </w:rPr>
              <w:t>网上公开接待</w:t>
            </w:r>
          </w:p>
        </w:tc>
      </w:tr>
      <w:tr w:rsidR="00AF7CE6" w14:paraId="0659BE0E" w14:textId="77777777">
        <w:trPr>
          <w:trHeight w:val="1125"/>
          <w:jc w:val="center"/>
        </w:trPr>
        <w:tc>
          <w:tcPr>
            <w:tcW w:w="1413" w:type="dxa"/>
            <w:vAlign w:val="center"/>
          </w:tcPr>
          <w:p w14:paraId="6C1D67A0" w14:textId="77777777" w:rsidR="00AF7CE6" w:rsidRDefault="00AF7CE6">
            <w:pPr>
              <w:pStyle w:val="TableParagraph"/>
              <w:adjustRightInd w:val="0"/>
              <w:snapToGrid w:val="0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  <w:p w14:paraId="139BF4F5" w14:textId="77777777" w:rsidR="00AF7CE6" w:rsidRDefault="00AF7CE6">
            <w:pPr>
              <w:pStyle w:val="TableParagraph"/>
              <w:adjustRightInd w:val="0"/>
              <w:snapToGrid w:val="0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  <w:p w14:paraId="0D5BF38E" w14:textId="77777777" w:rsidR="00AF7CE6" w:rsidRDefault="00AF7CE6">
            <w:pPr>
              <w:pStyle w:val="TableParagraph"/>
              <w:adjustRightInd w:val="0"/>
              <w:snapToGrid w:val="0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  <w:p w14:paraId="346D021D" w14:textId="77777777" w:rsidR="00AF7CE6" w:rsidRDefault="00CA5BAB">
            <w:pPr>
              <w:pStyle w:val="TableParagraph"/>
              <w:adjustRightInd w:val="0"/>
              <w:snapToGrid w:val="0"/>
              <w:ind w:left="107" w:right="96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投资者关系活动主要内容介绍</w:t>
            </w:r>
          </w:p>
        </w:tc>
        <w:tc>
          <w:tcPr>
            <w:tcW w:w="7229" w:type="dxa"/>
            <w:vAlign w:val="center"/>
          </w:tcPr>
          <w:p w14:paraId="21031D8E" w14:textId="3534C412" w:rsidR="00AF7CE6" w:rsidRDefault="00CA5BAB" w:rsidP="0070202D">
            <w:pPr>
              <w:pStyle w:val="TableParagraph"/>
              <w:adjustRightInd w:val="0"/>
              <w:snapToGrid w:val="0"/>
              <w:ind w:firstLine="488"/>
              <w:jc w:val="both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问题</w:t>
            </w:r>
            <w:r>
              <w:rPr>
                <w:rFonts w:ascii="宋体" w:eastAsia="宋体" w:hAnsi="宋体" w:cs="宋体"/>
                <w:sz w:val="24"/>
                <w:szCs w:val="24"/>
              </w:rPr>
              <w:t>1：</w:t>
            </w:r>
            <w:r w:rsidR="00C042A8" w:rsidRPr="00C042A8">
              <w:rPr>
                <w:rFonts w:ascii="宋体" w:eastAsia="宋体" w:hAnsi="宋体" w:cs="宋体" w:hint="eastAsia"/>
                <w:sz w:val="24"/>
                <w:szCs w:val="24"/>
              </w:rPr>
              <w:t>公司已获</w:t>
            </w:r>
            <w:r w:rsidR="00C042A8" w:rsidRPr="00C042A8">
              <w:rPr>
                <w:rFonts w:ascii="宋体" w:eastAsia="宋体" w:hAnsi="宋体" w:cs="宋体"/>
                <w:sz w:val="24"/>
                <w:szCs w:val="24"/>
              </w:rPr>
              <w:t>GE Vernova、Rolls-Royce、Honeywell等新品订单并锁定未来三年增长需求，目前这些订单中H2预计确认的收入规模如何，外贸转包业务全年增速预期是否有望从H1的“基本持平”转为正增长；CJ-1000A商</w:t>
            </w:r>
            <w:bookmarkStart w:id="0" w:name="_GoBack"/>
            <w:bookmarkEnd w:id="0"/>
            <w:proofErr w:type="gramStart"/>
            <w:r w:rsidR="00C042A8" w:rsidRPr="00C042A8">
              <w:rPr>
                <w:rFonts w:ascii="宋体" w:eastAsia="宋体" w:hAnsi="宋体" w:cs="宋体"/>
                <w:sz w:val="24"/>
                <w:szCs w:val="24"/>
              </w:rPr>
              <w:t>发项目</w:t>
            </w:r>
            <w:proofErr w:type="gramEnd"/>
            <w:r w:rsidR="00C042A8" w:rsidRPr="00C042A8">
              <w:rPr>
                <w:rFonts w:ascii="宋体" w:eastAsia="宋体" w:hAnsi="宋体" w:cs="宋体"/>
                <w:sz w:val="24"/>
                <w:szCs w:val="24"/>
              </w:rPr>
              <w:t>配套风扇单元体目前处于研制、试制还是小批量交付阶段，TC-Only审查筹备工作进展如何</w:t>
            </w:r>
            <w:r>
              <w:rPr>
                <w:rFonts w:ascii="宋体" w:eastAsia="宋体" w:hAnsi="宋体" w:cs="宋体"/>
                <w:sz w:val="24"/>
                <w:szCs w:val="24"/>
              </w:rPr>
              <w:t>？</w:t>
            </w:r>
          </w:p>
          <w:p w14:paraId="0F918A36" w14:textId="03693F4E" w:rsidR="00AF7CE6" w:rsidRDefault="00CA5BAB" w:rsidP="0070202D">
            <w:pPr>
              <w:pStyle w:val="TableParagraph"/>
              <w:adjustRightInd w:val="0"/>
              <w:snapToGrid w:val="0"/>
              <w:ind w:firstLine="488"/>
              <w:jc w:val="both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回答：</w:t>
            </w:r>
            <w:r w:rsidR="00C042A8" w:rsidRPr="00C042A8">
              <w:rPr>
                <w:rFonts w:ascii="宋体" w:eastAsia="宋体" w:hAnsi="宋体" w:cs="宋体" w:hint="eastAsia"/>
                <w:sz w:val="24"/>
                <w:szCs w:val="24"/>
              </w:rPr>
              <w:t>您好，公司外贸转包业务订单获取情况符合预期，公司正全力开展生产交付，满足客户需求。</w:t>
            </w:r>
            <w:r w:rsidR="00C042A8" w:rsidRPr="00C042A8">
              <w:rPr>
                <w:rFonts w:ascii="宋体" w:eastAsia="宋体" w:hAnsi="宋体" w:cs="宋体"/>
                <w:sz w:val="24"/>
                <w:szCs w:val="24"/>
              </w:rPr>
              <w:t>CJ-1000A配套</w:t>
            </w:r>
            <w:r w:rsidR="001B0B00">
              <w:rPr>
                <w:rFonts w:ascii="宋体" w:eastAsia="宋体" w:hAnsi="宋体" w:cs="宋体" w:hint="eastAsia"/>
                <w:sz w:val="24"/>
                <w:szCs w:val="24"/>
              </w:rPr>
              <w:t>零部件</w:t>
            </w:r>
            <w:r w:rsidR="00C042A8" w:rsidRPr="00C042A8">
              <w:rPr>
                <w:rFonts w:ascii="宋体" w:eastAsia="宋体" w:hAnsi="宋体" w:cs="宋体"/>
                <w:sz w:val="24"/>
                <w:szCs w:val="24"/>
              </w:rPr>
              <w:t>按</w:t>
            </w:r>
            <w:r w:rsidR="00FC131C">
              <w:rPr>
                <w:rFonts w:ascii="宋体" w:eastAsia="宋体" w:hAnsi="宋体" w:cs="宋体" w:hint="eastAsia"/>
                <w:sz w:val="24"/>
                <w:szCs w:val="24"/>
              </w:rPr>
              <w:t>客户需求</w:t>
            </w:r>
            <w:r w:rsidR="00C042A8" w:rsidRPr="00C042A8">
              <w:rPr>
                <w:rFonts w:ascii="宋体" w:eastAsia="宋体" w:hAnsi="宋体" w:cs="宋体"/>
                <w:sz w:val="24"/>
                <w:szCs w:val="24"/>
              </w:rPr>
              <w:t>计划有序推进，TC-Only审查相关筹备工作正在开展。感谢您的关注</w:t>
            </w:r>
            <w:r w:rsidR="00C042A8">
              <w:rPr>
                <w:rFonts w:ascii="宋体" w:eastAsia="宋体" w:hAnsi="宋体" w:cs="宋体" w:hint="eastAsia"/>
                <w:sz w:val="24"/>
                <w:szCs w:val="24"/>
              </w:rPr>
              <w:t>。</w:t>
            </w:r>
          </w:p>
          <w:p w14:paraId="5D6FE0E1" w14:textId="4D95151D" w:rsidR="00AF7CE6" w:rsidRDefault="00CA5BAB" w:rsidP="0070202D">
            <w:pPr>
              <w:pStyle w:val="TableParagraph"/>
              <w:adjustRightInd w:val="0"/>
              <w:snapToGrid w:val="0"/>
              <w:ind w:firstLine="488"/>
              <w:jc w:val="both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问题</w:t>
            </w:r>
            <w:r>
              <w:rPr>
                <w:rFonts w:ascii="宋体" w:eastAsia="宋体" w:hAnsi="宋体" w:cs="宋体"/>
                <w:sz w:val="24"/>
                <w:szCs w:val="24"/>
              </w:rPr>
              <w:t>2：</w:t>
            </w:r>
            <w:r w:rsidR="00C042A8" w:rsidRPr="00C042A8">
              <w:rPr>
                <w:rFonts w:ascii="宋体" w:eastAsia="宋体" w:hAnsi="宋体" w:cs="宋体" w:hint="eastAsia"/>
                <w:sz w:val="24"/>
                <w:szCs w:val="24"/>
              </w:rPr>
              <w:t>请问公司今年有扩展其他业务的打算吗？</w:t>
            </w:r>
          </w:p>
          <w:p w14:paraId="2812F879" w14:textId="2FF7507A" w:rsidR="00AF7CE6" w:rsidRDefault="00CA5BAB" w:rsidP="0070202D">
            <w:pPr>
              <w:pStyle w:val="TableParagraph"/>
              <w:adjustRightInd w:val="0"/>
              <w:snapToGrid w:val="0"/>
              <w:ind w:firstLine="488"/>
              <w:jc w:val="both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回答：</w:t>
            </w:r>
            <w:r w:rsidR="00C042A8" w:rsidRPr="00C042A8">
              <w:rPr>
                <w:rFonts w:ascii="宋体" w:eastAsia="宋体" w:hAnsi="宋体" w:cs="宋体" w:hint="eastAsia"/>
                <w:sz w:val="24"/>
                <w:szCs w:val="24"/>
              </w:rPr>
              <w:t>您好，公司聚焦航空发动机及燃气轮机零部件主业，持续深耕现有业务板块。</w:t>
            </w:r>
            <w:r w:rsidR="00C042A8" w:rsidRPr="00C042A8">
              <w:rPr>
                <w:rFonts w:ascii="宋体" w:eastAsia="宋体" w:hAnsi="宋体" w:cs="宋体"/>
                <w:sz w:val="24"/>
                <w:szCs w:val="24"/>
              </w:rPr>
              <w:t>2026年上半年在市场开拓方面取得积极进展，先后</w:t>
            </w:r>
            <w:proofErr w:type="gramStart"/>
            <w:r w:rsidR="00C042A8" w:rsidRPr="00C042A8">
              <w:rPr>
                <w:rFonts w:ascii="宋体" w:eastAsia="宋体" w:hAnsi="宋体" w:cs="宋体"/>
                <w:sz w:val="24"/>
                <w:szCs w:val="24"/>
              </w:rPr>
              <w:t>斩获赛峰项目</w:t>
            </w:r>
            <w:proofErr w:type="gramEnd"/>
            <w:r w:rsidR="00C042A8" w:rsidRPr="00C042A8">
              <w:rPr>
                <w:rFonts w:ascii="宋体" w:eastAsia="宋体" w:hAnsi="宋体" w:cs="宋体"/>
                <w:sz w:val="24"/>
                <w:szCs w:val="24"/>
              </w:rPr>
              <w:t>、</w:t>
            </w:r>
            <w:proofErr w:type="gramStart"/>
            <w:r w:rsidR="00C042A8" w:rsidRPr="00C042A8">
              <w:rPr>
                <w:rFonts w:ascii="宋体" w:eastAsia="宋体" w:hAnsi="宋体" w:cs="宋体"/>
                <w:sz w:val="24"/>
                <w:szCs w:val="24"/>
              </w:rPr>
              <w:t>菱重动力</w:t>
            </w:r>
            <w:proofErr w:type="gramEnd"/>
            <w:r w:rsidR="00C042A8" w:rsidRPr="00C042A8">
              <w:rPr>
                <w:rFonts w:ascii="宋体" w:eastAsia="宋体" w:hAnsi="宋体" w:cs="宋体"/>
                <w:sz w:val="24"/>
                <w:szCs w:val="24"/>
              </w:rPr>
              <w:t>、贝克休斯等境外客户多型号产品首件订单，详见公司于2026年8月27日在上海证券交易所最新披露的《2026年半年度报告》。感谢您的关注。</w:t>
            </w:r>
          </w:p>
          <w:p w14:paraId="7AD30089" w14:textId="0DB8A3EF" w:rsidR="00AF7CE6" w:rsidRDefault="00CA5BAB" w:rsidP="0070202D">
            <w:pPr>
              <w:pStyle w:val="TableParagraph"/>
              <w:adjustRightInd w:val="0"/>
              <w:snapToGrid w:val="0"/>
              <w:ind w:firstLine="488"/>
              <w:jc w:val="both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问题</w:t>
            </w:r>
            <w:r>
              <w:rPr>
                <w:rFonts w:ascii="宋体" w:eastAsia="宋体" w:hAnsi="宋体" w:cs="宋体"/>
                <w:sz w:val="24"/>
                <w:szCs w:val="24"/>
              </w:rPr>
              <w:t>3：</w:t>
            </w:r>
            <w:r w:rsidR="00C042A8" w:rsidRPr="00C042A8">
              <w:rPr>
                <w:rFonts w:ascii="宋体" w:eastAsia="宋体" w:hAnsi="宋体" w:cs="宋体" w:hint="eastAsia"/>
                <w:sz w:val="24"/>
                <w:szCs w:val="24"/>
              </w:rPr>
              <w:t>请问贵公司未来盈利增长的主要驱动因素有哪些？</w:t>
            </w:r>
          </w:p>
          <w:p w14:paraId="0AA253B3" w14:textId="79788C8E" w:rsidR="00AF7CE6" w:rsidRDefault="00CA5BAB" w:rsidP="0070202D">
            <w:pPr>
              <w:pStyle w:val="TableParagraph"/>
              <w:adjustRightInd w:val="0"/>
              <w:snapToGrid w:val="0"/>
              <w:ind w:firstLine="488"/>
              <w:jc w:val="both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回答：</w:t>
            </w:r>
            <w:r w:rsidR="00C042A8" w:rsidRPr="00C042A8">
              <w:rPr>
                <w:rFonts w:ascii="宋体" w:eastAsia="宋体" w:hAnsi="宋体" w:cs="宋体" w:hint="eastAsia"/>
                <w:sz w:val="24"/>
                <w:szCs w:val="24"/>
              </w:rPr>
              <w:t>您好，公司主营业务为航空发动机及燃气轮机零部件的研发、制造、销售、服务，始终立足主业，拓展市场，积极跟进国内外航空发动机及燃气轮机零部件配套项目研制；同时持续推进精益生产，开展降本增效，力求稳定、可持续发展。感谢您的关注。</w:t>
            </w:r>
          </w:p>
        </w:tc>
      </w:tr>
      <w:tr w:rsidR="00AF7CE6" w14:paraId="44ADB9AA" w14:textId="77777777">
        <w:trPr>
          <w:trHeight w:val="558"/>
          <w:jc w:val="center"/>
        </w:trPr>
        <w:tc>
          <w:tcPr>
            <w:tcW w:w="1413" w:type="dxa"/>
            <w:vAlign w:val="center"/>
          </w:tcPr>
          <w:p w14:paraId="1EB914E0" w14:textId="77777777" w:rsidR="00AF7CE6" w:rsidRDefault="00CA5BAB">
            <w:pPr>
              <w:pStyle w:val="TableParagraph"/>
              <w:adjustRightInd w:val="0"/>
              <w:snapToGrid w:val="0"/>
              <w:spacing w:before="1"/>
              <w:ind w:left="107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日期</w:t>
            </w:r>
          </w:p>
        </w:tc>
        <w:tc>
          <w:tcPr>
            <w:tcW w:w="7229" w:type="dxa"/>
            <w:vAlign w:val="center"/>
          </w:tcPr>
          <w:p w14:paraId="66ACBADD" w14:textId="783B6412" w:rsidR="00AF7CE6" w:rsidRDefault="00CA5BAB" w:rsidP="0070202D">
            <w:pPr>
              <w:pStyle w:val="TableParagraph"/>
              <w:adjustRightInd w:val="0"/>
              <w:snapToGrid w:val="0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202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6</w:t>
            </w:r>
            <w:r>
              <w:rPr>
                <w:rFonts w:ascii="宋体" w:eastAsia="宋体" w:hAnsi="宋体" w:cs="宋体"/>
                <w:sz w:val="24"/>
                <w:szCs w:val="24"/>
              </w:rPr>
              <w:t>年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0</w:t>
            </w:r>
            <w:r w:rsidR="00C042A8">
              <w:rPr>
                <w:rFonts w:ascii="宋体" w:eastAsia="宋体" w:hAnsi="宋体" w:cs="宋体" w:hint="eastAsia"/>
                <w:sz w:val="24"/>
                <w:szCs w:val="24"/>
              </w:rPr>
              <w:t>9</w:t>
            </w:r>
            <w:r>
              <w:rPr>
                <w:rFonts w:ascii="宋体" w:eastAsia="宋体" w:hAnsi="宋体" w:cs="宋体"/>
                <w:sz w:val="24"/>
                <w:szCs w:val="24"/>
              </w:rPr>
              <w:t>月</w:t>
            </w:r>
            <w:r w:rsidR="00C042A8"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  <w:r w:rsidR="00105A81"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  <w:r>
              <w:rPr>
                <w:rFonts w:ascii="宋体" w:eastAsia="宋体" w:hAnsi="宋体" w:cs="宋体"/>
                <w:sz w:val="24"/>
                <w:szCs w:val="24"/>
              </w:rPr>
              <w:t>日</w:t>
            </w:r>
          </w:p>
        </w:tc>
      </w:tr>
    </w:tbl>
    <w:p w14:paraId="4BC2BE7A" w14:textId="77777777" w:rsidR="00AF7CE6" w:rsidRDefault="00AF7CE6" w:rsidP="00476694">
      <w:pPr>
        <w:rPr>
          <w:rFonts w:ascii="宋体" w:eastAsia="宋体" w:hAnsi="宋体" w:cs="宋体"/>
          <w:sz w:val="28"/>
          <w:szCs w:val="36"/>
        </w:rPr>
      </w:pPr>
    </w:p>
    <w:sectPr w:rsidR="00AF7CE6">
      <w:type w:val="continuous"/>
      <w:pgSz w:w="11910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5FBDC4" w14:textId="77777777" w:rsidR="00E910AB" w:rsidRDefault="00E910AB" w:rsidP="00C042A8">
      <w:r>
        <w:separator/>
      </w:r>
    </w:p>
  </w:endnote>
  <w:endnote w:type="continuationSeparator" w:id="0">
    <w:p w14:paraId="312405F6" w14:textId="77777777" w:rsidR="00E910AB" w:rsidRDefault="00E910AB" w:rsidP="00C04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8E2205" w14:textId="77777777" w:rsidR="00E910AB" w:rsidRDefault="00E910AB" w:rsidP="00C042A8">
      <w:r>
        <w:separator/>
      </w:r>
    </w:p>
  </w:footnote>
  <w:footnote w:type="continuationSeparator" w:id="0">
    <w:p w14:paraId="282CC301" w14:textId="77777777" w:rsidR="00E910AB" w:rsidRDefault="00E910AB" w:rsidP="00C042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CE6"/>
    <w:rsid w:val="00105A81"/>
    <w:rsid w:val="001B0B00"/>
    <w:rsid w:val="00476694"/>
    <w:rsid w:val="005E790F"/>
    <w:rsid w:val="006D6D33"/>
    <w:rsid w:val="0070202D"/>
    <w:rsid w:val="007D0B1D"/>
    <w:rsid w:val="009938BF"/>
    <w:rsid w:val="00AF7CE6"/>
    <w:rsid w:val="00C042A8"/>
    <w:rsid w:val="00CA5BAB"/>
    <w:rsid w:val="00E910AB"/>
    <w:rsid w:val="00FC1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仿宋" w:eastAsia="仿宋" w:hAnsi="仿宋" w:cs="仿宋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outlineLvl w:val="0"/>
    </w:pPr>
    <w:rPr>
      <w:rFonts w:ascii="PMingLiU" w:eastAsia="PMingLiU" w:hAnsi="PMingLiU" w:cs="PMingLiU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</w:style>
  <w:style w:type="paragraph" w:styleId="a4">
    <w:name w:val="Body Text"/>
    <w:basedOn w:val="a"/>
    <w:uiPriority w:val="1"/>
    <w:qFormat/>
    <w:pPr>
      <w:ind w:left="220"/>
    </w:pPr>
    <w:rPr>
      <w:sz w:val="32"/>
      <w:szCs w:val="32"/>
    </w:rPr>
  </w:style>
  <w:style w:type="paragraph" w:styleId="a5">
    <w:name w:val="Balloon Text"/>
    <w:basedOn w:val="a"/>
    <w:link w:val="Char0"/>
    <w:qFormat/>
    <w:rPr>
      <w:sz w:val="18"/>
      <w:szCs w:val="18"/>
    </w:rPr>
  </w:style>
  <w:style w:type="paragraph" w:styleId="a6">
    <w:name w:val="footer"/>
    <w:basedOn w:val="a"/>
    <w:link w:val="Char1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Char2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3"/>
    <w:next w:val="a3"/>
    <w:link w:val="Char3"/>
    <w:qFormat/>
    <w:rPr>
      <w:b/>
      <w:bCs/>
    </w:rPr>
  </w:style>
  <w:style w:type="character" w:styleId="a9">
    <w:name w:val="annotation reference"/>
    <w:basedOn w:val="a0"/>
    <w:qFormat/>
    <w:rPr>
      <w:sz w:val="21"/>
      <w:szCs w:val="21"/>
    </w:rPr>
  </w:style>
  <w:style w:type="paragraph" w:customStyle="1" w:styleId="TableParagraph">
    <w:name w:val="Table Paragraph"/>
    <w:basedOn w:val="a"/>
    <w:uiPriority w:val="1"/>
    <w:qFormat/>
  </w:style>
  <w:style w:type="character" w:customStyle="1" w:styleId="Char2">
    <w:name w:val="页眉 Char"/>
    <w:basedOn w:val="a0"/>
    <w:link w:val="a7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Char1">
    <w:name w:val="页脚 Char"/>
    <w:basedOn w:val="a0"/>
    <w:link w:val="a6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Char">
    <w:name w:val="批注文字 Char"/>
    <w:basedOn w:val="a0"/>
    <w:link w:val="a3"/>
    <w:qFormat/>
    <w:rPr>
      <w:rFonts w:ascii="仿宋" w:eastAsia="仿宋" w:hAnsi="仿宋" w:cs="仿宋"/>
      <w:sz w:val="22"/>
      <w:szCs w:val="22"/>
      <w:lang w:val="zh-CN" w:bidi="zh-CN"/>
    </w:rPr>
  </w:style>
  <w:style w:type="character" w:customStyle="1" w:styleId="Char3">
    <w:name w:val="批注主题 Char"/>
    <w:basedOn w:val="Char"/>
    <w:link w:val="a8"/>
    <w:qFormat/>
    <w:rPr>
      <w:rFonts w:ascii="仿宋" w:eastAsia="仿宋" w:hAnsi="仿宋" w:cs="仿宋"/>
      <w:b/>
      <w:bCs/>
      <w:sz w:val="22"/>
      <w:szCs w:val="22"/>
      <w:lang w:val="zh-CN" w:bidi="zh-CN"/>
    </w:rPr>
  </w:style>
  <w:style w:type="character" w:customStyle="1" w:styleId="Char0">
    <w:name w:val="批注框文本 Char"/>
    <w:basedOn w:val="a0"/>
    <w:link w:val="a5"/>
    <w:qFormat/>
    <w:rPr>
      <w:rFonts w:ascii="仿宋" w:eastAsia="仿宋" w:hAnsi="仿宋" w:cs="仿宋"/>
      <w:sz w:val="18"/>
      <w:szCs w:val="18"/>
      <w:lang w:val="zh-CN" w:bidi="zh-CN"/>
    </w:rPr>
  </w:style>
  <w:style w:type="character" w:styleId="aa">
    <w:name w:val="Hyperlink"/>
    <w:basedOn w:val="a0"/>
    <w:uiPriority w:val="99"/>
    <w:qFormat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仿宋" w:eastAsia="仿宋" w:hAnsi="仿宋" w:cs="仿宋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outlineLvl w:val="0"/>
    </w:pPr>
    <w:rPr>
      <w:rFonts w:ascii="PMingLiU" w:eastAsia="PMingLiU" w:hAnsi="PMingLiU" w:cs="PMingLiU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</w:style>
  <w:style w:type="paragraph" w:styleId="a4">
    <w:name w:val="Body Text"/>
    <w:basedOn w:val="a"/>
    <w:uiPriority w:val="1"/>
    <w:qFormat/>
    <w:pPr>
      <w:ind w:left="220"/>
    </w:pPr>
    <w:rPr>
      <w:sz w:val="32"/>
      <w:szCs w:val="32"/>
    </w:rPr>
  </w:style>
  <w:style w:type="paragraph" w:styleId="a5">
    <w:name w:val="Balloon Text"/>
    <w:basedOn w:val="a"/>
    <w:link w:val="Char0"/>
    <w:qFormat/>
    <w:rPr>
      <w:sz w:val="18"/>
      <w:szCs w:val="18"/>
    </w:rPr>
  </w:style>
  <w:style w:type="paragraph" w:styleId="a6">
    <w:name w:val="footer"/>
    <w:basedOn w:val="a"/>
    <w:link w:val="Char1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Char2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3"/>
    <w:next w:val="a3"/>
    <w:link w:val="Char3"/>
    <w:qFormat/>
    <w:rPr>
      <w:b/>
      <w:bCs/>
    </w:rPr>
  </w:style>
  <w:style w:type="character" w:styleId="a9">
    <w:name w:val="annotation reference"/>
    <w:basedOn w:val="a0"/>
    <w:qFormat/>
    <w:rPr>
      <w:sz w:val="21"/>
      <w:szCs w:val="21"/>
    </w:rPr>
  </w:style>
  <w:style w:type="paragraph" w:customStyle="1" w:styleId="TableParagraph">
    <w:name w:val="Table Paragraph"/>
    <w:basedOn w:val="a"/>
    <w:uiPriority w:val="1"/>
    <w:qFormat/>
  </w:style>
  <w:style w:type="character" w:customStyle="1" w:styleId="Char2">
    <w:name w:val="页眉 Char"/>
    <w:basedOn w:val="a0"/>
    <w:link w:val="a7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Char1">
    <w:name w:val="页脚 Char"/>
    <w:basedOn w:val="a0"/>
    <w:link w:val="a6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Char">
    <w:name w:val="批注文字 Char"/>
    <w:basedOn w:val="a0"/>
    <w:link w:val="a3"/>
    <w:qFormat/>
    <w:rPr>
      <w:rFonts w:ascii="仿宋" w:eastAsia="仿宋" w:hAnsi="仿宋" w:cs="仿宋"/>
      <w:sz w:val="22"/>
      <w:szCs w:val="22"/>
      <w:lang w:val="zh-CN" w:bidi="zh-CN"/>
    </w:rPr>
  </w:style>
  <w:style w:type="character" w:customStyle="1" w:styleId="Char3">
    <w:name w:val="批注主题 Char"/>
    <w:basedOn w:val="Char"/>
    <w:link w:val="a8"/>
    <w:qFormat/>
    <w:rPr>
      <w:rFonts w:ascii="仿宋" w:eastAsia="仿宋" w:hAnsi="仿宋" w:cs="仿宋"/>
      <w:b/>
      <w:bCs/>
      <w:sz w:val="22"/>
      <w:szCs w:val="22"/>
      <w:lang w:val="zh-CN" w:bidi="zh-CN"/>
    </w:rPr>
  </w:style>
  <w:style w:type="character" w:customStyle="1" w:styleId="Char0">
    <w:name w:val="批注框文本 Char"/>
    <w:basedOn w:val="a0"/>
    <w:link w:val="a5"/>
    <w:qFormat/>
    <w:rPr>
      <w:rFonts w:ascii="仿宋" w:eastAsia="仿宋" w:hAnsi="仿宋" w:cs="仿宋"/>
      <w:sz w:val="18"/>
      <w:szCs w:val="18"/>
      <w:lang w:val="zh-CN" w:bidi="zh-CN"/>
    </w:rPr>
  </w:style>
  <w:style w:type="character" w:styleId="aa">
    <w:name w:val="Hyperlink"/>
    <w:basedOn w:val="a0"/>
    <w:uiPriority w:val="99"/>
    <w:qFormat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C8CEEC-067F-490E-96CB-6C806C699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145</Words>
  <Characters>831</Characters>
  <Application>Microsoft Office Word</Application>
  <DocSecurity>0</DocSecurity>
  <Lines>6</Lines>
  <Paragraphs>1</Paragraphs>
  <ScaleCrop>false</ScaleCrop>
  <Company>Microsoft</Company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jie.huang</dc:creator>
  <cp:lastModifiedBy>666</cp:lastModifiedBy>
  <cp:revision>50</cp:revision>
  <cp:lastPrinted>2026-09-21T07:31:00Z</cp:lastPrinted>
  <dcterms:created xsi:type="dcterms:W3CDTF">2022-04-12T06:10:00Z</dcterms:created>
  <dcterms:modified xsi:type="dcterms:W3CDTF">2026-09-22T05:34:00Z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c88abf2d3634432bba4e65c967199de6_23</vt:lpwstr>
  </property>
</Properties>
</file>