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83269" w14:textId="395654FF" w:rsidR="00FB4C67" w:rsidRDefault="00FB4C67" w:rsidP="00FB4C67">
      <w:pPr>
        <w:spacing w:before="156" w:after="156" w:line="400" w:lineRule="atLeast"/>
        <w:rPr>
          <w:rFonts w:ascii="宋体" w:cs="宋体"/>
          <w:b/>
          <w:kern w:val="0"/>
          <w:sz w:val="24"/>
          <w:szCs w:val="28"/>
        </w:rPr>
      </w:pPr>
      <w:r>
        <w:rPr>
          <w:rFonts w:ascii="宋体" w:hAnsi="宋体" w:cs="宋体" w:hint="eastAsia"/>
          <w:b/>
          <w:kern w:val="0"/>
          <w:sz w:val="24"/>
          <w:szCs w:val="28"/>
        </w:rPr>
        <w:t>证券代码：600</w:t>
      </w:r>
      <w:r w:rsidR="00766F3E">
        <w:rPr>
          <w:rFonts w:ascii="宋体" w:hAnsi="宋体" w:cs="宋体" w:hint="eastAsia"/>
          <w:b/>
          <w:kern w:val="0"/>
          <w:sz w:val="24"/>
          <w:szCs w:val="28"/>
        </w:rPr>
        <w:t>470</w:t>
      </w:r>
      <w:r>
        <w:rPr>
          <w:rFonts w:ascii="宋体" w:hAnsi="宋体" w:cs="宋体" w:hint="eastAsia"/>
          <w:b/>
          <w:kern w:val="0"/>
          <w:sz w:val="24"/>
          <w:szCs w:val="28"/>
        </w:rPr>
        <w:t xml:space="preserve">                                            证券简称：</w:t>
      </w:r>
      <w:r w:rsidR="00766F3E">
        <w:rPr>
          <w:rFonts w:ascii="宋体" w:hAnsi="宋体" w:cs="宋体" w:hint="eastAsia"/>
          <w:b/>
          <w:kern w:val="0"/>
          <w:sz w:val="24"/>
          <w:szCs w:val="28"/>
        </w:rPr>
        <w:t>六国化工</w:t>
      </w:r>
    </w:p>
    <w:p w14:paraId="3D4C11AC" w14:textId="53EA881E" w:rsidR="007F297E" w:rsidRDefault="00C6456E" w:rsidP="007F297E">
      <w:pPr>
        <w:spacing w:line="360" w:lineRule="auto"/>
        <w:jc w:val="center"/>
        <w:rPr>
          <w:rFonts w:ascii="宋体" w:hAnsi="宋体" w:cs="宋体" w:hint="eastAsia"/>
          <w:b/>
          <w:bCs/>
          <w:sz w:val="32"/>
          <w:szCs w:val="32"/>
        </w:rPr>
      </w:pPr>
      <w:r>
        <w:rPr>
          <w:rFonts w:ascii="宋体" w:hAnsi="宋体" w:cs="宋体" w:hint="eastAsia"/>
          <w:b/>
          <w:bCs/>
          <w:sz w:val="32"/>
          <w:szCs w:val="32"/>
        </w:rPr>
        <w:t>安徽六国化工</w:t>
      </w:r>
      <w:r w:rsidR="007F297E">
        <w:rPr>
          <w:rFonts w:ascii="宋体" w:hAnsi="宋体" w:cs="宋体" w:hint="eastAsia"/>
          <w:b/>
          <w:bCs/>
          <w:sz w:val="32"/>
          <w:szCs w:val="32"/>
        </w:rPr>
        <w:t>股份有限公司</w:t>
      </w:r>
    </w:p>
    <w:p w14:paraId="2A4ECC47" w14:textId="392004CE" w:rsidR="007F297E" w:rsidRDefault="00DC3285" w:rsidP="007F297E">
      <w:pPr>
        <w:spacing w:line="360" w:lineRule="auto"/>
        <w:jc w:val="center"/>
        <w:rPr>
          <w:rFonts w:ascii="宋体" w:hAnsi="宋体" w:cs="宋体" w:hint="eastAsia"/>
          <w:b/>
          <w:bCs/>
          <w:sz w:val="32"/>
          <w:szCs w:val="32"/>
        </w:rPr>
      </w:pPr>
      <w:r>
        <w:rPr>
          <w:rFonts w:ascii="宋体" w:hAnsi="宋体" w:cs="宋体" w:hint="eastAsia"/>
          <w:b/>
          <w:bCs/>
          <w:kern w:val="0"/>
          <w:sz w:val="32"/>
          <w:szCs w:val="32"/>
        </w:rPr>
        <w:t>投资者关系活动记录表</w:t>
      </w:r>
    </w:p>
    <w:p w14:paraId="6D3112C3" w14:textId="4AA6234D" w:rsidR="00DC3285" w:rsidRPr="00DC3285" w:rsidRDefault="007F297E" w:rsidP="00DC3285">
      <w:pPr>
        <w:spacing w:line="360" w:lineRule="auto"/>
        <w:jc w:val="center"/>
        <w:rPr>
          <w:rFonts w:ascii="宋体" w:hAnsi="宋体" w:cs="宋体" w:hint="eastAsia"/>
          <w:sz w:val="24"/>
          <w:szCs w:val="24"/>
        </w:rPr>
      </w:pPr>
      <w:r>
        <w:rPr>
          <w:rFonts w:ascii="宋体" w:hAnsi="宋体" w:cs="宋体" w:hint="eastAsia"/>
          <w:szCs w:val="21"/>
        </w:rPr>
        <w:t xml:space="preserve">                                                  </w:t>
      </w:r>
      <w:r>
        <w:rPr>
          <w:rFonts w:ascii="宋体" w:hAnsi="宋体" w:cs="宋体" w:hint="eastAsia"/>
          <w:sz w:val="24"/>
          <w:szCs w:val="24"/>
        </w:rPr>
        <w:t xml:space="preserve"> </w:t>
      </w:r>
      <w:r w:rsidR="00DC3285">
        <w:rPr>
          <w:rFonts w:ascii="宋体" w:hAnsi="宋体" w:cs="宋体" w:hint="eastAsia"/>
          <w:sz w:val="24"/>
          <w:szCs w:val="24"/>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90"/>
        <w:gridCol w:w="8291"/>
      </w:tblGrid>
      <w:tr w:rsidR="00361161" w:rsidRPr="00012DC7" w14:paraId="383D810E" w14:textId="77777777" w:rsidTr="00E5550B">
        <w:trPr>
          <w:jc w:val="center"/>
        </w:trPr>
        <w:tc>
          <w:tcPr>
            <w:tcW w:w="1490" w:type="dxa"/>
          </w:tcPr>
          <w:p w14:paraId="08ED63E4" w14:textId="2A8CCD27" w:rsidR="00361161" w:rsidRPr="00012DC7" w:rsidRDefault="00361161" w:rsidP="006326B0">
            <w:pPr>
              <w:jc w:val="left"/>
              <w:rPr>
                <w:rFonts w:ascii="宋体" w:hAnsi="宋体" w:cs="宋体" w:hint="eastAsia"/>
                <w:sz w:val="24"/>
                <w:szCs w:val="24"/>
              </w:rPr>
            </w:pPr>
            <w:r w:rsidRPr="00012DC7">
              <w:rPr>
                <w:rFonts w:ascii="宋体" w:hAnsi="宋体" w:cs="宋体" w:hint="eastAsia"/>
                <w:b/>
                <w:bCs/>
                <w:kern w:val="0"/>
                <w:sz w:val="24"/>
                <w:szCs w:val="24"/>
              </w:rPr>
              <w:t>投资者关系活动类别</w:t>
            </w:r>
          </w:p>
        </w:tc>
        <w:tc>
          <w:tcPr>
            <w:tcW w:w="8291" w:type="dxa"/>
          </w:tcPr>
          <w:p w14:paraId="00C61479" w14:textId="0CA22CDB" w:rsidR="00361161" w:rsidRPr="00012DC7" w:rsidRDefault="00850720" w:rsidP="00850720">
            <w:pPr>
              <w:spacing w:line="480" w:lineRule="atLeast"/>
              <w:ind w:firstLineChars="100" w:firstLine="240"/>
              <w:rPr>
                <w:rFonts w:ascii="宋体" w:cs="宋体"/>
                <w:kern w:val="0"/>
                <w:sz w:val="24"/>
                <w:szCs w:val="24"/>
              </w:rPr>
            </w:pPr>
            <w:r w:rsidRPr="00012DC7">
              <w:rPr>
                <w:rFonts w:ascii="宋体" w:hAnsi="宋体" w:cs="宋体" w:hint="eastAsia"/>
                <w:sz w:val="24"/>
                <w:szCs w:val="24"/>
              </w:rPr>
              <w:sym w:font="Wingdings 2" w:char="F052"/>
            </w:r>
            <w:r w:rsidR="00361161" w:rsidRPr="00012DC7">
              <w:rPr>
                <w:rFonts w:ascii="宋体" w:hAnsi="宋体" w:cs="宋体" w:hint="eastAsia"/>
                <w:kern w:val="0"/>
                <w:sz w:val="24"/>
                <w:szCs w:val="24"/>
              </w:rPr>
              <w:t>调研</w:t>
            </w:r>
            <w:r w:rsidR="00C30DE8" w:rsidRPr="00012DC7">
              <w:rPr>
                <w:rFonts w:ascii="宋体" w:hAnsi="宋体" w:cs="宋体" w:hint="eastAsia"/>
                <w:kern w:val="0"/>
                <w:sz w:val="24"/>
                <w:szCs w:val="24"/>
              </w:rPr>
              <w:t>：线下</w:t>
            </w:r>
            <w:r w:rsidR="002B667D" w:rsidRPr="00012DC7">
              <w:rPr>
                <w:rFonts w:ascii="宋体" w:hAnsi="宋体" w:cs="宋体" w:hint="eastAsia"/>
                <w:kern w:val="0"/>
                <w:sz w:val="24"/>
                <w:szCs w:val="24"/>
              </w:rPr>
              <w:t xml:space="preserve">  </w:t>
            </w:r>
            <w:r w:rsidR="00361161" w:rsidRPr="00012DC7">
              <w:rPr>
                <w:rFonts w:ascii="宋体" w:hAnsi="宋体" w:cs="宋体" w:hint="eastAsia"/>
                <w:kern w:val="0"/>
                <w:sz w:val="24"/>
                <w:szCs w:val="24"/>
              </w:rPr>
              <w:t xml:space="preserve"> □分析师会议</w:t>
            </w:r>
          </w:p>
          <w:p w14:paraId="4A0C2126" w14:textId="25BFEC0C" w:rsidR="00361161" w:rsidRPr="00012DC7" w:rsidRDefault="00361161" w:rsidP="00192512">
            <w:pPr>
              <w:spacing w:line="480" w:lineRule="atLeast"/>
              <w:ind w:firstLineChars="100" w:firstLine="240"/>
              <w:rPr>
                <w:rFonts w:ascii="宋体" w:cs="宋体"/>
                <w:kern w:val="0"/>
                <w:sz w:val="24"/>
                <w:szCs w:val="24"/>
              </w:rPr>
            </w:pPr>
            <w:r w:rsidRPr="00012DC7">
              <w:rPr>
                <w:rFonts w:ascii="宋体" w:hAnsi="宋体" w:cs="宋体" w:hint="eastAsia"/>
                <w:kern w:val="0"/>
                <w:sz w:val="24"/>
                <w:szCs w:val="24"/>
              </w:rPr>
              <w:t xml:space="preserve">□媒体采访 </w:t>
            </w:r>
            <w:r w:rsidR="00192512" w:rsidRPr="00012DC7">
              <w:rPr>
                <w:rFonts w:ascii="宋体" w:hAnsi="宋体" w:cs="宋体" w:hint="eastAsia"/>
                <w:kern w:val="0"/>
                <w:sz w:val="24"/>
                <w:szCs w:val="24"/>
              </w:rPr>
              <w:t xml:space="preserve">    </w:t>
            </w:r>
            <w:r w:rsidRPr="00012DC7">
              <w:rPr>
                <w:rFonts w:ascii="宋体" w:hAnsi="宋体" w:cs="宋体" w:hint="eastAsia"/>
                <w:kern w:val="0"/>
                <w:sz w:val="24"/>
                <w:szCs w:val="24"/>
              </w:rPr>
              <w:t>□业绩说明会</w:t>
            </w:r>
          </w:p>
          <w:p w14:paraId="4E609BAD" w14:textId="7FB5CCB8" w:rsidR="00361161" w:rsidRPr="00012DC7" w:rsidRDefault="00361161" w:rsidP="00192512">
            <w:pPr>
              <w:spacing w:line="480" w:lineRule="atLeast"/>
              <w:ind w:firstLineChars="100" w:firstLine="240"/>
              <w:rPr>
                <w:rFonts w:ascii="宋体" w:cs="宋体"/>
                <w:kern w:val="0"/>
                <w:sz w:val="24"/>
                <w:szCs w:val="24"/>
              </w:rPr>
            </w:pPr>
            <w:r w:rsidRPr="00012DC7">
              <w:rPr>
                <w:rFonts w:ascii="宋体" w:hAnsi="宋体" w:cs="宋体" w:hint="eastAsia"/>
                <w:kern w:val="0"/>
                <w:sz w:val="24"/>
                <w:szCs w:val="24"/>
              </w:rPr>
              <w:t xml:space="preserve">□新闻发布会 </w:t>
            </w:r>
            <w:r w:rsidR="00192512" w:rsidRPr="00012DC7">
              <w:rPr>
                <w:rFonts w:ascii="宋体" w:hAnsi="宋体" w:cs="宋体" w:hint="eastAsia"/>
                <w:kern w:val="0"/>
                <w:sz w:val="24"/>
                <w:szCs w:val="24"/>
              </w:rPr>
              <w:t xml:space="preserve">  </w:t>
            </w:r>
            <w:r w:rsidRPr="00012DC7">
              <w:rPr>
                <w:rFonts w:ascii="宋体" w:hAnsi="宋体" w:cs="宋体" w:hint="eastAsia"/>
                <w:kern w:val="0"/>
                <w:sz w:val="24"/>
                <w:szCs w:val="24"/>
              </w:rPr>
              <w:t>□路演活动</w:t>
            </w:r>
          </w:p>
          <w:p w14:paraId="200D45DA" w14:textId="58388DBB" w:rsidR="00361161" w:rsidRPr="00012DC7" w:rsidRDefault="00850720" w:rsidP="00850720">
            <w:pPr>
              <w:spacing w:line="480" w:lineRule="atLeast"/>
              <w:ind w:firstLineChars="100" w:firstLine="240"/>
              <w:rPr>
                <w:rFonts w:ascii="宋体" w:cs="宋体"/>
                <w:kern w:val="0"/>
                <w:sz w:val="24"/>
                <w:szCs w:val="24"/>
              </w:rPr>
            </w:pPr>
            <w:r w:rsidRPr="00012DC7">
              <w:rPr>
                <w:rFonts w:ascii="宋体" w:hAnsi="宋体" w:cs="宋体" w:hint="eastAsia"/>
                <w:sz w:val="24"/>
                <w:szCs w:val="24"/>
              </w:rPr>
              <w:sym w:font="Wingdings 2" w:char="F052"/>
            </w:r>
            <w:r w:rsidR="00361161" w:rsidRPr="00012DC7">
              <w:rPr>
                <w:rFonts w:ascii="宋体" w:hAnsi="宋体" w:cs="宋体" w:hint="eastAsia"/>
                <w:kern w:val="0"/>
                <w:sz w:val="24"/>
                <w:szCs w:val="24"/>
              </w:rPr>
              <w:t>现场参观</w:t>
            </w:r>
            <w:r w:rsidR="00361161" w:rsidRPr="00012DC7">
              <w:rPr>
                <w:rFonts w:ascii="宋体" w:cs="宋体"/>
                <w:kern w:val="0"/>
                <w:sz w:val="24"/>
                <w:szCs w:val="24"/>
              </w:rPr>
              <w:tab/>
            </w:r>
            <w:r w:rsidR="00361161" w:rsidRPr="00012DC7">
              <w:rPr>
                <w:rFonts w:ascii="宋体" w:cs="宋体" w:hint="eastAsia"/>
                <w:kern w:val="0"/>
                <w:sz w:val="24"/>
                <w:szCs w:val="24"/>
              </w:rPr>
              <w:t xml:space="preserve"> </w:t>
            </w:r>
            <w:r w:rsidR="00192512" w:rsidRPr="00012DC7">
              <w:rPr>
                <w:rFonts w:ascii="宋体" w:cs="宋体" w:hint="eastAsia"/>
                <w:kern w:val="0"/>
                <w:sz w:val="24"/>
                <w:szCs w:val="24"/>
              </w:rPr>
              <w:t xml:space="preserve">  </w:t>
            </w:r>
            <w:r w:rsidR="00361161" w:rsidRPr="00012DC7">
              <w:rPr>
                <w:rFonts w:ascii="宋体" w:hAnsi="宋体" w:cs="宋体" w:hint="eastAsia"/>
                <w:kern w:val="0"/>
                <w:sz w:val="24"/>
                <w:szCs w:val="24"/>
              </w:rPr>
              <w:t>□其他</w:t>
            </w:r>
          </w:p>
        </w:tc>
      </w:tr>
      <w:tr w:rsidR="00192512" w:rsidRPr="00B47EC5" w14:paraId="69878F18" w14:textId="77777777" w:rsidTr="00E5550B">
        <w:trPr>
          <w:jc w:val="center"/>
        </w:trPr>
        <w:tc>
          <w:tcPr>
            <w:tcW w:w="1490" w:type="dxa"/>
          </w:tcPr>
          <w:p w14:paraId="2673066F" w14:textId="215FEEFE" w:rsidR="00192512" w:rsidRPr="00012DC7" w:rsidRDefault="00192512" w:rsidP="006326B0">
            <w:pPr>
              <w:jc w:val="left"/>
              <w:rPr>
                <w:rFonts w:ascii="宋体" w:hAnsi="宋体" w:cs="宋体" w:hint="eastAsia"/>
                <w:b/>
                <w:bCs/>
                <w:kern w:val="0"/>
                <w:sz w:val="24"/>
                <w:szCs w:val="24"/>
              </w:rPr>
            </w:pPr>
            <w:r w:rsidRPr="00012DC7">
              <w:rPr>
                <w:rFonts w:ascii="宋体" w:hAnsi="宋体" w:cs="宋体" w:hint="eastAsia"/>
                <w:b/>
                <w:bCs/>
                <w:sz w:val="24"/>
                <w:szCs w:val="24"/>
              </w:rPr>
              <w:t>来访人</w:t>
            </w:r>
          </w:p>
        </w:tc>
        <w:tc>
          <w:tcPr>
            <w:tcW w:w="8291" w:type="dxa"/>
          </w:tcPr>
          <w:p w14:paraId="4EC866F8" w14:textId="5EAE406C" w:rsidR="00766F3E" w:rsidRDefault="00C6456E" w:rsidP="00192512">
            <w:pPr>
              <w:rPr>
                <w:rFonts w:ascii="宋体" w:hAnsi="宋体" w:cs="宋体" w:hint="eastAsia"/>
                <w:sz w:val="24"/>
                <w:szCs w:val="24"/>
              </w:rPr>
            </w:pPr>
            <w:r>
              <w:rPr>
                <w:rFonts w:ascii="宋体" w:hAnsi="宋体" w:cs="宋体" w:hint="eastAsia"/>
                <w:sz w:val="24"/>
                <w:szCs w:val="24"/>
              </w:rPr>
              <w:t>全国社会保障基金理事会</w:t>
            </w:r>
            <w:r w:rsidR="00D957E7">
              <w:rPr>
                <w:rFonts w:ascii="宋体" w:hAnsi="宋体" w:cs="宋体" w:hint="eastAsia"/>
                <w:sz w:val="24"/>
                <w:szCs w:val="24"/>
              </w:rPr>
              <w:t>：张君、孙弘非、谷浩然、黄省伟、卢晓帆、周静</w:t>
            </w:r>
          </w:p>
          <w:p w14:paraId="25CAA0CD" w14:textId="2984115B" w:rsidR="00192512" w:rsidRPr="00012DC7" w:rsidRDefault="00192512" w:rsidP="00192512">
            <w:pPr>
              <w:rPr>
                <w:rFonts w:ascii="宋体" w:hAnsi="宋体" w:cs="宋体" w:hint="eastAsia"/>
                <w:sz w:val="24"/>
                <w:szCs w:val="24"/>
              </w:rPr>
            </w:pPr>
            <w:r w:rsidRPr="00012DC7">
              <w:rPr>
                <w:rFonts w:ascii="宋体" w:hAnsi="宋体" w:cs="宋体"/>
                <w:sz w:val="24"/>
                <w:szCs w:val="24"/>
              </w:rPr>
              <w:t>华泰证券股份有限公司</w:t>
            </w:r>
            <w:r w:rsidR="00D957E7">
              <w:rPr>
                <w:rFonts w:ascii="宋体" w:hAnsi="宋体" w:cs="宋体" w:hint="eastAsia"/>
                <w:sz w:val="24"/>
                <w:szCs w:val="24"/>
              </w:rPr>
              <w:t>：庄汀</w:t>
            </w:r>
            <w:r w:rsidR="00B47EC5">
              <w:rPr>
                <w:rFonts w:ascii="宋体" w:hAnsi="宋体" w:cs="宋体" w:hint="eastAsia"/>
                <w:sz w:val="24"/>
                <w:szCs w:val="24"/>
              </w:rPr>
              <w:t>洲、</w:t>
            </w:r>
            <w:r w:rsidR="00BE3C52">
              <w:rPr>
                <w:rFonts w:ascii="宋体" w:hAnsi="宋体" w:cs="宋体" w:hint="eastAsia"/>
                <w:sz w:val="24"/>
                <w:szCs w:val="24"/>
              </w:rPr>
              <w:t>杨玉成</w:t>
            </w:r>
            <w:r w:rsidR="00B47EC5">
              <w:rPr>
                <w:rFonts w:ascii="宋体" w:hAnsi="宋体" w:cs="宋体" w:hint="eastAsia"/>
                <w:sz w:val="24"/>
                <w:szCs w:val="24"/>
              </w:rPr>
              <w:t>、李新越、陆如东、赵羚康、杨丽娟</w:t>
            </w:r>
          </w:p>
        </w:tc>
      </w:tr>
      <w:tr w:rsidR="007F297E" w:rsidRPr="00012DC7" w14:paraId="5936902F" w14:textId="77777777" w:rsidTr="00E37F78">
        <w:trPr>
          <w:jc w:val="center"/>
        </w:trPr>
        <w:tc>
          <w:tcPr>
            <w:tcW w:w="1490" w:type="dxa"/>
          </w:tcPr>
          <w:p w14:paraId="764DAF9F" w14:textId="77777777" w:rsidR="007F297E" w:rsidRPr="00012DC7" w:rsidRDefault="007F297E" w:rsidP="006326B0">
            <w:pPr>
              <w:jc w:val="left"/>
              <w:rPr>
                <w:rFonts w:ascii="宋体" w:hAnsi="宋体" w:cs="宋体" w:hint="eastAsia"/>
                <w:b/>
                <w:bCs/>
                <w:sz w:val="24"/>
                <w:szCs w:val="24"/>
              </w:rPr>
            </w:pPr>
            <w:r w:rsidRPr="00012DC7">
              <w:rPr>
                <w:rFonts w:ascii="宋体" w:hAnsi="宋体" w:cs="宋体" w:hint="eastAsia"/>
                <w:b/>
                <w:bCs/>
                <w:sz w:val="24"/>
                <w:szCs w:val="24"/>
              </w:rPr>
              <w:t>来访人类型</w:t>
            </w:r>
          </w:p>
        </w:tc>
        <w:tc>
          <w:tcPr>
            <w:tcW w:w="8291" w:type="dxa"/>
          </w:tcPr>
          <w:p w14:paraId="1D574CAB" w14:textId="03EEFBE5" w:rsidR="007F297E" w:rsidRPr="00012DC7" w:rsidRDefault="007F297E" w:rsidP="006326B0">
            <w:pPr>
              <w:rPr>
                <w:rFonts w:ascii="宋体" w:hAnsi="宋体" w:cs="宋体" w:hint="eastAsia"/>
                <w:sz w:val="24"/>
                <w:szCs w:val="24"/>
              </w:rPr>
            </w:pPr>
            <w:r w:rsidRPr="00012DC7">
              <w:rPr>
                <w:rFonts w:ascii="宋体" w:hAnsi="宋体" w:cs="宋体" w:hint="eastAsia"/>
                <w:sz w:val="24"/>
                <w:szCs w:val="24"/>
              </w:rPr>
              <w:t>投资者</w:t>
            </w:r>
            <w:r w:rsidR="003F48F9" w:rsidRPr="00012DC7">
              <w:rPr>
                <w:rFonts w:ascii="宋体" w:hAnsi="宋体" w:cs="宋体" w:hint="eastAsia"/>
                <w:sz w:val="24"/>
                <w:szCs w:val="24"/>
              </w:rPr>
              <w:sym w:font="Wingdings 2" w:char="F052"/>
            </w:r>
            <w:r w:rsidRPr="00012DC7">
              <w:rPr>
                <w:rFonts w:ascii="宋体" w:hAnsi="宋体" w:cs="宋体" w:hint="eastAsia"/>
                <w:sz w:val="24"/>
                <w:szCs w:val="24"/>
              </w:rPr>
              <w:t xml:space="preserve">     证券机构</w:t>
            </w:r>
            <w:r w:rsidR="00115A83" w:rsidRPr="00012DC7">
              <w:rPr>
                <w:rFonts w:ascii="宋体" w:hAnsi="宋体" w:cs="宋体" w:hint="eastAsia"/>
                <w:sz w:val="24"/>
                <w:szCs w:val="24"/>
              </w:rPr>
              <w:sym w:font="Wingdings 2" w:char="F052"/>
            </w:r>
            <w:r w:rsidR="00115A83" w:rsidRPr="00012DC7">
              <w:rPr>
                <w:rFonts w:ascii="宋体" w:hAnsi="宋体" w:cs="宋体" w:hint="eastAsia"/>
                <w:sz w:val="24"/>
                <w:szCs w:val="24"/>
              </w:rPr>
              <w:t xml:space="preserve"> </w:t>
            </w:r>
            <w:r w:rsidRPr="00012DC7">
              <w:rPr>
                <w:rFonts w:ascii="宋体" w:hAnsi="宋体" w:cs="宋体" w:hint="eastAsia"/>
                <w:sz w:val="24"/>
                <w:szCs w:val="24"/>
              </w:rPr>
              <w:t xml:space="preserve">     新闻媒体□  </w:t>
            </w:r>
          </w:p>
          <w:p w14:paraId="3924F0CC" w14:textId="2B775419" w:rsidR="007F297E" w:rsidRPr="00012DC7" w:rsidRDefault="007F297E" w:rsidP="006326B0">
            <w:pPr>
              <w:rPr>
                <w:rFonts w:ascii="宋体" w:hAnsi="宋体" w:cs="宋体" w:hint="eastAsia"/>
                <w:sz w:val="24"/>
                <w:szCs w:val="24"/>
              </w:rPr>
            </w:pPr>
            <w:r w:rsidRPr="00012DC7">
              <w:rPr>
                <w:rFonts w:ascii="宋体" w:hAnsi="宋体" w:cs="宋体" w:hint="eastAsia"/>
                <w:sz w:val="24"/>
                <w:szCs w:val="24"/>
              </w:rPr>
              <w:t>其他：</w:t>
            </w:r>
            <w:r w:rsidRPr="00012DC7">
              <w:rPr>
                <w:rFonts w:ascii="宋体" w:hAnsi="宋体" w:cs="宋体" w:hint="eastAsia"/>
                <w:sz w:val="24"/>
                <w:szCs w:val="24"/>
                <w:u w:val="single"/>
              </w:rPr>
              <w:t xml:space="preserve">                                 </w:t>
            </w:r>
            <w:r w:rsidR="00101C4A" w:rsidRPr="00012DC7">
              <w:rPr>
                <w:rFonts w:ascii="宋体" w:hAnsi="宋体" w:cs="宋体" w:hint="eastAsia"/>
                <w:sz w:val="24"/>
                <w:szCs w:val="24"/>
                <w:u w:val="single"/>
              </w:rPr>
              <w:t xml:space="preserve"> </w:t>
            </w:r>
          </w:p>
        </w:tc>
      </w:tr>
      <w:tr w:rsidR="003F48F9" w:rsidRPr="00012DC7" w14:paraId="0D528249" w14:textId="77777777" w:rsidTr="00E37F78">
        <w:trPr>
          <w:jc w:val="center"/>
        </w:trPr>
        <w:tc>
          <w:tcPr>
            <w:tcW w:w="1490" w:type="dxa"/>
          </w:tcPr>
          <w:p w14:paraId="0C7EFDAE" w14:textId="47D6120D" w:rsidR="003F48F9" w:rsidRPr="003F48F9" w:rsidRDefault="003F48F9" w:rsidP="003F48F9">
            <w:pPr>
              <w:jc w:val="left"/>
              <w:rPr>
                <w:rFonts w:ascii="宋体" w:hAnsi="宋体" w:cs="宋体" w:hint="eastAsia"/>
                <w:b/>
                <w:bCs/>
                <w:sz w:val="24"/>
                <w:szCs w:val="24"/>
              </w:rPr>
            </w:pPr>
            <w:r w:rsidRPr="00012DC7">
              <w:rPr>
                <w:rFonts w:ascii="宋体" w:hAnsi="宋体" w:cs="宋体" w:hint="eastAsia"/>
                <w:b/>
                <w:bCs/>
                <w:kern w:val="0"/>
                <w:sz w:val="24"/>
                <w:szCs w:val="24"/>
              </w:rPr>
              <w:t>上市公司接待人员</w:t>
            </w:r>
          </w:p>
        </w:tc>
        <w:tc>
          <w:tcPr>
            <w:tcW w:w="8291" w:type="dxa"/>
          </w:tcPr>
          <w:p w14:paraId="466F61D6" w14:textId="77777777" w:rsidR="00C6456E" w:rsidRDefault="00C6456E" w:rsidP="003F48F9">
            <w:pPr>
              <w:rPr>
                <w:rFonts w:ascii="宋体" w:hAnsi="宋体" w:cs="宋体" w:hint="eastAsia"/>
                <w:sz w:val="24"/>
                <w:szCs w:val="24"/>
              </w:rPr>
            </w:pPr>
            <w:r>
              <w:rPr>
                <w:rFonts w:ascii="宋体" w:hAnsi="宋体" w:cs="宋体" w:hint="eastAsia"/>
                <w:sz w:val="24"/>
                <w:szCs w:val="24"/>
              </w:rPr>
              <w:t>董事长：吴亚</w:t>
            </w:r>
          </w:p>
          <w:p w14:paraId="67FF269F" w14:textId="0DB3D141" w:rsidR="003F48F9" w:rsidRDefault="00C6456E" w:rsidP="003F48F9">
            <w:pPr>
              <w:rPr>
                <w:rFonts w:ascii="宋体" w:hAnsi="宋体" w:cs="宋体" w:hint="eastAsia"/>
                <w:sz w:val="24"/>
                <w:szCs w:val="24"/>
              </w:rPr>
            </w:pPr>
            <w:r>
              <w:rPr>
                <w:rFonts w:ascii="宋体" w:hAnsi="宋体" w:cs="宋体" w:hint="eastAsia"/>
                <w:sz w:val="24"/>
                <w:szCs w:val="24"/>
              </w:rPr>
              <w:t>董事、</w:t>
            </w:r>
            <w:r w:rsidR="003F48F9" w:rsidRPr="00012DC7">
              <w:rPr>
                <w:rFonts w:ascii="宋体" w:hAnsi="宋体" w:cs="宋体"/>
                <w:sz w:val="24"/>
                <w:szCs w:val="24"/>
              </w:rPr>
              <w:t>总经理：</w:t>
            </w:r>
            <w:r>
              <w:rPr>
                <w:rFonts w:ascii="宋体" w:hAnsi="宋体" w:cs="宋体" w:hint="eastAsia"/>
                <w:sz w:val="24"/>
                <w:szCs w:val="24"/>
              </w:rPr>
              <w:t>马健</w:t>
            </w:r>
          </w:p>
          <w:p w14:paraId="0BA61678" w14:textId="49295016" w:rsidR="00C6456E" w:rsidRPr="00012DC7" w:rsidRDefault="00C6456E" w:rsidP="003F48F9">
            <w:pPr>
              <w:rPr>
                <w:rFonts w:ascii="宋体" w:hAnsi="宋体" w:cs="宋体" w:hint="eastAsia"/>
                <w:sz w:val="24"/>
                <w:szCs w:val="24"/>
              </w:rPr>
            </w:pPr>
            <w:r>
              <w:rPr>
                <w:rFonts w:ascii="宋体" w:hAnsi="宋体" w:cs="宋体" w:hint="eastAsia"/>
                <w:sz w:val="24"/>
                <w:szCs w:val="24"/>
              </w:rPr>
              <w:t>常务副总：俞云</w:t>
            </w:r>
          </w:p>
          <w:p w14:paraId="75E88AFB" w14:textId="7F3D5E4F" w:rsidR="00C6456E" w:rsidRDefault="00C6456E" w:rsidP="003F48F9">
            <w:pPr>
              <w:rPr>
                <w:rFonts w:ascii="宋体" w:hAnsi="宋体" w:cs="宋体" w:hint="eastAsia"/>
                <w:sz w:val="24"/>
                <w:szCs w:val="24"/>
              </w:rPr>
            </w:pPr>
            <w:r>
              <w:rPr>
                <w:rFonts w:ascii="宋体" w:hAnsi="宋体" w:cs="宋体" w:hint="eastAsia"/>
                <w:sz w:val="24"/>
                <w:szCs w:val="24"/>
              </w:rPr>
              <w:t>财务总监：王先龙</w:t>
            </w:r>
          </w:p>
          <w:p w14:paraId="42798C9C" w14:textId="00978DD3" w:rsidR="003F48F9" w:rsidRPr="00012DC7" w:rsidRDefault="003F48F9" w:rsidP="003F48F9">
            <w:pPr>
              <w:rPr>
                <w:rFonts w:ascii="宋体" w:hAnsi="宋体" w:cs="宋体" w:hint="eastAsia"/>
                <w:sz w:val="24"/>
                <w:szCs w:val="24"/>
              </w:rPr>
            </w:pPr>
            <w:r w:rsidRPr="00012DC7">
              <w:rPr>
                <w:rFonts w:ascii="宋体" w:hAnsi="宋体" w:cs="宋体" w:hint="eastAsia"/>
                <w:sz w:val="24"/>
                <w:szCs w:val="24"/>
              </w:rPr>
              <w:t>董事会秘书：</w:t>
            </w:r>
            <w:r w:rsidR="00C6456E">
              <w:rPr>
                <w:rFonts w:ascii="宋体" w:hAnsi="宋体" w:cs="宋体" w:hint="eastAsia"/>
                <w:sz w:val="24"/>
                <w:szCs w:val="24"/>
              </w:rPr>
              <w:t>邢金俄</w:t>
            </w:r>
          </w:p>
          <w:p w14:paraId="7ED6B108" w14:textId="6E62B18E" w:rsidR="003F48F9" w:rsidRPr="00012DC7" w:rsidRDefault="003F48F9" w:rsidP="00C6456E">
            <w:pPr>
              <w:rPr>
                <w:rFonts w:ascii="宋体" w:hAnsi="宋体" w:cs="宋体" w:hint="eastAsia"/>
                <w:sz w:val="24"/>
                <w:szCs w:val="24"/>
              </w:rPr>
            </w:pPr>
            <w:r w:rsidRPr="00012DC7">
              <w:rPr>
                <w:rFonts w:ascii="宋体" w:hAnsi="宋体" w:cs="宋体" w:hint="eastAsia"/>
                <w:sz w:val="24"/>
                <w:szCs w:val="24"/>
              </w:rPr>
              <w:t>证券事务代表：</w:t>
            </w:r>
            <w:r w:rsidR="00C6456E">
              <w:rPr>
                <w:rFonts w:ascii="宋体" w:hAnsi="宋体" w:cs="宋体" w:hint="eastAsia"/>
                <w:sz w:val="24"/>
                <w:szCs w:val="24"/>
              </w:rPr>
              <w:t>周英</w:t>
            </w:r>
          </w:p>
        </w:tc>
      </w:tr>
      <w:tr w:rsidR="003F48F9" w:rsidRPr="00012DC7" w14:paraId="50F22C95" w14:textId="77777777" w:rsidTr="00E37F78">
        <w:trPr>
          <w:jc w:val="center"/>
        </w:trPr>
        <w:tc>
          <w:tcPr>
            <w:tcW w:w="1490" w:type="dxa"/>
          </w:tcPr>
          <w:p w14:paraId="6DF1CE56" w14:textId="590A7CD0" w:rsidR="003F48F9" w:rsidRPr="00012DC7" w:rsidRDefault="003F48F9" w:rsidP="003F48F9">
            <w:pPr>
              <w:jc w:val="left"/>
              <w:rPr>
                <w:rFonts w:ascii="宋体" w:hAnsi="宋体" w:cs="宋体" w:hint="eastAsia"/>
                <w:b/>
                <w:bCs/>
                <w:sz w:val="24"/>
                <w:szCs w:val="24"/>
              </w:rPr>
            </w:pPr>
            <w:r w:rsidRPr="00012DC7">
              <w:rPr>
                <w:rFonts w:ascii="宋体" w:hAnsi="宋体" w:cs="宋体" w:hint="eastAsia"/>
                <w:b/>
                <w:bCs/>
                <w:sz w:val="24"/>
                <w:szCs w:val="24"/>
              </w:rPr>
              <w:t>接待时间</w:t>
            </w:r>
          </w:p>
        </w:tc>
        <w:tc>
          <w:tcPr>
            <w:tcW w:w="8291" w:type="dxa"/>
          </w:tcPr>
          <w:p w14:paraId="70859D58" w14:textId="15A20DA2" w:rsidR="003F48F9" w:rsidRPr="00012DC7" w:rsidRDefault="003F48F9" w:rsidP="003F48F9">
            <w:pPr>
              <w:rPr>
                <w:rFonts w:ascii="宋体" w:hAnsi="宋体" w:cs="宋体" w:hint="eastAsia"/>
                <w:sz w:val="24"/>
                <w:szCs w:val="24"/>
              </w:rPr>
            </w:pPr>
            <w:r w:rsidRPr="00012DC7">
              <w:rPr>
                <w:rFonts w:ascii="宋体" w:hAnsi="宋体" w:cs="宋体" w:hint="eastAsia"/>
                <w:sz w:val="24"/>
                <w:szCs w:val="24"/>
              </w:rPr>
              <w:t>2026年</w:t>
            </w:r>
            <w:r w:rsidR="00C6456E">
              <w:rPr>
                <w:rFonts w:ascii="宋体" w:hAnsi="宋体" w:cs="宋体" w:hint="eastAsia"/>
                <w:sz w:val="24"/>
                <w:szCs w:val="24"/>
              </w:rPr>
              <w:t>9</w:t>
            </w:r>
            <w:r w:rsidRPr="00012DC7">
              <w:rPr>
                <w:rFonts w:ascii="宋体" w:hAnsi="宋体" w:cs="宋体" w:hint="eastAsia"/>
                <w:sz w:val="24"/>
                <w:szCs w:val="24"/>
              </w:rPr>
              <w:t>月</w:t>
            </w:r>
            <w:r w:rsidR="00C6456E">
              <w:rPr>
                <w:rFonts w:ascii="宋体" w:hAnsi="宋体" w:cs="宋体" w:hint="eastAsia"/>
                <w:sz w:val="24"/>
                <w:szCs w:val="24"/>
              </w:rPr>
              <w:t>24</w:t>
            </w:r>
            <w:r w:rsidRPr="00012DC7">
              <w:rPr>
                <w:rFonts w:ascii="宋体" w:hAnsi="宋体" w:cs="宋体" w:hint="eastAsia"/>
                <w:sz w:val="24"/>
                <w:szCs w:val="24"/>
              </w:rPr>
              <w:t>日</w:t>
            </w:r>
            <w:r w:rsidR="00C6456E">
              <w:rPr>
                <w:rFonts w:ascii="宋体" w:hAnsi="宋体" w:cs="宋体" w:hint="eastAsia"/>
                <w:sz w:val="24"/>
                <w:szCs w:val="24"/>
              </w:rPr>
              <w:t>9:00</w:t>
            </w:r>
            <w:r w:rsidRPr="00012DC7">
              <w:rPr>
                <w:rFonts w:ascii="宋体" w:hAnsi="宋体" w:cs="宋体" w:hint="eastAsia"/>
                <w:sz w:val="24"/>
                <w:szCs w:val="24"/>
              </w:rPr>
              <w:t>时</w:t>
            </w:r>
          </w:p>
        </w:tc>
      </w:tr>
      <w:tr w:rsidR="003F48F9" w:rsidRPr="00012DC7" w14:paraId="6E62DAB9" w14:textId="77777777" w:rsidTr="00E37F78">
        <w:trPr>
          <w:jc w:val="center"/>
        </w:trPr>
        <w:tc>
          <w:tcPr>
            <w:tcW w:w="1490" w:type="dxa"/>
          </w:tcPr>
          <w:p w14:paraId="1DE45028" w14:textId="77777777" w:rsidR="003F48F9" w:rsidRPr="00012DC7" w:rsidRDefault="003F48F9" w:rsidP="003F48F9">
            <w:pPr>
              <w:jc w:val="left"/>
              <w:rPr>
                <w:rFonts w:ascii="宋体" w:hAnsi="宋体" w:cs="宋体" w:hint="eastAsia"/>
                <w:b/>
                <w:bCs/>
                <w:sz w:val="24"/>
                <w:szCs w:val="24"/>
              </w:rPr>
            </w:pPr>
            <w:r w:rsidRPr="00012DC7">
              <w:rPr>
                <w:rFonts w:ascii="宋体" w:hAnsi="宋体" w:cs="宋体" w:hint="eastAsia"/>
                <w:b/>
                <w:bCs/>
                <w:sz w:val="24"/>
                <w:szCs w:val="24"/>
              </w:rPr>
              <w:t>接待地点</w:t>
            </w:r>
          </w:p>
        </w:tc>
        <w:tc>
          <w:tcPr>
            <w:tcW w:w="8291" w:type="dxa"/>
          </w:tcPr>
          <w:p w14:paraId="5AE3C0A8" w14:textId="13A79F96" w:rsidR="003F48F9" w:rsidRPr="00012DC7" w:rsidRDefault="00C6456E" w:rsidP="003F48F9">
            <w:pPr>
              <w:rPr>
                <w:rFonts w:ascii="宋体" w:hAnsi="宋体" w:cs="宋体" w:hint="eastAsia"/>
                <w:sz w:val="24"/>
                <w:szCs w:val="24"/>
              </w:rPr>
            </w:pPr>
            <w:r>
              <w:rPr>
                <w:rFonts w:ascii="宋体" w:hAnsi="宋体" w:cs="宋体" w:hint="eastAsia"/>
                <w:sz w:val="24"/>
                <w:szCs w:val="24"/>
              </w:rPr>
              <w:t>六国化工第一</w:t>
            </w:r>
            <w:r w:rsidR="003F48F9" w:rsidRPr="00012DC7">
              <w:rPr>
                <w:rFonts w:ascii="宋体" w:hAnsi="宋体" w:cs="宋体" w:hint="eastAsia"/>
                <w:sz w:val="24"/>
                <w:szCs w:val="24"/>
              </w:rPr>
              <w:t>会议室</w:t>
            </w:r>
          </w:p>
        </w:tc>
      </w:tr>
      <w:tr w:rsidR="003F48F9" w:rsidRPr="00012DC7" w14:paraId="4D3E8317" w14:textId="77777777" w:rsidTr="0098301C">
        <w:trPr>
          <w:trHeight w:val="5268"/>
          <w:jc w:val="center"/>
        </w:trPr>
        <w:tc>
          <w:tcPr>
            <w:tcW w:w="1490" w:type="dxa"/>
            <w:vAlign w:val="center"/>
          </w:tcPr>
          <w:p w14:paraId="616DE869" w14:textId="464F0B41" w:rsidR="003F48F9" w:rsidRPr="00012DC7" w:rsidRDefault="003F48F9" w:rsidP="003F48F9">
            <w:pPr>
              <w:jc w:val="left"/>
              <w:rPr>
                <w:rFonts w:ascii="宋体" w:hAnsi="宋体" w:cs="宋体" w:hint="eastAsia"/>
                <w:b/>
                <w:bCs/>
                <w:sz w:val="24"/>
                <w:szCs w:val="24"/>
              </w:rPr>
            </w:pPr>
            <w:r w:rsidRPr="00012DC7">
              <w:rPr>
                <w:rFonts w:ascii="宋体" w:hAnsi="宋体" w:cs="宋体" w:hint="eastAsia"/>
                <w:b/>
                <w:bCs/>
                <w:kern w:val="0"/>
                <w:sz w:val="24"/>
                <w:szCs w:val="24"/>
              </w:rPr>
              <w:t>投资者关系活动主要内容介绍</w:t>
            </w:r>
          </w:p>
        </w:tc>
        <w:tc>
          <w:tcPr>
            <w:tcW w:w="8291" w:type="dxa"/>
          </w:tcPr>
          <w:p w14:paraId="7A43E5D5" w14:textId="0552A969" w:rsidR="00FB1203" w:rsidRDefault="00FB1203" w:rsidP="003F48F9">
            <w:pPr>
              <w:rPr>
                <w:rFonts w:asciiTheme="minorEastAsia" w:eastAsiaTheme="minorEastAsia" w:hAnsiTheme="minorEastAsia" w:hint="eastAsia"/>
                <w:color w:val="000000" w:themeColor="text1"/>
                <w:sz w:val="24"/>
                <w:szCs w:val="24"/>
              </w:rPr>
            </w:pPr>
            <w:r w:rsidRPr="00FB1203">
              <w:rPr>
                <w:rFonts w:asciiTheme="minorEastAsia" w:eastAsiaTheme="minorEastAsia" w:hAnsiTheme="minorEastAsia"/>
                <w:color w:val="000000" w:themeColor="text1"/>
                <w:sz w:val="24"/>
                <w:szCs w:val="24"/>
              </w:rPr>
              <w:t>一、参观公司</w:t>
            </w:r>
            <w:r>
              <w:rPr>
                <w:rFonts w:asciiTheme="minorEastAsia" w:eastAsiaTheme="minorEastAsia" w:hAnsiTheme="minorEastAsia" w:hint="eastAsia"/>
                <w:color w:val="000000" w:themeColor="text1"/>
                <w:sz w:val="24"/>
                <w:szCs w:val="24"/>
              </w:rPr>
              <w:t>沙盘及观看公司司情片</w:t>
            </w:r>
          </w:p>
          <w:p w14:paraId="7DDDABFB" w14:textId="2E0BA5E0" w:rsidR="00FB1203" w:rsidRDefault="005D1D5E" w:rsidP="003F48F9">
            <w:pPr>
              <w:rPr>
                <w:rFonts w:asciiTheme="minorEastAsia" w:eastAsiaTheme="minorEastAsia" w:hAnsiTheme="minorEastAsia" w:hint="eastAsia"/>
                <w:color w:val="000000" w:themeColor="text1"/>
                <w:sz w:val="24"/>
                <w:szCs w:val="24"/>
              </w:rPr>
            </w:pPr>
            <w:r>
              <w:rPr>
                <w:rFonts w:asciiTheme="minorEastAsia" w:eastAsiaTheme="minorEastAsia" w:hAnsiTheme="minorEastAsia" w:hint="eastAsia"/>
                <w:color w:val="000000" w:themeColor="text1"/>
                <w:sz w:val="24"/>
                <w:szCs w:val="24"/>
              </w:rPr>
              <w:t>二</w:t>
            </w:r>
            <w:r w:rsidR="00FB1203" w:rsidRPr="00FB1203">
              <w:rPr>
                <w:rFonts w:asciiTheme="minorEastAsia" w:eastAsiaTheme="minorEastAsia" w:hAnsiTheme="minorEastAsia"/>
                <w:color w:val="000000" w:themeColor="text1"/>
                <w:sz w:val="24"/>
                <w:szCs w:val="24"/>
              </w:rPr>
              <w:t>、现场交流情况</w:t>
            </w:r>
          </w:p>
          <w:p w14:paraId="103666C8" w14:textId="77777777" w:rsidR="00FB1203" w:rsidRDefault="00FB1203" w:rsidP="003F48F9">
            <w:pPr>
              <w:rPr>
                <w:rFonts w:asciiTheme="minorEastAsia" w:eastAsiaTheme="minorEastAsia" w:hAnsiTheme="minorEastAsia" w:hint="eastAsia"/>
                <w:color w:val="000000" w:themeColor="text1"/>
                <w:sz w:val="24"/>
                <w:szCs w:val="24"/>
              </w:rPr>
            </w:pPr>
          </w:p>
          <w:p w14:paraId="5079F210" w14:textId="6E16E9CE" w:rsidR="003F48F9" w:rsidRPr="00012DC7" w:rsidRDefault="003F48F9" w:rsidP="003F48F9">
            <w:pPr>
              <w:rPr>
                <w:rFonts w:asciiTheme="minorEastAsia" w:eastAsiaTheme="minorEastAsia" w:hAnsiTheme="minorEastAsia" w:hint="eastAsia"/>
                <w:color w:val="000000" w:themeColor="text1"/>
                <w:sz w:val="24"/>
                <w:szCs w:val="24"/>
              </w:rPr>
            </w:pPr>
            <w:r w:rsidRPr="004929DC">
              <w:rPr>
                <w:rFonts w:asciiTheme="minorEastAsia" w:eastAsiaTheme="minorEastAsia" w:hAnsiTheme="minorEastAsia" w:hint="eastAsia"/>
                <w:b/>
                <w:bCs/>
                <w:color w:val="000000" w:themeColor="text1"/>
                <w:sz w:val="24"/>
                <w:szCs w:val="24"/>
              </w:rPr>
              <w:t>Q1:</w:t>
            </w:r>
            <w:r w:rsidR="0098301C" w:rsidRPr="004929DC">
              <w:rPr>
                <w:rFonts w:asciiTheme="minorEastAsia" w:eastAsiaTheme="minorEastAsia" w:hAnsiTheme="minorEastAsia" w:hint="eastAsia"/>
                <w:b/>
                <w:bCs/>
                <w:color w:val="000000" w:themeColor="text1"/>
                <w:sz w:val="24"/>
                <w:szCs w:val="24"/>
              </w:rPr>
              <w:t xml:space="preserve"> </w:t>
            </w:r>
            <w:r w:rsidR="005D1D5E" w:rsidRPr="005D1D5E">
              <w:rPr>
                <w:rFonts w:asciiTheme="minorEastAsia" w:eastAsiaTheme="minorEastAsia" w:hAnsiTheme="minorEastAsia"/>
                <w:b/>
                <w:bCs/>
                <w:color w:val="000000" w:themeColor="text1"/>
                <w:sz w:val="24"/>
                <w:szCs w:val="24"/>
              </w:rPr>
              <w:t>请简要介绍公司的主营业务构成，复合肥、磷酸二铵等主要产品的产能规模及在行业中的地位。</w:t>
            </w:r>
          </w:p>
          <w:p w14:paraId="0484CFC7" w14:textId="38B0EC15" w:rsidR="005D1D5E" w:rsidRPr="005D1D5E" w:rsidRDefault="003F48F9" w:rsidP="005D1D5E">
            <w:pPr>
              <w:rPr>
                <w:rFonts w:asciiTheme="minorEastAsia" w:eastAsiaTheme="minorEastAsia" w:hAnsiTheme="minorEastAsia" w:hint="eastAsia"/>
                <w:color w:val="000000" w:themeColor="text1"/>
                <w:sz w:val="24"/>
                <w:szCs w:val="24"/>
              </w:rPr>
            </w:pPr>
            <w:r w:rsidRPr="004929DC">
              <w:rPr>
                <w:rFonts w:asciiTheme="minorEastAsia" w:eastAsiaTheme="minorEastAsia" w:hAnsiTheme="minorEastAsia" w:hint="eastAsia"/>
                <w:b/>
                <w:bCs/>
                <w:color w:val="000000" w:themeColor="text1"/>
                <w:sz w:val="24"/>
                <w:szCs w:val="24"/>
              </w:rPr>
              <w:t>A1:</w:t>
            </w:r>
            <w:r w:rsidR="0098301C" w:rsidRPr="00012DC7">
              <w:rPr>
                <w:rFonts w:asciiTheme="minorEastAsia" w:eastAsiaTheme="minorEastAsia" w:hAnsiTheme="minorEastAsia" w:hint="eastAsia"/>
                <w:color w:val="000000" w:themeColor="text1"/>
                <w:sz w:val="24"/>
                <w:szCs w:val="24"/>
              </w:rPr>
              <w:t xml:space="preserve"> </w:t>
            </w:r>
            <w:r w:rsidR="005D1D5E" w:rsidRPr="005D1D5E">
              <w:rPr>
                <w:rFonts w:asciiTheme="minorEastAsia" w:eastAsiaTheme="minorEastAsia" w:hAnsiTheme="minorEastAsia"/>
                <w:color w:val="000000" w:themeColor="text1"/>
                <w:sz w:val="24"/>
                <w:szCs w:val="24"/>
              </w:rPr>
              <w:t>六国化工是华东地区磷复肥和磷化工一体化的大型骨干制造企业，总部位于安徽，生产基地分布在安徽、湖北两地</w:t>
            </w:r>
            <w:r w:rsidR="005D1D5E" w:rsidRPr="005D1D5E">
              <w:rPr>
                <w:rFonts w:asciiTheme="minorEastAsia" w:eastAsiaTheme="minorEastAsia" w:hAnsiTheme="minorEastAsia" w:hint="eastAsia"/>
                <w:color w:val="000000" w:themeColor="text1"/>
                <w:sz w:val="24"/>
                <w:szCs w:val="24"/>
              </w:rPr>
              <w:t>，</w:t>
            </w:r>
            <w:r w:rsidR="005D1D5E" w:rsidRPr="005D1D5E">
              <w:rPr>
                <w:rFonts w:asciiTheme="minorEastAsia" w:eastAsiaTheme="minorEastAsia" w:hAnsiTheme="minorEastAsia"/>
                <w:color w:val="000000" w:themeColor="text1"/>
                <w:sz w:val="24"/>
                <w:szCs w:val="24"/>
              </w:rPr>
              <w:t>安徽</w:t>
            </w:r>
            <w:r w:rsidR="005D1D5E" w:rsidRPr="005D1D5E">
              <w:rPr>
                <w:rFonts w:asciiTheme="minorEastAsia" w:eastAsiaTheme="minorEastAsia" w:hAnsiTheme="minorEastAsia" w:hint="eastAsia"/>
                <w:color w:val="000000" w:themeColor="text1"/>
                <w:sz w:val="24"/>
                <w:szCs w:val="24"/>
              </w:rPr>
              <w:t>铜陵有四个子公司，宿州有中元化肥，阜阳颖上</w:t>
            </w:r>
            <w:r w:rsidR="004432C7">
              <w:rPr>
                <w:rFonts w:asciiTheme="minorEastAsia" w:eastAsiaTheme="minorEastAsia" w:hAnsiTheme="minorEastAsia" w:hint="eastAsia"/>
                <w:color w:val="000000" w:themeColor="text1"/>
                <w:sz w:val="24"/>
                <w:szCs w:val="24"/>
              </w:rPr>
              <w:t>有</w:t>
            </w:r>
            <w:r w:rsidR="005D1D5E" w:rsidRPr="005D1D5E">
              <w:rPr>
                <w:rFonts w:asciiTheme="minorEastAsia" w:eastAsiaTheme="minorEastAsia" w:hAnsiTheme="minorEastAsia" w:hint="eastAsia"/>
                <w:color w:val="000000" w:themeColor="text1"/>
                <w:sz w:val="24"/>
                <w:szCs w:val="24"/>
              </w:rPr>
              <w:t>国泰化工，湖北有湖北六国和徽阳新材料。</w:t>
            </w:r>
            <w:r w:rsidR="005D1D5E" w:rsidRPr="005D1D5E">
              <w:rPr>
                <w:rFonts w:asciiTheme="minorEastAsia" w:eastAsiaTheme="minorEastAsia" w:hAnsiTheme="minorEastAsia"/>
                <w:color w:val="000000" w:themeColor="text1"/>
                <w:sz w:val="24"/>
                <w:szCs w:val="24"/>
              </w:rPr>
              <w:t>主营业务包含磷酸二铵、磷酸一铵、复合肥、尿素等肥料及氨水、液体二氧化碳、车用尿素等化工产品的生产与销售。目前核心产品已形成稳定产能规模：复合肥年产能</w:t>
            </w:r>
            <w:r w:rsidR="00A320B9" w:rsidRPr="00390B3C">
              <w:rPr>
                <w:rFonts w:asciiTheme="minorEastAsia" w:eastAsiaTheme="minorEastAsia" w:hAnsiTheme="minorEastAsia" w:hint="eastAsia"/>
                <w:color w:val="000000" w:themeColor="text1"/>
                <w:sz w:val="24"/>
                <w:szCs w:val="24"/>
              </w:rPr>
              <w:t>155</w:t>
            </w:r>
            <w:r w:rsidR="005D1D5E" w:rsidRPr="00390B3C">
              <w:rPr>
                <w:rFonts w:asciiTheme="minorEastAsia" w:eastAsiaTheme="minorEastAsia" w:hAnsiTheme="minorEastAsia"/>
                <w:color w:val="000000" w:themeColor="text1"/>
                <w:sz w:val="24"/>
                <w:szCs w:val="24"/>
              </w:rPr>
              <w:t>万吨、磷酸二铵年产能</w:t>
            </w:r>
            <w:r w:rsidR="00390B3C" w:rsidRPr="00390B3C">
              <w:rPr>
                <w:rFonts w:asciiTheme="minorEastAsia" w:eastAsiaTheme="minorEastAsia" w:hAnsiTheme="minorEastAsia" w:hint="eastAsia"/>
                <w:color w:val="000000" w:themeColor="text1"/>
                <w:sz w:val="24"/>
                <w:szCs w:val="24"/>
              </w:rPr>
              <w:t>64</w:t>
            </w:r>
            <w:r w:rsidR="005D1D5E" w:rsidRPr="00390B3C">
              <w:rPr>
                <w:rFonts w:asciiTheme="minorEastAsia" w:eastAsiaTheme="minorEastAsia" w:hAnsiTheme="minorEastAsia"/>
                <w:color w:val="000000" w:themeColor="text1"/>
                <w:sz w:val="24"/>
                <w:szCs w:val="24"/>
              </w:rPr>
              <w:t>万吨、磷酸一铵年产能</w:t>
            </w:r>
            <w:r w:rsidR="00390B3C" w:rsidRPr="00390B3C">
              <w:rPr>
                <w:rFonts w:asciiTheme="minorEastAsia" w:eastAsiaTheme="minorEastAsia" w:hAnsiTheme="minorEastAsia" w:hint="eastAsia"/>
                <w:color w:val="000000" w:themeColor="text1"/>
                <w:sz w:val="24"/>
                <w:szCs w:val="24"/>
              </w:rPr>
              <w:t>45</w:t>
            </w:r>
            <w:r w:rsidR="005D1D5E" w:rsidRPr="00390B3C">
              <w:rPr>
                <w:rFonts w:asciiTheme="minorEastAsia" w:eastAsiaTheme="minorEastAsia" w:hAnsiTheme="minorEastAsia"/>
                <w:color w:val="000000" w:themeColor="text1"/>
                <w:sz w:val="24"/>
                <w:szCs w:val="24"/>
              </w:rPr>
              <w:t>万吨。</w:t>
            </w:r>
          </w:p>
          <w:p w14:paraId="7623BF0F" w14:textId="77777777" w:rsidR="005D1D5E" w:rsidRPr="005D1D5E" w:rsidRDefault="005D1D5E" w:rsidP="005D1D5E">
            <w:pPr>
              <w:rPr>
                <w:rFonts w:asciiTheme="minorEastAsia" w:eastAsiaTheme="minorEastAsia" w:hAnsiTheme="minorEastAsia" w:hint="eastAsia"/>
                <w:color w:val="000000" w:themeColor="text1"/>
                <w:sz w:val="24"/>
                <w:szCs w:val="24"/>
              </w:rPr>
            </w:pPr>
            <w:r w:rsidRPr="005D1D5E">
              <w:rPr>
                <w:rFonts w:asciiTheme="minorEastAsia" w:eastAsiaTheme="minorEastAsia" w:hAnsiTheme="minorEastAsia"/>
                <w:color w:val="000000" w:themeColor="text1"/>
                <w:sz w:val="24"/>
                <w:szCs w:val="24"/>
              </w:rPr>
              <w:t>2025年据中国磷复肥协会统计，公司磷酸二铵产量在全国磷酸二铵生产企业实物产量排行榜中位于第6名，磷酸一铵产量在全国磷酸一铵生产企业实物产量排行榜中位于第14名，复合肥产量在全国复合肥生产企业实物产量排行榜中位于第17名。</w:t>
            </w:r>
          </w:p>
          <w:p w14:paraId="7B21BE6D" w14:textId="77777777" w:rsidR="003F48F9" w:rsidRPr="00012DC7" w:rsidRDefault="003F48F9" w:rsidP="003F48F9">
            <w:pPr>
              <w:rPr>
                <w:rFonts w:asciiTheme="minorEastAsia" w:eastAsiaTheme="minorEastAsia" w:hAnsiTheme="minorEastAsia" w:hint="eastAsia"/>
                <w:color w:val="000000" w:themeColor="text1"/>
                <w:sz w:val="24"/>
                <w:szCs w:val="24"/>
              </w:rPr>
            </w:pPr>
          </w:p>
          <w:p w14:paraId="589367F0" w14:textId="68F33911" w:rsidR="003F48F9" w:rsidRPr="004929DC" w:rsidRDefault="003F48F9" w:rsidP="003F48F9">
            <w:pPr>
              <w:rPr>
                <w:rFonts w:asciiTheme="minorEastAsia" w:eastAsiaTheme="minorEastAsia" w:hAnsiTheme="minorEastAsia" w:hint="eastAsia"/>
                <w:b/>
                <w:bCs/>
                <w:color w:val="000000" w:themeColor="text1"/>
                <w:sz w:val="24"/>
                <w:szCs w:val="24"/>
              </w:rPr>
            </w:pPr>
            <w:r w:rsidRPr="004929DC">
              <w:rPr>
                <w:rFonts w:asciiTheme="minorEastAsia" w:eastAsiaTheme="minorEastAsia" w:hAnsiTheme="minorEastAsia" w:hint="eastAsia"/>
                <w:b/>
                <w:bCs/>
                <w:color w:val="000000" w:themeColor="text1"/>
                <w:sz w:val="24"/>
                <w:szCs w:val="24"/>
              </w:rPr>
              <w:t>Q2:</w:t>
            </w:r>
            <w:r w:rsidR="00F022E9">
              <w:rPr>
                <w:rFonts w:asciiTheme="minorEastAsia" w:eastAsiaTheme="minorEastAsia" w:hAnsiTheme="minorEastAsia" w:hint="eastAsia"/>
                <w:b/>
                <w:bCs/>
                <w:color w:val="000000" w:themeColor="text1"/>
                <w:sz w:val="24"/>
                <w:szCs w:val="24"/>
              </w:rPr>
              <w:t>公司</w:t>
            </w:r>
            <w:r w:rsidR="00F022E9" w:rsidRPr="00F022E9">
              <w:rPr>
                <w:rFonts w:asciiTheme="minorEastAsia" w:eastAsiaTheme="minorEastAsia" w:hAnsiTheme="minorEastAsia" w:hint="eastAsia"/>
                <w:b/>
                <w:bCs/>
                <w:color w:val="000000" w:themeColor="text1"/>
                <w:sz w:val="24"/>
                <w:szCs w:val="24"/>
              </w:rPr>
              <w:t>主要营收还是来源于复合肥和磷肥这两块？精制酸占比</w:t>
            </w:r>
            <w:r w:rsidR="00DD2D6E">
              <w:rPr>
                <w:rFonts w:asciiTheme="minorEastAsia" w:eastAsiaTheme="minorEastAsia" w:hAnsiTheme="minorEastAsia" w:hint="eastAsia"/>
                <w:b/>
                <w:bCs/>
                <w:color w:val="000000" w:themeColor="text1"/>
                <w:sz w:val="24"/>
                <w:szCs w:val="24"/>
              </w:rPr>
              <w:t>？</w:t>
            </w:r>
          </w:p>
          <w:p w14:paraId="2A074445" w14:textId="2E57DE62" w:rsidR="003F48F9" w:rsidRPr="00012DC7" w:rsidRDefault="003F48F9" w:rsidP="003F48F9">
            <w:pPr>
              <w:rPr>
                <w:rFonts w:asciiTheme="minorEastAsia" w:eastAsiaTheme="minorEastAsia" w:hAnsiTheme="minorEastAsia" w:hint="eastAsia"/>
                <w:color w:val="000000" w:themeColor="text1"/>
                <w:sz w:val="24"/>
                <w:szCs w:val="24"/>
              </w:rPr>
            </w:pPr>
            <w:r w:rsidRPr="004929DC">
              <w:rPr>
                <w:rFonts w:asciiTheme="minorEastAsia" w:eastAsiaTheme="minorEastAsia" w:hAnsiTheme="minorEastAsia" w:hint="eastAsia"/>
                <w:b/>
                <w:bCs/>
                <w:color w:val="000000" w:themeColor="text1"/>
                <w:sz w:val="24"/>
                <w:szCs w:val="24"/>
              </w:rPr>
              <w:t>A2:</w:t>
            </w:r>
            <w:r w:rsidR="0098301C" w:rsidRPr="00012DC7">
              <w:rPr>
                <w:rFonts w:asciiTheme="minorEastAsia" w:eastAsiaTheme="minorEastAsia" w:hAnsiTheme="minorEastAsia" w:hint="eastAsia"/>
                <w:color w:val="000000" w:themeColor="text1"/>
                <w:sz w:val="24"/>
                <w:szCs w:val="24"/>
              </w:rPr>
              <w:t xml:space="preserve"> </w:t>
            </w:r>
            <w:r w:rsidR="00DD2D6E">
              <w:t>公司产品结构当中，八成收入来自传统磷铵类肥料产品，这也是六国化工近两年持续亏损的主要原因。</w:t>
            </w:r>
            <w:r w:rsidR="00DD2D6E">
              <w:rPr>
                <w:rFonts w:hint="eastAsia"/>
              </w:rPr>
              <w:t>提升</w:t>
            </w:r>
            <w:r w:rsidR="00DD2D6E">
              <w:t>精制磷酸业务营收占是六国化工现阶段亟待解决的课题</w:t>
            </w:r>
            <w:r w:rsidR="00DD2D6E">
              <w:rPr>
                <w:rFonts w:hint="eastAsia"/>
              </w:rPr>
              <w:t>。</w:t>
            </w:r>
          </w:p>
          <w:p w14:paraId="73D2DBFC" w14:textId="77777777" w:rsidR="003F48F9" w:rsidRPr="00012DC7" w:rsidRDefault="003F48F9" w:rsidP="003F48F9">
            <w:pPr>
              <w:rPr>
                <w:rFonts w:asciiTheme="minorEastAsia" w:eastAsiaTheme="minorEastAsia" w:hAnsiTheme="minorEastAsia" w:hint="eastAsia"/>
                <w:color w:val="000000" w:themeColor="text1"/>
                <w:sz w:val="24"/>
                <w:szCs w:val="24"/>
              </w:rPr>
            </w:pPr>
          </w:p>
          <w:p w14:paraId="7B4E5957" w14:textId="0BDB9D60" w:rsidR="003F48F9" w:rsidRPr="00012DC7" w:rsidRDefault="003F48F9" w:rsidP="003F48F9">
            <w:pPr>
              <w:rPr>
                <w:rFonts w:asciiTheme="minorEastAsia" w:eastAsiaTheme="minorEastAsia" w:hAnsiTheme="minorEastAsia" w:hint="eastAsia"/>
                <w:color w:val="000000" w:themeColor="text1"/>
                <w:sz w:val="24"/>
                <w:szCs w:val="24"/>
              </w:rPr>
            </w:pPr>
            <w:r w:rsidRPr="004929DC">
              <w:rPr>
                <w:rFonts w:asciiTheme="minorEastAsia" w:eastAsiaTheme="minorEastAsia" w:hAnsiTheme="minorEastAsia" w:hint="eastAsia"/>
                <w:b/>
                <w:bCs/>
                <w:color w:val="000000" w:themeColor="text1"/>
                <w:sz w:val="24"/>
                <w:szCs w:val="24"/>
              </w:rPr>
              <w:lastRenderedPageBreak/>
              <w:t>Q3:</w:t>
            </w:r>
            <w:r w:rsidR="0098301C" w:rsidRPr="00012DC7">
              <w:rPr>
                <w:rFonts w:asciiTheme="minorEastAsia" w:eastAsiaTheme="minorEastAsia" w:hAnsiTheme="minorEastAsia" w:hint="eastAsia"/>
                <w:color w:val="000000" w:themeColor="text1"/>
                <w:sz w:val="24"/>
                <w:szCs w:val="24"/>
              </w:rPr>
              <w:t xml:space="preserve"> </w:t>
            </w:r>
            <w:r w:rsidR="004432C7" w:rsidRPr="004432C7">
              <w:rPr>
                <w:rFonts w:asciiTheme="minorEastAsia" w:eastAsiaTheme="minorEastAsia" w:hAnsiTheme="minorEastAsia"/>
                <w:b/>
                <w:bCs/>
                <w:color w:val="000000" w:themeColor="text1"/>
                <w:sz w:val="24"/>
                <w:szCs w:val="24"/>
              </w:rPr>
              <w:t>现在市场磷矿货源紧张，到底是企业主动惜售，还是真实供需缺口造成的？</w:t>
            </w:r>
          </w:p>
          <w:p w14:paraId="07C6561F" w14:textId="4E2DC405" w:rsidR="003F48F9" w:rsidRPr="00012DC7" w:rsidRDefault="003F48F9" w:rsidP="003F48F9">
            <w:pPr>
              <w:rPr>
                <w:rFonts w:asciiTheme="minorEastAsia" w:eastAsiaTheme="minorEastAsia" w:hAnsiTheme="minorEastAsia" w:hint="eastAsia"/>
                <w:color w:val="000000" w:themeColor="text1"/>
                <w:sz w:val="24"/>
                <w:szCs w:val="24"/>
              </w:rPr>
            </w:pPr>
            <w:r w:rsidRPr="004929DC">
              <w:rPr>
                <w:rFonts w:asciiTheme="minorEastAsia" w:eastAsiaTheme="minorEastAsia" w:hAnsiTheme="minorEastAsia" w:hint="eastAsia"/>
                <w:b/>
                <w:bCs/>
                <w:color w:val="000000" w:themeColor="text1"/>
                <w:sz w:val="24"/>
                <w:szCs w:val="24"/>
              </w:rPr>
              <w:t>A3:</w:t>
            </w:r>
            <w:r w:rsidR="0098301C" w:rsidRPr="004929DC">
              <w:rPr>
                <w:rFonts w:asciiTheme="minorEastAsia" w:eastAsiaTheme="minorEastAsia" w:hAnsiTheme="minorEastAsia" w:hint="eastAsia"/>
                <w:b/>
                <w:bCs/>
                <w:color w:val="000000" w:themeColor="text1"/>
                <w:sz w:val="24"/>
                <w:szCs w:val="24"/>
              </w:rPr>
              <w:t xml:space="preserve"> </w:t>
            </w:r>
            <w:r w:rsidR="004A437F">
              <w:rPr>
                <w:rFonts w:hint="eastAsia"/>
              </w:rPr>
              <w:t>中国中低品位的磷矿资源比高品位的少，</w:t>
            </w:r>
            <w:r w:rsidR="004A437F">
              <w:t>一方面</w:t>
            </w:r>
            <w:r w:rsidR="004A437F">
              <w:rPr>
                <w:rFonts w:hint="eastAsia"/>
              </w:rPr>
              <w:t>品位高的优质</w:t>
            </w:r>
            <w:r w:rsidR="004A437F">
              <w:t>磷矿本身资源紧，企业倾向</w:t>
            </w:r>
            <w:r w:rsidR="004A437F">
              <w:rPr>
                <w:rFonts w:hint="eastAsia"/>
              </w:rPr>
              <w:t>自用或者惜售，价格依旧较高</w:t>
            </w:r>
            <w:r w:rsidR="004A437F">
              <w:t>；另一方面各地方对磷矿开采、外运实行管控，地方优先保障本地企业使用，也造成市场流通货源变少</w:t>
            </w:r>
            <w:r w:rsidR="004A437F">
              <w:rPr>
                <w:rFonts w:hint="eastAsia"/>
              </w:rPr>
              <w:t>，磷化工产业会倾向于实现矿化一体。</w:t>
            </w:r>
          </w:p>
          <w:p w14:paraId="5EE28BF2" w14:textId="77777777" w:rsidR="003F48F9" w:rsidRPr="00012DC7" w:rsidRDefault="003F48F9" w:rsidP="003F48F9">
            <w:pPr>
              <w:rPr>
                <w:rFonts w:asciiTheme="minorEastAsia" w:eastAsiaTheme="minorEastAsia" w:hAnsiTheme="minorEastAsia" w:hint="eastAsia"/>
                <w:color w:val="000000" w:themeColor="text1"/>
                <w:sz w:val="24"/>
                <w:szCs w:val="24"/>
              </w:rPr>
            </w:pPr>
          </w:p>
          <w:p w14:paraId="341FB4F5" w14:textId="385D7D05" w:rsidR="003F48F9" w:rsidRPr="004A437F" w:rsidRDefault="003F48F9" w:rsidP="003F48F9">
            <w:pPr>
              <w:rPr>
                <w:rFonts w:asciiTheme="minorEastAsia" w:eastAsiaTheme="minorEastAsia" w:hAnsiTheme="minorEastAsia" w:hint="eastAsia"/>
                <w:b/>
                <w:bCs/>
                <w:color w:val="000000" w:themeColor="text1"/>
                <w:sz w:val="24"/>
                <w:szCs w:val="24"/>
              </w:rPr>
            </w:pPr>
            <w:r w:rsidRPr="004929DC">
              <w:rPr>
                <w:rFonts w:asciiTheme="minorEastAsia" w:eastAsiaTheme="minorEastAsia" w:hAnsiTheme="minorEastAsia" w:hint="eastAsia"/>
                <w:b/>
                <w:bCs/>
                <w:color w:val="000000" w:themeColor="text1"/>
                <w:sz w:val="24"/>
                <w:szCs w:val="24"/>
              </w:rPr>
              <w:t>Q4：</w:t>
            </w:r>
            <w:r w:rsidR="004A437F" w:rsidRPr="004A437F">
              <w:rPr>
                <w:rFonts w:asciiTheme="minorEastAsia" w:eastAsiaTheme="minorEastAsia" w:hAnsiTheme="minorEastAsia" w:hint="eastAsia"/>
                <w:b/>
                <w:bCs/>
                <w:color w:val="000000" w:themeColor="text1"/>
                <w:sz w:val="24"/>
                <w:szCs w:val="24"/>
              </w:rPr>
              <w:t>请介绍下</w:t>
            </w:r>
            <w:r w:rsidR="004A437F" w:rsidRPr="004A437F">
              <w:rPr>
                <w:rFonts w:asciiTheme="minorEastAsia" w:eastAsiaTheme="minorEastAsia" w:hAnsiTheme="minorEastAsia"/>
                <w:b/>
                <w:bCs/>
                <w:color w:val="000000" w:themeColor="text1"/>
                <w:sz w:val="24"/>
                <w:szCs w:val="24"/>
              </w:rPr>
              <w:t>硫磺、硫酸等大宗原料的采购</w:t>
            </w:r>
            <w:r w:rsidR="004A437F">
              <w:rPr>
                <w:rFonts w:asciiTheme="minorEastAsia" w:eastAsiaTheme="minorEastAsia" w:hAnsiTheme="minorEastAsia" w:hint="eastAsia"/>
                <w:b/>
                <w:bCs/>
                <w:color w:val="000000" w:themeColor="text1"/>
                <w:sz w:val="24"/>
                <w:szCs w:val="24"/>
              </w:rPr>
              <w:t>情况</w:t>
            </w:r>
            <w:r w:rsidR="004A437F" w:rsidRPr="004A437F">
              <w:rPr>
                <w:rFonts w:asciiTheme="minorEastAsia" w:eastAsiaTheme="minorEastAsia" w:hAnsiTheme="minorEastAsia"/>
                <w:b/>
                <w:bCs/>
                <w:color w:val="000000" w:themeColor="text1"/>
                <w:sz w:val="24"/>
                <w:szCs w:val="24"/>
              </w:rPr>
              <w:t>？</w:t>
            </w:r>
          </w:p>
          <w:p w14:paraId="07C54C12" w14:textId="217E6D17" w:rsidR="004929DC" w:rsidRPr="004929DC" w:rsidRDefault="003F48F9" w:rsidP="004929DC">
            <w:r w:rsidRPr="004929DC">
              <w:rPr>
                <w:rFonts w:asciiTheme="minorEastAsia" w:eastAsiaTheme="minorEastAsia" w:hAnsiTheme="minorEastAsia" w:hint="eastAsia"/>
                <w:b/>
                <w:bCs/>
                <w:color w:val="000000" w:themeColor="text1"/>
                <w:sz w:val="24"/>
                <w:szCs w:val="24"/>
              </w:rPr>
              <w:t>A4：</w:t>
            </w:r>
            <w:r w:rsidR="004A437F">
              <w:t>公司</w:t>
            </w:r>
            <w:r w:rsidR="004929DC">
              <w:rPr>
                <w:rFonts w:hint="eastAsia"/>
              </w:rPr>
              <w:t>本部</w:t>
            </w:r>
            <w:r w:rsidR="004A437F">
              <w:t>硫酸总消耗量</w:t>
            </w:r>
            <w:r w:rsidR="004A437F">
              <w:rPr>
                <w:rFonts w:hint="eastAsia"/>
              </w:rPr>
              <w:t>约</w:t>
            </w:r>
            <w:r w:rsidR="004A437F">
              <w:rPr>
                <w:rFonts w:hint="eastAsia"/>
              </w:rPr>
              <w:t>90</w:t>
            </w:r>
            <w:r w:rsidR="004A437F">
              <w:rPr>
                <w:rFonts w:hint="eastAsia"/>
              </w:rPr>
              <w:t>万吨</w:t>
            </w:r>
            <w:r w:rsidR="004A437F">
              <w:t>，</w:t>
            </w:r>
            <w:r w:rsidR="004929DC">
              <w:rPr>
                <w:rFonts w:hint="eastAsia"/>
              </w:rPr>
              <w:t>控股股东</w:t>
            </w:r>
            <w:r w:rsidR="00701673">
              <w:rPr>
                <w:rFonts w:hint="eastAsia"/>
              </w:rPr>
              <w:t>铜化</w:t>
            </w:r>
            <w:r w:rsidR="004929DC">
              <w:rPr>
                <w:rFonts w:hint="eastAsia"/>
              </w:rPr>
              <w:t>集团子公司华兴化工</w:t>
            </w:r>
            <w:r w:rsidR="004A437F">
              <w:rPr>
                <w:rFonts w:hint="eastAsia"/>
              </w:rPr>
              <w:t>提供</w:t>
            </w:r>
            <w:r w:rsidR="004A437F">
              <w:rPr>
                <w:rFonts w:hint="eastAsia"/>
              </w:rPr>
              <w:t>60</w:t>
            </w:r>
            <w:r w:rsidR="004A437F">
              <w:rPr>
                <w:rFonts w:hint="eastAsia"/>
              </w:rPr>
              <w:t>万吨</w:t>
            </w:r>
            <w:r w:rsidR="004A437F">
              <w:t>矿制酸，</w:t>
            </w:r>
            <w:r w:rsidR="004A437F">
              <w:rPr>
                <w:rFonts w:hint="eastAsia"/>
              </w:rPr>
              <w:t>还有</w:t>
            </w:r>
            <w:r w:rsidR="004A437F">
              <w:rPr>
                <w:rFonts w:hint="eastAsia"/>
              </w:rPr>
              <w:t>30</w:t>
            </w:r>
            <w:r w:rsidR="004A437F">
              <w:rPr>
                <w:rFonts w:hint="eastAsia"/>
              </w:rPr>
              <w:t>万吨</w:t>
            </w:r>
            <w:r w:rsidR="004A437F">
              <w:t>需要对外采购。</w:t>
            </w:r>
            <w:r w:rsidR="004929DC">
              <w:rPr>
                <w:rFonts w:hint="eastAsia"/>
              </w:rPr>
              <w:t>在关联方采购的</w:t>
            </w:r>
            <w:r w:rsidR="004A437F">
              <w:t>硫酸，同样执行市场价，</w:t>
            </w:r>
            <w:r w:rsidR="004929DC">
              <w:rPr>
                <w:rFonts w:hint="eastAsia"/>
              </w:rPr>
              <w:t>保证关联交易的公允性，</w:t>
            </w:r>
            <w:r w:rsidR="004A437F">
              <w:t>只能保障供应渠道，并不能改变成本。</w:t>
            </w:r>
            <w:r w:rsidR="004929DC" w:rsidRPr="004929DC">
              <w:t>湖北六国现有生产体系硫磺年消耗量约</w:t>
            </w:r>
            <w:r w:rsidR="004929DC" w:rsidRPr="004929DC">
              <w:t>14</w:t>
            </w:r>
            <w:r w:rsidR="004929DC" w:rsidRPr="004929DC">
              <w:t>万吨</w:t>
            </w:r>
            <w:r w:rsidR="004929DC">
              <w:rPr>
                <w:rFonts w:hint="eastAsia"/>
              </w:rPr>
              <w:t>，</w:t>
            </w:r>
            <w:r w:rsidR="00F022E9" w:rsidRPr="00F022E9">
              <w:t>硫酸使用量约</w:t>
            </w:r>
            <w:r w:rsidR="00F022E9" w:rsidRPr="00F022E9">
              <w:t>12</w:t>
            </w:r>
            <w:r w:rsidR="00F022E9" w:rsidRPr="00F022E9">
              <w:t>万吨</w:t>
            </w:r>
            <w:r w:rsidR="004929DC" w:rsidRPr="004929DC">
              <w:t>。</w:t>
            </w:r>
          </w:p>
          <w:p w14:paraId="50286E57" w14:textId="77777777" w:rsidR="003F48F9" w:rsidRDefault="003F48F9" w:rsidP="0098301C">
            <w:pPr>
              <w:rPr>
                <w:rFonts w:asciiTheme="minorEastAsia" w:eastAsiaTheme="minorEastAsia" w:hAnsiTheme="minorEastAsia" w:hint="eastAsia"/>
                <w:color w:val="000000" w:themeColor="text1"/>
                <w:sz w:val="24"/>
                <w:szCs w:val="24"/>
              </w:rPr>
            </w:pPr>
          </w:p>
          <w:p w14:paraId="112581AC" w14:textId="5BFF5BDB" w:rsidR="004929DC" w:rsidRDefault="004929DC" w:rsidP="0098301C">
            <w:pPr>
              <w:rPr>
                <w:rFonts w:asciiTheme="minorEastAsia" w:eastAsiaTheme="minorEastAsia" w:hAnsiTheme="minorEastAsia" w:hint="eastAsia"/>
                <w:b/>
                <w:bCs/>
                <w:color w:val="000000" w:themeColor="text1"/>
                <w:sz w:val="24"/>
                <w:szCs w:val="24"/>
              </w:rPr>
            </w:pPr>
            <w:r w:rsidRPr="004929DC">
              <w:rPr>
                <w:rFonts w:asciiTheme="minorEastAsia" w:eastAsiaTheme="minorEastAsia" w:hAnsiTheme="minorEastAsia" w:hint="eastAsia"/>
                <w:b/>
                <w:bCs/>
                <w:color w:val="000000" w:themeColor="text1"/>
                <w:sz w:val="24"/>
                <w:szCs w:val="24"/>
              </w:rPr>
              <w:t>Q</w:t>
            </w:r>
            <w:r>
              <w:rPr>
                <w:rFonts w:asciiTheme="minorEastAsia" w:eastAsiaTheme="minorEastAsia" w:hAnsiTheme="minorEastAsia" w:hint="eastAsia"/>
                <w:b/>
                <w:bCs/>
                <w:color w:val="000000" w:themeColor="text1"/>
                <w:sz w:val="24"/>
                <w:szCs w:val="24"/>
              </w:rPr>
              <w:t>5</w:t>
            </w:r>
            <w:r w:rsidRPr="004929DC">
              <w:rPr>
                <w:rFonts w:asciiTheme="minorEastAsia" w:eastAsiaTheme="minorEastAsia" w:hAnsiTheme="minorEastAsia" w:hint="eastAsia"/>
                <w:b/>
                <w:bCs/>
                <w:color w:val="000000" w:themeColor="text1"/>
                <w:sz w:val="24"/>
                <w:szCs w:val="24"/>
              </w:rPr>
              <w:t>：</w:t>
            </w:r>
            <w:r w:rsidRPr="004929DC">
              <w:rPr>
                <w:rFonts w:asciiTheme="minorEastAsia" w:eastAsiaTheme="minorEastAsia" w:hAnsiTheme="minorEastAsia"/>
                <w:b/>
                <w:bCs/>
                <w:color w:val="000000" w:themeColor="text1"/>
                <w:sz w:val="24"/>
                <w:szCs w:val="24"/>
              </w:rPr>
              <w:t>公司有没有考虑使用期货工具来对冲原料风险？实操上可行性怎么样？</w:t>
            </w:r>
          </w:p>
          <w:p w14:paraId="7A0A592C" w14:textId="77777777" w:rsidR="004929DC" w:rsidRDefault="004929DC" w:rsidP="0098301C">
            <w:r w:rsidRPr="004929DC">
              <w:rPr>
                <w:rFonts w:asciiTheme="minorEastAsia" w:eastAsiaTheme="minorEastAsia" w:hAnsiTheme="minorEastAsia" w:hint="eastAsia"/>
                <w:b/>
                <w:bCs/>
                <w:color w:val="000000" w:themeColor="text1"/>
                <w:sz w:val="24"/>
                <w:szCs w:val="24"/>
              </w:rPr>
              <w:t>A</w:t>
            </w:r>
            <w:r>
              <w:rPr>
                <w:rFonts w:asciiTheme="minorEastAsia" w:eastAsiaTheme="minorEastAsia" w:hAnsiTheme="minorEastAsia" w:hint="eastAsia"/>
                <w:b/>
                <w:bCs/>
                <w:color w:val="000000" w:themeColor="text1"/>
                <w:sz w:val="24"/>
                <w:szCs w:val="24"/>
              </w:rPr>
              <w:t>5</w:t>
            </w:r>
            <w:r w:rsidRPr="004929DC">
              <w:rPr>
                <w:rFonts w:asciiTheme="minorEastAsia" w:eastAsiaTheme="minorEastAsia" w:hAnsiTheme="minorEastAsia" w:hint="eastAsia"/>
                <w:b/>
                <w:bCs/>
                <w:color w:val="000000" w:themeColor="text1"/>
                <w:sz w:val="24"/>
                <w:szCs w:val="24"/>
              </w:rPr>
              <w:t>：</w:t>
            </w:r>
            <w:r>
              <w:t>公司目前没有开展期货套期保值业务，期货工具</w:t>
            </w:r>
            <w:r>
              <w:rPr>
                <w:rFonts w:hint="eastAsia"/>
              </w:rPr>
              <w:t>可操作性强，</w:t>
            </w:r>
            <w:r>
              <w:t>实操约束较多，</w:t>
            </w:r>
            <w:r>
              <w:rPr>
                <w:rFonts w:hint="eastAsia"/>
              </w:rPr>
              <w:t>风险较大，</w:t>
            </w:r>
            <w:r>
              <w:t>很难真正对冲现实经营风险，更多只是理论上的操作机会，现实业务支撑力度不足。</w:t>
            </w:r>
          </w:p>
          <w:p w14:paraId="33E25B6E" w14:textId="77777777" w:rsidR="00DD2D6E" w:rsidRDefault="00DD2D6E" w:rsidP="0098301C"/>
          <w:p w14:paraId="4330EC46" w14:textId="5CD932F8" w:rsidR="00DD2D6E" w:rsidRDefault="00DD2D6E" w:rsidP="0098301C">
            <w:pPr>
              <w:rPr>
                <w:rFonts w:asciiTheme="minorEastAsia" w:eastAsiaTheme="minorEastAsia" w:hAnsiTheme="minorEastAsia" w:hint="eastAsia"/>
                <w:b/>
                <w:bCs/>
                <w:color w:val="000000" w:themeColor="text1"/>
                <w:sz w:val="24"/>
                <w:szCs w:val="24"/>
              </w:rPr>
            </w:pPr>
            <w:r w:rsidRPr="004929DC">
              <w:rPr>
                <w:rFonts w:asciiTheme="minorEastAsia" w:eastAsiaTheme="minorEastAsia" w:hAnsiTheme="minorEastAsia" w:hint="eastAsia"/>
                <w:b/>
                <w:bCs/>
                <w:color w:val="000000" w:themeColor="text1"/>
                <w:sz w:val="24"/>
                <w:szCs w:val="24"/>
              </w:rPr>
              <w:t>Q</w:t>
            </w:r>
            <w:r>
              <w:rPr>
                <w:rFonts w:asciiTheme="minorEastAsia" w:eastAsiaTheme="minorEastAsia" w:hAnsiTheme="minorEastAsia" w:hint="eastAsia"/>
                <w:b/>
                <w:bCs/>
                <w:color w:val="000000" w:themeColor="text1"/>
                <w:sz w:val="24"/>
                <w:szCs w:val="24"/>
              </w:rPr>
              <w:t>6</w:t>
            </w:r>
            <w:r w:rsidRPr="004929DC">
              <w:rPr>
                <w:rFonts w:asciiTheme="minorEastAsia" w:eastAsiaTheme="minorEastAsia" w:hAnsiTheme="minorEastAsia" w:hint="eastAsia"/>
                <w:b/>
                <w:bCs/>
                <w:color w:val="000000" w:themeColor="text1"/>
                <w:sz w:val="24"/>
                <w:szCs w:val="24"/>
              </w:rPr>
              <w:t>：</w:t>
            </w:r>
            <w:r w:rsidRPr="00DD2D6E">
              <w:rPr>
                <w:rFonts w:asciiTheme="minorEastAsia" w:eastAsiaTheme="minorEastAsia" w:hAnsiTheme="minorEastAsia"/>
                <w:b/>
                <w:bCs/>
                <w:color w:val="000000" w:themeColor="text1"/>
                <w:sz w:val="24"/>
                <w:szCs w:val="24"/>
              </w:rPr>
              <w:t>磷石膏综合利用的政策硬约束下，公司的实际处置率和堆存压力如何？</w:t>
            </w:r>
          </w:p>
          <w:p w14:paraId="41D40809" w14:textId="77777777" w:rsidR="00DD2D6E" w:rsidRDefault="00DD2D6E" w:rsidP="0098301C">
            <w:r w:rsidRPr="00DD2D6E">
              <w:rPr>
                <w:rFonts w:asciiTheme="minorEastAsia" w:eastAsiaTheme="minorEastAsia" w:hAnsiTheme="minorEastAsia" w:hint="eastAsia"/>
                <w:b/>
                <w:bCs/>
                <w:color w:val="000000" w:themeColor="text1"/>
                <w:sz w:val="24"/>
                <w:szCs w:val="24"/>
              </w:rPr>
              <w:t>A6：</w:t>
            </w:r>
            <w:r w:rsidRPr="00DD2D6E">
              <w:t>本部磷石膏年度产生总量整体可控，但受行业市场环境变化冲击，磷石膏外销消纳难度持续增加，处置利用稳定性有所下降，整体产消平衡压力逐步凸显。湖北六国磷石膏年度产生总量整体可控，但受下游建材行业市场环境变化冲击及地方环保政策收紧，场地平整的消纳路径被限制，磷石膏外销消纳难度持续增加，处置利用量急剧下降，整体产消平衡压力凸显。</w:t>
            </w:r>
          </w:p>
          <w:p w14:paraId="3CC784CD" w14:textId="7F3BE68D" w:rsidR="00DD2D6E" w:rsidRPr="00012DC7" w:rsidRDefault="00DD2D6E" w:rsidP="003612B8">
            <w:pPr>
              <w:rPr>
                <w:rFonts w:asciiTheme="minorEastAsia" w:eastAsiaTheme="minorEastAsia" w:hAnsiTheme="minorEastAsia" w:hint="eastAsia"/>
                <w:color w:val="000000" w:themeColor="text1"/>
                <w:sz w:val="24"/>
                <w:szCs w:val="24"/>
              </w:rPr>
            </w:pPr>
          </w:p>
        </w:tc>
      </w:tr>
      <w:tr w:rsidR="00DE7723" w:rsidRPr="00012DC7" w14:paraId="559A0DC0" w14:textId="77777777" w:rsidTr="00DE7723">
        <w:trPr>
          <w:trHeight w:val="983"/>
          <w:jc w:val="center"/>
        </w:trPr>
        <w:tc>
          <w:tcPr>
            <w:tcW w:w="1490" w:type="dxa"/>
            <w:vAlign w:val="center"/>
          </w:tcPr>
          <w:p w14:paraId="1C92B94D" w14:textId="6C52F27F" w:rsidR="00DE7723" w:rsidRPr="00012DC7" w:rsidRDefault="00DE7723" w:rsidP="003F48F9">
            <w:pPr>
              <w:jc w:val="left"/>
              <w:rPr>
                <w:rFonts w:ascii="宋体" w:hAnsi="宋体" w:cs="宋体" w:hint="eastAsia"/>
                <w:b/>
                <w:bCs/>
                <w:kern w:val="0"/>
                <w:sz w:val="24"/>
                <w:szCs w:val="24"/>
              </w:rPr>
            </w:pPr>
            <w:r w:rsidRPr="00DE7723">
              <w:rPr>
                <w:rFonts w:ascii="宋体" w:hAnsi="宋体" w:cs="宋体"/>
                <w:b/>
                <w:bCs/>
                <w:kern w:val="0"/>
                <w:sz w:val="24"/>
                <w:szCs w:val="24"/>
              </w:rPr>
              <w:lastRenderedPageBreak/>
              <w:t>风险提示</w:t>
            </w:r>
          </w:p>
        </w:tc>
        <w:tc>
          <w:tcPr>
            <w:tcW w:w="8291" w:type="dxa"/>
          </w:tcPr>
          <w:p w14:paraId="43DB7811" w14:textId="4250D6B6" w:rsidR="00DE7723" w:rsidRPr="00012DC7" w:rsidRDefault="00DE7723" w:rsidP="003F48F9">
            <w:pPr>
              <w:rPr>
                <w:rFonts w:asciiTheme="minorEastAsia" w:eastAsiaTheme="minorEastAsia" w:hAnsiTheme="minorEastAsia" w:hint="eastAsia"/>
                <w:color w:val="000000" w:themeColor="text1"/>
                <w:sz w:val="24"/>
                <w:szCs w:val="24"/>
              </w:rPr>
            </w:pPr>
            <w:r w:rsidRPr="00DE7723">
              <w:rPr>
                <w:rFonts w:asciiTheme="minorEastAsia" w:eastAsiaTheme="minorEastAsia" w:hAnsiTheme="minorEastAsia"/>
                <w:color w:val="000000" w:themeColor="text1"/>
                <w:sz w:val="24"/>
                <w:szCs w:val="24"/>
              </w:rPr>
              <w:t>公司严格遵守信息披露相关规则与投资者进行交流，如涉及公司战略规划等意向性目标，不能视为公司或管理层对公司业绩的保证或承诺，敬请广大投资者注意投资风险。</w:t>
            </w:r>
          </w:p>
        </w:tc>
      </w:tr>
    </w:tbl>
    <w:p w14:paraId="0A4C4143" w14:textId="37A5AD5A" w:rsidR="007F297E" w:rsidRPr="00B47929" w:rsidRDefault="007F297E" w:rsidP="007F297E">
      <w:pPr>
        <w:widowControl w:val="0"/>
        <w:autoSpaceDE w:val="0"/>
        <w:autoSpaceDN w:val="0"/>
        <w:spacing w:line="360" w:lineRule="auto"/>
        <w:jc w:val="right"/>
        <w:rPr>
          <w:rFonts w:ascii="宋体" w:hAnsi="宋体" w:cs="宋体" w:hint="eastAsia"/>
          <w:color w:val="000000"/>
          <w:sz w:val="24"/>
          <w:szCs w:val="24"/>
        </w:rPr>
      </w:pPr>
      <w:r>
        <w:rPr>
          <w:rFonts w:ascii="宋体" w:hAnsi="宋体" w:cs="宋体" w:hint="eastAsia"/>
          <w:sz w:val="28"/>
          <w:szCs w:val="28"/>
        </w:rPr>
        <w:t xml:space="preserve">                  </w:t>
      </w:r>
      <w:r w:rsidRPr="00B47929">
        <w:rPr>
          <w:rFonts w:ascii="宋体" w:hAnsi="宋体" w:cs="宋体" w:hint="eastAsia"/>
          <w:sz w:val="24"/>
          <w:szCs w:val="24"/>
        </w:rPr>
        <w:t>日  期：</w:t>
      </w:r>
      <w:r w:rsidR="00503882" w:rsidRPr="00B47929">
        <w:rPr>
          <w:rFonts w:ascii="宋体" w:hAnsi="宋体" w:cs="宋体" w:hint="eastAsia"/>
          <w:sz w:val="24"/>
          <w:szCs w:val="24"/>
        </w:rPr>
        <w:t>202</w:t>
      </w:r>
      <w:r w:rsidR="00C6456E">
        <w:rPr>
          <w:rFonts w:ascii="宋体" w:hAnsi="宋体" w:cs="宋体" w:hint="eastAsia"/>
          <w:sz w:val="24"/>
          <w:szCs w:val="24"/>
        </w:rPr>
        <w:t>9</w:t>
      </w:r>
      <w:r w:rsidRPr="00B47929">
        <w:rPr>
          <w:rFonts w:ascii="宋体" w:hAnsi="宋体" w:cs="宋体" w:hint="eastAsia"/>
          <w:sz w:val="24"/>
          <w:szCs w:val="24"/>
        </w:rPr>
        <w:t>年</w:t>
      </w:r>
      <w:r w:rsidR="00C6456E">
        <w:rPr>
          <w:rFonts w:ascii="宋体" w:hAnsi="宋体" w:cs="宋体" w:hint="eastAsia"/>
          <w:sz w:val="24"/>
          <w:szCs w:val="24"/>
        </w:rPr>
        <w:t>9</w:t>
      </w:r>
      <w:r w:rsidRPr="00B47929">
        <w:rPr>
          <w:rFonts w:ascii="宋体" w:hAnsi="宋体" w:cs="宋体" w:hint="eastAsia"/>
          <w:sz w:val="24"/>
          <w:szCs w:val="24"/>
        </w:rPr>
        <w:t>月</w:t>
      </w:r>
      <w:r w:rsidR="00C6456E">
        <w:rPr>
          <w:rFonts w:ascii="宋体" w:hAnsi="宋体" w:cs="宋体" w:hint="eastAsia"/>
          <w:sz w:val="24"/>
          <w:szCs w:val="24"/>
        </w:rPr>
        <w:t>24</w:t>
      </w:r>
      <w:r w:rsidRPr="00B47929">
        <w:rPr>
          <w:rFonts w:ascii="宋体" w:hAnsi="宋体" w:cs="宋体" w:hint="eastAsia"/>
          <w:sz w:val="24"/>
          <w:szCs w:val="24"/>
        </w:rPr>
        <w:t>日</w:t>
      </w:r>
    </w:p>
    <w:p w14:paraId="2A7066F5" w14:textId="77777777" w:rsidR="00C92EDB" w:rsidRPr="007F297E" w:rsidRDefault="00C92EDB"/>
    <w:sectPr w:rsidR="00C92EDB" w:rsidRPr="007F297E" w:rsidSect="00B47929">
      <w:pgSz w:w="11906" w:h="16838"/>
      <w:pgMar w:top="1134" w:right="1134" w:bottom="1134" w:left="1134"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D4B1D" w14:textId="77777777" w:rsidR="005738E3" w:rsidRDefault="005738E3" w:rsidP="007F297E">
      <w:r>
        <w:separator/>
      </w:r>
    </w:p>
  </w:endnote>
  <w:endnote w:type="continuationSeparator" w:id="0">
    <w:p w14:paraId="53787E96" w14:textId="77777777" w:rsidR="005738E3" w:rsidRDefault="005738E3" w:rsidP="007F29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ongolian Baiti">
    <w:panose1 w:val="03000500000000000000"/>
    <w:charset w:val="00"/>
    <w:family w:val="script"/>
    <w:pitch w:val="variable"/>
    <w:sig w:usb0="80000023" w:usb1="00000000" w:usb2="0002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27E47" w14:textId="77777777" w:rsidR="005738E3" w:rsidRDefault="005738E3" w:rsidP="007F297E">
      <w:r>
        <w:separator/>
      </w:r>
    </w:p>
  </w:footnote>
  <w:footnote w:type="continuationSeparator" w:id="0">
    <w:p w14:paraId="224DFB6C" w14:textId="77777777" w:rsidR="005738E3" w:rsidRDefault="005738E3" w:rsidP="007F29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691DB1"/>
    <w:multiLevelType w:val="hybridMultilevel"/>
    <w:tmpl w:val="75387298"/>
    <w:lvl w:ilvl="0" w:tplc="2250DE7A">
      <w:start w:val="5"/>
      <w:numFmt w:val="japaneseCounting"/>
      <w:lvlText w:val="%1、"/>
      <w:lvlJc w:val="left"/>
      <w:pPr>
        <w:ind w:left="456" w:hanging="456"/>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4606147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7F297E"/>
    <w:rsid w:val="00012DC7"/>
    <w:rsid w:val="00014F7F"/>
    <w:rsid w:val="000251DC"/>
    <w:rsid w:val="00027835"/>
    <w:rsid w:val="00042CD4"/>
    <w:rsid w:val="00052C68"/>
    <w:rsid w:val="0006171A"/>
    <w:rsid w:val="0007269A"/>
    <w:rsid w:val="00084675"/>
    <w:rsid w:val="00084825"/>
    <w:rsid w:val="000B0F20"/>
    <w:rsid w:val="000C0A0B"/>
    <w:rsid w:val="000C5ECA"/>
    <w:rsid w:val="000C611E"/>
    <w:rsid w:val="000C7BF6"/>
    <w:rsid w:val="000D0FBA"/>
    <w:rsid w:val="000F12E5"/>
    <w:rsid w:val="000F736C"/>
    <w:rsid w:val="00101C4A"/>
    <w:rsid w:val="0010390E"/>
    <w:rsid w:val="001066E4"/>
    <w:rsid w:val="00110512"/>
    <w:rsid w:val="00114AD2"/>
    <w:rsid w:val="00115A83"/>
    <w:rsid w:val="00131D0F"/>
    <w:rsid w:val="00133C3D"/>
    <w:rsid w:val="00142BA2"/>
    <w:rsid w:val="001634F1"/>
    <w:rsid w:val="00164B82"/>
    <w:rsid w:val="001654EE"/>
    <w:rsid w:val="00173625"/>
    <w:rsid w:val="00175375"/>
    <w:rsid w:val="00176947"/>
    <w:rsid w:val="001828CF"/>
    <w:rsid w:val="00192512"/>
    <w:rsid w:val="001A7B98"/>
    <w:rsid w:val="001C2AFE"/>
    <w:rsid w:val="001C3B29"/>
    <w:rsid w:val="001D4F39"/>
    <w:rsid w:val="001E23A2"/>
    <w:rsid w:val="001F2CB0"/>
    <w:rsid w:val="001F2DDE"/>
    <w:rsid w:val="001F3688"/>
    <w:rsid w:val="00203776"/>
    <w:rsid w:val="00216E67"/>
    <w:rsid w:val="002237F1"/>
    <w:rsid w:val="00236B83"/>
    <w:rsid w:val="00242576"/>
    <w:rsid w:val="00242E0D"/>
    <w:rsid w:val="0024353A"/>
    <w:rsid w:val="00245E2E"/>
    <w:rsid w:val="00252832"/>
    <w:rsid w:val="00255367"/>
    <w:rsid w:val="0025574D"/>
    <w:rsid w:val="00263DCA"/>
    <w:rsid w:val="0029214E"/>
    <w:rsid w:val="002929F9"/>
    <w:rsid w:val="002A2AC6"/>
    <w:rsid w:val="002A516D"/>
    <w:rsid w:val="002B0772"/>
    <w:rsid w:val="002B667D"/>
    <w:rsid w:val="002B7EF5"/>
    <w:rsid w:val="002C1854"/>
    <w:rsid w:val="002C377F"/>
    <w:rsid w:val="002E6AC1"/>
    <w:rsid w:val="00303829"/>
    <w:rsid w:val="00305A63"/>
    <w:rsid w:val="0030679C"/>
    <w:rsid w:val="00307240"/>
    <w:rsid w:val="00307C12"/>
    <w:rsid w:val="00312380"/>
    <w:rsid w:val="00324509"/>
    <w:rsid w:val="0032453E"/>
    <w:rsid w:val="00325EA2"/>
    <w:rsid w:val="003367A7"/>
    <w:rsid w:val="00354DA5"/>
    <w:rsid w:val="00357BB0"/>
    <w:rsid w:val="00360BD7"/>
    <w:rsid w:val="00361161"/>
    <w:rsid w:val="003612B8"/>
    <w:rsid w:val="003701D4"/>
    <w:rsid w:val="0038745A"/>
    <w:rsid w:val="00387667"/>
    <w:rsid w:val="00390326"/>
    <w:rsid w:val="00390B3C"/>
    <w:rsid w:val="00395EBB"/>
    <w:rsid w:val="0039743C"/>
    <w:rsid w:val="003A102E"/>
    <w:rsid w:val="003A1E49"/>
    <w:rsid w:val="003A433F"/>
    <w:rsid w:val="003A668F"/>
    <w:rsid w:val="003B7622"/>
    <w:rsid w:val="003C0108"/>
    <w:rsid w:val="003C2296"/>
    <w:rsid w:val="003C7375"/>
    <w:rsid w:val="003D1AA6"/>
    <w:rsid w:val="003D4D7D"/>
    <w:rsid w:val="003D4EC2"/>
    <w:rsid w:val="003D6AB1"/>
    <w:rsid w:val="003F0415"/>
    <w:rsid w:val="003F1327"/>
    <w:rsid w:val="003F48F9"/>
    <w:rsid w:val="004025E6"/>
    <w:rsid w:val="004047BD"/>
    <w:rsid w:val="00420D3B"/>
    <w:rsid w:val="004432C7"/>
    <w:rsid w:val="0044753E"/>
    <w:rsid w:val="00447D03"/>
    <w:rsid w:val="00466B40"/>
    <w:rsid w:val="0047191E"/>
    <w:rsid w:val="00477FD2"/>
    <w:rsid w:val="00480A07"/>
    <w:rsid w:val="00481846"/>
    <w:rsid w:val="004929DC"/>
    <w:rsid w:val="00493C06"/>
    <w:rsid w:val="004941E2"/>
    <w:rsid w:val="004945C4"/>
    <w:rsid w:val="004959EF"/>
    <w:rsid w:val="00496F92"/>
    <w:rsid w:val="004A437F"/>
    <w:rsid w:val="004A4E6F"/>
    <w:rsid w:val="004B3371"/>
    <w:rsid w:val="004C3272"/>
    <w:rsid w:val="004E5409"/>
    <w:rsid w:val="004F41C5"/>
    <w:rsid w:val="00503882"/>
    <w:rsid w:val="0050388D"/>
    <w:rsid w:val="00504393"/>
    <w:rsid w:val="00517BDF"/>
    <w:rsid w:val="00520055"/>
    <w:rsid w:val="00523614"/>
    <w:rsid w:val="0053626B"/>
    <w:rsid w:val="005371F8"/>
    <w:rsid w:val="00542633"/>
    <w:rsid w:val="005620C3"/>
    <w:rsid w:val="005738E3"/>
    <w:rsid w:val="005904E1"/>
    <w:rsid w:val="005A098A"/>
    <w:rsid w:val="005B2F9D"/>
    <w:rsid w:val="005B4E3C"/>
    <w:rsid w:val="005B5BE3"/>
    <w:rsid w:val="005C2598"/>
    <w:rsid w:val="005C2B1F"/>
    <w:rsid w:val="005C3122"/>
    <w:rsid w:val="005D0156"/>
    <w:rsid w:val="005D0636"/>
    <w:rsid w:val="005D083B"/>
    <w:rsid w:val="005D1D5E"/>
    <w:rsid w:val="005D4911"/>
    <w:rsid w:val="005D757C"/>
    <w:rsid w:val="005F24E6"/>
    <w:rsid w:val="005F40C7"/>
    <w:rsid w:val="00603233"/>
    <w:rsid w:val="00605A2E"/>
    <w:rsid w:val="00624685"/>
    <w:rsid w:val="006338AA"/>
    <w:rsid w:val="0064784A"/>
    <w:rsid w:val="00650180"/>
    <w:rsid w:val="00651590"/>
    <w:rsid w:val="00652ED4"/>
    <w:rsid w:val="0065748E"/>
    <w:rsid w:val="00661477"/>
    <w:rsid w:val="006642D8"/>
    <w:rsid w:val="00665EB2"/>
    <w:rsid w:val="00671FCC"/>
    <w:rsid w:val="006722EC"/>
    <w:rsid w:val="0068271F"/>
    <w:rsid w:val="006A7639"/>
    <w:rsid w:val="006B131B"/>
    <w:rsid w:val="006B43B9"/>
    <w:rsid w:val="006B76D2"/>
    <w:rsid w:val="006C2BA3"/>
    <w:rsid w:val="006C3782"/>
    <w:rsid w:val="006D3DA8"/>
    <w:rsid w:val="006D3E75"/>
    <w:rsid w:val="006D4A26"/>
    <w:rsid w:val="006D58C1"/>
    <w:rsid w:val="006F3F4A"/>
    <w:rsid w:val="00701673"/>
    <w:rsid w:val="00702671"/>
    <w:rsid w:val="00706177"/>
    <w:rsid w:val="007116BD"/>
    <w:rsid w:val="00712096"/>
    <w:rsid w:val="007173E6"/>
    <w:rsid w:val="007210CA"/>
    <w:rsid w:val="00734DEB"/>
    <w:rsid w:val="00740BCF"/>
    <w:rsid w:val="00742BB1"/>
    <w:rsid w:val="007448A8"/>
    <w:rsid w:val="00744AF7"/>
    <w:rsid w:val="00766F3E"/>
    <w:rsid w:val="00767A63"/>
    <w:rsid w:val="00767DFC"/>
    <w:rsid w:val="00771541"/>
    <w:rsid w:val="00774910"/>
    <w:rsid w:val="007A444F"/>
    <w:rsid w:val="007B04E2"/>
    <w:rsid w:val="007C2D5F"/>
    <w:rsid w:val="007D7A23"/>
    <w:rsid w:val="007F0E58"/>
    <w:rsid w:val="007F297E"/>
    <w:rsid w:val="00800F73"/>
    <w:rsid w:val="0080101F"/>
    <w:rsid w:val="00802A3B"/>
    <w:rsid w:val="00804A51"/>
    <w:rsid w:val="00804EDC"/>
    <w:rsid w:val="00805A9B"/>
    <w:rsid w:val="00805E89"/>
    <w:rsid w:val="00806FC5"/>
    <w:rsid w:val="00807A37"/>
    <w:rsid w:val="00810660"/>
    <w:rsid w:val="0081167E"/>
    <w:rsid w:val="00811BFF"/>
    <w:rsid w:val="00811CC0"/>
    <w:rsid w:val="00814EB8"/>
    <w:rsid w:val="00850720"/>
    <w:rsid w:val="00871F54"/>
    <w:rsid w:val="00882005"/>
    <w:rsid w:val="00890F34"/>
    <w:rsid w:val="00892B52"/>
    <w:rsid w:val="00893163"/>
    <w:rsid w:val="008953B3"/>
    <w:rsid w:val="00895C30"/>
    <w:rsid w:val="008A60E6"/>
    <w:rsid w:val="008A7398"/>
    <w:rsid w:val="008B15D9"/>
    <w:rsid w:val="008B24DF"/>
    <w:rsid w:val="008C2A17"/>
    <w:rsid w:val="008C5920"/>
    <w:rsid w:val="008E7CB6"/>
    <w:rsid w:val="008F2348"/>
    <w:rsid w:val="00902551"/>
    <w:rsid w:val="009026F9"/>
    <w:rsid w:val="00904869"/>
    <w:rsid w:val="009059E9"/>
    <w:rsid w:val="00907AD9"/>
    <w:rsid w:val="0092647A"/>
    <w:rsid w:val="009310B0"/>
    <w:rsid w:val="00931A50"/>
    <w:rsid w:val="00932269"/>
    <w:rsid w:val="00935ABD"/>
    <w:rsid w:val="00953477"/>
    <w:rsid w:val="00965C80"/>
    <w:rsid w:val="0097073B"/>
    <w:rsid w:val="0097384D"/>
    <w:rsid w:val="00975A05"/>
    <w:rsid w:val="00977905"/>
    <w:rsid w:val="00981B92"/>
    <w:rsid w:val="0098301C"/>
    <w:rsid w:val="00983B5B"/>
    <w:rsid w:val="00990F0E"/>
    <w:rsid w:val="0099247C"/>
    <w:rsid w:val="009958D2"/>
    <w:rsid w:val="009A36DF"/>
    <w:rsid w:val="009A4569"/>
    <w:rsid w:val="009A4F32"/>
    <w:rsid w:val="009B452D"/>
    <w:rsid w:val="009B5378"/>
    <w:rsid w:val="009C0F68"/>
    <w:rsid w:val="009C10C9"/>
    <w:rsid w:val="009C1770"/>
    <w:rsid w:val="009C3899"/>
    <w:rsid w:val="009C502F"/>
    <w:rsid w:val="009C5714"/>
    <w:rsid w:val="009D2523"/>
    <w:rsid w:val="009F5635"/>
    <w:rsid w:val="009F6E9E"/>
    <w:rsid w:val="00A0342C"/>
    <w:rsid w:val="00A139F1"/>
    <w:rsid w:val="00A25520"/>
    <w:rsid w:val="00A31524"/>
    <w:rsid w:val="00A320B9"/>
    <w:rsid w:val="00A43B8A"/>
    <w:rsid w:val="00A6006C"/>
    <w:rsid w:val="00A6764D"/>
    <w:rsid w:val="00A771C2"/>
    <w:rsid w:val="00A83EBA"/>
    <w:rsid w:val="00A858C9"/>
    <w:rsid w:val="00AC761C"/>
    <w:rsid w:val="00AE4D89"/>
    <w:rsid w:val="00AF4142"/>
    <w:rsid w:val="00B23699"/>
    <w:rsid w:val="00B30906"/>
    <w:rsid w:val="00B35524"/>
    <w:rsid w:val="00B40D5A"/>
    <w:rsid w:val="00B44E7D"/>
    <w:rsid w:val="00B47929"/>
    <w:rsid w:val="00B47EC5"/>
    <w:rsid w:val="00B56740"/>
    <w:rsid w:val="00B90958"/>
    <w:rsid w:val="00BA1058"/>
    <w:rsid w:val="00BA1D3D"/>
    <w:rsid w:val="00BA28CB"/>
    <w:rsid w:val="00BC01C6"/>
    <w:rsid w:val="00BD1A6E"/>
    <w:rsid w:val="00BD34DF"/>
    <w:rsid w:val="00BD5854"/>
    <w:rsid w:val="00BE00BD"/>
    <w:rsid w:val="00BE3C52"/>
    <w:rsid w:val="00BE3FF6"/>
    <w:rsid w:val="00BE7A3A"/>
    <w:rsid w:val="00BF1F2D"/>
    <w:rsid w:val="00BF5C7A"/>
    <w:rsid w:val="00C03303"/>
    <w:rsid w:val="00C06211"/>
    <w:rsid w:val="00C1566C"/>
    <w:rsid w:val="00C24460"/>
    <w:rsid w:val="00C25364"/>
    <w:rsid w:val="00C30DE8"/>
    <w:rsid w:val="00C31D21"/>
    <w:rsid w:val="00C4045D"/>
    <w:rsid w:val="00C4165F"/>
    <w:rsid w:val="00C419B6"/>
    <w:rsid w:val="00C428E3"/>
    <w:rsid w:val="00C42CA6"/>
    <w:rsid w:val="00C42E63"/>
    <w:rsid w:val="00C4602A"/>
    <w:rsid w:val="00C529C8"/>
    <w:rsid w:val="00C56A65"/>
    <w:rsid w:val="00C6269E"/>
    <w:rsid w:val="00C62A5C"/>
    <w:rsid w:val="00C6456E"/>
    <w:rsid w:val="00C676A7"/>
    <w:rsid w:val="00C67B46"/>
    <w:rsid w:val="00C72923"/>
    <w:rsid w:val="00C842A1"/>
    <w:rsid w:val="00C84926"/>
    <w:rsid w:val="00C84B0D"/>
    <w:rsid w:val="00C9232A"/>
    <w:rsid w:val="00C92EDB"/>
    <w:rsid w:val="00CC2324"/>
    <w:rsid w:val="00CC5B23"/>
    <w:rsid w:val="00CD6C4A"/>
    <w:rsid w:val="00D046B7"/>
    <w:rsid w:val="00D12763"/>
    <w:rsid w:val="00D17171"/>
    <w:rsid w:val="00D1799D"/>
    <w:rsid w:val="00D203D2"/>
    <w:rsid w:val="00D20AC1"/>
    <w:rsid w:val="00D23C12"/>
    <w:rsid w:val="00D304D3"/>
    <w:rsid w:val="00D33FEE"/>
    <w:rsid w:val="00D34B80"/>
    <w:rsid w:val="00D570E2"/>
    <w:rsid w:val="00D617B8"/>
    <w:rsid w:val="00D61B8A"/>
    <w:rsid w:val="00D63A00"/>
    <w:rsid w:val="00D8244C"/>
    <w:rsid w:val="00D84085"/>
    <w:rsid w:val="00D957E7"/>
    <w:rsid w:val="00D96D4C"/>
    <w:rsid w:val="00DB2541"/>
    <w:rsid w:val="00DB6176"/>
    <w:rsid w:val="00DC3285"/>
    <w:rsid w:val="00DC4908"/>
    <w:rsid w:val="00DD2D6E"/>
    <w:rsid w:val="00DE108A"/>
    <w:rsid w:val="00DE7723"/>
    <w:rsid w:val="00DF4325"/>
    <w:rsid w:val="00DF6D09"/>
    <w:rsid w:val="00DF7B3A"/>
    <w:rsid w:val="00DF7BAE"/>
    <w:rsid w:val="00E023A3"/>
    <w:rsid w:val="00E2040B"/>
    <w:rsid w:val="00E26FA4"/>
    <w:rsid w:val="00E35BD1"/>
    <w:rsid w:val="00E37F78"/>
    <w:rsid w:val="00E44A2F"/>
    <w:rsid w:val="00E51211"/>
    <w:rsid w:val="00E73F23"/>
    <w:rsid w:val="00E76419"/>
    <w:rsid w:val="00E76B98"/>
    <w:rsid w:val="00E7796A"/>
    <w:rsid w:val="00E77FAA"/>
    <w:rsid w:val="00E81735"/>
    <w:rsid w:val="00E93D8F"/>
    <w:rsid w:val="00E96754"/>
    <w:rsid w:val="00EA2992"/>
    <w:rsid w:val="00ED385C"/>
    <w:rsid w:val="00ED61DA"/>
    <w:rsid w:val="00EF025B"/>
    <w:rsid w:val="00F022E9"/>
    <w:rsid w:val="00F053CE"/>
    <w:rsid w:val="00F076BA"/>
    <w:rsid w:val="00F204C5"/>
    <w:rsid w:val="00F22990"/>
    <w:rsid w:val="00F22C3D"/>
    <w:rsid w:val="00F344A0"/>
    <w:rsid w:val="00F52E77"/>
    <w:rsid w:val="00F5307E"/>
    <w:rsid w:val="00F55341"/>
    <w:rsid w:val="00F70731"/>
    <w:rsid w:val="00F85961"/>
    <w:rsid w:val="00F86945"/>
    <w:rsid w:val="00FB1203"/>
    <w:rsid w:val="00FB37C1"/>
    <w:rsid w:val="00FB4C67"/>
    <w:rsid w:val="00FC07D4"/>
    <w:rsid w:val="00FC27E2"/>
    <w:rsid w:val="00FC61EA"/>
    <w:rsid w:val="00FE2A97"/>
    <w:rsid w:val="00FF0256"/>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E48DB5"/>
  <w15:docId w15:val="{7185ED63-0926-4F07-BF22-3D166D448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297E"/>
    <w:pPr>
      <w:jc w:val="both"/>
    </w:pPr>
    <w:rPr>
      <w:rFonts w:ascii="Times New Roman" w:eastAsia="宋体" w:hAnsi="Times New Roman" w:cs="Times New Roman"/>
      <w:szCs w:val="20"/>
    </w:rPr>
  </w:style>
  <w:style w:type="paragraph" w:styleId="3">
    <w:name w:val="heading 3"/>
    <w:basedOn w:val="a"/>
    <w:next w:val="a"/>
    <w:link w:val="30"/>
    <w:uiPriority w:val="9"/>
    <w:qFormat/>
    <w:rsid w:val="00324509"/>
    <w:pPr>
      <w:keepNext/>
      <w:keepLines/>
      <w:widowControl w:val="0"/>
      <w:spacing w:before="60" w:line="360" w:lineRule="auto"/>
      <w:outlineLvl w:val="2"/>
    </w:pPr>
    <w:rPr>
      <w:rFonts w:ascii="Calibri" w:hAnsi="Calibri"/>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7F297E"/>
    <w:pPr>
      <w:widowControl w:val="0"/>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semiHidden/>
    <w:rsid w:val="007F297E"/>
    <w:rPr>
      <w:sz w:val="18"/>
      <w:szCs w:val="18"/>
    </w:rPr>
  </w:style>
  <w:style w:type="paragraph" w:styleId="a5">
    <w:name w:val="footer"/>
    <w:basedOn w:val="a"/>
    <w:link w:val="a6"/>
    <w:uiPriority w:val="99"/>
    <w:semiHidden/>
    <w:unhideWhenUsed/>
    <w:rsid w:val="007F297E"/>
    <w:pPr>
      <w:widowControl w:val="0"/>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semiHidden/>
    <w:rsid w:val="007F297E"/>
    <w:rPr>
      <w:sz w:val="18"/>
      <w:szCs w:val="18"/>
    </w:rPr>
  </w:style>
  <w:style w:type="paragraph" w:styleId="a7">
    <w:name w:val="Normal (Web)"/>
    <w:basedOn w:val="a"/>
    <w:rsid w:val="003C0108"/>
    <w:pPr>
      <w:widowControl w:val="0"/>
      <w:spacing w:before="100" w:beforeAutospacing="1" w:after="100" w:afterAutospacing="1"/>
      <w:jc w:val="left"/>
    </w:pPr>
    <w:rPr>
      <w:rFonts w:ascii="Calibri" w:hAnsi="Calibri"/>
      <w:kern w:val="0"/>
      <w:sz w:val="24"/>
      <w:szCs w:val="24"/>
    </w:rPr>
  </w:style>
  <w:style w:type="character" w:customStyle="1" w:styleId="3Char">
    <w:name w:val="标题 3 Char"/>
    <w:basedOn w:val="a0"/>
    <w:uiPriority w:val="9"/>
    <w:semiHidden/>
    <w:rsid w:val="00324509"/>
    <w:rPr>
      <w:rFonts w:ascii="Times New Roman" w:eastAsia="宋体" w:hAnsi="Times New Roman" w:cs="Times New Roman"/>
      <w:b/>
      <w:bCs/>
      <w:sz w:val="32"/>
      <w:szCs w:val="32"/>
    </w:rPr>
  </w:style>
  <w:style w:type="character" w:customStyle="1" w:styleId="30">
    <w:name w:val="标题 3 字符"/>
    <w:basedOn w:val="a0"/>
    <w:link w:val="3"/>
    <w:uiPriority w:val="9"/>
    <w:qFormat/>
    <w:rsid w:val="00324509"/>
    <w:rPr>
      <w:rFonts w:ascii="Calibri" w:eastAsia="宋体" w:hAnsi="Calibri" w:cs="Times New Roman"/>
      <w:b/>
      <w:bCs/>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394</TotalTime>
  <Pages>2</Pages>
  <Words>855</Words>
  <Characters>882</Characters>
  <Application>Microsoft Office Word</Application>
  <DocSecurity>0</DocSecurity>
  <Lines>49</Lines>
  <Paragraphs>51</Paragraphs>
  <ScaleCrop>false</ScaleCrop>
  <Company/>
  <LinksUpToDate>false</LinksUpToDate>
  <CharactersWithSpaces>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641610207@qq.com</cp:lastModifiedBy>
  <cp:revision>220</cp:revision>
  <dcterms:created xsi:type="dcterms:W3CDTF">2022-01-20T01:31:00Z</dcterms:created>
  <dcterms:modified xsi:type="dcterms:W3CDTF">2026-09-28T05:55:00Z</dcterms:modified>
</cp:coreProperties>
</file>