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829" w:rsidRPr="00B05CF0" w:rsidRDefault="000C1DFC">
      <w:pPr>
        <w:rPr>
          <w:rFonts w:ascii="方正仿宋_GBK" w:eastAsia="方正仿宋_GBK" w:hAnsiTheme="minorEastAsia"/>
          <w:color w:val="000000" w:themeColor="text1"/>
          <w:sz w:val="28"/>
          <w:szCs w:val="28"/>
        </w:rPr>
      </w:pPr>
      <w:r w:rsidRPr="00B05CF0">
        <w:rPr>
          <w:rFonts w:ascii="方正仿宋_GBK" w:eastAsia="方正仿宋_GBK" w:hAnsiTheme="minorEastAsia" w:hint="eastAsia"/>
          <w:color w:val="000000" w:themeColor="text1"/>
          <w:sz w:val="28"/>
          <w:szCs w:val="28"/>
        </w:rPr>
        <w:t>证券代码：600</w:t>
      </w:r>
      <w:r w:rsidR="00544814" w:rsidRPr="00B05CF0">
        <w:rPr>
          <w:rFonts w:ascii="方正仿宋_GBK" w:eastAsia="方正仿宋_GBK" w:hAnsiTheme="minorEastAsia" w:hint="eastAsia"/>
          <w:color w:val="000000" w:themeColor="text1"/>
          <w:sz w:val="28"/>
          <w:szCs w:val="28"/>
        </w:rPr>
        <w:t>279</w:t>
      </w:r>
      <w:r w:rsidRPr="00B05CF0">
        <w:rPr>
          <w:rFonts w:ascii="方正仿宋_GBK" w:eastAsia="方正仿宋_GBK" w:hAnsiTheme="minorEastAsia" w:hint="eastAsia"/>
          <w:color w:val="000000" w:themeColor="text1"/>
          <w:sz w:val="28"/>
          <w:szCs w:val="28"/>
        </w:rPr>
        <w:t xml:space="preserve">                         证券简称：</w:t>
      </w:r>
      <w:r w:rsidR="00544814" w:rsidRPr="00B05CF0">
        <w:rPr>
          <w:rFonts w:ascii="方正仿宋_GBK" w:eastAsia="方正仿宋_GBK" w:hAnsiTheme="minorEastAsia" w:hint="eastAsia"/>
          <w:color w:val="000000" w:themeColor="text1"/>
          <w:sz w:val="28"/>
          <w:szCs w:val="28"/>
        </w:rPr>
        <w:t>重庆港</w:t>
      </w:r>
    </w:p>
    <w:p w:rsidR="00124829" w:rsidRDefault="00544814" w:rsidP="00544814">
      <w:pPr>
        <w:jc w:val="center"/>
        <w:rPr>
          <w:rFonts w:asciiTheme="minorEastAsia" w:hAnsiTheme="minorEastAsia"/>
          <w:b/>
          <w:color w:val="000000" w:themeColor="text1"/>
          <w:sz w:val="32"/>
          <w:szCs w:val="32"/>
        </w:rPr>
      </w:pPr>
      <w:r>
        <w:rPr>
          <w:rFonts w:asciiTheme="minorEastAsia" w:hAnsiTheme="minorEastAsia" w:hint="eastAsia"/>
          <w:b/>
          <w:color w:val="000000" w:themeColor="text1"/>
          <w:sz w:val="32"/>
          <w:szCs w:val="32"/>
        </w:rPr>
        <w:t>重庆港</w:t>
      </w:r>
      <w:r w:rsidR="00257786">
        <w:rPr>
          <w:rFonts w:asciiTheme="minorEastAsia" w:hAnsiTheme="minorEastAsia" w:hint="eastAsia"/>
          <w:b/>
          <w:color w:val="000000" w:themeColor="text1"/>
          <w:sz w:val="32"/>
          <w:szCs w:val="32"/>
        </w:rPr>
        <w:t>股份有限公司投资者关系活动记录</w:t>
      </w:r>
    </w:p>
    <w:p w:rsidR="00124829" w:rsidRPr="00B05CF0" w:rsidRDefault="000C1DFC">
      <w:pPr>
        <w:jc w:val="right"/>
        <w:rPr>
          <w:rFonts w:ascii="方正仿宋_GBK" w:eastAsia="方正仿宋_GBK" w:hAnsiTheme="minorEastAsia"/>
          <w:color w:val="000000" w:themeColor="text1"/>
          <w:sz w:val="28"/>
          <w:szCs w:val="28"/>
        </w:rPr>
      </w:pPr>
      <w:r w:rsidRPr="00B05CF0">
        <w:rPr>
          <w:rFonts w:ascii="方正仿宋_GBK" w:eastAsia="方正仿宋_GBK" w:hAnsiTheme="minorEastAsia" w:hint="eastAsia"/>
          <w:color w:val="000000" w:themeColor="text1"/>
          <w:sz w:val="28"/>
          <w:szCs w:val="28"/>
        </w:rPr>
        <w:t>编号：202</w:t>
      </w:r>
      <w:r w:rsidR="005B5A07">
        <w:rPr>
          <w:rFonts w:ascii="方正仿宋_GBK" w:eastAsia="方正仿宋_GBK" w:hAnsiTheme="minorEastAsia"/>
          <w:color w:val="000000" w:themeColor="text1"/>
          <w:sz w:val="28"/>
          <w:szCs w:val="28"/>
        </w:rPr>
        <w:t>6</w:t>
      </w:r>
      <w:r w:rsidRPr="00B05CF0">
        <w:rPr>
          <w:rFonts w:ascii="方正仿宋_GBK" w:eastAsia="方正仿宋_GBK" w:hAnsiTheme="minorEastAsia" w:hint="eastAsia"/>
          <w:color w:val="000000" w:themeColor="text1"/>
          <w:sz w:val="28"/>
          <w:szCs w:val="28"/>
        </w:rPr>
        <w:t>-0</w:t>
      </w:r>
      <w:r w:rsidR="00F22A6B">
        <w:rPr>
          <w:rFonts w:ascii="方正仿宋_GBK" w:eastAsia="方正仿宋_GBK" w:hAnsiTheme="minorEastAsia"/>
          <w:color w:val="000000" w:themeColor="text1"/>
          <w:sz w:val="28"/>
          <w:szCs w:val="28"/>
        </w:rPr>
        <w:t>6</w:t>
      </w:r>
    </w:p>
    <w:tbl>
      <w:tblPr>
        <w:tblStyle w:val="11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7791"/>
      </w:tblGrid>
      <w:tr w:rsidR="00BE55D0" w:rsidRPr="00BE55D0" w:rsidTr="00AA42C6">
        <w:trPr>
          <w:jc w:val="center"/>
        </w:trPr>
        <w:tc>
          <w:tcPr>
            <w:tcW w:w="2552" w:type="dxa"/>
            <w:vAlign w:val="center"/>
          </w:tcPr>
          <w:p w:rsidR="00BE55D0" w:rsidRPr="00BE55D0" w:rsidRDefault="00BE55D0" w:rsidP="00BE55D0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投资者关系</w:t>
            </w:r>
          </w:p>
          <w:p w:rsidR="00BE55D0" w:rsidRPr="00BE55D0" w:rsidRDefault="00BE55D0" w:rsidP="00BE55D0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活动类别</w:t>
            </w:r>
          </w:p>
        </w:tc>
        <w:tc>
          <w:tcPr>
            <w:tcW w:w="7791" w:type="dxa"/>
            <w:vAlign w:val="center"/>
          </w:tcPr>
          <w:p w:rsidR="00BE55D0" w:rsidRPr="00BE55D0" w:rsidRDefault="00BE55D0" w:rsidP="00BE55D0">
            <w:pPr>
              <w:spacing w:line="500" w:lineRule="exact"/>
              <w:jc w:val="left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bookmarkStart w:id="0" w:name="OLE_LINK1"/>
            <w:bookmarkStart w:id="1" w:name="OLE_LINK2"/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√</w:t>
            </w:r>
            <w:bookmarkEnd w:id="0"/>
            <w:bookmarkEnd w:id="1"/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特定对象调研 </w:t>
            </w: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 xml:space="preserve">       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□分析师会议</w:t>
            </w:r>
          </w:p>
          <w:p w:rsidR="00BE55D0" w:rsidRPr="00BE55D0" w:rsidRDefault="00BE55D0" w:rsidP="00BE55D0">
            <w:pPr>
              <w:spacing w:line="500" w:lineRule="exact"/>
              <w:jc w:val="left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□媒体采访 </w:t>
            </w: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 xml:space="preserve">          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 □业绩说明会（电话会议）</w:t>
            </w:r>
          </w:p>
          <w:p w:rsidR="00BE55D0" w:rsidRPr="00BE55D0" w:rsidRDefault="00BE55D0" w:rsidP="00BE55D0">
            <w:pPr>
              <w:spacing w:line="500" w:lineRule="exact"/>
              <w:jc w:val="left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□新闻发布会 </w:t>
            </w: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 xml:space="preserve">        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 □路演活动</w:t>
            </w:r>
          </w:p>
          <w:p w:rsidR="00BE55D0" w:rsidRPr="00BE55D0" w:rsidRDefault="00BE55D0" w:rsidP="00BE55D0">
            <w:pPr>
              <w:spacing w:line="500" w:lineRule="exact"/>
              <w:jc w:val="left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□现场参观 </w:t>
            </w: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 xml:space="preserve">          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 □其他</w:t>
            </w:r>
          </w:p>
        </w:tc>
      </w:tr>
      <w:tr w:rsidR="00BE55D0" w:rsidRPr="00BE55D0" w:rsidTr="00AA42C6">
        <w:trPr>
          <w:jc w:val="center"/>
        </w:trPr>
        <w:tc>
          <w:tcPr>
            <w:tcW w:w="2552" w:type="dxa"/>
            <w:vAlign w:val="center"/>
          </w:tcPr>
          <w:p w:rsidR="00BE55D0" w:rsidRPr="00BE55D0" w:rsidRDefault="00BE55D0" w:rsidP="00BE55D0">
            <w:pPr>
              <w:spacing w:line="5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参与单位名称</w:t>
            </w:r>
          </w:p>
          <w:p w:rsidR="00BE55D0" w:rsidRPr="00BE55D0" w:rsidRDefault="00BE55D0" w:rsidP="00BE55D0">
            <w:pPr>
              <w:spacing w:line="5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及人员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7791" w:type="dxa"/>
            <w:vAlign w:val="center"/>
          </w:tcPr>
          <w:p w:rsidR="00BE55D0" w:rsidRPr="00BE55D0" w:rsidRDefault="00F22A6B" w:rsidP="00F22A6B">
            <w:pPr>
              <w:jc w:val="left"/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</w:pPr>
            <w:r w:rsidRPr="00F22A6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长江证券交运研究员韦铖</w:t>
            </w:r>
            <w:r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、</w:t>
            </w:r>
            <w:proofErr w:type="gramStart"/>
            <w:r w:rsidRPr="00F22A6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天弘基金</w:t>
            </w:r>
            <w:proofErr w:type="gramEnd"/>
            <w:r w:rsidRPr="00F22A6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交运研究员张志辉</w:t>
            </w:r>
            <w:r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、</w:t>
            </w:r>
            <w:proofErr w:type="gramStart"/>
            <w:r w:rsidRPr="00F22A6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浦银安</w:t>
            </w:r>
            <w:proofErr w:type="gramEnd"/>
            <w:r w:rsidRPr="00F22A6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盛交运研究员冯唐寅</w:t>
            </w:r>
          </w:p>
        </w:tc>
      </w:tr>
      <w:tr w:rsidR="00BE55D0" w:rsidRPr="00BE55D0" w:rsidTr="00AA42C6">
        <w:trPr>
          <w:jc w:val="center"/>
        </w:trPr>
        <w:tc>
          <w:tcPr>
            <w:tcW w:w="2552" w:type="dxa"/>
            <w:vAlign w:val="center"/>
          </w:tcPr>
          <w:p w:rsidR="00BE55D0" w:rsidRPr="00BE55D0" w:rsidRDefault="00BE55D0" w:rsidP="00BE55D0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时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   </w:t>
            </w: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间</w:t>
            </w:r>
          </w:p>
        </w:tc>
        <w:tc>
          <w:tcPr>
            <w:tcW w:w="7791" w:type="dxa"/>
            <w:vAlign w:val="center"/>
          </w:tcPr>
          <w:p w:rsidR="00BE55D0" w:rsidRPr="00C453E0" w:rsidRDefault="00BE55D0" w:rsidP="000E6EB8">
            <w:pPr>
              <w:jc w:val="left"/>
              <w:rPr>
                <w:rFonts w:ascii="方正仿宋_GBK" w:eastAsia="方正仿宋_GBK" w:hAnsiTheme="minorEastAsia"/>
                <w:color w:val="FF0000"/>
                <w:sz w:val="28"/>
                <w:szCs w:val="28"/>
              </w:rPr>
            </w:pPr>
            <w:r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202</w:t>
            </w:r>
            <w:r w:rsidR="005B5A07"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6</w:t>
            </w:r>
            <w:r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年</w:t>
            </w:r>
            <w:r w:rsidR="008B246F"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9</w:t>
            </w:r>
            <w:r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月</w:t>
            </w:r>
            <w:r w:rsidR="00270F74"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2</w:t>
            </w:r>
            <w:r w:rsidR="000E6EB8"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2</w:t>
            </w:r>
            <w:r w:rsidRPr="00DE2DC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日</w:t>
            </w:r>
            <w:r w:rsidR="00F22A6B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下</w:t>
            </w:r>
            <w:r w:rsidR="000E6EB8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午</w:t>
            </w:r>
          </w:p>
        </w:tc>
      </w:tr>
      <w:tr w:rsidR="00BE55D0" w:rsidRPr="00BE55D0" w:rsidTr="00AA42C6">
        <w:trPr>
          <w:jc w:val="center"/>
        </w:trPr>
        <w:tc>
          <w:tcPr>
            <w:tcW w:w="2552" w:type="dxa"/>
            <w:vAlign w:val="center"/>
          </w:tcPr>
          <w:p w:rsidR="00BE55D0" w:rsidRPr="00BE55D0" w:rsidRDefault="00BE55D0" w:rsidP="00BE55D0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地</w:t>
            </w: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 xml:space="preserve">   </w:t>
            </w: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点</w:t>
            </w:r>
          </w:p>
        </w:tc>
        <w:tc>
          <w:tcPr>
            <w:tcW w:w="7791" w:type="dxa"/>
            <w:vAlign w:val="center"/>
          </w:tcPr>
          <w:p w:rsidR="00BE55D0" w:rsidRPr="00BE55D0" w:rsidRDefault="00270F74" w:rsidP="00270F74">
            <w:pPr>
              <w:jc w:val="left"/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</w:pPr>
            <w:r w:rsidRPr="00270F74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公司2</w:t>
            </w:r>
            <w:r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0</w:t>
            </w:r>
            <w:r w:rsidRPr="00270F74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楼会议室</w:t>
            </w:r>
          </w:p>
        </w:tc>
      </w:tr>
      <w:tr w:rsidR="00BE55D0" w:rsidRPr="00BE55D0" w:rsidTr="00AA42C6">
        <w:trPr>
          <w:jc w:val="center"/>
        </w:trPr>
        <w:tc>
          <w:tcPr>
            <w:tcW w:w="2552" w:type="dxa"/>
            <w:vAlign w:val="center"/>
          </w:tcPr>
          <w:p w:rsidR="00BE55D0" w:rsidRPr="00BE55D0" w:rsidRDefault="00BE55D0" w:rsidP="00BE55D0">
            <w:pPr>
              <w:spacing w:line="5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上市公司</w:t>
            </w:r>
          </w:p>
          <w:p w:rsidR="00BE55D0" w:rsidRPr="00BE55D0" w:rsidRDefault="00BE55D0" w:rsidP="00BE55D0">
            <w:pPr>
              <w:spacing w:line="5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接待人员名称</w:t>
            </w:r>
          </w:p>
        </w:tc>
        <w:tc>
          <w:tcPr>
            <w:tcW w:w="7791" w:type="dxa"/>
            <w:tcBorders>
              <w:bottom w:val="single" w:sz="4" w:space="0" w:color="auto"/>
            </w:tcBorders>
            <w:vAlign w:val="center"/>
          </w:tcPr>
          <w:p w:rsidR="00BE55D0" w:rsidRPr="00BE55D0" w:rsidRDefault="00117973" w:rsidP="00F22A6B">
            <w:pPr>
              <w:tabs>
                <w:tab w:val="left" w:pos="2530"/>
              </w:tabs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董事、</w:t>
            </w:r>
            <w:r w:rsidR="00BE55D0"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财务总监</w:t>
            </w:r>
            <w:r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、</w:t>
            </w:r>
            <w:r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董事会秘书</w:t>
            </w:r>
            <w:r w:rsidR="00BE55D0"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刘红伟，资产证券部</w:t>
            </w:r>
            <w:r w:rsidR="005B5A07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、财务部</w:t>
            </w:r>
            <w:r w:rsidR="00BE55D0"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相关</w:t>
            </w:r>
            <w:r w:rsidR="00BE55D0" w:rsidRPr="00BE55D0"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  <w:t>人员</w:t>
            </w:r>
            <w:r w:rsidR="00BE55D0" w:rsidRPr="00BE55D0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BE55D0" w:rsidRPr="00BE55D0" w:rsidTr="002E6255">
        <w:trPr>
          <w:trHeight w:val="3676"/>
          <w:jc w:val="center"/>
        </w:trPr>
        <w:tc>
          <w:tcPr>
            <w:tcW w:w="2552" w:type="dxa"/>
            <w:vAlign w:val="center"/>
          </w:tcPr>
          <w:p w:rsidR="00BE55D0" w:rsidRPr="00BE55D0" w:rsidRDefault="00BE55D0" w:rsidP="00BE55D0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BE55D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投资者关系活动主要内容介绍</w:t>
            </w:r>
          </w:p>
        </w:tc>
        <w:tc>
          <w:tcPr>
            <w:tcW w:w="7791" w:type="dxa"/>
            <w:vAlign w:val="center"/>
          </w:tcPr>
          <w:p w:rsidR="00BE55D0" w:rsidRPr="00B902B3" w:rsidRDefault="00BE55D0" w:rsidP="00BE55D0">
            <w:pPr>
              <w:spacing w:line="440" w:lineRule="exact"/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</w:pPr>
            <w:r w:rsidRPr="00B902B3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t>调研交流情况如下：</w:t>
            </w:r>
          </w:p>
          <w:p w:rsidR="005D2D99" w:rsidRPr="005D2D99" w:rsidRDefault="00270F74" w:rsidP="005D2D99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一</w:t>
            </w:r>
            <w:r w:rsidRPr="00270F7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5D2D99" w:rsidRPr="005D2D99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公司四个港区果园港、万州红溪沟、江津兰家沱和</w:t>
            </w:r>
            <w:proofErr w:type="gramStart"/>
            <w:r w:rsidR="005D2D99" w:rsidRPr="005D2D99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珞璜</w:t>
            </w:r>
            <w:proofErr w:type="gramEnd"/>
            <w:r w:rsidR="005D2D99" w:rsidRPr="005D2D99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港的货种结构？</w:t>
            </w:r>
          </w:p>
          <w:p w:rsidR="005D2D99" w:rsidRPr="005D2D99" w:rsidRDefault="005D2D99" w:rsidP="005D2D99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5D2D99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果园港埠主要作业煤炭、金属矿石、钢材；</w:t>
            </w:r>
            <w:proofErr w:type="gramStart"/>
            <w:r w:rsidRPr="005D2D99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珞璜</w:t>
            </w:r>
            <w:proofErr w:type="gramEnd"/>
            <w:r w:rsidRPr="005D2D99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港主要作业煤炭、非金属矿石；江津港埠主要作业粮油、煤炭、金属矿石；万州港区主要作业非金属矿石、煤炭、金属矿石、矿建材料</w:t>
            </w:r>
            <w:r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。</w:t>
            </w:r>
          </w:p>
          <w:p w:rsidR="00F22A6B" w:rsidRPr="00F22A6B" w:rsidRDefault="005D2D99" w:rsidP="00F22A6B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  <w:r w:rsidRPr="00270F7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干散货、集装箱吞吐量的比例？</w:t>
            </w:r>
          </w:p>
          <w:p w:rsidR="000E6EB8" w:rsidRPr="00F22A6B" w:rsidRDefault="00F22A6B" w:rsidP="00F22A6B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公司干散货与集装箱吞吐量大体比例约为3:1。</w:t>
            </w:r>
          </w:p>
          <w:p w:rsidR="00F22A6B" w:rsidRPr="00F22A6B" w:rsidRDefault="005D2D99" w:rsidP="00F22A6B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三</w:t>
            </w:r>
            <w:r w:rsidRPr="00270F7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集装箱</w:t>
            </w:r>
            <w:proofErr w:type="gramStart"/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业务外贸</w:t>
            </w:r>
            <w:proofErr w:type="gramEnd"/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和内贸比例？</w:t>
            </w:r>
          </w:p>
          <w:p w:rsidR="00270F74" w:rsidRPr="00F22A6B" w:rsidRDefault="00F22A6B" w:rsidP="00F22A6B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上半年公司集装箱外贸、内贸业务占比大致为3:7。</w:t>
            </w:r>
          </w:p>
          <w:p w:rsidR="00F22A6B" w:rsidRPr="00F22A6B" w:rsidRDefault="005D2D99" w:rsidP="00F22A6B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四</w:t>
            </w:r>
            <w:r w:rsidRPr="00270F7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公司是西南地区最大的集装箱港口之一，除了重庆腹地外，公司在腹地拓展有哪些设施规划？</w:t>
            </w:r>
          </w:p>
          <w:p w:rsidR="00270F74" w:rsidRPr="00F22A6B" w:rsidRDefault="00F22A6B" w:rsidP="00F22A6B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lastRenderedPageBreak/>
              <w:t>公司在深耕重庆腹地的基础上，持续向西部腹地拓展，不断完善腹地服务网络。2026年新开设陕西合阳、云南安宁北港无水港，截至目前已陆续建成13个无水港，进一步整合西部物流资源，强化对西部货源的集散能力；同时，公司联动腹地工业园区和内陆无水港，开发定制化全程物流、仓储加工一体化产品，完善大客户服务体系，提升对腹地货源的吸引力。上述布局累计带来散货增量250万吨以上、集装箱增量近1.7万TEU，腹地</w:t>
            </w:r>
            <w:proofErr w:type="gramStart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拓展成效</w:t>
            </w:r>
            <w:proofErr w:type="gramEnd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逐步显现。</w:t>
            </w:r>
          </w:p>
          <w:p w:rsidR="00F22A6B" w:rsidRPr="00F22A6B" w:rsidRDefault="005D2D99" w:rsidP="00F22A6B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五</w:t>
            </w:r>
            <w:r w:rsidRPr="00270F7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和</w:t>
            </w:r>
            <w:proofErr w:type="gramStart"/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上港这些</w:t>
            </w:r>
            <w:proofErr w:type="gramEnd"/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沿海枢纽港有哪些合作保障外贸</w:t>
            </w:r>
            <w:proofErr w:type="gramStart"/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箱出口</w:t>
            </w:r>
            <w:proofErr w:type="gramEnd"/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效率？</w:t>
            </w:r>
          </w:p>
          <w:p w:rsidR="00270F74" w:rsidRPr="00F22A6B" w:rsidRDefault="00F22A6B" w:rsidP="00F22A6B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公司积极</w:t>
            </w:r>
            <w:proofErr w:type="gramStart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与上港集团</w:t>
            </w:r>
            <w:proofErr w:type="gramEnd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等沿海枢纽港开展合作，通过联合打造快速航线、协同调度、优先作业等方式，保障外贸集装箱出口效率。具体而言，公司</w:t>
            </w:r>
            <w:proofErr w:type="gramStart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联合上港集团</w:t>
            </w:r>
            <w:proofErr w:type="gramEnd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及各内河支线船公司，共同打造重庆至太仓港、上海港的集装箱直达快速精品航线，采用限时到发、舱位互换、一船直达、</w:t>
            </w:r>
            <w:proofErr w:type="gramStart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沿途不</w:t>
            </w:r>
            <w:proofErr w:type="gramEnd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挂靠的方式运行，协同保障班期与箱源，对快线船舶实行优先靠泊、优先装卸、优先中转，为重庆本地及西南腹地货源提供“重庆报关、上海出海”的一体化通道服务。通过上述合作，快线运行效率较普通班轮提升35%以上，有效保障了外贸</w:t>
            </w:r>
            <w:proofErr w:type="gramStart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箱出口</w:t>
            </w:r>
            <w:proofErr w:type="gramEnd"/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的时效性与稳定性，让“黄金水道”真正发挥了“黄金效益”。</w:t>
            </w:r>
          </w:p>
          <w:p w:rsidR="00F22A6B" w:rsidRPr="00F22A6B" w:rsidRDefault="005D2D99" w:rsidP="00F22A6B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六</w:t>
            </w:r>
            <w:r w:rsidRPr="00270F74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、</w:t>
            </w:r>
            <w:r w:rsidR="00F22A6B" w:rsidRP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未来资本开支的规划？</w:t>
            </w:r>
          </w:p>
          <w:p w:rsidR="00270F74" w:rsidRPr="00F22A6B" w:rsidRDefault="00F22A6B" w:rsidP="00F22A6B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后续公司资本开支将以现有港区升级改造项目为主，暂未规划大型新建项目。</w:t>
            </w:r>
          </w:p>
          <w:p w:rsidR="000E6EB8" w:rsidRPr="00F22A6B" w:rsidRDefault="005D2D99" w:rsidP="00F22A6B">
            <w:pPr>
              <w:widowControl/>
              <w:spacing w:line="440" w:lineRule="exact"/>
              <w:ind w:firstLineChars="200" w:firstLine="562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七、</w:t>
            </w:r>
            <w:bookmarkStart w:id="2" w:name="_GoBack"/>
            <w:bookmarkEnd w:id="2"/>
            <w:r w:rsidR="000E6EB8" w:rsidRPr="000E6EB8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后续</w:t>
            </w:r>
            <w:r w:rsidR="00F22A6B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是否会考虑提高分红比例</w:t>
            </w:r>
            <w:r w:rsidR="000E6EB8" w:rsidRPr="000E6EB8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？</w:t>
            </w:r>
          </w:p>
          <w:p w:rsidR="000E6EB8" w:rsidRPr="000E6EB8" w:rsidRDefault="00F22A6B" w:rsidP="00F22A6B">
            <w:pPr>
              <w:widowControl/>
              <w:spacing w:line="440" w:lineRule="exact"/>
              <w:ind w:firstLineChars="200" w:firstLine="560"/>
              <w:rPr>
                <w:rFonts w:ascii="方正仿宋_GBK" w:eastAsia="方正仿宋_GBK" w:hAnsi="仿宋_GB2312" w:cs="仿宋_GB2312"/>
                <w:bCs/>
                <w:color w:val="000000"/>
                <w:kern w:val="0"/>
                <w:sz w:val="28"/>
                <w:szCs w:val="28"/>
              </w:rPr>
            </w:pPr>
            <w:r w:rsidRPr="00F22A6B">
              <w:rPr>
                <w:rFonts w:ascii="方正仿宋_GBK" w:eastAsia="方正仿宋_GBK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公司高度重视投资者的长期回报，实施持续、稳定的分红政策，自上市以来，每年均进行现金分红，持续与股东共享经营成果；未来，公司将统筹兼顾当年利润、经营现金流及资本开支需求等因素，积极研究提高分红比例的可行性，与投资者共享经营成果。</w:t>
            </w:r>
          </w:p>
        </w:tc>
      </w:tr>
      <w:tr w:rsidR="00AA3D57" w:rsidRPr="00BE55D0" w:rsidTr="00AA42C6">
        <w:trPr>
          <w:trHeight w:val="630"/>
          <w:jc w:val="center"/>
        </w:trPr>
        <w:tc>
          <w:tcPr>
            <w:tcW w:w="2552" w:type="dxa"/>
            <w:vAlign w:val="center"/>
          </w:tcPr>
          <w:p w:rsidR="00AA3D57" w:rsidRPr="00AA42C6" w:rsidRDefault="00AA3D57" w:rsidP="00AA42C6">
            <w:pPr>
              <w:spacing w:line="400" w:lineRule="exact"/>
              <w:jc w:val="center"/>
              <w:rPr>
                <w:rFonts w:ascii="方正仿宋_GBK" w:eastAsia="方正仿宋_GBK" w:hAnsiTheme="minorEastAsia"/>
                <w:color w:val="000000" w:themeColor="text1"/>
                <w:sz w:val="28"/>
                <w:szCs w:val="28"/>
              </w:rPr>
            </w:pPr>
            <w:r w:rsidRPr="00AA42C6">
              <w:rPr>
                <w:rFonts w:ascii="方正仿宋_GBK" w:eastAsia="方正仿宋_GBK" w:hAnsiTheme="minorEastAsia" w:hint="eastAsia"/>
                <w:color w:val="000000" w:themeColor="text1"/>
                <w:sz w:val="28"/>
                <w:szCs w:val="28"/>
              </w:rPr>
              <w:lastRenderedPageBreak/>
              <w:t>附件清单（如有）</w:t>
            </w:r>
          </w:p>
        </w:tc>
        <w:tc>
          <w:tcPr>
            <w:tcW w:w="7791" w:type="dxa"/>
            <w:vAlign w:val="center"/>
          </w:tcPr>
          <w:p w:rsidR="00AA3D57" w:rsidRPr="00AA42C6" w:rsidRDefault="00AA3D57" w:rsidP="00AA42C6">
            <w:pPr>
              <w:jc w:val="center"/>
              <w:rPr>
                <w:rFonts w:ascii="方正仿宋_GBK" w:eastAsia="方正仿宋_GBK" w:hAnsi="宋体"/>
                <w:color w:val="000000" w:themeColor="text1"/>
                <w:sz w:val="28"/>
                <w:szCs w:val="28"/>
              </w:rPr>
            </w:pPr>
            <w:r w:rsidRPr="00AA42C6">
              <w:rPr>
                <w:rFonts w:ascii="方正仿宋_GBK" w:eastAsia="方正仿宋_GBK" w:hAnsi="宋体" w:hint="eastAsia"/>
                <w:color w:val="000000" w:themeColor="text1"/>
                <w:sz w:val="28"/>
                <w:szCs w:val="28"/>
              </w:rPr>
              <w:t>无</w:t>
            </w:r>
          </w:p>
        </w:tc>
      </w:tr>
    </w:tbl>
    <w:p w:rsidR="00124829" w:rsidRPr="00AA3D57" w:rsidRDefault="00124829" w:rsidP="00AA3D57">
      <w:pPr>
        <w:widowControl/>
        <w:jc w:val="left"/>
        <w:rPr>
          <w:color w:val="000000" w:themeColor="text1"/>
        </w:rPr>
      </w:pPr>
    </w:p>
    <w:sectPr w:rsidR="00124829" w:rsidRPr="00AA3D5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EF4" w:rsidRDefault="00301EF4">
      <w:r>
        <w:separator/>
      </w:r>
    </w:p>
  </w:endnote>
  <w:endnote w:type="continuationSeparator" w:id="0">
    <w:p w:rsidR="00301EF4" w:rsidRDefault="0030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ngFang SC">
    <w:altName w:val="Arial Unicode MS"/>
    <w:charset w:val="86"/>
    <w:family w:val="auto"/>
    <w:pitch w:val="default"/>
    <w:sig w:usb0="00000000" w:usb1="7ACFFDFB" w:usb2="00000017" w:usb3="00000000" w:csb0="00040001" w:csb1="00000000"/>
  </w:font>
  <w:font w:name="Helvetica Neue"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038838"/>
      <w:showingPlcHdr/>
    </w:sdtPr>
    <w:sdtEndPr/>
    <w:sdtContent>
      <w:p w:rsidR="00124829" w:rsidRDefault="00924FA1">
        <w:pPr>
          <w:pStyle w:val="a4"/>
          <w:jc w:val="center"/>
        </w:pPr>
        <w:r>
          <w:t xml:space="preserve">     </w:t>
        </w:r>
      </w:p>
    </w:sdtContent>
  </w:sdt>
  <w:p w:rsidR="00124829" w:rsidRDefault="0012482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EF4" w:rsidRDefault="00301EF4">
      <w:r>
        <w:separator/>
      </w:r>
    </w:p>
  </w:footnote>
  <w:footnote w:type="continuationSeparator" w:id="0">
    <w:p w:rsidR="00301EF4" w:rsidRDefault="00301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3A9D15"/>
    <w:multiLevelType w:val="singleLevel"/>
    <w:tmpl w:val="E93A9D1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1YjU3Y2NjNjdjMmM2ZTg1ZDQ3ZTZjY2Y2NTQ1MTAifQ=="/>
  </w:docVars>
  <w:rsids>
    <w:rsidRoot w:val="00DD01C5"/>
    <w:rsid w:val="00003052"/>
    <w:rsid w:val="00004C21"/>
    <w:rsid w:val="0000578E"/>
    <w:rsid w:val="00006E25"/>
    <w:rsid w:val="000178CB"/>
    <w:rsid w:val="000217E3"/>
    <w:rsid w:val="0002775F"/>
    <w:rsid w:val="00040243"/>
    <w:rsid w:val="000432D8"/>
    <w:rsid w:val="000437FF"/>
    <w:rsid w:val="000447AE"/>
    <w:rsid w:val="00045F96"/>
    <w:rsid w:val="0004684F"/>
    <w:rsid w:val="00046ABF"/>
    <w:rsid w:val="00047B41"/>
    <w:rsid w:val="00047CC6"/>
    <w:rsid w:val="00052E32"/>
    <w:rsid w:val="00060C40"/>
    <w:rsid w:val="000642CB"/>
    <w:rsid w:val="00067A3B"/>
    <w:rsid w:val="00072F3D"/>
    <w:rsid w:val="00077D7E"/>
    <w:rsid w:val="000856CB"/>
    <w:rsid w:val="00086687"/>
    <w:rsid w:val="00092E36"/>
    <w:rsid w:val="000A2767"/>
    <w:rsid w:val="000A6E8E"/>
    <w:rsid w:val="000A6F28"/>
    <w:rsid w:val="000B06A3"/>
    <w:rsid w:val="000B75AC"/>
    <w:rsid w:val="000C1DFC"/>
    <w:rsid w:val="000D3DD7"/>
    <w:rsid w:val="000D5EEC"/>
    <w:rsid w:val="000E5C81"/>
    <w:rsid w:val="000E6EB8"/>
    <w:rsid w:val="000F7CBE"/>
    <w:rsid w:val="00112053"/>
    <w:rsid w:val="00113B24"/>
    <w:rsid w:val="00114601"/>
    <w:rsid w:val="00114978"/>
    <w:rsid w:val="00117973"/>
    <w:rsid w:val="00120D31"/>
    <w:rsid w:val="00121F50"/>
    <w:rsid w:val="00124829"/>
    <w:rsid w:val="0012601F"/>
    <w:rsid w:val="00126A56"/>
    <w:rsid w:val="00135EE8"/>
    <w:rsid w:val="00140198"/>
    <w:rsid w:val="001435CC"/>
    <w:rsid w:val="0014704D"/>
    <w:rsid w:val="001565FC"/>
    <w:rsid w:val="00162408"/>
    <w:rsid w:val="00162FC4"/>
    <w:rsid w:val="00164862"/>
    <w:rsid w:val="00175C6D"/>
    <w:rsid w:val="00175EDC"/>
    <w:rsid w:val="001761C2"/>
    <w:rsid w:val="001774AE"/>
    <w:rsid w:val="00180D21"/>
    <w:rsid w:val="00180D5E"/>
    <w:rsid w:val="00181F14"/>
    <w:rsid w:val="0018208C"/>
    <w:rsid w:val="001824F6"/>
    <w:rsid w:val="001920AE"/>
    <w:rsid w:val="0019242E"/>
    <w:rsid w:val="001947BE"/>
    <w:rsid w:val="00197D62"/>
    <w:rsid w:val="001A1871"/>
    <w:rsid w:val="001A1CC6"/>
    <w:rsid w:val="001A39A9"/>
    <w:rsid w:val="001A44FE"/>
    <w:rsid w:val="001A5043"/>
    <w:rsid w:val="001B1191"/>
    <w:rsid w:val="001B723E"/>
    <w:rsid w:val="001B7710"/>
    <w:rsid w:val="001C2A4B"/>
    <w:rsid w:val="001D3CD7"/>
    <w:rsid w:val="001D44AE"/>
    <w:rsid w:val="001D664A"/>
    <w:rsid w:val="001E16A7"/>
    <w:rsid w:val="001E17B5"/>
    <w:rsid w:val="001E1E43"/>
    <w:rsid w:val="001E3CE9"/>
    <w:rsid w:val="001E5631"/>
    <w:rsid w:val="001F5A2F"/>
    <w:rsid w:val="001F5E6C"/>
    <w:rsid w:val="00202745"/>
    <w:rsid w:val="00210B66"/>
    <w:rsid w:val="00214410"/>
    <w:rsid w:val="002208B7"/>
    <w:rsid w:val="002253B4"/>
    <w:rsid w:val="00226EC9"/>
    <w:rsid w:val="00234ACD"/>
    <w:rsid w:val="00240BC7"/>
    <w:rsid w:val="00247CF5"/>
    <w:rsid w:val="0025048A"/>
    <w:rsid w:val="00250FBA"/>
    <w:rsid w:val="00252913"/>
    <w:rsid w:val="00252B6A"/>
    <w:rsid w:val="00256B91"/>
    <w:rsid w:val="00257786"/>
    <w:rsid w:val="002622A5"/>
    <w:rsid w:val="00263C3B"/>
    <w:rsid w:val="00263F37"/>
    <w:rsid w:val="00265C2F"/>
    <w:rsid w:val="00270F74"/>
    <w:rsid w:val="002717F7"/>
    <w:rsid w:val="00272102"/>
    <w:rsid w:val="00273A03"/>
    <w:rsid w:val="002920FD"/>
    <w:rsid w:val="002974B9"/>
    <w:rsid w:val="002A5733"/>
    <w:rsid w:val="002B55CF"/>
    <w:rsid w:val="002C1955"/>
    <w:rsid w:val="002C4EB5"/>
    <w:rsid w:val="002C71A9"/>
    <w:rsid w:val="002D1C9E"/>
    <w:rsid w:val="002D2376"/>
    <w:rsid w:val="002D6E39"/>
    <w:rsid w:val="002D798E"/>
    <w:rsid w:val="002D7BF2"/>
    <w:rsid w:val="002E30FB"/>
    <w:rsid w:val="002E4DF7"/>
    <w:rsid w:val="002E6255"/>
    <w:rsid w:val="00301EF4"/>
    <w:rsid w:val="00302C7F"/>
    <w:rsid w:val="00310890"/>
    <w:rsid w:val="00316D55"/>
    <w:rsid w:val="00326A08"/>
    <w:rsid w:val="003307FF"/>
    <w:rsid w:val="00334E01"/>
    <w:rsid w:val="00337D40"/>
    <w:rsid w:val="0034363F"/>
    <w:rsid w:val="00344FAB"/>
    <w:rsid w:val="003519F5"/>
    <w:rsid w:val="003559BD"/>
    <w:rsid w:val="00372377"/>
    <w:rsid w:val="003737DB"/>
    <w:rsid w:val="003758C0"/>
    <w:rsid w:val="00376AE7"/>
    <w:rsid w:val="00396C9D"/>
    <w:rsid w:val="00397A80"/>
    <w:rsid w:val="003A128A"/>
    <w:rsid w:val="003A19A9"/>
    <w:rsid w:val="003A4828"/>
    <w:rsid w:val="003A56D7"/>
    <w:rsid w:val="003A6A5F"/>
    <w:rsid w:val="003B050E"/>
    <w:rsid w:val="003B675A"/>
    <w:rsid w:val="003C4053"/>
    <w:rsid w:val="003C5AB0"/>
    <w:rsid w:val="003C70CA"/>
    <w:rsid w:val="003E0602"/>
    <w:rsid w:val="003E1894"/>
    <w:rsid w:val="003E2D77"/>
    <w:rsid w:val="003E3717"/>
    <w:rsid w:val="003E40C2"/>
    <w:rsid w:val="003E5C27"/>
    <w:rsid w:val="003F27FD"/>
    <w:rsid w:val="00403BA5"/>
    <w:rsid w:val="00405C63"/>
    <w:rsid w:val="004104AF"/>
    <w:rsid w:val="00410C2C"/>
    <w:rsid w:val="004130DA"/>
    <w:rsid w:val="00413876"/>
    <w:rsid w:val="004236E6"/>
    <w:rsid w:val="00426A96"/>
    <w:rsid w:val="00431207"/>
    <w:rsid w:val="00432E9D"/>
    <w:rsid w:val="00451665"/>
    <w:rsid w:val="004526DF"/>
    <w:rsid w:val="00454FF6"/>
    <w:rsid w:val="00455B5B"/>
    <w:rsid w:val="00455FD4"/>
    <w:rsid w:val="0045766D"/>
    <w:rsid w:val="00462EB3"/>
    <w:rsid w:val="00466AF3"/>
    <w:rsid w:val="00472AD8"/>
    <w:rsid w:val="00474807"/>
    <w:rsid w:val="004754C5"/>
    <w:rsid w:val="00487FF2"/>
    <w:rsid w:val="004B0150"/>
    <w:rsid w:val="004C3C4D"/>
    <w:rsid w:val="004C57B5"/>
    <w:rsid w:val="004C7168"/>
    <w:rsid w:val="004D55E0"/>
    <w:rsid w:val="004E328D"/>
    <w:rsid w:val="004F1467"/>
    <w:rsid w:val="004F1F14"/>
    <w:rsid w:val="004F2E6B"/>
    <w:rsid w:val="004F6A3A"/>
    <w:rsid w:val="004F7315"/>
    <w:rsid w:val="0050191C"/>
    <w:rsid w:val="00501BD5"/>
    <w:rsid w:val="00506637"/>
    <w:rsid w:val="0050758A"/>
    <w:rsid w:val="0052081B"/>
    <w:rsid w:val="0052269B"/>
    <w:rsid w:val="00525A3F"/>
    <w:rsid w:val="005410D7"/>
    <w:rsid w:val="0054154B"/>
    <w:rsid w:val="00541D46"/>
    <w:rsid w:val="0054321D"/>
    <w:rsid w:val="005436F7"/>
    <w:rsid w:val="00544814"/>
    <w:rsid w:val="005466D9"/>
    <w:rsid w:val="005571F1"/>
    <w:rsid w:val="0056034C"/>
    <w:rsid w:val="00565C42"/>
    <w:rsid w:val="00574E39"/>
    <w:rsid w:val="005853D5"/>
    <w:rsid w:val="00586A8D"/>
    <w:rsid w:val="00590371"/>
    <w:rsid w:val="005941DC"/>
    <w:rsid w:val="005A2A33"/>
    <w:rsid w:val="005B0415"/>
    <w:rsid w:val="005B3DDA"/>
    <w:rsid w:val="005B55C1"/>
    <w:rsid w:val="005B5A07"/>
    <w:rsid w:val="005C4077"/>
    <w:rsid w:val="005D199D"/>
    <w:rsid w:val="005D1C48"/>
    <w:rsid w:val="005D24DE"/>
    <w:rsid w:val="005D2D99"/>
    <w:rsid w:val="005D5248"/>
    <w:rsid w:val="005D59A8"/>
    <w:rsid w:val="005E60C3"/>
    <w:rsid w:val="005F4D97"/>
    <w:rsid w:val="0060212A"/>
    <w:rsid w:val="00620D56"/>
    <w:rsid w:val="006215AD"/>
    <w:rsid w:val="00631256"/>
    <w:rsid w:val="00643E13"/>
    <w:rsid w:val="00647B19"/>
    <w:rsid w:val="006511B6"/>
    <w:rsid w:val="00655538"/>
    <w:rsid w:val="0065575D"/>
    <w:rsid w:val="00656367"/>
    <w:rsid w:val="006567F8"/>
    <w:rsid w:val="00656E3F"/>
    <w:rsid w:val="00657CDD"/>
    <w:rsid w:val="006604C6"/>
    <w:rsid w:val="00663180"/>
    <w:rsid w:val="0066541D"/>
    <w:rsid w:val="0066656C"/>
    <w:rsid w:val="006768E7"/>
    <w:rsid w:val="00687AF0"/>
    <w:rsid w:val="006915BE"/>
    <w:rsid w:val="006A51CF"/>
    <w:rsid w:val="006A7638"/>
    <w:rsid w:val="006C0098"/>
    <w:rsid w:val="006C062C"/>
    <w:rsid w:val="006C1ABC"/>
    <w:rsid w:val="006C42F5"/>
    <w:rsid w:val="006D058F"/>
    <w:rsid w:val="006D369C"/>
    <w:rsid w:val="006D7972"/>
    <w:rsid w:val="006E035C"/>
    <w:rsid w:val="006E05C9"/>
    <w:rsid w:val="006E5BC3"/>
    <w:rsid w:val="006E7E23"/>
    <w:rsid w:val="006F1CDA"/>
    <w:rsid w:val="00707B25"/>
    <w:rsid w:val="00717754"/>
    <w:rsid w:val="00732F7F"/>
    <w:rsid w:val="00734F0D"/>
    <w:rsid w:val="00744071"/>
    <w:rsid w:val="00752F4A"/>
    <w:rsid w:val="00754CB3"/>
    <w:rsid w:val="0075509E"/>
    <w:rsid w:val="007641CD"/>
    <w:rsid w:val="00772F1C"/>
    <w:rsid w:val="00774384"/>
    <w:rsid w:val="0077507D"/>
    <w:rsid w:val="0078250E"/>
    <w:rsid w:val="0079047F"/>
    <w:rsid w:val="007912C6"/>
    <w:rsid w:val="0079389D"/>
    <w:rsid w:val="007A5BBD"/>
    <w:rsid w:val="007A6643"/>
    <w:rsid w:val="007B1AA9"/>
    <w:rsid w:val="007B4E25"/>
    <w:rsid w:val="007C23ED"/>
    <w:rsid w:val="007C6524"/>
    <w:rsid w:val="007D18F9"/>
    <w:rsid w:val="007D4F27"/>
    <w:rsid w:val="007D702A"/>
    <w:rsid w:val="007E36B2"/>
    <w:rsid w:val="007E6011"/>
    <w:rsid w:val="007F0B66"/>
    <w:rsid w:val="007F0BAC"/>
    <w:rsid w:val="007F14CE"/>
    <w:rsid w:val="00800409"/>
    <w:rsid w:val="00803E9D"/>
    <w:rsid w:val="008049EB"/>
    <w:rsid w:val="0080691A"/>
    <w:rsid w:val="008133B0"/>
    <w:rsid w:val="0081571D"/>
    <w:rsid w:val="008254EC"/>
    <w:rsid w:val="0083148C"/>
    <w:rsid w:val="00832C5B"/>
    <w:rsid w:val="00833931"/>
    <w:rsid w:val="00835E78"/>
    <w:rsid w:val="008466C1"/>
    <w:rsid w:val="0085119E"/>
    <w:rsid w:val="00853BAB"/>
    <w:rsid w:val="00857770"/>
    <w:rsid w:val="008646BC"/>
    <w:rsid w:val="0086746D"/>
    <w:rsid w:val="00881CF9"/>
    <w:rsid w:val="00885ED2"/>
    <w:rsid w:val="008878F9"/>
    <w:rsid w:val="00887E09"/>
    <w:rsid w:val="008925D1"/>
    <w:rsid w:val="00895CF5"/>
    <w:rsid w:val="008A3B9A"/>
    <w:rsid w:val="008A6EC2"/>
    <w:rsid w:val="008B15F1"/>
    <w:rsid w:val="008B246F"/>
    <w:rsid w:val="008B7802"/>
    <w:rsid w:val="008C17F5"/>
    <w:rsid w:val="008D1114"/>
    <w:rsid w:val="008D168C"/>
    <w:rsid w:val="008D53C2"/>
    <w:rsid w:val="008E3144"/>
    <w:rsid w:val="008F4A91"/>
    <w:rsid w:val="008F5158"/>
    <w:rsid w:val="00902082"/>
    <w:rsid w:val="0090376D"/>
    <w:rsid w:val="00910597"/>
    <w:rsid w:val="00912860"/>
    <w:rsid w:val="00912F25"/>
    <w:rsid w:val="00913B7D"/>
    <w:rsid w:val="00922500"/>
    <w:rsid w:val="00924332"/>
    <w:rsid w:val="00924FA1"/>
    <w:rsid w:val="00931362"/>
    <w:rsid w:val="0093137E"/>
    <w:rsid w:val="00934CA0"/>
    <w:rsid w:val="009354EC"/>
    <w:rsid w:val="00950FA8"/>
    <w:rsid w:val="009536D0"/>
    <w:rsid w:val="00956EA8"/>
    <w:rsid w:val="0095710A"/>
    <w:rsid w:val="009577D8"/>
    <w:rsid w:val="00961D7E"/>
    <w:rsid w:val="00970910"/>
    <w:rsid w:val="00972C5E"/>
    <w:rsid w:val="009743F1"/>
    <w:rsid w:val="009862A3"/>
    <w:rsid w:val="009940C5"/>
    <w:rsid w:val="00995210"/>
    <w:rsid w:val="00995797"/>
    <w:rsid w:val="009A19E8"/>
    <w:rsid w:val="009A2694"/>
    <w:rsid w:val="009A5B91"/>
    <w:rsid w:val="009A7113"/>
    <w:rsid w:val="009B27D3"/>
    <w:rsid w:val="009B71A1"/>
    <w:rsid w:val="009C1C63"/>
    <w:rsid w:val="009D5DED"/>
    <w:rsid w:val="009D60EA"/>
    <w:rsid w:val="009E2BFE"/>
    <w:rsid w:val="009E767A"/>
    <w:rsid w:val="009E7BCB"/>
    <w:rsid w:val="00A0005B"/>
    <w:rsid w:val="00A0427D"/>
    <w:rsid w:val="00A1241B"/>
    <w:rsid w:val="00A13139"/>
    <w:rsid w:val="00A177AB"/>
    <w:rsid w:val="00A17C92"/>
    <w:rsid w:val="00A23D38"/>
    <w:rsid w:val="00A24195"/>
    <w:rsid w:val="00A34F23"/>
    <w:rsid w:val="00A4073E"/>
    <w:rsid w:val="00A44346"/>
    <w:rsid w:val="00A60464"/>
    <w:rsid w:val="00A70D31"/>
    <w:rsid w:val="00A75FBE"/>
    <w:rsid w:val="00A838F1"/>
    <w:rsid w:val="00A83C02"/>
    <w:rsid w:val="00A842C0"/>
    <w:rsid w:val="00A8686C"/>
    <w:rsid w:val="00A90DC2"/>
    <w:rsid w:val="00A958A3"/>
    <w:rsid w:val="00A97EC5"/>
    <w:rsid w:val="00AA1B63"/>
    <w:rsid w:val="00AA31CB"/>
    <w:rsid w:val="00AA3D57"/>
    <w:rsid w:val="00AA42C6"/>
    <w:rsid w:val="00AA6DEE"/>
    <w:rsid w:val="00AB0F33"/>
    <w:rsid w:val="00AB2A9E"/>
    <w:rsid w:val="00AB4927"/>
    <w:rsid w:val="00AC704D"/>
    <w:rsid w:val="00AD38C6"/>
    <w:rsid w:val="00AE7E21"/>
    <w:rsid w:val="00AF13B9"/>
    <w:rsid w:val="00AF14EF"/>
    <w:rsid w:val="00B00CEB"/>
    <w:rsid w:val="00B05CF0"/>
    <w:rsid w:val="00B074EE"/>
    <w:rsid w:val="00B17519"/>
    <w:rsid w:val="00B178FA"/>
    <w:rsid w:val="00B23C5B"/>
    <w:rsid w:val="00B27AE9"/>
    <w:rsid w:val="00B31041"/>
    <w:rsid w:val="00B341E4"/>
    <w:rsid w:val="00B4267E"/>
    <w:rsid w:val="00B5041F"/>
    <w:rsid w:val="00B5153C"/>
    <w:rsid w:val="00B542C8"/>
    <w:rsid w:val="00B55D87"/>
    <w:rsid w:val="00B606F2"/>
    <w:rsid w:val="00B63949"/>
    <w:rsid w:val="00B6534F"/>
    <w:rsid w:val="00B7197F"/>
    <w:rsid w:val="00B763FA"/>
    <w:rsid w:val="00B7683B"/>
    <w:rsid w:val="00B902B3"/>
    <w:rsid w:val="00B90E59"/>
    <w:rsid w:val="00BA1132"/>
    <w:rsid w:val="00BA3717"/>
    <w:rsid w:val="00BA47EB"/>
    <w:rsid w:val="00BA4F95"/>
    <w:rsid w:val="00BB0592"/>
    <w:rsid w:val="00BB0882"/>
    <w:rsid w:val="00BB5B3A"/>
    <w:rsid w:val="00BC144C"/>
    <w:rsid w:val="00BD4B1B"/>
    <w:rsid w:val="00BE2665"/>
    <w:rsid w:val="00BE4394"/>
    <w:rsid w:val="00BE55D0"/>
    <w:rsid w:val="00BE6CEB"/>
    <w:rsid w:val="00BF4B68"/>
    <w:rsid w:val="00BF53F3"/>
    <w:rsid w:val="00C01EDD"/>
    <w:rsid w:val="00C01FB2"/>
    <w:rsid w:val="00C02C39"/>
    <w:rsid w:val="00C07F0D"/>
    <w:rsid w:val="00C1486C"/>
    <w:rsid w:val="00C256C0"/>
    <w:rsid w:val="00C358A0"/>
    <w:rsid w:val="00C405F6"/>
    <w:rsid w:val="00C44E63"/>
    <w:rsid w:val="00C453E0"/>
    <w:rsid w:val="00C46C7C"/>
    <w:rsid w:val="00C50748"/>
    <w:rsid w:val="00C509EA"/>
    <w:rsid w:val="00C540F4"/>
    <w:rsid w:val="00C54217"/>
    <w:rsid w:val="00C56D17"/>
    <w:rsid w:val="00C77462"/>
    <w:rsid w:val="00C80DDB"/>
    <w:rsid w:val="00C812E1"/>
    <w:rsid w:val="00C813AB"/>
    <w:rsid w:val="00C843CB"/>
    <w:rsid w:val="00C9095F"/>
    <w:rsid w:val="00C951B7"/>
    <w:rsid w:val="00C959F0"/>
    <w:rsid w:val="00C9749A"/>
    <w:rsid w:val="00C97C3B"/>
    <w:rsid w:val="00CA2E92"/>
    <w:rsid w:val="00CB1E4F"/>
    <w:rsid w:val="00CB1E82"/>
    <w:rsid w:val="00CB4F75"/>
    <w:rsid w:val="00CB6D23"/>
    <w:rsid w:val="00CC0208"/>
    <w:rsid w:val="00CC2D5B"/>
    <w:rsid w:val="00CD0ED2"/>
    <w:rsid w:val="00CD3D2F"/>
    <w:rsid w:val="00CD562E"/>
    <w:rsid w:val="00CD70E5"/>
    <w:rsid w:val="00CE21B2"/>
    <w:rsid w:val="00CE5A79"/>
    <w:rsid w:val="00CF4645"/>
    <w:rsid w:val="00D01625"/>
    <w:rsid w:val="00D052BE"/>
    <w:rsid w:val="00D07FF8"/>
    <w:rsid w:val="00D14BCC"/>
    <w:rsid w:val="00D20C67"/>
    <w:rsid w:val="00D26695"/>
    <w:rsid w:val="00D53C1B"/>
    <w:rsid w:val="00D5464D"/>
    <w:rsid w:val="00D57325"/>
    <w:rsid w:val="00D7231B"/>
    <w:rsid w:val="00D7568A"/>
    <w:rsid w:val="00D76583"/>
    <w:rsid w:val="00D80364"/>
    <w:rsid w:val="00D83E9C"/>
    <w:rsid w:val="00D85BCC"/>
    <w:rsid w:val="00D87CA9"/>
    <w:rsid w:val="00D91D22"/>
    <w:rsid w:val="00D9261A"/>
    <w:rsid w:val="00D92A3B"/>
    <w:rsid w:val="00D93051"/>
    <w:rsid w:val="00D94C87"/>
    <w:rsid w:val="00D952B2"/>
    <w:rsid w:val="00D95911"/>
    <w:rsid w:val="00D961E6"/>
    <w:rsid w:val="00DA05ED"/>
    <w:rsid w:val="00DA1447"/>
    <w:rsid w:val="00DA7262"/>
    <w:rsid w:val="00DB36F6"/>
    <w:rsid w:val="00DB6D04"/>
    <w:rsid w:val="00DC08F8"/>
    <w:rsid w:val="00DC54F0"/>
    <w:rsid w:val="00DC56CF"/>
    <w:rsid w:val="00DD01C5"/>
    <w:rsid w:val="00DE0D56"/>
    <w:rsid w:val="00DE2DCB"/>
    <w:rsid w:val="00DE549D"/>
    <w:rsid w:val="00DF0CF1"/>
    <w:rsid w:val="00DF30A8"/>
    <w:rsid w:val="00DF5821"/>
    <w:rsid w:val="00DF70C0"/>
    <w:rsid w:val="00DF7A2B"/>
    <w:rsid w:val="00E05DB4"/>
    <w:rsid w:val="00E06218"/>
    <w:rsid w:val="00E062B8"/>
    <w:rsid w:val="00E114BB"/>
    <w:rsid w:val="00E17088"/>
    <w:rsid w:val="00E17CA3"/>
    <w:rsid w:val="00E226D9"/>
    <w:rsid w:val="00E2566B"/>
    <w:rsid w:val="00E30BF6"/>
    <w:rsid w:val="00E36DF8"/>
    <w:rsid w:val="00E45417"/>
    <w:rsid w:val="00E51E50"/>
    <w:rsid w:val="00E57D5D"/>
    <w:rsid w:val="00E602BD"/>
    <w:rsid w:val="00E64ADB"/>
    <w:rsid w:val="00E64C74"/>
    <w:rsid w:val="00E65839"/>
    <w:rsid w:val="00E813AD"/>
    <w:rsid w:val="00E875DF"/>
    <w:rsid w:val="00E90279"/>
    <w:rsid w:val="00EC356B"/>
    <w:rsid w:val="00EC4B42"/>
    <w:rsid w:val="00ED0566"/>
    <w:rsid w:val="00ED4D84"/>
    <w:rsid w:val="00EE078D"/>
    <w:rsid w:val="00EE3891"/>
    <w:rsid w:val="00EE546D"/>
    <w:rsid w:val="00EE6261"/>
    <w:rsid w:val="00EF001A"/>
    <w:rsid w:val="00EF0E5A"/>
    <w:rsid w:val="00EF230B"/>
    <w:rsid w:val="00EF35FA"/>
    <w:rsid w:val="00EF63BD"/>
    <w:rsid w:val="00F1335B"/>
    <w:rsid w:val="00F17DDC"/>
    <w:rsid w:val="00F21C7B"/>
    <w:rsid w:val="00F22A6B"/>
    <w:rsid w:val="00F26913"/>
    <w:rsid w:val="00F27D7F"/>
    <w:rsid w:val="00F320D0"/>
    <w:rsid w:val="00F32123"/>
    <w:rsid w:val="00F47098"/>
    <w:rsid w:val="00F47A41"/>
    <w:rsid w:val="00F52A63"/>
    <w:rsid w:val="00F71DD6"/>
    <w:rsid w:val="00F725BD"/>
    <w:rsid w:val="00F767BA"/>
    <w:rsid w:val="00F8133C"/>
    <w:rsid w:val="00F860E5"/>
    <w:rsid w:val="00F86926"/>
    <w:rsid w:val="00F92355"/>
    <w:rsid w:val="00FA062E"/>
    <w:rsid w:val="00FA60E1"/>
    <w:rsid w:val="00FA67E1"/>
    <w:rsid w:val="00FB013D"/>
    <w:rsid w:val="00FB0EBC"/>
    <w:rsid w:val="00FB521A"/>
    <w:rsid w:val="00FB57E7"/>
    <w:rsid w:val="00FB6BFB"/>
    <w:rsid w:val="00FC3291"/>
    <w:rsid w:val="00FC7AB3"/>
    <w:rsid w:val="00FD08EE"/>
    <w:rsid w:val="00FD3F3B"/>
    <w:rsid w:val="00FD62FF"/>
    <w:rsid w:val="00FD65D2"/>
    <w:rsid w:val="00FF0C20"/>
    <w:rsid w:val="00FF10D3"/>
    <w:rsid w:val="00FF5AD1"/>
    <w:rsid w:val="00FF7584"/>
    <w:rsid w:val="015A278C"/>
    <w:rsid w:val="01841AD9"/>
    <w:rsid w:val="01F42225"/>
    <w:rsid w:val="035D41B7"/>
    <w:rsid w:val="06380C2D"/>
    <w:rsid w:val="065546FA"/>
    <w:rsid w:val="065B0DB4"/>
    <w:rsid w:val="07FA6993"/>
    <w:rsid w:val="09784E53"/>
    <w:rsid w:val="0AE16324"/>
    <w:rsid w:val="0B0E051C"/>
    <w:rsid w:val="0B733CF6"/>
    <w:rsid w:val="0BC25540"/>
    <w:rsid w:val="0DAC1ABD"/>
    <w:rsid w:val="0EF3685E"/>
    <w:rsid w:val="0F586E52"/>
    <w:rsid w:val="1052374C"/>
    <w:rsid w:val="10EF1D90"/>
    <w:rsid w:val="1173042C"/>
    <w:rsid w:val="12503FC7"/>
    <w:rsid w:val="126604E0"/>
    <w:rsid w:val="133E0542"/>
    <w:rsid w:val="13496AD0"/>
    <w:rsid w:val="1606331B"/>
    <w:rsid w:val="1617568F"/>
    <w:rsid w:val="170840C9"/>
    <w:rsid w:val="17CC542D"/>
    <w:rsid w:val="18D71869"/>
    <w:rsid w:val="19033E95"/>
    <w:rsid w:val="1B824AF9"/>
    <w:rsid w:val="1BAE5FB6"/>
    <w:rsid w:val="1BD05EE4"/>
    <w:rsid w:val="1C485FCA"/>
    <w:rsid w:val="1C676ADD"/>
    <w:rsid w:val="1C9603CC"/>
    <w:rsid w:val="1E465D52"/>
    <w:rsid w:val="20980DD7"/>
    <w:rsid w:val="209E1BD1"/>
    <w:rsid w:val="20A06FFF"/>
    <w:rsid w:val="20D1684E"/>
    <w:rsid w:val="213A2E9A"/>
    <w:rsid w:val="21BE1799"/>
    <w:rsid w:val="22B71EAB"/>
    <w:rsid w:val="24FD1246"/>
    <w:rsid w:val="26317C2E"/>
    <w:rsid w:val="27036E0A"/>
    <w:rsid w:val="2A0C2A72"/>
    <w:rsid w:val="2A461F39"/>
    <w:rsid w:val="2E133D9A"/>
    <w:rsid w:val="2F7D7D2F"/>
    <w:rsid w:val="311F752F"/>
    <w:rsid w:val="321C0C74"/>
    <w:rsid w:val="33B006D5"/>
    <w:rsid w:val="34AD7C43"/>
    <w:rsid w:val="36445017"/>
    <w:rsid w:val="36F30723"/>
    <w:rsid w:val="391207AE"/>
    <w:rsid w:val="392C3965"/>
    <w:rsid w:val="3AF17846"/>
    <w:rsid w:val="3B062CE4"/>
    <w:rsid w:val="3B471872"/>
    <w:rsid w:val="3BA11C66"/>
    <w:rsid w:val="3C770EB3"/>
    <w:rsid w:val="3D0F315F"/>
    <w:rsid w:val="3D5F2A23"/>
    <w:rsid w:val="3E6A5786"/>
    <w:rsid w:val="3EB57BCB"/>
    <w:rsid w:val="3F161D6E"/>
    <w:rsid w:val="3F285F96"/>
    <w:rsid w:val="411A5BC1"/>
    <w:rsid w:val="41840B99"/>
    <w:rsid w:val="419F5DB5"/>
    <w:rsid w:val="41AA4870"/>
    <w:rsid w:val="43BB72E2"/>
    <w:rsid w:val="43F67429"/>
    <w:rsid w:val="441B32B1"/>
    <w:rsid w:val="44844C23"/>
    <w:rsid w:val="44EA4526"/>
    <w:rsid w:val="477E6CD0"/>
    <w:rsid w:val="47E43FFE"/>
    <w:rsid w:val="48175A4C"/>
    <w:rsid w:val="482D2B1B"/>
    <w:rsid w:val="493C6A78"/>
    <w:rsid w:val="4AA71836"/>
    <w:rsid w:val="4BE04E6C"/>
    <w:rsid w:val="4D382393"/>
    <w:rsid w:val="51DA5E53"/>
    <w:rsid w:val="523C5982"/>
    <w:rsid w:val="5256137D"/>
    <w:rsid w:val="52804889"/>
    <w:rsid w:val="533E6734"/>
    <w:rsid w:val="54C22117"/>
    <w:rsid w:val="56EE666F"/>
    <w:rsid w:val="57417094"/>
    <w:rsid w:val="57BD4A32"/>
    <w:rsid w:val="57CF2865"/>
    <w:rsid w:val="59013D38"/>
    <w:rsid w:val="5A4B1B2F"/>
    <w:rsid w:val="5B1C5E42"/>
    <w:rsid w:val="5CBE4F25"/>
    <w:rsid w:val="5D8B722E"/>
    <w:rsid w:val="5D953FE0"/>
    <w:rsid w:val="5E9A15CE"/>
    <w:rsid w:val="5FA559DA"/>
    <w:rsid w:val="5FDB2E14"/>
    <w:rsid w:val="606721D5"/>
    <w:rsid w:val="60A61921"/>
    <w:rsid w:val="611721D5"/>
    <w:rsid w:val="625E0A5E"/>
    <w:rsid w:val="62614F86"/>
    <w:rsid w:val="64DB03E4"/>
    <w:rsid w:val="654204C3"/>
    <w:rsid w:val="65DF45BB"/>
    <w:rsid w:val="660F53AE"/>
    <w:rsid w:val="668F7D8F"/>
    <w:rsid w:val="66DD25FD"/>
    <w:rsid w:val="67C7632F"/>
    <w:rsid w:val="680C4F78"/>
    <w:rsid w:val="697F5E1B"/>
    <w:rsid w:val="6981105B"/>
    <w:rsid w:val="6D182CDF"/>
    <w:rsid w:val="70F974A3"/>
    <w:rsid w:val="72B96C74"/>
    <w:rsid w:val="73E3171A"/>
    <w:rsid w:val="74E50F8A"/>
    <w:rsid w:val="753B103F"/>
    <w:rsid w:val="754C6CA4"/>
    <w:rsid w:val="758A5270"/>
    <w:rsid w:val="758D3AD9"/>
    <w:rsid w:val="76124C3A"/>
    <w:rsid w:val="767443E1"/>
    <w:rsid w:val="76845EAC"/>
    <w:rsid w:val="7BA80408"/>
    <w:rsid w:val="7C747128"/>
    <w:rsid w:val="7DEA02BE"/>
    <w:rsid w:val="7E206F3B"/>
    <w:rsid w:val="7F01246C"/>
    <w:rsid w:val="7F791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EF8D8B1-F29E-4834-881F-D45D54D6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宋体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pPr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">
    <w:name w:val="p1"/>
    <w:basedOn w:val="a"/>
    <w:rsid w:val="00E226D9"/>
    <w:pPr>
      <w:jc w:val="left"/>
    </w:pPr>
    <w:rPr>
      <w:rFonts w:ascii="PingFang SC" w:eastAsia="PingFang SC" w:hAnsi="PingFang SC" w:cs="Times New Roman"/>
      <w:color w:val="000000"/>
      <w:kern w:val="0"/>
      <w:sz w:val="22"/>
    </w:rPr>
  </w:style>
  <w:style w:type="character" w:customStyle="1" w:styleId="s1">
    <w:name w:val="s1"/>
    <w:basedOn w:val="a0"/>
    <w:rsid w:val="00E226D9"/>
    <w:rPr>
      <w:rFonts w:ascii="Helvetica Neue" w:eastAsia="Helvetica Neue" w:hAnsi="Helvetica Neue" w:cs="Helvetica Neue"/>
      <w:sz w:val="22"/>
      <w:szCs w:val="22"/>
    </w:rPr>
  </w:style>
  <w:style w:type="table" w:customStyle="1" w:styleId="11">
    <w:name w:val="网格型1"/>
    <w:basedOn w:val="a1"/>
    <w:next w:val="a7"/>
    <w:uiPriority w:val="39"/>
    <w:qFormat/>
    <w:rsid w:val="00BE5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190</Words>
  <Characters>1083</Characters>
  <Application>Microsoft Office Word</Application>
  <DocSecurity>0</DocSecurity>
  <Lines>9</Lines>
  <Paragraphs>2</Paragraphs>
  <ScaleCrop>false</ScaleCrop>
  <Company>tj.com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林巧</dc:creator>
  <cp:lastModifiedBy>赵鑫</cp:lastModifiedBy>
  <cp:revision>19</cp:revision>
  <cp:lastPrinted>2026-09-22T08:48:00Z</cp:lastPrinted>
  <dcterms:created xsi:type="dcterms:W3CDTF">2026-02-02T08:02:00Z</dcterms:created>
  <dcterms:modified xsi:type="dcterms:W3CDTF">2026-09-22T08:48:00Z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E9CD4925F46E40BEB6D9D5D306452FF3</vt:lpwstr>
  </property>
</Properties>
</file>