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69709" w14:textId="75DD0FE2" w:rsidR="00C856A0" w:rsidRPr="00712094" w:rsidRDefault="00C856A0" w:rsidP="00C856A0">
      <w:pPr>
        <w:jc w:val="center"/>
        <w:rPr>
          <w:rFonts w:ascii="Times New Roman" w:eastAsia="宋体" w:hAnsi="Times New Roman"/>
          <w:sz w:val="24"/>
          <w:szCs w:val="24"/>
        </w:rPr>
      </w:pPr>
      <w:r w:rsidRPr="00712094">
        <w:rPr>
          <w:rFonts w:ascii="Times New Roman" w:eastAsia="宋体" w:hAnsi="Times New Roman"/>
          <w:sz w:val="24"/>
          <w:szCs w:val="24"/>
        </w:rPr>
        <w:t>证券代码</w:t>
      </w:r>
      <w:r w:rsidRPr="00712094">
        <w:rPr>
          <w:rFonts w:ascii="Times New Roman" w:eastAsia="宋体" w:hAnsi="Times New Roman" w:hint="eastAsia"/>
          <w:sz w:val="24"/>
          <w:szCs w:val="24"/>
        </w:rPr>
        <w:t>：</w:t>
      </w:r>
      <w:r w:rsidRPr="00712094">
        <w:rPr>
          <w:rFonts w:ascii="Times New Roman" w:eastAsia="宋体" w:hAnsi="Times New Roman"/>
          <w:sz w:val="24"/>
          <w:szCs w:val="24"/>
        </w:rPr>
        <w:t>603013</w:t>
      </w:r>
      <w:r w:rsidRPr="00712094">
        <w:rPr>
          <w:rFonts w:ascii="Times New Roman" w:eastAsia="宋体" w:hAnsi="Times New Roman" w:hint="eastAsia"/>
          <w:sz w:val="24"/>
          <w:szCs w:val="24"/>
        </w:rPr>
        <w:t xml:space="preserve">       </w:t>
      </w:r>
      <w:r w:rsidR="005917E4">
        <w:rPr>
          <w:rFonts w:ascii="Times New Roman" w:eastAsia="宋体" w:hAnsi="Times New Roman"/>
          <w:sz w:val="24"/>
          <w:szCs w:val="24"/>
        </w:rPr>
        <w:t xml:space="preserve">                          </w:t>
      </w:r>
      <w:r w:rsidRPr="00712094">
        <w:rPr>
          <w:rFonts w:ascii="Times New Roman" w:eastAsia="宋体" w:hAnsi="Times New Roman" w:hint="eastAsia"/>
          <w:sz w:val="24"/>
          <w:szCs w:val="24"/>
        </w:rPr>
        <w:t xml:space="preserve">  </w:t>
      </w:r>
      <w:r w:rsidRPr="00712094">
        <w:rPr>
          <w:rFonts w:ascii="Times New Roman" w:eastAsia="宋体" w:hAnsi="Times New Roman" w:hint="eastAsia"/>
          <w:sz w:val="24"/>
          <w:szCs w:val="24"/>
        </w:rPr>
        <w:t>证券简称：亚普股份</w:t>
      </w:r>
    </w:p>
    <w:p w14:paraId="40DD0245" w14:textId="77777777" w:rsidR="00C856A0" w:rsidRPr="00712094" w:rsidRDefault="00C856A0" w:rsidP="00C856A0">
      <w:pPr>
        <w:jc w:val="center"/>
        <w:rPr>
          <w:rFonts w:ascii="Times New Roman" w:eastAsia="宋体" w:hAnsi="Times New Roman"/>
          <w:sz w:val="24"/>
          <w:szCs w:val="24"/>
        </w:rPr>
      </w:pPr>
    </w:p>
    <w:p w14:paraId="79ACEE46" w14:textId="77777777" w:rsidR="00C856A0" w:rsidRPr="00712094" w:rsidRDefault="00C856A0" w:rsidP="00C856A0">
      <w:pPr>
        <w:jc w:val="center"/>
        <w:rPr>
          <w:rFonts w:ascii="Times New Roman" w:eastAsia="宋体" w:hAnsi="Times New Roman"/>
          <w:b/>
          <w:color w:val="FF0000"/>
          <w:sz w:val="32"/>
          <w:szCs w:val="36"/>
        </w:rPr>
      </w:pPr>
      <w:r w:rsidRPr="00712094">
        <w:rPr>
          <w:rFonts w:ascii="Times New Roman" w:eastAsia="宋体" w:hAnsi="Times New Roman" w:hint="eastAsia"/>
          <w:b/>
          <w:color w:val="FF0000"/>
          <w:sz w:val="32"/>
          <w:szCs w:val="36"/>
        </w:rPr>
        <w:t>亚普汽车部件股份有限公司</w:t>
      </w:r>
    </w:p>
    <w:p w14:paraId="357EE230" w14:textId="0C7728AF" w:rsidR="00C856A0" w:rsidRPr="00712094" w:rsidRDefault="003D068E" w:rsidP="00C856A0">
      <w:pPr>
        <w:jc w:val="center"/>
        <w:rPr>
          <w:rFonts w:ascii="Times New Roman" w:eastAsia="宋体" w:hAnsi="Times New Roman"/>
          <w:b/>
          <w:color w:val="FF0000"/>
          <w:sz w:val="36"/>
          <w:szCs w:val="36"/>
        </w:rPr>
      </w:pPr>
      <w:r w:rsidRPr="003D068E">
        <w:rPr>
          <w:rFonts w:ascii="Times New Roman" w:eastAsia="宋体" w:hAnsi="Times New Roman" w:hint="eastAsia"/>
          <w:b/>
          <w:color w:val="FF0000"/>
          <w:sz w:val="32"/>
          <w:szCs w:val="36"/>
        </w:rPr>
        <w:t>投资者关系活动记录表</w:t>
      </w:r>
    </w:p>
    <w:p w14:paraId="7065BD14" w14:textId="0C2FD386" w:rsidR="00C856A0" w:rsidRPr="003E72DB" w:rsidRDefault="005917E4" w:rsidP="005917E4">
      <w:pPr>
        <w:spacing w:line="360" w:lineRule="auto"/>
        <w:jc w:val="right"/>
        <w:rPr>
          <w:rFonts w:ascii="Times New Roman" w:eastAsia="宋体" w:hAnsi="Times New Roman"/>
          <w:color w:val="000000" w:themeColor="text1"/>
          <w:sz w:val="24"/>
          <w:szCs w:val="24"/>
        </w:rPr>
      </w:pPr>
      <w:r w:rsidRPr="006F29BB">
        <w:rPr>
          <w:rFonts w:ascii="Times New Roman" w:eastAsia="宋体" w:hAnsi="Times New Roman" w:hint="eastAsia"/>
          <w:color w:val="000000" w:themeColor="text1"/>
          <w:sz w:val="24"/>
          <w:szCs w:val="24"/>
        </w:rPr>
        <w:t>编号：</w:t>
      </w:r>
      <w:r w:rsidRPr="006F29BB">
        <w:rPr>
          <w:rFonts w:ascii="Times New Roman" w:eastAsia="宋体" w:hAnsi="Times New Roman" w:hint="eastAsia"/>
          <w:color w:val="000000" w:themeColor="text1"/>
          <w:sz w:val="24"/>
          <w:szCs w:val="24"/>
        </w:rPr>
        <w:t>2</w:t>
      </w:r>
      <w:r w:rsidRPr="006F29BB">
        <w:rPr>
          <w:rFonts w:ascii="Times New Roman" w:eastAsia="宋体" w:hAnsi="Times New Roman"/>
          <w:color w:val="000000" w:themeColor="text1"/>
          <w:sz w:val="24"/>
          <w:szCs w:val="24"/>
        </w:rPr>
        <w:t>0</w:t>
      </w:r>
      <w:r w:rsidR="00F57686">
        <w:rPr>
          <w:rFonts w:ascii="Times New Roman" w:eastAsia="宋体" w:hAnsi="Times New Roman"/>
          <w:color w:val="000000" w:themeColor="text1"/>
          <w:sz w:val="24"/>
          <w:szCs w:val="24"/>
        </w:rPr>
        <w:t>2</w:t>
      </w:r>
      <w:r w:rsidR="000D16EF">
        <w:rPr>
          <w:rFonts w:ascii="Times New Roman" w:eastAsia="宋体" w:hAnsi="Times New Roman"/>
          <w:color w:val="000000" w:themeColor="text1"/>
          <w:sz w:val="24"/>
          <w:szCs w:val="24"/>
        </w:rPr>
        <w:t>6</w:t>
      </w:r>
      <w:r w:rsidRPr="006F29BB">
        <w:rPr>
          <w:rFonts w:ascii="Times New Roman" w:eastAsia="宋体" w:hAnsi="Times New Roman" w:hint="eastAsia"/>
          <w:color w:val="000000" w:themeColor="text1"/>
          <w:sz w:val="24"/>
          <w:szCs w:val="24"/>
        </w:rPr>
        <w:t>-</w:t>
      </w:r>
      <w:r w:rsidRPr="006F29BB">
        <w:rPr>
          <w:rFonts w:ascii="Times New Roman" w:eastAsia="宋体" w:hAnsi="Times New Roman"/>
          <w:color w:val="000000" w:themeColor="text1"/>
          <w:sz w:val="24"/>
          <w:szCs w:val="24"/>
        </w:rPr>
        <w:t>0</w:t>
      </w:r>
      <w:r w:rsidR="007E20F5">
        <w:rPr>
          <w:rFonts w:ascii="Times New Roman" w:eastAsia="宋体" w:hAnsi="Times New Roman"/>
          <w:color w:val="000000" w:themeColor="text1"/>
          <w:sz w:val="24"/>
          <w:szCs w:val="24"/>
        </w:rPr>
        <w:t>0</w:t>
      </w:r>
      <w:r w:rsidR="00FE7129">
        <w:rPr>
          <w:rFonts w:ascii="Times New Roman" w:eastAsia="宋体" w:hAnsi="Times New Roman"/>
          <w:color w:val="000000" w:themeColor="text1"/>
          <w:sz w:val="24"/>
          <w:szCs w:val="24"/>
        </w:rPr>
        <w:t>8</w:t>
      </w:r>
    </w:p>
    <w:tbl>
      <w:tblPr>
        <w:tblStyle w:val="af1"/>
        <w:tblW w:w="0" w:type="auto"/>
        <w:tblLook w:val="04A0" w:firstRow="1" w:lastRow="0" w:firstColumn="1" w:lastColumn="0" w:noHBand="0" w:noVBand="1"/>
      </w:tblPr>
      <w:tblGrid>
        <w:gridCol w:w="2830"/>
        <w:gridCol w:w="5466"/>
      </w:tblGrid>
      <w:tr w:rsidR="003D068E" w14:paraId="1238502C" w14:textId="77777777" w:rsidTr="0094439C">
        <w:tc>
          <w:tcPr>
            <w:tcW w:w="2830" w:type="dxa"/>
          </w:tcPr>
          <w:p w14:paraId="1CC83418" w14:textId="3463929A"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投资者关系活动类别</w:t>
            </w:r>
          </w:p>
        </w:tc>
        <w:tc>
          <w:tcPr>
            <w:tcW w:w="5466" w:type="dxa"/>
          </w:tcPr>
          <w:p w14:paraId="314EEAED" w14:textId="48C84181" w:rsidR="003D068E" w:rsidRDefault="00C7596C"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w:t>
            </w:r>
            <w:r w:rsidR="003D068E">
              <w:rPr>
                <w:rFonts w:ascii="Times New Roman" w:eastAsia="宋体" w:hAnsi="Times New Roman" w:hint="eastAsia"/>
                <w:color w:val="000000" w:themeColor="text1"/>
                <w:sz w:val="24"/>
                <w:szCs w:val="24"/>
              </w:rPr>
              <w:t>特定对象调研</w:t>
            </w:r>
            <w:r w:rsidR="003D068E">
              <w:rPr>
                <w:rFonts w:ascii="Times New Roman" w:eastAsia="宋体" w:hAnsi="Times New Roman" w:hint="eastAsia"/>
                <w:color w:val="000000" w:themeColor="text1"/>
                <w:sz w:val="24"/>
                <w:szCs w:val="24"/>
              </w:rPr>
              <w:t xml:space="preserve"> </w:t>
            </w:r>
            <w:r w:rsidR="003D068E">
              <w:rPr>
                <w:rFonts w:ascii="Times New Roman" w:eastAsia="宋体" w:hAnsi="Times New Roman"/>
                <w:color w:val="000000" w:themeColor="text1"/>
                <w:sz w:val="24"/>
                <w:szCs w:val="24"/>
              </w:rPr>
              <w:t xml:space="preserve">      </w:t>
            </w:r>
            <w:r w:rsidR="003D068E">
              <w:rPr>
                <w:rFonts w:ascii="Times New Roman" w:eastAsia="宋体" w:hAnsi="Times New Roman" w:hint="eastAsia"/>
                <w:color w:val="000000" w:themeColor="text1"/>
                <w:sz w:val="24"/>
                <w:szCs w:val="24"/>
              </w:rPr>
              <w:t>□分析师会议</w:t>
            </w:r>
          </w:p>
          <w:p w14:paraId="2A7452FE" w14:textId="65C1213C"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□媒体采访</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sidR="00C7596C">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业绩说明会</w:t>
            </w:r>
          </w:p>
          <w:p w14:paraId="071321D8" w14:textId="77777777"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□新闻发布会</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□路演活动</w:t>
            </w:r>
          </w:p>
          <w:p w14:paraId="44F5E3A6" w14:textId="77777777"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□现场参观</w:t>
            </w:r>
          </w:p>
          <w:p w14:paraId="4783469A" w14:textId="34A8CF92" w:rsidR="003D068E" w:rsidRPr="003D068E" w:rsidRDefault="003D068E" w:rsidP="003D068E">
            <w:pPr>
              <w:spacing w:line="360" w:lineRule="auto"/>
              <w:rPr>
                <w:rFonts w:ascii="Times New Roman" w:eastAsia="宋体" w:hAnsi="Times New Roman"/>
                <w:color w:val="000000" w:themeColor="text1"/>
                <w:sz w:val="24"/>
                <w:szCs w:val="24"/>
                <w:u w:val="single"/>
              </w:rPr>
            </w:pPr>
            <w:r>
              <w:rPr>
                <w:rFonts w:ascii="Times New Roman" w:eastAsia="宋体" w:hAnsi="Times New Roman" w:hint="eastAsia"/>
                <w:color w:val="000000" w:themeColor="text1"/>
                <w:sz w:val="24"/>
                <w:szCs w:val="24"/>
              </w:rPr>
              <w:t>□其他</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u w:val="single"/>
              </w:rPr>
              <w:t xml:space="preserve">                 </w:t>
            </w:r>
          </w:p>
        </w:tc>
      </w:tr>
      <w:tr w:rsidR="003D068E" w14:paraId="4C727F19" w14:textId="77777777" w:rsidTr="0094439C">
        <w:tc>
          <w:tcPr>
            <w:tcW w:w="2830" w:type="dxa"/>
          </w:tcPr>
          <w:p w14:paraId="156873BD" w14:textId="6B9D23D0" w:rsidR="003D068E" w:rsidRDefault="003D068E" w:rsidP="000A769A">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参与单位</w:t>
            </w:r>
          </w:p>
        </w:tc>
        <w:tc>
          <w:tcPr>
            <w:tcW w:w="5466" w:type="dxa"/>
          </w:tcPr>
          <w:p w14:paraId="632CE5A3" w14:textId="74F329B0" w:rsidR="00DA3883" w:rsidRPr="000B1E77" w:rsidRDefault="00C7596C"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w:t>
            </w:r>
          </w:p>
        </w:tc>
      </w:tr>
      <w:tr w:rsidR="003D068E" w14:paraId="13C3F6F0" w14:textId="77777777" w:rsidTr="0094439C">
        <w:tc>
          <w:tcPr>
            <w:tcW w:w="2830" w:type="dxa"/>
          </w:tcPr>
          <w:p w14:paraId="5F82B699" w14:textId="61D6F890"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时间</w:t>
            </w:r>
          </w:p>
        </w:tc>
        <w:tc>
          <w:tcPr>
            <w:tcW w:w="5466" w:type="dxa"/>
          </w:tcPr>
          <w:p w14:paraId="34A40797" w14:textId="3E90C556" w:rsidR="003D068E" w:rsidRDefault="00F57686" w:rsidP="003D068E">
            <w:pPr>
              <w:spacing w:line="360" w:lineRule="auto"/>
              <w:rPr>
                <w:rFonts w:ascii="Times New Roman" w:eastAsia="宋体" w:hAnsi="Times New Roman"/>
                <w:color w:val="000000" w:themeColor="text1"/>
                <w:sz w:val="24"/>
                <w:szCs w:val="24"/>
              </w:rPr>
            </w:pPr>
            <w:r>
              <w:rPr>
                <w:rFonts w:ascii="Times New Roman" w:eastAsia="宋体" w:hAnsi="Times New Roman"/>
                <w:color w:val="000000" w:themeColor="text1"/>
                <w:sz w:val="24"/>
                <w:szCs w:val="24"/>
              </w:rPr>
              <w:t>202</w:t>
            </w:r>
            <w:r w:rsidR="000D16EF">
              <w:rPr>
                <w:rFonts w:ascii="Times New Roman" w:eastAsia="宋体" w:hAnsi="Times New Roman"/>
                <w:color w:val="000000" w:themeColor="text1"/>
                <w:sz w:val="24"/>
                <w:szCs w:val="24"/>
              </w:rPr>
              <w:t>6</w:t>
            </w:r>
            <w:r w:rsidR="00277888">
              <w:rPr>
                <w:rFonts w:ascii="Times New Roman" w:eastAsia="宋体" w:hAnsi="Times New Roman" w:hint="eastAsia"/>
                <w:color w:val="000000" w:themeColor="text1"/>
                <w:sz w:val="24"/>
                <w:szCs w:val="24"/>
              </w:rPr>
              <w:t>年</w:t>
            </w:r>
            <w:r w:rsidR="00FE7129">
              <w:rPr>
                <w:rFonts w:ascii="Times New Roman" w:eastAsia="宋体" w:hAnsi="Times New Roman"/>
                <w:color w:val="000000" w:themeColor="text1"/>
                <w:sz w:val="24"/>
                <w:szCs w:val="24"/>
              </w:rPr>
              <w:t>9</w:t>
            </w:r>
            <w:r w:rsidR="00277888">
              <w:rPr>
                <w:rFonts w:ascii="Times New Roman" w:eastAsia="宋体" w:hAnsi="Times New Roman" w:hint="eastAsia"/>
                <w:color w:val="000000" w:themeColor="text1"/>
                <w:sz w:val="24"/>
                <w:szCs w:val="24"/>
              </w:rPr>
              <w:t>月</w:t>
            </w:r>
            <w:r w:rsidR="00655333">
              <w:rPr>
                <w:rFonts w:ascii="Times New Roman" w:eastAsia="宋体" w:hAnsi="Times New Roman" w:hint="eastAsia"/>
                <w:color w:val="000000" w:themeColor="text1"/>
                <w:sz w:val="24"/>
                <w:szCs w:val="24"/>
              </w:rPr>
              <w:t>2</w:t>
            </w:r>
            <w:r w:rsidR="00FE7129">
              <w:rPr>
                <w:rFonts w:ascii="Times New Roman" w:eastAsia="宋体" w:hAnsi="Times New Roman"/>
                <w:color w:val="000000" w:themeColor="text1"/>
                <w:sz w:val="24"/>
                <w:szCs w:val="24"/>
              </w:rPr>
              <w:t>8</w:t>
            </w:r>
            <w:r w:rsidR="00277888">
              <w:rPr>
                <w:rFonts w:ascii="Times New Roman" w:eastAsia="宋体" w:hAnsi="Times New Roman" w:hint="eastAsia"/>
                <w:color w:val="000000" w:themeColor="text1"/>
                <w:sz w:val="24"/>
                <w:szCs w:val="24"/>
              </w:rPr>
              <w:t>日</w:t>
            </w:r>
            <w:r w:rsidR="00277888">
              <w:rPr>
                <w:rFonts w:ascii="Times New Roman" w:eastAsia="宋体" w:hAnsi="Times New Roman" w:hint="eastAsia"/>
                <w:color w:val="000000" w:themeColor="text1"/>
                <w:sz w:val="24"/>
                <w:szCs w:val="24"/>
              </w:rPr>
              <w:t xml:space="preserve"> </w:t>
            </w:r>
            <w:r w:rsidR="003E72DB">
              <w:rPr>
                <w:rFonts w:ascii="Times New Roman" w:eastAsia="宋体" w:hAnsi="Times New Roman"/>
                <w:color w:val="000000" w:themeColor="text1"/>
                <w:sz w:val="24"/>
                <w:szCs w:val="24"/>
              </w:rPr>
              <w:t>15</w:t>
            </w:r>
            <w:r w:rsidR="00BE76E4">
              <w:rPr>
                <w:rFonts w:ascii="Times New Roman" w:eastAsia="宋体" w:hAnsi="Times New Roman" w:hint="eastAsia"/>
                <w:color w:val="000000" w:themeColor="text1"/>
                <w:sz w:val="24"/>
                <w:szCs w:val="24"/>
              </w:rPr>
              <w:t>:</w:t>
            </w:r>
            <w:r w:rsidR="00BE76E4">
              <w:rPr>
                <w:rFonts w:ascii="Times New Roman" w:eastAsia="宋体" w:hAnsi="Times New Roman"/>
                <w:color w:val="000000" w:themeColor="text1"/>
                <w:sz w:val="24"/>
                <w:szCs w:val="24"/>
              </w:rPr>
              <w:t>0</w:t>
            </w:r>
            <w:r w:rsidR="00277888">
              <w:rPr>
                <w:rFonts w:ascii="Times New Roman" w:eastAsia="宋体" w:hAnsi="Times New Roman"/>
                <w:color w:val="000000" w:themeColor="text1"/>
                <w:sz w:val="24"/>
                <w:szCs w:val="24"/>
              </w:rPr>
              <w:t>0</w:t>
            </w:r>
            <w:r w:rsidR="00277888">
              <w:rPr>
                <w:rFonts w:ascii="Times New Roman" w:eastAsia="宋体" w:hAnsi="Times New Roman" w:hint="eastAsia"/>
                <w:color w:val="000000" w:themeColor="text1"/>
                <w:sz w:val="24"/>
                <w:szCs w:val="24"/>
              </w:rPr>
              <w:t>-</w:t>
            </w:r>
            <w:r w:rsidR="003E72DB">
              <w:rPr>
                <w:rFonts w:ascii="Times New Roman" w:eastAsia="宋体" w:hAnsi="Times New Roman"/>
                <w:color w:val="000000" w:themeColor="text1"/>
                <w:sz w:val="24"/>
                <w:szCs w:val="24"/>
              </w:rPr>
              <w:t>16</w:t>
            </w:r>
            <w:r w:rsidR="00BE76E4">
              <w:rPr>
                <w:rFonts w:ascii="Times New Roman" w:eastAsia="宋体" w:hAnsi="Times New Roman" w:hint="eastAsia"/>
                <w:color w:val="000000" w:themeColor="text1"/>
                <w:sz w:val="24"/>
                <w:szCs w:val="24"/>
              </w:rPr>
              <w:t>:</w:t>
            </w:r>
            <w:r w:rsidR="000D16EF">
              <w:rPr>
                <w:rFonts w:ascii="Times New Roman" w:eastAsia="宋体" w:hAnsi="Times New Roman"/>
                <w:color w:val="000000" w:themeColor="text1"/>
                <w:sz w:val="24"/>
                <w:szCs w:val="24"/>
              </w:rPr>
              <w:t>0</w:t>
            </w:r>
            <w:r w:rsidR="00277888">
              <w:rPr>
                <w:rFonts w:ascii="Times New Roman" w:eastAsia="宋体" w:hAnsi="Times New Roman"/>
                <w:color w:val="000000" w:themeColor="text1"/>
                <w:sz w:val="24"/>
                <w:szCs w:val="24"/>
              </w:rPr>
              <w:t>0</w:t>
            </w:r>
          </w:p>
        </w:tc>
      </w:tr>
      <w:tr w:rsidR="003D068E" w14:paraId="5D70B021" w14:textId="77777777" w:rsidTr="0094439C">
        <w:tc>
          <w:tcPr>
            <w:tcW w:w="2830" w:type="dxa"/>
          </w:tcPr>
          <w:p w14:paraId="5FE508D0" w14:textId="0AF72D59"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地点</w:t>
            </w:r>
          </w:p>
        </w:tc>
        <w:tc>
          <w:tcPr>
            <w:tcW w:w="5466" w:type="dxa"/>
          </w:tcPr>
          <w:p w14:paraId="708FF32B" w14:textId="42501B2C" w:rsidR="003D068E" w:rsidRDefault="00C7596C" w:rsidP="003D068E">
            <w:pPr>
              <w:spacing w:line="360" w:lineRule="auto"/>
              <w:rPr>
                <w:rFonts w:ascii="Times New Roman" w:eastAsia="宋体" w:hAnsi="Times New Roman"/>
                <w:color w:val="000000" w:themeColor="text1"/>
                <w:sz w:val="24"/>
                <w:szCs w:val="24"/>
              </w:rPr>
            </w:pPr>
            <w:r w:rsidRPr="00C7596C">
              <w:rPr>
                <w:rFonts w:ascii="Times New Roman" w:eastAsia="宋体" w:hAnsi="Times New Roman" w:hint="eastAsia"/>
                <w:color w:val="000000" w:themeColor="text1"/>
                <w:sz w:val="24"/>
                <w:szCs w:val="24"/>
              </w:rPr>
              <w:t>上</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海</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证</w:t>
            </w:r>
            <w:r w:rsidRPr="00C7596C">
              <w:rPr>
                <w:rFonts w:ascii="Times New Roman" w:eastAsia="宋体" w:hAnsi="Times New Roman" w:hint="eastAsia"/>
                <w:color w:val="000000" w:themeColor="text1"/>
                <w:sz w:val="24"/>
                <w:szCs w:val="24"/>
              </w:rPr>
              <w:t xml:space="preserve"> </w:t>
            </w:r>
            <w:proofErr w:type="gramStart"/>
            <w:r w:rsidRPr="00C7596C">
              <w:rPr>
                <w:rFonts w:ascii="Times New Roman" w:eastAsia="宋体" w:hAnsi="Times New Roman" w:hint="eastAsia"/>
                <w:color w:val="000000" w:themeColor="text1"/>
                <w:sz w:val="24"/>
                <w:szCs w:val="24"/>
              </w:rPr>
              <w:t>券</w:t>
            </w:r>
            <w:proofErr w:type="gramEnd"/>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交</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易</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所</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上</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证</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路</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演</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中</w:t>
            </w:r>
            <w:r w:rsidRPr="00C7596C">
              <w:rPr>
                <w:rFonts w:ascii="Times New Roman" w:eastAsia="宋体" w:hAnsi="Times New Roman" w:hint="eastAsia"/>
                <w:color w:val="000000" w:themeColor="text1"/>
                <w:sz w:val="24"/>
                <w:szCs w:val="24"/>
              </w:rPr>
              <w:t xml:space="preserve"> </w:t>
            </w:r>
            <w:r w:rsidRPr="00C7596C">
              <w:rPr>
                <w:rFonts w:ascii="Times New Roman" w:eastAsia="宋体" w:hAnsi="Times New Roman" w:hint="eastAsia"/>
                <w:color w:val="000000" w:themeColor="text1"/>
                <w:sz w:val="24"/>
                <w:szCs w:val="24"/>
              </w:rPr>
              <w:t>心（</w:t>
            </w:r>
            <w:r w:rsidRPr="00C7596C">
              <w:rPr>
                <w:rFonts w:ascii="Times New Roman" w:eastAsia="宋体" w:hAnsi="Times New Roman" w:hint="eastAsia"/>
                <w:color w:val="000000" w:themeColor="text1"/>
                <w:sz w:val="24"/>
                <w:szCs w:val="24"/>
              </w:rPr>
              <w:t>http://roadshow.sseinfo.com/</w:t>
            </w:r>
            <w:r w:rsidRPr="00C7596C">
              <w:rPr>
                <w:rFonts w:ascii="Times New Roman" w:eastAsia="宋体" w:hAnsi="Times New Roman" w:hint="eastAsia"/>
                <w:color w:val="000000" w:themeColor="text1"/>
                <w:sz w:val="24"/>
                <w:szCs w:val="24"/>
              </w:rPr>
              <w:t>）</w:t>
            </w:r>
          </w:p>
        </w:tc>
      </w:tr>
      <w:tr w:rsidR="003D068E" w:rsidRPr="000D16EF" w14:paraId="6360C217" w14:textId="77777777" w:rsidTr="0094439C">
        <w:tc>
          <w:tcPr>
            <w:tcW w:w="2830" w:type="dxa"/>
          </w:tcPr>
          <w:p w14:paraId="4721D767" w14:textId="3856CB81"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上市公司接待人员姓名</w:t>
            </w:r>
          </w:p>
        </w:tc>
        <w:tc>
          <w:tcPr>
            <w:tcW w:w="5466" w:type="dxa"/>
          </w:tcPr>
          <w:p w14:paraId="78515618" w14:textId="49419568" w:rsidR="003D068E" w:rsidRDefault="000D16EF"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赵政</w:t>
            </w:r>
            <w:r w:rsidR="00C7596C">
              <w:rPr>
                <w:rFonts w:ascii="Times New Roman" w:eastAsia="宋体" w:hAnsi="Times New Roman" w:hint="eastAsia"/>
                <w:color w:val="000000" w:themeColor="text1"/>
                <w:sz w:val="24"/>
                <w:szCs w:val="24"/>
              </w:rPr>
              <w:t>、</w:t>
            </w:r>
            <w:r w:rsidR="00655333">
              <w:rPr>
                <w:rFonts w:ascii="Times New Roman" w:eastAsia="宋体" w:hAnsi="Times New Roman" w:hint="eastAsia"/>
                <w:color w:val="000000" w:themeColor="text1"/>
                <w:sz w:val="24"/>
                <w:szCs w:val="24"/>
              </w:rPr>
              <w:t>李伯圣</w:t>
            </w:r>
            <w:r w:rsidR="00C7596C">
              <w:rPr>
                <w:rFonts w:ascii="Times New Roman" w:eastAsia="宋体" w:hAnsi="Times New Roman" w:hint="eastAsia"/>
                <w:color w:val="000000" w:themeColor="text1"/>
                <w:sz w:val="24"/>
                <w:szCs w:val="24"/>
              </w:rPr>
              <w:t>、</w:t>
            </w:r>
            <w:r w:rsidR="00FE7129">
              <w:rPr>
                <w:rFonts w:ascii="Times New Roman" w:eastAsia="宋体" w:hAnsi="Times New Roman" w:hint="eastAsia"/>
                <w:color w:val="000000" w:themeColor="text1"/>
                <w:sz w:val="24"/>
                <w:szCs w:val="24"/>
              </w:rPr>
              <w:t>刘鑫、</w:t>
            </w:r>
            <w:r>
              <w:rPr>
                <w:rFonts w:ascii="Times New Roman" w:eastAsia="宋体" w:hAnsi="Times New Roman" w:hint="eastAsia"/>
                <w:color w:val="000000" w:themeColor="text1"/>
                <w:sz w:val="24"/>
                <w:szCs w:val="24"/>
              </w:rPr>
              <w:t>李鹏勇、</w:t>
            </w:r>
            <w:r w:rsidR="00C7596C">
              <w:rPr>
                <w:rFonts w:ascii="Times New Roman" w:eastAsia="宋体" w:hAnsi="Times New Roman" w:hint="eastAsia"/>
                <w:color w:val="000000" w:themeColor="text1"/>
                <w:sz w:val="24"/>
                <w:szCs w:val="24"/>
              </w:rPr>
              <w:t>朱磊</w:t>
            </w:r>
          </w:p>
        </w:tc>
      </w:tr>
      <w:tr w:rsidR="003D068E" w:rsidRPr="000A4C9A" w14:paraId="7CE51FBA" w14:textId="77777777" w:rsidTr="0094439C">
        <w:tc>
          <w:tcPr>
            <w:tcW w:w="2830" w:type="dxa"/>
          </w:tcPr>
          <w:p w14:paraId="1202D170" w14:textId="3647FF14"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投资者关系活动主要内容介绍</w:t>
            </w:r>
          </w:p>
        </w:tc>
        <w:tc>
          <w:tcPr>
            <w:tcW w:w="5466" w:type="dxa"/>
          </w:tcPr>
          <w:p w14:paraId="6B39532F" w14:textId="7261A86F" w:rsidR="007A4572" w:rsidRPr="00655333" w:rsidRDefault="00C7596C" w:rsidP="00D315B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亚普股份</w:t>
            </w:r>
            <w:r>
              <w:rPr>
                <w:rFonts w:ascii="Times New Roman" w:eastAsia="宋体" w:hAnsi="Times New Roman" w:hint="eastAsia"/>
                <w:color w:val="000000" w:themeColor="text1"/>
                <w:sz w:val="24"/>
                <w:szCs w:val="24"/>
              </w:rPr>
              <w:t>2</w:t>
            </w:r>
            <w:r w:rsidR="003E72DB">
              <w:rPr>
                <w:rFonts w:ascii="Times New Roman" w:eastAsia="宋体" w:hAnsi="Times New Roman"/>
                <w:color w:val="000000" w:themeColor="text1"/>
                <w:sz w:val="24"/>
                <w:szCs w:val="24"/>
              </w:rPr>
              <w:t>02</w:t>
            </w:r>
            <w:r w:rsidR="00FE7129">
              <w:rPr>
                <w:rFonts w:ascii="Times New Roman" w:eastAsia="宋体" w:hAnsi="Times New Roman"/>
                <w:color w:val="000000" w:themeColor="text1"/>
                <w:sz w:val="24"/>
                <w:szCs w:val="24"/>
              </w:rPr>
              <w:t>6</w:t>
            </w:r>
            <w:r>
              <w:rPr>
                <w:rFonts w:ascii="Times New Roman" w:eastAsia="宋体" w:hAnsi="Times New Roman" w:hint="eastAsia"/>
                <w:color w:val="000000" w:themeColor="text1"/>
                <w:sz w:val="24"/>
                <w:szCs w:val="24"/>
              </w:rPr>
              <w:t>年</w:t>
            </w:r>
            <w:r w:rsidR="00FE7129">
              <w:rPr>
                <w:rFonts w:ascii="Times New Roman" w:eastAsia="宋体" w:hAnsi="Times New Roman" w:hint="eastAsia"/>
                <w:color w:val="000000" w:themeColor="text1"/>
                <w:sz w:val="24"/>
                <w:szCs w:val="24"/>
              </w:rPr>
              <w:t>半年</w:t>
            </w:r>
            <w:r w:rsidR="007E20F5">
              <w:rPr>
                <w:rFonts w:ascii="Times New Roman" w:eastAsia="宋体" w:hAnsi="Times New Roman" w:hint="eastAsia"/>
                <w:color w:val="000000" w:themeColor="text1"/>
                <w:sz w:val="24"/>
                <w:szCs w:val="24"/>
              </w:rPr>
              <w:t>度</w:t>
            </w:r>
            <w:r>
              <w:rPr>
                <w:rFonts w:ascii="Times New Roman" w:eastAsia="宋体" w:hAnsi="Times New Roman" w:hint="eastAsia"/>
                <w:color w:val="000000" w:themeColor="text1"/>
                <w:sz w:val="24"/>
                <w:szCs w:val="24"/>
              </w:rPr>
              <w:t>业绩说明会互动交流情况</w:t>
            </w:r>
          </w:p>
          <w:p w14:paraId="13150A36" w14:textId="438BAB76" w:rsidR="00C7596C" w:rsidRDefault="00C7596C" w:rsidP="003E72DB">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1</w:t>
            </w:r>
            <w:r>
              <w:rPr>
                <w:rFonts w:ascii="Times New Roman" w:eastAsia="宋体" w:hAnsi="Times New Roman" w:hint="eastAsia"/>
                <w:color w:val="000000" w:themeColor="text1"/>
                <w:sz w:val="24"/>
                <w:szCs w:val="24"/>
              </w:rPr>
              <w:t>、</w:t>
            </w:r>
            <w:r w:rsidR="007A4572">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公司领导好，公司市盈率大幅低于同行业公司，股价低迷，公司有什么应对措施？燃油车销量不断下滑，公司如何打造第二增长曲线，给投资者信心。</w:t>
            </w:r>
          </w:p>
          <w:p w14:paraId="433D41AD" w14:textId="3BC1D39A" w:rsidR="002F2C11" w:rsidRPr="002F2C11" w:rsidRDefault="00C7596C"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公司一直高度关注资本市场的运行态势，充分理解股价会受到多重复杂市场因素的叠加影响。公司将聚焦经营业务稳步发展的同时，持续做好投资者关系维护、信息披露质量升级、股东回报机制完善等相关工作，推动公司内在价值与市场价值逐步实现有效匹配。</w:t>
            </w:r>
          </w:p>
          <w:p w14:paraId="4581C7C5" w14:textId="200D5D52" w:rsidR="00C7596C" w:rsidRDefault="002F2C11" w:rsidP="002F2C11">
            <w:pPr>
              <w:spacing w:line="360" w:lineRule="auto"/>
              <w:rPr>
                <w:rFonts w:ascii="Times New Roman" w:eastAsia="宋体" w:hAnsi="Times New Roman"/>
                <w:color w:val="000000" w:themeColor="text1"/>
                <w:sz w:val="24"/>
                <w:szCs w:val="24"/>
              </w:rPr>
            </w:pPr>
            <w:r w:rsidRPr="002F2C11">
              <w:rPr>
                <w:rFonts w:ascii="Times New Roman" w:eastAsia="宋体" w:hAnsi="Times New Roman" w:hint="eastAsia"/>
                <w:color w:val="000000" w:themeColor="text1"/>
                <w:sz w:val="24"/>
                <w:szCs w:val="24"/>
              </w:rPr>
              <w:t>面对复杂多变的外部市场环境，公司坚定推进“双轮驱动”战略，全面加快业务转型升级步伐：一方面持续巩固传统主业核心优势，依托成熟的全球化</w:t>
            </w:r>
            <w:r w:rsidRPr="002F2C11">
              <w:rPr>
                <w:rFonts w:ascii="Times New Roman" w:eastAsia="宋体" w:hAnsi="Times New Roman" w:hint="eastAsia"/>
                <w:color w:val="000000" w:themeColor="text1"/>
                <w:sz w:val="24"/>
                <w:szCs w:val="24"/>
              </w:rPr>
              <w:lastRenderedPageBreak/>
              <w:t>布局体系，推动海外业务保持稳健良好增长，有效对</w:t>
            </w:r>
            <w:proofErr w:type="gramStart"/>
            <w:r w:rsidRPr="002F2C11">
              <w:rPr>
                <w:rFonts w:ascii="Times New Roman" w:eastAsia="宋体" w:hAnsi="Times New Roman" w:hint="eastAsia"/>
                <w:color w:val="000000" w:themeColor="text1"/>
                <w:sz w:val="24"/>
                <w:szCs w:val="24"/>
              </w:rPr>
              <w:t>冲国内</w:t>
            </w:r>
            <w:proofErr w:type="gramEnd"/>
            <w:r w:rsidRPr="002F2C11">
              <w:rPr>
                <w:rFonts w:ascii="Times New Roman" w:eastAsia="宋体" w:hAnsi="Times New Roman" w:hint="eastAsia"/>
                <w:color w:val="000000" w:themeColor="text1"/>
                <w:sz w:val="24"/>
                <w:szCs w:val="24"/>
              </w:rPr>
              <w:t>市场结构变化带来的经营压力，进一步夯实公司核心竞争力；另一方面大力深耕技术创新，持续拓展新业务版图，加速培育稳定的“第二增长曲线”，同时积极前瞻布局优质新兴赛道，为公司长期可持续发展储备充足动能。感谢您的关注！</w:t>
            </w:r>
          </w:p>
          <w:p w14:paraId="602959E0" w14:textId="3434B081" w:rsidR="00C7596C" w:rsidRDefault="00C7596C" w:rsidP="00D315BC">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2</w:t>
            </w:r>
            <w:r>
              <w:rPr>
                <w:rFonts w:ascii="Times New Roman" w:eastAsia="宋体" w:hAnsi="Times New Roman" w:hint="eastAsia"/>
                <w:color w:val="000000" w:themeColor="text1"/>
                <w:sz w:val="24"/>
                <w:szCs w:val="24"/>
              </w:rPr>
              <w:t>、</w:t>
            </w:r>
            <w:r w:rsidR="007A4572">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您好！请问公司是否供货小米</w:t>
            </w:r>
            <w:proofErr w:type="gramStart"/>
            <w:r w:rsidR="002F2C11" w:rsidRPr="002F2C11">
              <w:rPr>
                <w:rFonts w:ascii="Times New Roman" w:eastAsia="宋体" w:hAnsi="Times New Roman" w:hint="eastAsia"/>
                <w:color w:val="000000" w:themeColor="text1"/>
                <w:sz w:val="24"/>
                <w:szCs w:val="24"/>
              </w:rPr>
              <w:t>澎</w:t>
            </w:r>
            <w:proofErr w:type="gramEnd"/>
            <w:r w:rsidR="002F2C11" w:rsidRPr="002F2C11">
              <w:rPr>
                <w:rFonts w:ascii="Times New Roman" w:eastAsia="宋体" w:hAnsi="Times New Roman" w:hint="eastAsia"/>
                <w:color w:val="000000" w:themeColor="text1"/>
                <w:sz w:val="24"/>
                <w:szCs w:val="24"/>
              </w:rPr>
              <w:t>程系列？</w:t>
            </w:r>
          </w:p>
          <w:p w14:paraId="12D28506" w14:textId="5712D900" w:rsidR="00655333" w:rsidRDefault="00C7596C" w:rsidP="003E72DB">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公司始终致力于与行业内头部优秀企业建立长期稳定的合作关系，目前和现有核心客户及潜在意向客户均保持着积极顺畅的有效沟通，持续探索各类合作可能性，同时不断打磨升级自身产品与服务质量，全力推动公司长期可持续健康发展。相关客户合作信息如达到信息披露标准，公司将第一时间严格按照监管要求履行信息披露义务。感谢您的关注！</w:t>
            </w:r>
          </w:p>
          <w:p w14:paraId="64F421EC" w14:textId="3256C794" w:rsidR="00655333" w:rsidRDefault="00655333" w:rsidP="003E72DB">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3</w:t>
            </w:r>
            <w:r>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我高度关注公司的期间费用与现金流状况。上半年公司经营活动产生的现金流量净额达</w:t>
            </w:r>
            <w:r w:rsidR="002F2C11" w:rsidRPr="002F2C11">
              <w:rPr>
                <w:rFonts w:ascii="Times New Roman" w:eastAsia="宋体" w:hAnsi="Times New Roman" w:hint="eastAsia"/>
                <w:color w:val="000000" w:themeColor="text1"/>
                <w:sz w:val="24"/>
                <w:szCs w:val="24"/>
              </w:rPr>
              <w:t>5.56</w:t>
            </w:r>
            <w:r w:rsidR="002F2C11" w:rsidRPr="002F2C11">
              <w:rPr>
                <w:rFonts w:ascii="Times New Roman" w:eastAsia="宋体" w:hAnsi="Times New Roman" w:hint="eastAsia"/>
                <w:color w:val="000000" w:themeColor="text1"/>
                <w:sz w:val="24"/>
                <w:szCs w:val="24"/>
              </w:rPr>
              <w:t>亿元，同比大幅增长</w:t>
            </w:r>
            <w:r w:rsidR="002F2C11" w:rsidRPr="002F2C11">
              <w:rPr>
                <w:rFonts w:ascii="Times New Roman" w:eastAsia="宋体" w:hAnsi="Times New Roman" w:hint="eastAsia"/>
                <w:color w:val="000000" w:themeColor="text1"/>
                <w:sz w:val="24"/>
                <w:szCs w:val="24"/>
              </w:rPr>
              <w:t>53.60%</w:t>
            </w:r>
            <w:r w:rsidR="002F2C11" w:rsidRPr="002F2C11">
              <w:rPr>
                <w:rFonts w:ascii="Times New Roman" w:eastAsia="宋体" w:hAnsi="Times New Roman" w:hint="eastAsia"/>
                <w:color w:val="000000" w:themeColor="text1"/>
                <w:sz w:val="24"/>
                <w:szCs w:val="24"/>
              </w:rPr>
              <w:t>，展现了极强的“造血”能力。然而，公司销售费用同比暴增</w:t>
            </w:r>
            <w:r w:rsidR="002F2C11" w:rsidRPr="002F2C11">
              <w:rPr>
                <w:rFonts w:ascii="Times New Roman" w:eastAsia="宋体" w:hAnsi="Times New Roman" w:hint="eastAsia"/>
                <w:color w:val="000000" w:themeColor="text1"/>
                <w:sz w:val="24"/>
                <w:szCs w:val="24"/>
              </w:rPr>
              <w:t>65.79%</w:t>
            </w:r>
            <w:r w:rsidR="002F2C11" w:rsidRPr="002F2C11">
              <w:rPr>
                <w:rFonts w:ascii="Times New Roman" w:eastAsia="宋体" w:hAnsi="Times New Roman" w:hint="eastAsia"/>
                <w:color w:val="000000" w:themeColor="text1"/>
                <w:sz w:val="24"/>
                <w:szCs w:val="24"/>
              </w:rPr>
              <w:t>，管理费用同比增长</w:t>
            </w:r>
            <w:r w:rsidR="002F2C11" w:rsidRPr="002F2C11">
              <w:rPr>
                <w:rFonts w:ascii="Times New Roman" w:eastAsia="宋体" w:hAnsi="Times New Roman" w:hint="eastAsia"/>
                <w:color w:val="000000" w:themeColor="text1"/>
                <w:sz w:val="24"/>
                <w:szCs w:val="24"/>
              </w:rPr>
              <w:t>14.94%</w:t>
            </w:r>
            <w:r w:rsidR="002F2C11" w:rsidRPr="002F2C11">
              <w:rPr>
                <w:rFonts w:ascii="Times New Roman" w:eastAsia="宋体" w:hAnsi="Times New Roman" w:hint="eastAsia"/>
                <w:color w:val="000000" w:themeColor="text1"/>
                <w:sz w:val="24"/>
                <w:szCs w:val="24"/>
              </w:rPr>
              <w:t>，研发费用增长</w:t>
            </w:r>
            <w:r w:rsidR="002F2C11" w:rsidRPr="002F2C11">
              <w:rPr>
                <w:rFonts w:ascii="Times New Roman" w:eastAsia="宋体" w:hAnsi="Times New Roman" w:hint="eastAsia"/>
                <w:color w:val="000000" w:themeColor="text1"/>
                <w:sz w:val="24"/>
                <w:szCs w:val="24"/>
              </w:rPr>
              <w:t>6.26%</w:t>
            </w:r>
            <w:r w:rsidR="002F2C11" w:rsidRPr="002F2C11">
              <w:rPr>
                <w:rFonts w:ascii="Times New Roman" w:eastAsia="宋体" w:hAnsi="Times New Roman" w:hint="eastAsia"/>
                <w:color w:val="000000" w:themeColor="text1"/>
                <w:sz w:val="24"/>
                <w:szCs w:val="24"/>
              </w:rPr>
              <w:t>，这在营收仅微增</w:t>
            </w:r>
            <w:r w:rsidR="002F2C11" w:rsidRPr="002F2C11">
              <w:rPr>
                <w:rFonts w:ascii="Times New Roman" w:eastAsia="宋体" w:hAnsi="Times New Roman" w:hint="eastAsia"/>
                <w:color w:val="000000" w:themeColor="text1"/>
                <w:sz w:val="24"/>
                <w:szCs w:val="24"/>
              </w:rPr>
              <w:t>0.59%</w:t>
            </w:r>
            <w:r w:rsidR="002F2C11" w:rsidRPr="002F2C11">
              <w:rPr>
                <w:rFonts w:ascii="Times New Roman" w:eastAsia="宋体" w:hAnsi="Times New Roman" w:hint="eastAsia"/>
                <w:color w:val="000000" w:themeColor="text1"/>
                <w:sz w:val="24"/>
                <w:szCs w:val="24"/>
              </w:rPr>
              <w:t>的背景下显得尤为突出。请问李总，销售费用的激增主要源于哪些职工薪酬及包装费项目？在营业成本同比下降</w:t>
            </w:r>
            <w:r w:rsidR="002F2C11" w:rsidRPr="002F2C11">
              <w:rPr>
                <w:rFonts w:ascii="Times New Roman" w:eastAsia="宋体" w:hAnsi="Times New Roman" w:hint="eastAsia"/>
                <w:color w:val="000000" w:themeColor="text1"/>
                <w:sz w:val="24"/>
                <w:szCs w:val="24"/>
              </w:rPr>
              <w:t>1.84%</w:t>
            </w:r>
            <w:r w:rsidR="002F2C11" w:rsidRPr="002F2C11">
              <w:rPr>
                <w:rFonts w:ascii="Times New Roman" w:eastAsia="宋体" w:hAnsi="Times New Roman" w:hint="eastAsia"/>
                <w:color w:val="000000" w:themeColor="text1"/>
                <w:sz w:val="24"/>
                <w:szCs w:val="24"/>
              </w:rPr>
              <w:t>的情况下，如何评估各项费用投入的投入产出比？此外，财务费用虽为负值，但汇兑损失同比增加导致绝对值收窄，公司目前是否已采取相应的金融衍生工具来对冲汇率波动风险？</w:t>
            </w:r>
          </w:p>
          <w:p w14:paraId="426F522B" w14:textId="77777777" w:rsidR="002F2C11" w:rsidRPr="002F2C11" w:rsidRDefault="00655333"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您好！关于您提到的费用与汇率问题，说明如下：</w:t>
            </w:r>
          </w:p>
          <w:p w14:paraId="43B00760" w14:textId="383D58D6"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lastRenderedPageBreak/>
              <w:t>①</w:t>
            </w:r>
            <w:r w:rsidRPr="002F2C11">
              <w:rPr>
                <w:rFonts w:ascii="Times New Roman" w:eastAsia="宋体" w:hAnsi="Times New Roman" w:hint="eastAsia"/>
                <w:color w:val="000000" w:themeColor="text1"/>
                <w:sz w:val="24"/>
                <w:szCs w:val="24"/>
              </w:rPr>
              <w:t>关于销售费用。报告期内销售费用的增加，</w:t>
            </w:r>
            <w:proofErr w:type="gramStart"/>
            <w:r w:rsidRPr="002F2C11">
              <w:rPr>
                <w:rFonts w:ascii="Times New Roman" w:eastAsia="宋体" w:hAnsi="Times New Roman" w:hint="eastAsia"/>
                <w:color w:val="000000" w:themeColor="text1"/>
                <w:sz w:val="24"/>
                <w:szCs w:val="24"/>
              </w:rPr>
              <w:t>主要系职工薪</w:t>
            </w:r>
            <w:proofErr w:type="gramEnd"/>
            <w:r w:rsidRPr="002F2C11">
              <w:rPr>
                <w:rFonts w:ascii="Times New Roman" w:eastAsia="宋体" w:hAnsi="Times New Roman" w:hint="eastAsia"/>
                <w:color w:val="000000" w:themeColor="text1"/>
                <w:sz w:val="24"/>
                <w:szCs w:val="24"/>
              </w:rPr>
              <w:t>酬、</w:t>
            </w:r>
            <w:proofErr w:type="gramStart"/>
            <w:r w:rsidRPr="002F2C11">
              <w:rPr>
                <w:rFonts w:ascii="Times New Roman" w:eastAsia="宋体" w:hAnsi="Times New Roman" w:hint="eastAsia"/>
                <w:color w:val="000000" w:themeColor="text1"/>
                <w:sz w:val="24"/>
                <w:szCs w:val="24"/>
              </w:rPr>
              <w:t>物业费</w:t>
            </w:r>
            <w:proofErr w:type="gramEnd"/>
            <w:r w:rsidRPr="002F2C11">
              <w:rPr>
                <w:rFonts w:ascii="Times New Roman" w:eastAsia="宋体" w:hAnsi="Times New Roman" w:hint="eastAsia"/>
                <w:color w:val="000000" w:themeColor="text1"/>
                <w:sz w:val="24"/>
                <w:szCs w:val="24"/>
              </w:rPr>
              <w:t>和包装费等项目同比增加所致，与公司市场开拓紧密相关。公司始终坚持审慎的费用管理政策，各项费用规模均根据实际经营需要确定，整体处于可控范围。</w:t>
            </w:r>
          </w:p>
          <w:p w14:paraId="5317B9DA" w14:textId="3CFEB5EB"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②</w:t>
            </w:r>
            <w:r w:rsidRPr="002F2C11">
              <w:rPr>
                <w:rFonts w:ascii="Times New Roman" w:eastAsia="宋体" w:hAnsi="Times New Roman" w:hint="eastAsia"/>
                <w:color w:val="000000" w:themeColor="text1"/>
                <w:sz w:val="24"/>
                <w:szCs w:val="24"/>
              </w:rPr>
              <w:t>关于费用投入产出。公司持续完善费用管控机制，对各项投入的效益进行动态评估，力求费用投入与业务发展保持合理匹配。相关财务数据敬请以公司定期报告披露为准。</w:t>
            </w:r>
          </w:p>
          <w:p w14:paraId="6CDD5A4A" w14:textId="74CCF88A" w:rsidR="00655333"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③</w:t>
            </w:r>
            <w:r w:rsidRPr="002F2C11">
              <w:rPr>
                <w:rFonts w:ascii="Times New Roman" w:eastAsia="宋体" w:hAnsi="Times New Roman" w:hint="eastAsia"/>
                <w:color w:val="000000" w:themeColor="text1"/>
                <w:sz w:val="24"/>
                <w:szCs w:val="24"/>
              </w:rPr>
              <w:t>关于汇率风险管理。公司经营涉及外币结算业务，为规避汇率风险，公司已根据实际国际业务背景，依规开展了无本金交割远期（</w:t>
            </w:r>
            <w:r w:rsidRPr="002F2C11">
              <w:rPr>
                <w:rFonts w:ascii="Times New Roman" w:eastAsia="宋体" w:hAnsi="Times New Roman" w:hint="eastAsia"/>
                <w:color w:val="000000" w:themeColor="text1"/>
                <w:sz w:val="24"/>
                <w:szCs w:val="24"/>
              </w:rPr>
              <w:t>NDF</w:t>
            </w:r>
            <w:r w:rsidRPr="002F2C11">
              <w:rPr>
                <w:rFonts w:ascii="Times New Roman" w:eastAsia="宋体" w:hAnsi="Times New Roman" w:hint="eastAsia"/>
                <w:color w:val="000000" w:themeColor="text1"/>
                <w:sz w:val="24"/>
                <w:szCs w:val="24"/>
              </w:rPr>
              <w:t>）等金融衍生品业务。相关业务均以正常生产经营为基础、以套期保值为目的，不进行投机性交易。公司会持续监控汇率变动及外币资产、负债规模，尽力降低汇率波动对经营的影响。感谢您的关注！</w:t>
            </w:r>
          </w:p>
          <w:p w14:paraId="11DF9E16" w14:textId="0B854E95" w:rsidR="00655333" w:rsidRDefault="00655333" w:rsidP="00655333">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4</w:t>
            </w:r>
            <w:r>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2026</w:t>
            </w:r>
            <w:r w:rsidR="002F2C11" w:rsidRPr="002F2C11">
              <w:rPr>
                <w:rFonts w:ascii="Times New Roman" w:eastAsia="宋体" w:hAnsi="Times New Roman" w:hint="eastAsia"/>
                <w:color w:val="000000" w:themeColor="text1"/>
                <w:sz w:val="24"/>
                <w:szCs w:val="24"/>
              </w:rPr>
              <w:t>年上半年，公司实现营业收入</w:t>
            </w:r>
            <w:r w:rsidR="002F2C11" w:rsidRPr="002F2C11">
              <w:rPr>
                <w:rFonts w:ascii="Times New Roman" w:eastAsia="宋体" w:hAnsi="Times New Roman" w:hint="eastAsia"/>
                <w:color w:val="000000" w:themeColor="text1"/>
                <w:sz w:val="24"/>
                <w:szCs w:val="24"/>
              </w:rPr>
              <w:t>43.71</w:t>
            </w:r>
            <w:r w:rsidR="002F2C11" w:rsidRPr="002F2C11">
              <w:rPr>
                <w:rFonts w:ascii="Times New Roman" w:eastAsia="宋体" w:hAnsi="Times New Roman" w:hint="eastAsia"/>
                <w:color w:val="000000" w:themeColor="text1"/>
                <w:sz w:val="24"/>
                <w:szCs w:val="24"/>
              </w:rPr>
              <w:t>亿元（同比</w:t>
            </w:r>
            <w:r w:rsidR="002F2C11" w:rsidRPr="002F2C11">
              <w:rPr>
                <w:rFonts w:ascii="Times New Roman" w:eastAsia="宋体" w:hAnsi="Times New Roman" w:hint="eastAsia"/>
                <w:color w:val="000000" w:themeColor="text1"/>
                <w:sz w:val="24"/>
                <w:szCs w:val="24"/>
              </w:rPr>
              <w:t>+0.59%</w:t>
            </w:r>
            <w:r w:rsidR="002F2C11" w:rsidRPr="002F2C11">
              <w:rPr>
                <w:rFonts w:ascii="Times New Roman" w:eastAsia="宋体" w:hAnsi="Times New Roman" w:hint="eastAsia"/>
                <w:color w:val="000000" w:themeColor="text1"/>
                <w:sz w:val="24"/>
                <w:szCs w:val="24"/>
              </w:rPr>
              <w:t>），</w:t>
            </w:r>
            <w:proofErr w:type="gramStart"/>
            <w:r w:rsidR="002F2C11" w:rsidRPr="002F2C11">
              <w:rPr>
                <w:rFonts w:ascii="Times New Roman" w:eastAsia="宋体" w:hAnsi="Times New Roman" w:hint="eastAsia"/>
                <w:color w:val="000000" w:themeColor="text1"/>
                <w:sz w:val="24"/>
                <w:szCs w:val="24"/>
              </w:rPr>
              <w:t>归母净利润</w:t>
            </w:r>
            <w:proofErr w:type="gramEnd"/>
            <w:r w:rsidR="002F2C11" w:rsidRPr="002F2C11">
              <w:rPr>
                <w:rFonts w:ascii="Times New Roman" w:eastAsia="宋体" w:hAnsi="Times New Roman" w:hint="eastAsia"/>
                <w:color w:val="000000" w:themeColor="text1"/>
                <w:sz w:val="24"/>
                <w:szCs w:val="24"/>
              </w:rPr>
              <w:t>2.93</w:t>
            </w:r>
            <w:r w:rsidR="002F2C11" w:rsidRPr="002F2C11">
              <w:rPr>
                <w:rFonts w:ascii="Times New Roman" w:eastAsia="宋体" w:hAnsi="Times New Roman" w:hint="eastAsia"/>
                <w:color w:val="000000" w:themeColor="text1"/>
                <w:sz w:val="24"/>
                <w:szCs w:val="24"/>
              </w:rPr>
              <w:t>亿元（同比</w:t>
            </w:r>
            <w:r w:rsidR="002F2C11" w:rsidRPr="002F2C11">
              <w:rPr>
                <w:rFonts w:ascii="Times New Roman" w:eastAsia="宋体" w:hAnsi="Times New Roman" w:hint="eastAsia"/>
                <w:color w:val="000000" w:themeColor="text1"/>
                <w:sz w:val="24"/>
                <w:szCs w:val="24"/>
              </w:rPr>
              <w:t>+1.91%</w:t>
            </w:r>
            <w:r w:rsidR="002F2C11" w:rsidRPr="002F2C11">
              <w:rPr>
                <w:rFonts w:ascii="Times New Roman" w:eastAsia="宋体" w:hAnsi="Times New Roman" w:hint="eastAsia"/>
                <w:color w:val="000000" w:themeColor="text1"/>
                <w:sz w:val="24"/>
                <w:szCs w:val="24"/>
              </w:rPr>
              <w:t>），但单二季度营收同比下降</w:t>
            </w:r>
            <w:r w:rsidR="002F2C11" w:rsidRPr="002F2C11">
              <w:rPr>
                <w:rFonts w:ascii="Times New Roman" w:eastAsia="宋体" w:hAnsi="Times New Roman" w:hint="eastAsia"/>
                <w:color w:val="000000" w:themeColor="text1"/>
                <w:sz w:val="24"/>
                <w:szCs w:val="24"/>
              </w:rPr>
              <w:t>8.27%</w:t>
            </w:r>
            <w:r w:rsidR="002F2C11" w:rsidRPr="002F2C11">
              <w:rPr>
                <w:rFonts w:ascii="Times New Roman" w:eastAsia="宋体" w:hAnsi="Times New Roman" w:hint="eastAsia"/>
                <w:color w:val="000000" w:themeColor="text1"/>
                <w:sz w:val="24"/>
                <w:szCs w:val="24"/>
              </w:rPr>
              <w:t>，</w:t>
            </w:r>
            <w:proofErr w:type="gramStart"/>
            <w:r w:rsidR="002F2C11" w:rsidRPr="002F2C11">
              <w:rPr>
                <w:rFonts w:ascii="Times New Roman" w:eastAsia="宋体" w:hAnsi="Times New Roman" w:hint="eastAsia"/>
                <w:color w:val="000000" w:themeColor="text1"/>
                <w:sz w:val="24"/>
                <w:szCs w:val="24"/>
              </w:rPr>
              <w:t>归母净利润</w:t>
            </w:r>
            <w:proofErr w:type="gramEnd"/>
            <w:r w:rsidR="002F2C11" w:rsidRPr="002F2C11">
              <w:rPr>
                <w:rFonts w:ascii="Times New Roman" w:eastAsia="宋体" w:hAnsi="Times New Roman" w:hint="eastAsia"/>
                <w:color w:val="000000" w:themeColor="text1"/>
                <w:sz w:val="24"/>
                <w:szCs w:val="24"/>
              </w:rPr>
              <w:t>更是同比下滑</w:t>
            </w:r>
            <w:r w:rsidR="002F2C11" w:rsidRPr="002F2C11">
              <w:rPr>
                <w:rFonts w:ascii="Times New Roman" w:eastAsia="宋体" w:hAnsi="Times New Roman" w:hint="eastAsia"/>
                <w:color w:val="000000" w:themeColor="text1"/>
                <w:sz w:val="24"/>
                <w:szCs w:val="24"/>
              </w:rPr>
              <w:t>17.28%</w:t>
            </w:r>
            <w:r w:rsidR="002F2C11" w:rsidRPr="002F2C11">
              <w:rPr>
                <w:rFonts w:ascii="Times New Roman" w:eastAsia="宋体" w:hAnsi="Times New Roman" w:hint="eastAsia"/>
                <w:color w:val="000000" w:themeColor="text1"/>
                <w:sz w:val="24"/>
                <w:szCs w:val="24"/>
              </w:rPr>
              <w:t>。请问赵总，在二季度国内乘用车市场大幅下滑的背景下，公司传统燃油系统主业的单件价值是否受到了挤压？此外，公司在半年报中强调海外市场高位增长对冲了内需波动，请问目前海外业务的营收占比及毛利率水平相比国内有何具体优势？未来将如何进一步利用海外</w:t>
            </w:r>
            <w:r w:rsidR="002F2C11" w:rsidRPr="002F2C11">
              <w:rPr>
                <w:rFonts w:ascii="Times New Roman" w:eastAsia="宋体" w:hAnsi="Times New Roman" w:hint="eastAsia"/>
                <w:color w:val="000000" w:themeColor="text1"/>
                <w:sz w:val="24"/>
                <w:szCs w:val="24"/>
              </w:rPr>
              <w:t>28</w:t>
            </w:r>
            <w:r w:rsidR="002F2C11" w:rsidRPr="002F2C11">
              <w:rPr>
                <w:rFonts w:ascii="Times New Roman" w:eastAsia="宋体" w:hAnsi="Times New Roman" w:hint="eastAsia"/>
                <w:color w:val="000000" w:themeColor="text1"/>
                <w:sz w:val="24"/>
                <w:szCs w:val="24"/>
              </w:rPr>
              <w:t>个生产基地的布局优势，加速新业务（如储氢系统、热管理）在海外的复制与落地？</w:t>
            </w:r>
          </w:p>
          <w:p w14:paraId="0A884C11" w14:textId="77777777" w:rsidR="002F2C11" w:rsidRPr="002F2C11" w:rsidRDefault="00655333"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您好！关于您的提问，简要说明如下：</w:t>
            </w:r>
          </w:p>
          <w:p w14:paraId="29DAD788" w14:textId="7AD192C1"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①</w:t>
            </w:r>
            <w:r w:rsidRPr="002F2C11">
              <w:rPr>
                <w:rFonts w:ascii="Times New Roman" w:eastAsia="宋体" w:hAnsi="Times New Roman" w:hint="eastAsia"/>
                <w:color w:val="000000" w:themeColor="text1"/>
                <w:sz w:val="24"/>
                <w:szCs w:val="24"/>
              </w:rPr>
              <w:t>关于燃油系统业务。二季度国内乘用车市场的确</w:t>
            </w:r>
            <w:r w:rsidRPr="002F2C11">
              <w:rPr>
                <w:rFonts w:ascii="Times New Roman" w:eastAsia="宋体" w:hAnsi="Times New Roman" w:hint="eastAsia"/>
                <w:color w:val="000000" w:themeColor="text1"/>
                <w:sz w:val="24"/>
                <w:szCs w:val="24"/>
              </w:rPr>
              <w:lastRenderedPageBreak/>
              <w:t>存在阶段性波动，公司传统燃油</w:t>
            </w:r>
            <w:proofErr w:type="gramStart"/>
            <w:r w:rsidRPr="002F2C11">
              <w:rPr>
                <w:rFonts w:ascii="Times New Roman" w:eastAsia="宋体" w:hAnsi="Times New Roman" w:hint="eastAsia"/>
                <w:color w:val="000000" w:themeColor="text1"/>
                <w:sz w:val="24"/>
                <w:szCs w:val="24"/>
              </w:rPr>
              <w:t>配套业务</w:t>
            </w:r>
            <w:proofErr w:type="gramEnd"/>
            <w:r w:rsidRPr="002F2C11">
              <w:rPr>
                <w:rFonts w:ascii="Times New Roman" w:eastAsia="宋体" w:hAnsi="Times New Roman" w:hint="eastAsia"/>
                <w:color w:val="000000" w:themeColor="text1"/>
                <w:sz w:val="24"/>
                <w:szCs w:val="24"/>
              </w:rPr>
              <w:t>也面临行业结构性调整。对此，公司正通过产品分层迭代、加速高压燃油系统和低排放燃油系统的技术升级，持续优化产品结构，提升单车配套价值量。</w:t>
            </w:r>
          </w:p>
          <w:p w14:paraId="4B8B4E74" w14:textId="44CE947C"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②</w:t>
            </w:r>
            <w:r w:rsidRPr="002F2C11">
              <w:rPr>
                <w:rFonts w:ascii="Times New Roman" w:eastAsia="宋体" w:hAnsi="Times New Roman" w:hint="eastAsia"/>
                <w:color w:val="000000" w:themeColor="text1"/>
                <w:sz w:val="24"/>
                <w:szCs w:val="24"/>
              </w:rPr>
              <w:t>关于海外业务。首先作一点说明：截至报告期末，公司在全球布局了</w:t>
            </w:r>
            <w:r w:rsidRPr="002F2C11">
              <w:rPr>
                <w:rFonts w:ascii="Times New Roman" w:eastAsia="宋体" w:hAnsi="Times New Roman" w:hint="eastAsia"/>
                <w:color w:val="000000" w:themeColor="text1"/>
                <w:sz w:val="24"/>
                <w:szCs w:val="24"/>
              </w:rPr>
              <w:t>28</w:t>
            </w:r>
            <w:r w:rsidRPr="002F2C11">
              <w:rPr>
                <w:rFonts w:ascii="Times New Roman" w:eastAsia="宋体" w:hAnsi="Times New Roman" w:hint="eastAsia"/>
                <w:color w:val="000000" w:themeColor="text1"/>
                <w:sz w:val="24"/>
                <w:szCs w:val="24"/>
              </w:rPr>
              <w:t>个生产基地，其中海外</w:t>
            </w:r>
            <w:r w:rsidRPr="002F2C11">
              <w:rPr>
                <w:rFonts w:ascii="Times New Roman" w:eastAsia="宋体" w:hAnsi="Times New Roman" w:hint="eastAsia"/>
                <w:color w:val="000000" w:themeColor="text1"/>
                <w:sz w:val="24"/>
                <w:szCs w:val="24"/>
              </w:rPr>
              <w:t>10</w:t>
            </w:r>
            <w:r w:rsidRPr="002F2C11">
              <w:rPr>
                <w:rFonts w:ascii="Times New Roman" w:eastAsia="宋体" w:hAnsi="Times New Roman" w:hint="eastAsia"/>
                <w:color w:val="000000" w:themeColor="text1"/>
                <w:sz w:val="24"/>
                <w:szCs w:val="24"/>
              </w:rPr>
              <w:t>个。报告期内，海外市场实现快速增长，成为对</w:t>
            </w:r>
            <w:proofErr w:type="gramStart"/>
            <w:r w:rsidRPr="002F2C11">
              <w:rPr>
                <w:rFonts w:ascii="Times New Roman" w:eastAsia="宋体" w:hAnsi="Times New Roman" w:hint="eastAsia"/>
                <w:color w:val="000000" w:themeColor="text1"/>
                <w:sz w:val="24"/>
                <w:szCs w:val="24"/>
              </w:rPr>
              <w:t>冲国内</w:t>
            </w:r>
            <w:proofErr w:type="gramEnd"/>
            <w:r w:rsidRPr="002F2C11">
              <w:rPr>
                <w:rFonts w:ascii="Times New Roman" w:eastAsia="宋体" w:hAnsi="Times New Roman" w:hint="eastAsia"/>
                <w:color w:val="000000" w:themeColor="text1"/>
                <w:sz w:val="24"/>
                <w:szCs w:val="24"/>
              </w:rPr>
              <w:t>行业波动、保持整体业绩稳健的重要一极。关于海外业务的收入占比及毛利率等具体数据，公司已在</w:t>
            </w:r>
            <w:r w:rsidRPr="002F2C11">
              <w:rPr>
                <w:rFonts w:ascii="Times New Roman" w:eastAsia="宋体" w:hAnsi="Times New Roman" w:hint="eastAsia"/>
                <w:color w:val="000000" w:themeColor="text1"/>
                <w:sz w:val="24"/>
                <w:szCs w:val="24"/>
              </w:rPr>
              <w:t>2026</w:t>
            </w:r>
            <w:r w:rsidRPr="002F2C11">
              <w:rPr>
                <w:rFonts w:ascii="Times New Roman" w:eastAsia="宋体" w:hAnsi="Times New Roman" w:hint="eastAsia"/>
                <w:color w:val="000000" w:themeColor="text1"/>
                <w:sz w:val="24"/>
                <w:szCs w:val="24"/>
              </w:rPr>
              <w:t>年半年度报告中披露，敬请查阅。</w:t>
            </w:r>
          </w:p>
          <w:p w14:paraId="157C14B9" w14:textId="70BC59F5" w:rsidR="007279F2"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③</w:t>
            </w:r>
            <w:r w:rsidRPr="002F2C11">
              <w:rPr>
                <w:rFonts w:ascii="Times New Roman" w:eastAsia="宋体" w:hAnsi="Times New Roman" w:hint="eastAsia"/>
                <w:color w:val="000000" w:themeColor="text1"/>
                <w:sz w:val="24"/>
                <w:szCs w:val="24"/>
              </w:rPr>
              <w:t>关于新业务的海外布局。公司坚持将新业务拓展与全球化战略深度融合，紧密跟随战略客户的海外建厂节奏，同步优化海外本地配套产能布局，依托属地化生产基地就近配套，提升响应效率。储氢系统、</w:t>
            </w:r>
            <w:proofErr w:type="gramStart"/>
            <w:r w:rsidRPr="002F2C11">
              <w:rPr>
                <w:rFonts w:ascii="Times New Roman" w:eastAsia="宋体" w:hAnsi="Times New Roman" w:hint="eastAsia"/>
                <w:color w:val="000000" w:themeColor="text1"/>
                <w:sz w:val="24"/>
                <w:szCs w:val="24"/>
              </w:rPr>
              <w:t>热管理</w:t>
            </w:r>
            <w:proofErr w:type="gramEnd"/>
            <w:r w:rsidRPr="002F2C11">
              <w:rPr>
                <w:rFonts w:ascii="Times New Roman" w:eastAsia="宋体" w:hAnsi="Times New Roman" w:hint="eastAsia"/>
                <w:color w:val="000000" w:themeColor="text1"/>
                <w:sz w:val="24"/>
                <w:szCs w:val="24"/>
              </w:rPr>
              <w:t>等新业务目前均取得积极进展，后续落地节奏将结合客户需求和市场情况稳步推进。感谢您的关注！</w:t>
            </w:r>
          </w:p>
          <w:p w14:paraId="21CAABCE" w14:textId="145FB2FF" w:rsidR="007279F2" w:rsidRDefault="007279F2" w:rsidP="00655333">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5</w:t>
            </w:r>
            <w:r>
              <w:rPr>
                <w:rFonts w:ascii="Times New Roman" w:eastAsia="宋体" w:hAnsi="Times New Roman" w:hint="eastAsia"/>
                <w:color w:val="000000" w:themeColor="text1"/>
                <w:sz w:val="24"/>
                <w:szCs w:val="24"/>
              </w:rPr>
              <w:t>、问：</w:t>
            </w:r>
            <w:proofErr w:type="gramStart"/>
            <w:r w:rsidR="002F2C11" w:rsidRPr="002F2C11">
              <w:rPr>
                <w:rFonts w:ascii="Times New Roman" w:eastAsia="宋体" w:hAnsi="Times New Roman" w:hint="eastAsia"/>
                <w:color w:val="000000" w:themeColor="text1"/>
                <w:sz w:val="24"/>
                <w:szCs w:val="24"/>
              </w:rPr>
              <w:t>财报显示</w:t>
            </w:r>
            <w:proofErr w:type="gramEnd"/>
            <w:r w:rsidR="002F2C11" w:rsidRPr="002F2C11">
              <w:rPr>
                <w:rFonts w:ascii="Times New Roman" w:eastAsia="宋体" w:hAnsi="Times New Roman" w:hint="eastAsia"/>
                <w:color w:val="000000" w:themeColor="text1"/>
                <w:sz w:val="24"/>
                <w:szCs w:val="24"/>
              </w:rPr>
              <w:t>，公司拟向全体股东每股派发现金红利</w:t>
            </w:r>
            <w:r w:rsidR="002F2C11" w:rsidRPr="002F2C11">
              <w:rPr>
                <w:rFonts w:ascii="Times New Roman" w:eastAsia="宋体" w:hAnsi="Times New Roman" w:hint="eastAsia"/>
                <w:color w:val="000000" w:themeColor="text1"/>
                <w:sz w:val="24"/>
                <w:szCs w:val="24"/>
              </w:rPr>
              <w:t>0.05</w:t>
            </w:r>
            <w:r w:rsidR="002F2C11" w:rsidRPr="002F2C11">
              <w:rPr>
                <w:rFonts w:ascii="Times New Roman" w:eastAsia="宋体" w:hAnsi="Times New Roman" w:hint="eastAsia"/>
                <w:color w:val="000000" w:themeColor="text1"/>
                <w:sz w:val="24"/>
                <w:szCs w:val="24"/>
              </w:rPr>
              <w:t>元（含税），合计派发约</w:t>
            </w:r>
            <w:r w:rsidR="002F2C11" w:rsidRPr="002F2C11">
              <w:rPr>
                <w:rFonts w:ascii="Times New Roman" w:eastAsia="宋体" w:hAnsi="Times New Roman" w:hint="eastAsia"/>
                <w:color w:val="000000" w:themeColor="text1"/>
                <w:sz w:val="24"/>
                <w:szCs w:val="24"/>
              </w:rPr>
              <w:t>2541</w:t>
            </w:r>
            <w:r w:rsidR="002F2C11" w:rsidRPr="002F2C11">
              <w:rPr>
                <w:rFonts w:ascii="Times New Roman" w:eastAsia="宋体" w:hAnsi="Times New Roman" w:hint="eastAsia"/>
                <w:color w:val="000000" w:themeColor="text1"/>
                <w:sz w:val="24"/>
                <w:szCs w:val="24"/>
              </w:rPr>
              <w:t>万元，</w:t>
            </w:r>
            <w:proofErr w:type="gramStart"/>
            <w:r w:rsidR="002F2C11" w:rsidRPr="002F2C11">
              <w:rPr>
                <w:rFonts w:ascii="Times New Roman" w:eastAsia="宋体" w:hAnsi="Times New Roman" w:hint="eastAsia"/>
                <w:color w:val="000000" w:themeColor="text1"/>
                <w:sz w:val="24"/>
                <w:szCs w:val="24"/>
              </w:rPr>
              <w:t>占归母净</w:t>
            </w:r>
            <w:proofErr w:type="gramEnd"/>
            <w:r w:rsidR="002F2C11" w:rsidRPr="002F2C11">
              <w:rPr>
                <w:rFonts w:ascii="Times New Roman" w:eastAsia="宋体" w:hAnsi="Times New Roman" w:hint="eastAsia"/>
                <w:color w:val="000000" w:themeColor="text1"/>
                <w:sz w:val="24"/>
                <w:szCs w:val="24"/>
              </w:rPr>
              <w:t>利润的比例仅为</w:t>
            </w:r>
            <w:r w:rsidR="002F2C11" w:rsidRPr="002F2C11">
              <w:rPr>
                <w:rFonts w:ascii="Times New Roman" w:eastAsia="宋体" w:hAnsi="Times New Roman" w:hint="eastAsia"/>
                <w:color w:val="000000" w:themeColor="text1"/>
                <w:sz w:val="24"/>
                <w:szCs w:val="24"/>
              </w:rPr>
              <w:t>8.69%</w:t>
            </w:r>
            <w:r w:rsidR="002F2C11" w:rsidRPr="002F2C11">
              <w:rPr>
                <w:rFonts w:ascii="Times New Roman" w:eastAsia="宋体" w:hAnsi="Times New Roman" w:hint="eastAsia"/>
                <w:color w:val="000000" w:themeColor="text1"/>
                <w:sz w:val="24"/>
                <w:szCs w:val="24"/>
              </w:rPr>
              <w:t>。在当前公司资产负债率仅为</w:t>
            </w:r>
            <w:r w:rsidR="002F2C11" w:rsidRPr="002F2C11">
              <w:rPr>
                <w:rFonts w:ascii="Times New Roman" w:eastAsia="宋体" w:hAnsi="Times New Roman" w:hint="eastAsia"/>
                <w:color w:val="000000" w:themeColor="text1"/>
                <w:sz w:val="24"/>
                <w:szCs w:val="24"/>
              </w:rPr>
              <w:t>32.48%</w:t>
            </w:r>
            <w:r w:rsidR="002F2C11" w:rsidRPr="002F2C11">
              <w:rPr>
                <w:rFonts w:ascii="Times New Roman" w:eastAsia="宋体" w:hAnsi="Times New Roman" w:hint="eastAsia"/>
                <w:color w:val="000000" w:themeColor="text1"/>
                <w:sz w:val="24"/>
                <w:szCs w:val="24"/>
              </w:rPr>
              <w:t>、短期偿债能力出色且现金流充裕的背景下，请问朱总，公司本次半年度分红比例相对较低的具体</w:t>
            </w:r>
            <w:proofErr w:type="gramStart"/>
            <w:r w:rsidR="002F2C11" w:rsidRPr="002F2C11">
              <w:rPr>
                <w:rFonts w:ascii="Times New Roman" w:eastAsia="宋体" w:hAnsi="Times New Roman" w:hint="eastAsia"/>
                <w:color w:val="000000" w:themeColor="text1"/>
                <w:sz w:val="24"/>
                <w:szCs w:val="24"/>
              </w:rPr>
              <w:t>考量</w:t>
            </w:r>
            <w:proofErr w:type="gramEnd"/>
            <w:r w:rsidR="002F2C11" w:rsidRPr="002F2C11">
              <w:rPr>
                <w:rFonts w:ascii="Times New Roman" w:eastAsia="宋体" w:hAnsi="Times New Roman" w:hint="eastAsia"/>
                <w:color w:val="000000" w:themeColor="text1"/>
                <w:sz w:val="24"/>
                <w:szCs w:val="24"/>
              </w:rPr>
              <w:t>是什么？未来是否有进一步提升股东回报比例的规划？此外，公司控股子公司</w:t>
            </w:r>
            <w:proofErr w:type="gramStart"/>
            <w:r w:rsidR="002F2C11" w:rsidRPr="002F2C11">
              <w:rPr>
                <w:rFonts w:ascii="Times New Roman" w:eastAsia="宋体" w:hAnsi="Times New Roman" w:hint="eastAsia"/>
                <w:color w:val="000000" w:themeColor="text1"/>
                <w:sz w:val="24"/>
                <w:szCs w:val="24"/>
              </w:rPr>
              <w:t>赢双科技</w:t>
            </w:r>
            <w:proofErr w:type="gramEnd"/>
            <w:r w:rsidR="002F2C11" w:rsidRPr="002F2C11">
              <w:rPr>
                <w:rFonts w:ascii="Times New Roman" w:eastAsia="宋体" w:hAnsi="Times New Roman" w:hint="eastAsia"/>
                <w:color w:val="000000" w:themeColor="text1"/>
                <w:sz w:val="24"/>
                <w:szCs w:val="24"/>
              </w:rPr>
              <w:t>上半年营收实现两位数增长，但净利润仅为</w:t>
            </w:r>
            <w:r w:rsidR="002F2C11" w:rsidRPr="002F2C11">
              <w:rPr>
                <w:rFonts w:ascii="Times New Roman" w:eastAsia="宋体" w:hAnsi="Times New Roman" w:hint="eastAsia"/>
                <w:color w:val="000000" w:themeColor="text1"/>
                <w:sz w:val="24"/>
                <w:szCs w:val="24"/>
              </w:rPr>
              <w:t>3605.43</w:t>
            </w:r>
            <w:r w:rsidR="002F2C11" w:rsidRPr="002F2C11">
              <w:rPr>
                <w:rFonts w:ascii="Times New Roman" w:eastAsia="宋体" w:hAnsi="Times New Roman" w:hint="eastAsia"/>
                <w:color w:val="000000" w:themeColor="text1"/>
                <w:sz w:val="24"/>
                <w:szCs w:val="24"/>
              </w:rPr>
              <w:t>万元，请问</w:t>
            </w:r>
            <w:proofErr w:type="gramStart"/>
            <w:r w:rsidR="002F2C11" w:rsidRPr="002F2C11">
              <w:rPr>
                <w:rFonts w:ascii="Times New Roman" w:eastAsia="宋体" w:hAnsi="Times New Roman" w:hint="eastAsia"/>
                <w:color w:val="000000" w:themeColor="text1"/>
                <w:sz w:val="24"/>
                <w:szCs w:val="24"/>
              </w:rPr>
              <w:t>赢双科技</w:t>
            </w:r>
            <w:proofErr w:type="gramEnd"/>
            <w:r w:rsidR="002F2C11" w:rsidRPr="002F2C11">
              <w:rPr>
                <w:rFonts w:ascii="Times New Roman" w:eastAsia="宋体" w:hAnsi="Times New Roman" w:hint="eastAsia"/>
                <w:color w:val="000000" w:themeColor="text1"/>
                <w:sz w:val="24"/>
                <w:szCs w:val="24"/>
              </w:rPr>
              <w:t>在旋转变压器及传感器业务打开欧洲市场后，下半年的订单转化情况及产能释放进度如何？</w:t>
            </w:r>
          </w:p>
          <w:p w14:paraId="53C235B8" w14:textId="29A2F6ED" w:rsidR="002F2C11" w:rsidRPr="002F2C11" w:rsidRDefault="007279F2"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您好！公司本次半年度利润分配方案，系董事</w:t>
            </w:r>
            <w:r w:rsidR="002F2C11" w:rsidRPr="002F2C11">
              <w:rPr>
                <w:rFonts w:ascii="Times New Roman" w:eastAsia="宋体" w:hAnsi="Times New Roman" w:hint="eastAsia"/>
                <w:color w:val="000000" w:themeColor="text1"/>
                <w:sz w:val="24"/>
                <w:szCs w:val="24"/>
              </w:rPr>
              <w:lastRenderedPageBreak/>
              <w:t>会综合</w:t>
            </w:r>
            <w:proofErr w:type="gramStart"/>
            <w:r w:rsidR="002F2C11" w:rsidRPr="002F2C11">
              <w:rPr>
                <w:rFonts w:ascii="Times New Roman" w:eastAsia="宋体" w:hAnsi="Times New Roman" w:hint="eastAsia"/>
                <w:color w:val="000000" w:themeColor="text1"/>
                <w:sz w:val="24"/>
                <w:szCs w:val="24"/>
              </w:rPr>
              <w:t>考量</w:t>
            </w:r>
            <w:proofErr w:type="gramEnd"/>
            <w:r w:rsidR="002F2C11" w:rsidRPr="002F2C11">
              <w:rPr>
                <w:rFonts w:ascii="Times New Roman" w:eastAsia="宋体" w:hAnsi="Times New Roman" w:hint="eastAsia"/>
                <w:color w:val="000000" w:themeColor="text1"/>
                <w:sz w:val="24"/>
                <w:szCs w:val="24"/>
              </w:rPr>
              <w:t>行业环境、中长期业务布局、研发及海外市场投入等因素审慎制定，兼顾股东当期回报与公司可持续发展，符合公司章程及利润分配相关规定。后续公司将结合经营业绩、资金状况及发展规划，持续统筹评估股东回报安排。</w:t>
            </w:r>
          </w:p>
          <w:p w14:paraId="43B2EF6B" w14:textId="5C93B566" w:rsidR="007279F2" w:rsidRDefault="002F2C11" w:rsidP="002F2C11">
            <w:pPr>
              <w:spacing w:line="360" w:lineRule="auto"/>
              <w:rPr>
                <w:rFonts w:ascii="Times New Roman" w:eastAsia="宋体" w:hAnsi="Times New Roman"/>
                <w:color w:val="000000" w:themeColor="text1"/>
                <w:sz w:val="24"/>
                <w:szCs w:val="24"/>
              </w:rPr>
            </w:pPr>
            <w:proofErr w:type="gramStart"/>
            <w:r w:rsidRPr="002F2C11">
              <w:rPr>
                <w:rFonts w:ascii="Times New Roman" w:eastAsia="宋体" w:hAnsi="Times New Roman" w:hint="eastAsia"/>
                <w:color w:val="000000" w:themeColor="text1"/>
                <w:sz w:val="24"/>
                <w:szCs w:val="24"/>
              </w:rPr>
              <w:t>赢双科技</w:t>
            </w:r>
            <w:proofErr w:type="gramEnd"/>
            <w:r w:rsidRPr="002F2C11">
              <w:rPr>
                <w:rFonts w:ascii="Times New Roman" w:eastAsia="宋体" w:hAnsi="Times New Roman" w:hint="eastAsia"/>
                <w:color w:val="000000" w:themeColor="text1"/>
                <w:sz w:val="24"/>
                <w:szCs w:val="24"/>
              </w:rPr>
              <w:t>海外市场拓展稳步推进，欧洲客户项目按计划推进，订单转化、产能</w:t>
            </w:r>
            <w:proofErr w:type="gramStart"/>
            <w:r w:rsidRPr="002F2C11">
              <w:rPr>
                <w:rFonts w:ascii="Times New Roman" w:eastAsia="宋体" w:hAnsi="Times New Roman" w:hint="eastAsia"/>
                <w:color w:val="000000" w:themeColor="text1"/>
                <w:sz w:val="24"/>
                <w:szCs w:val="24"/>
              </w:rPr>
              <w:t>释放受</w:t>
            </w:r>
            <w:proofErr w:type="gramEnd"/>
            <w:r w:rsidRPr="002F2C11">
              <w:rPr>
                <w:rFonts w:ascii="Times New Roman" w:eastAsia="宋体" w:hAnsi="Times New Roman" w:hint="eastAsia"/>
                <w:color w:val="000000" w:themeColor="text1"/>
                <w:sz w:val="24"/>
                <w:szCs w:val="24"/>
              </w:rPr>
              <w:t>客户项目节奏、验证周期等多重因素影响，公司将积极推进相关业务落地。相关经营情况如达到披露标准，公司将及时履行信息披露义务。感谢您的关注！</w:t>
            </w:r>
          </w:p>
          <w:p w14:paraId="372986AE" w14:textId="7CB83466" w:rsidR="007279F2" w:rsidRDefault="007279F2" w:rsidP="00655333">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6</w:t>
            </w:r>
            <w:r>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公司海外工厂分布在哪些国家？未来是否还有新增产能布局的计划？在自主品牌出海（如奇瑞、长城等）的浪潮中，公司如何跟随</w:t>
            </w:r>
            <w:proofErr w:type="gramStart"/>
            <w:r w:rsidR="002F2C11" w:rsidRPr="002F2C11">
              <w:rPr>
                <w:rFonts w:ascii="Times New Roman" w:eastAsia="宋体" w:hAnsi="Times New Roman" w:hint="eastAsia"/>
                <w:color w:val="000000" w:themeColor="text1"/>
                <w:sz w:val="24"/>
                <w:szCs w:val="24"/>
              </w:rPr>
              <w:t>中国车企出海</w:t>
            </w:r>
            <w:proofErr w:type="gramEnd"/>
            <w:r w:rsidR="002F2C11" w:rsidRPr="002F2C11">
              <w:rPr>
                <w:rFonts w:ascii="Times New Roman" w:eastAsia="宋体" w:hAnsi="Times New Roman" w:hint="eastAsia"/>
                <w:color w:val="000000" w:themeColor="text1"/>
                <w:sz w:val="24"/>
                <w:szCs w:val="24"/>
              </w:rPr>
              <w:t>、共享增量？</w:t>
            </w:r>
          </w:p>
          <w:p w14:paraId="01CEC683" w14:textId="66F8A175" w:rsidR="007279F2" w:rsidRDefault="007279F2" w:rsidP="00655333">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您好！公司已有</w:t>
            </w:r>
            <w:r w:rsidR="002F2C11" w:rsidRPr="002F2C11">
              <w:rPr>
                <w:rFonts w:ascii="Times New Roman" w:eastAsia="宋体" w:hAnsi="Times New Roman" w:hint="eastAsia"/>
                <w:color w:val="000000" w:themeColor="text1"/>
                <w:sz w:val="24"/>
                <w:szCs w:val="24"/>
              </w:rPr>
              <w:t>10</w:t>
            </w:r>
            <w:r w:rsidR="002F2C11" w:rsidRPr="002F2C11">
              <w:rPr>
                <w:rFonts w:ascii="Times New Roman" w:eastAsia="宋体" w:hAnsi="Times New Roman" w:hint="eastAsia"/>
                <w:color w:val="000000" w:themeColor="text1"/>
                <w:sz w:val="24"/>
                <w:szCs w:val="24"/>
              </w:rPr>
              <w:t>个海外生产基地，其中包括：美国、捷克、巴西、俄罗斯、墨西哥、印度、乌兹别克斯坦等国家，同时配套建成</w:t>
            </w:r>
            <w:r w:rsidR="002F2C11" w:rsidRPr="002F2C11">
              <w:rPr>
                <w:rFonts w:ascii="Times New Roman" w:eastAsia="宋体" w:hAnsi="Times New Roman" w:hint="eastAsia"/>
                <w:color w:val="000000" w:themeColor="text1"/>
                <w:sz w:val="24"/>
                <w:szCs w:val="24"/>
              </w:rPr>
              <w:t>4</w:t>
            </w:r>
            <w:r w:rsidR="002F2C11" w:rsidRPr="002F2C11">
              <w:rPr>
                <w:rFonts w:ascii="Times New Roman" w:eastAsia="宋体" w:hAnsi="Times New Roman" w:hint="eastAsia"/>
                <w:color w:val="000000" w:themeColor="text1"/>
                <w:sz w:val="24"/>
                <w:szCs w:val="24"/>
              </w:rPr>
              <w:t>个海外工程技术中心。当前，公司海外业务稳步提升，新项目订单稳步增长，将根据海外客户需求和订单情况，动态评估海外产能布局，如有实质性新增计划，将按规定及时履行信息披露义务。公司将紧贴</w:t>
            </w:r>
            <w:proofErr w:type="gramStart"/>
            <w:r w:rsidR="002F2C11" w:rsidRPr="002F2C11">
              <w:rPr>
                <w:rFonts w:ascii="Times New Roman" w:eastAsia="宋体" w:hAnsi="Times New Roman" w:hint="eastAsia"/>
                <w:color w:val="000000" w:themeColor="text1"/>
                <w:sz w:val="24"/>
                <w:szCs w:val="24"/>
              </w:rPr>
              <w:t>中国车企出海</w:t>
            </w:r>
            <w:proofErr w:type="gramEnd"/>
            <w:r w:rsidR="002F2C11" w:rsidRPr="002F2C11">
              <w:rPr>
                <w:rFonts w:ascii="Times New Roman" w:eastAsia="宋体" w:hAnsi="Times New Roman" w:hint="eastAsia"/>
                <w:color w:val="000000" w:themeColor="text1"/>
                <w:sz w:val="24"/>
                <w:szCs w:val="24"/>
              </w:rPr>
              <w:t>节奏，依托现有客户和全球产能布局，优先在海外重点市场做好配套承接，逐步提升本地化供应能力，与自主品牌共享出海增量。感谢您的关注！</w:t>
            </w:r>
          </w:p>
          <w:p w14:paraId="196A96CE" w14:textId="3B69D109" w:rsidR="007279F2" w:rsidRDefault="007279F2" w:rsidP="00655333">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7</w:t>
            </w:r>
            <w:r>
              <w:rPr>
                <w:rFonts w:ascii="Times New Roman" w:eastAsia="宋体" w:hAnsi="Times New Roman" w:hint="eastAsia"/>
                <w:color w:val="000000" w:themeColor="text1"/>
                <w:sz w:val="24"/>
                <w:szCs w:val="24"/>
              </w:rPr>
              <w:t>、问：</w:t>
            </w:r>
            <w:r w:rsidR="002F2C11" w:rsidRPr="002F2C11">
              <w:rPr>
                <w:rFonts w:ascii="Times New Roman" w:eastAsia="宋体" w:hAnsi="Times New Roman" w:hint="eastAsia"/>
                <w:color w:val="000000" w:themeColor="text1"/>
                <w:sz w:val="24"/>
                <w:szCs w:val="24"/>
              </w:rPr>
              <w:t>海外市场电动化进程相对较慢，在海外市场，公司是否也在同步布局新能源相关产品？未来，海内外业务发展侧重是否会有分化？</w:t>
            </w:r>
          </w:p>
          <w:p w14:paraId="64DE8B02" w14:textId="77777777" w:rsidR="007279F2" w:rsidRDefault="007279F2"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002F2C11" w:rsidRPr="002F2C11">
              <w:rPr>
                <w:rFonts w:ascii="Times New Roman" w:eastAsia="宋体" w:hAnsi="Times New Roman" w:hint="eastAsia"/>
                <w:color w:val="000000" w:themeColor="text1"/>
                <w:sz w:val="24"/>
                <w:szCs w:val="24"/>
              </w:rPr>
              <w:t>您好！关于海外新能源布局，公司始终坚持将新业务拓展与全球化战略深度融合。报告期内，公</w:t>
            </w:r>
            <w:r w:rsidR="002F2C11" w:rsidRPr="002F2C11">
              <w:rPr>
                <w:rFonts w:ascii="Times New Roman" w:eastAsia="宋体" w:hAnsi="Times New Roman" w:hint="eastAsia"/>
                <w:color w:val="000000" w:themeColor="text1"/>
                <w:sz w:val="24"/>
                <w:szCs w:val="24"/>
              </w:rPr>
              <w:lastRenderedPageBreak/>
              <w:t>司跟随战略客户的海外建厂节奏，同步优化海外本地配套产能布局，满足海外不同区域的产品适配需求。同时，公司部分新业务产品已在海外高端供应</w:t>
            </w:r>
            <w:proofErr w:type="gramStart"/>
            <w:r w:rsidR="002F2C11" w:rsidRPr="002F2C11">
              <w:rPr>
                <w:rFonts w:ascii="Times New Roman" w:eastAsia="宋体" w:hAnsi="Times New Roman" w:hint="eastAsia"/>
                <w:color w:val="000000" w:themeColor="text1"/>
                <w:sz w:val="24"/>
                <w:szCs w:val="24"/>
              </w:rPr>
              <w:t>链取得</w:t>
            </w:r>
            <w:proofErr w:type="gramEnd"/>
            <w:r w:rsidR="002F2C11" w:rsidRPr="002F2C11">
              <w:rPr>
                <w:rFonts w:ascii="Times New Roman" w:eastAsia="宋体" w:hAnsi="Times New Roman" w:hint="eastAsia"/>
                <w:color w:val="000000" w:themeColor="text1"/>
                <w:sz w:val="24"/>
                <w:szCs w:val="24"/>
              </w:rPr>
              <w:t>项目定点，后续将结合客户需求与市场情况稳步推进；关于海内外业务侧重，公司采取的是</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产品分层迭代、覆盖多元市场需求</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的策略。不同区域市场在技术路线和法规要求上存在差异，公司会针对各区域市场特点，匹配相应的产品组合，筑牢各区域市场的配套基本盘。公司整体经营策略以客户需求为导向，海内外业务协同发展。感谢您的关注！</w:t>
            </w:r>
          </w:p>
          <w:p w14:paraId="4073C891"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8</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上半年研发投入</w:t>
            </w:r>
            <w:r w:rsidRPr="002F2C11">
              <w:rPr>
                <w:rFonts w:ascii="Times New Roman" w:eastAsia="宋体" w:hAnsi="Times New Roman" w:hint="eastAsia"/>
                <w:color w:val="000000" w:themeColor="text1"/>
                <w:sz w:val="24"/>
                <w:szCs w:val="24"/>
              </w:rPr>
              <w:t>1.48</w:t>
            </w:r>
            <w:r w:rsidRPr="002F2C11">
              <w:rPr>
                <w:rFonts w:ascii="Times New Roman" w:eastAsia="宋体" w:hAnsi="Times New Roman" w:hint="eastAsia"/>
                <w:color w:val="000000" w:themeColor="text1"/>
                <w:sz w:val="24"/>
                <w:szCs w:val="24"/>
              </w:rPr>
              <w:t>亿元，占营收约</w:t>
            </w:r>
            <w:r w:rsidRPr="002F2C11">
              <w:rPr>
                <w:rFonts w:ascii="Times New Roman" w:eastAsia="宋体" w:hAnsi="Times New Roman" w:hint="eastAsia"/>
                <w:color w:val="000000" w:themeColor="text1"/>
                <w:sz w:val="24"/>
                <w:szCs w:val="24"/>
              </w:rPr>
              <w:t>3.4%</w:t>
            </w:r>
            <w:r w:rsidRPr="002F2C11">
              <w:rPr>
                <w:rFonts w:ascii="Times New Roman" w:eastAsia="宋体" w:hAnsi="Times New Roman" w:hint="eastAsia"/>
                <w:color w:val="000000" w:themeColor="text1"/>
                <w:sz w:val="24"/>
                <w:szCs w:val="24"/>
              </w:rPr>
              <w:t>。当前研发资源主要投向哪些方向？在混动高压燃油系统、旋转变压器、热管理、储氢等方向中，研发优先级如何？</w:t>
            </w:r>
          </w:p>
          <w:p w14:paraId="65FEF3AC" w14:textId="3E19316A"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您好！公司持续加大研发投入，围绕主业战略布局，重点聚焦燃油系统、</w:t>
            </w:r>
            <w:proofErr w:type="gramStart"/>
            <w:r w:rsidRPr="002F2C11">
              <w:rPr>
                <w:rFonts w:ascii="Times New Roman" w:eastAsia="宋体" w:hAnsi="Times New Roman" w:hint="eastAsia"/>
                <w:color w:val="000000" w:themeColor="text1"/>
                <w:sz w:val="24"/>
                <w:szCs w:val="24"/>
              </w:rPr>
              <w:t>热管理</w:t>
            </w:r>
            <w:proofErr w:type="gramEnd"/>
            <w:r w:rsidRPr="002F2C11">
              <w:rPr>
                <w:rFonts w:ascii="Times New Roman" w:eastAsia="宋体" w:hAnsi="Times New Roman" w:hint="eastAsia"/>
                <w:color w:val="000000" w:themeColor="text1"/>
                <w:sz w:val="24"/>
                <w:szCs w:val="24"/>
              </w:rPr>
              <w:t>等新能源相关零部件技术领域开展研发攻关。公司将结合市场需求、项目进展统筹安排各业务板块研发资源与推进节奏，持续夯实技术储备，助力中长期发展。相关进展如达到披露要求，公司将及时公告。感谢您的关注！</w:t>
            </w:r>
          </w:p>
          <w:p w14:paraId="42571940"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9</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当前，燃油车市场在国内化市场出现分化，公司超过</w:t>
            </w:r>
            <w:r w:rsidRPr="002F2C11">
              <w:rPr>
                <w:rFonts w:ascii="Times New Roman" w:eastAsia="宋体" w:hAnsi="Times New Roman" w:hint="eastAsia"/>
                <w:color w:val="000000" w:themeColor="text1"/>
                <w:sz w:val="24"/>
                <w:szCs w:val="24"/>
              </w:rPr>
              <w:t>9</w:t>
            </w:r>
            <w:r w:rsidRPr="002F2C11">
              <w:rPr>
                <w:rFonts w:ascii="Times New Roman" w:eastAsia="宋体" w:hAnsi="Times New Roman" w:hint="eastAsia"/>
                <w:color w:val="000000" w:themeColor="text1"/>
                <w:sz w:val="24"/>
                <w:szCs w:val="24"/>
              </w:rPr>
              <w:t>成的营收来自油箱产品，公司如何面对海内外燃油车市场分化？在电动</w:t>
            </w:r>
            <w:proofErr w:type="gramStart"/>
            <w:r w:rsidRPr="002F2C11">
              <w:rPr>
                <w:rFonts w:ascii="Times New Roman" w:eastAsia="宋体" w:hAnsi="Times New Roman" w:hint="eastAsia"/>
                <w:color w:val="000000" w:themeColor="text1"/>
                <w:sz w:val="24"/>
                <w:szCs w:val="24"/>
              </w:rPr>
              <w:t>化长期</w:t>
            </w:r>
            <w:proofErr w:type="gramEnd"/>
            <w:r w:rsidRPr="002F2C11">
              <w:rPr>
                <w:rFonts w:ascii="Times New Roman" w:eastAsia="宋体" w:hAnsi="Times New Roman" w:hint="eastAsia"/>
                <w:color w:val="000000" w:themeColor="text1"/>
                <w:sz w:val="24"/>
                <w:szCs w:val="24"/>
              </w:rPr>
              <w:t>趋势下，如何看待燃油系统业务的生命周期与市场天花板？</w:t>
            </w:r>
          </w:p>
          <w:p w14:paraId="2DB95D99"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您好！公司持续关注海内外市场需求变化，积极优化客户及市场布局，稳固现有业务。面对行业电动化转型，公司坚持多元业务协同推进，在巩固现有核心业务优势的同时，积极拓展新能源相关新</w:t>
            </w:r>
            <w:r w:rsidRPr="002F2C11">
              <w:rPr>
                <w:rFonts w:ascii="Times New Roman" w:eastAsia="宋体" w:hAnsi="Times New Roman" w:hint="eastAsia"/>
                <w:color w:val="000000" w:themeColor="text1"/>
                <w:sz w:val="24"/>
                <w:szCs w:val="24"/>
              </w:rPr>
              <w:lastRenderedPageBreak/>
              <w:t>业务领域，持续优化业务结构。相关情况请以公司公告为准，感谢您的关注</w:t>
            </w:r>
            <w:r>
              <w:rPr>
                <w:rFonts w:ascii="Times New Roman" w:eastAsia="宋体" w:hAnsi="Times New Roman" w:hint="eastAsia"/>
                <w:color w:val="000000" w:themeColor="text1"/>
                <w:sz w:val="24"/>
                <w:szCs w:val="24"/>
              </w:rPr>
              <w:t>！</w:t>
            </w:r>
          </w:p>
          <w:p w14:paraId="0A638E97"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1</w:t>
            </w:r>
            <w:r>
              <w:rPr>
                <w:rFonts w:ascii="Times New Roman" w:eastAsia="宋体" w:hAnsi="Times New Roman"/>
                <w:color w:val="000000" w:themeColor="text1"/>
                <w:sz w:val="24"/>
                <w:szCs w:val="24"/>
              </w:rPr>
              <w:t>0</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公司在半年报中提到的新业务版图及新兴赛道主要是指哪些业务？公司当前培育的第二增长曲线是什么？</w:t>
            </w:r>
          </w:p>
          <w:p w14:paraId="35AEB693" w14:textId="77777777"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您好！公司专注于汽车储能系统和新能源核心部件的研发、制造与销售。在储能系统领域，除传统燃油系统外，公司布局了电池包壳体、燃料电池储氢系统等方向；在新能源核心部件领域，主要包括</w:t>
            </w:r>
            <w:proofErr w:type="gramStart"/>
            <w:r w:rsidRPr="002F2C11">
              <w:rPr>
                <w:rFonts w:ascii="Times New Roman" w:eastAsia="宋体" w:hAnsi="Times New Roman" w:hint="eastAsia"/>
                <w:color w:val="000000" w:themeColor="text1"/>
                <w:sz w:val="24"/>
                <w:szCs w:val="24"/>
              </w:rPr>
              <w:t>热管理</w:t>
            </w:r>
            <w:proofErr w:type="gramEnd"/>
            <w:r w:rsidRPr="002F2C11">
              <w:rPr>
                <w:rFonts w:ascii="Times New Roman" w:eastAsia="宋体" w:hAnsi="Times New Roman" w:hint="eastAsia"/>
                <w:color w:val="000000" w:themeColor="text1"/>
                <w:sz w:val="24"/>
                <w:szCs w:val="24"/>
              </w:rPr>
              <w:t>集成模块和旋转变压器等。报告期内，上述业务均取得积极进展，部分产品已实现批量交付或获得项目定点。</w:t>
            </w:r>
          </w:p>
          <w:p w14:paraId="0BD22431" w14:textId="77777777" w:rsidR="002F2C11" w:rsidRDefault="002F2C11" w:rsidP="002F2C11">
            <w:pPr>
              <w:spacing w:line="360" w:lineRule="auto"/>
              <w:rPr>
                <w:rFonts w:ascii="Times New Roman" w:eastAsia="宋体" w:hAnsi="Times New Roman"/>
                <w:color w:val="000000" w:themeColor="text1"/>
                <w:sz w:val="24"/>
                <w:szCs w:val="24"/>
              </w:rPr>
            </w:pPr>
            <w:r w:rsidRPr="002F2C11">
              <w:rPr>
                <w:rFonts w:ascii="Times New Roman" w:eastAsia="宋体" w:hAnsi="Times New Roman" w:hint="eastAsia"/>
                <w:color w:val="000000" w:themeColor="text1"/>
                <w:sz w:val="24"/>
                <w:szCs w:val="24"/>
              </w:rPr>
              <w:t>关于第二增长曲线，公司清醒认识到燃油系统在全球已进入存量竞争阶段，因此将新业务作为未来增长的核心引擎，全力推进相关战略方向的规模化落地，加快技术成果向量产订单转化，并将新业务拓展与全球化战略深度融合，系统性构建第二增长曲线。感谢您的关注！</w:t>
            </w:r>
          </w:p>
          <w:p w14:paraId="5645FDEA"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1</w:t>
            </w:r>
            <w:r>
              <w:rPr>
                <w:rFonts w:ascii="Times New Roman" w:eastAsia="宋体" w:hAnsi="Times New Roman"/>
                <w:color w:val="000000" w:themeColor="text1"/>
                <w:sz w:val="24"/>
                <w:szCs w:val="24"/>
              </w:rPr>
              <w:t>1</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公司的汽车产品主要聚焦乘用车领域吗？在国内乘用车市场整体承压的背景下，公司上半年为何能够实现业绩增长？</w:t>
            </w:r>
          </w:p>
          <w:p w14:paraId="419B22C5" w14:textId="045ED740"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您好！关于产品领域，公司产品主要配套乘用车市场，同时在商用车及部分新兴应用场景也有布局，整体以客户需求为导向，覆盖多元市场。</w:t>
            </w:r>
          </w:p>
          <w:p w14:paraId="62881777" w14:textId="77777777" w:rsidR="002F2C11" w:rsidRDefault="002F2C11" w:rsidP="002F2C11">
            <w:pPr>
              <w:spacing w:line="360" w:lineRule="auto"/>
              <w:rPr>
                <w:rFonts w:ascii="Times New Roman" w:eastAsia="宋体" w:hAnsi="Times New Roman"/>
                <w:color w:val="000000" w:themeColor="text1"/>
                <w:sz w:val="24"/>
                <w:szCs w:val="24"/>
              </w:rPr>
            </w:pPr>
            <w:r w:rsidRPr="002F2C11">
              <w:rPr>
                <w:rFonts w:ascii="Times New Roman" w:eastAsia="宋体" w:hAnsi="Times New Roman" w:hint="eastAsia"/>
                <w:color w:val="000000" w:themeColor="text1"/>
                <w:sz w:val="24"/>
                <w:szCs w:val="24"/>
              </w:rPr>
              <w:t>关于上半年业绩，报告期内国内乘用车市场确实整体承压。公司坚持</w:t>
            </w:r>
            <w:r w:rsidRPr="002F2C11">
              <w:rPr>
                <w:rFonts w:ascii="Times New Roman" w:eastAsia="宋体" w:hAnsi="Times New Roman" w:hint="eastAsia"/>
                <w:color w:val="000000" w:themeColor="text1"/>
                <w:sz w:val="24"/>
                <w:szCs w:val="24"/>
              </w:rPr>
              <w:t>"</w:t>
            </w:r>
            <w:r w:rsidRPr="002F2C11">
              <w:rPr>
                <w:rFonts w:ascii="Times New Roman" w:eastAsia="宋体" w:hAnsi="Times New Roman" w:hint="eastAsia"/>
                <w:color w:val="000000" w:themeColor="text1"/>
                <w:sz w:val="24"/>
                <w:szCs w:val="24"/>
              </w:rPr>
              <w:t>双轮驱动</w:t>
            </w:r>
            <w:r w:rsidRPr="002F2C11">
              <w:rPr>
                <w:rFonts w:ascii="Times New Roman" w:eastAsia="宋体" w:hAnsi="Times New Roman" w:hint="eastAsia"/>
                <w:color w:val="000000" w:themeColor="text1"/>
                <w:sz w:val="24"/>
                <w:szCs w:val="24"/>
              </w:rPr>
              <w:t>"</w:t>
            </w:r>
            <w:r w:rsidRPr="002F2C11">
              <w:rPr>
                <w:rFonts w:ascii="Times New Roman" w:eastAsia="宋体" w:hAnsi="Times New Roman" w:hint="eastAsia"/>
                <w:color w:val="000000" w:themeColor="text1"/>
                <w:sz w:val="24"/>
                <w:szCs w:val="24"/>
              </w:rPr>
              <w:t>战略，一方面巩固传统主业优势，另一方面加速拓展新业务版图。经营业绩保持稳健，主要得益于三个方面：一是海外市场实现快速增长，有效对冲了国内行业波动；二是</w:t>
            </w:r>
            <w:r w:rsidRPr="002F2C11">
              <w:rPr>
                <w:rFonts w:ascii="Times New Roman" w:eastAsia="宋体" w:hAnsi="Times New Roman" w:hint="eastAsia"/>
                <w:color w:val="000000" w:themeColor="text1"/>
                <w:sz w:val="24"/>
                <w:szCs w:val="24"/>
              </w:rPr>
              <w:lastRenderedPageBreak/>
              <w:t>新业务板块规模化量产落地，贡献了一定的增量；三是提质增效等举措的深度实施，提升了整体经营效率。感谢您的关注！</w:t>
            </w:r>
          </w:p>
          <w:p w14:paraId="12E8CD9D"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1</w:t>
            </w:r>
            <w:r>
              <w:rPr>
                <w:rFonts w:ascii="Times New Roman" w:eastAsia="宋体" w:hAnsi="Times New Roman"/>
                <w:color w:val="000000" w:themeColor="text1"/>
                <w:sz w:val="24"/>
                <w:szCs w:val="24"/>
              </w:rPr>
              <w:t>2</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公司</w:t>
            </w:r>
            <w:r w:rsidRPr="002F2C11">
              <w:rPr>
                <w:rFonts w:ascii="Times New Roman" w:eastAsia="宋体" w:hAnsi="Times New Roman" w:hint="eastAsia"/>
                <w:color w:val="000000" w:themeColor="text1"/>
                <w:sz w:val="24"/>
                <w:szCs w:val="24"/>
              </w:rPr>
              <w:t>2026</w:t>
            </w:r>
            <w:r w:rsidRPr="002F2C11">
              <w:rPr>
                <w:rFonts w:ascii="Times New Roman" w:eastAsia="宋体" w:hAnsi="Times New Roman" w:hint="eastAsia"/>
                <w:color w:val="000000" w:themeColor="text1"/>
                <w:sz w:val="24"/>
                <w:szCs w:val="24"/>
              </w:rPr>
              <w:t>年上半年加权平均净资产收益率为</w:t>
            </w:r>
            <w:r w:rsidRPr="002F2C11">
              <w:rPr>
                <w:rFonts w:ascii="Times New Roman" w:eastAsia="宋体" w:hAnsi="Times New Roman" w:hint="eastAsia"/>
                <w:color w:val="000000" w:themeColor="text1"/>
                <w:sz w:val="24"/>
                <w:szCs w:val="24"/>
              </w:rPr>
              <w:t>6.39%</w:t>
            </w:r>
            <w:r w:rsidRPr="002F2C11">
              <w:rPr>
                <w:rFonts w:ascii="Times New Roman" w:eastAsia="宋体" w:hAnsi="Times New Roman" w:hint="eastAsia"/>
                <w:color w:val="000000" w:themeColor="text1"/>
                <w:sz w:val="24"/>
                <w:szCs w:val="24"/>
              </w:rPr>
              <w:t>，同比减少</w:t>
            </w:r>
            <w:r w:rsidRPr="002F2C11">
              <w:rPr>
                <w:rFonts w:ascii="Times New Roman" w:eastAsia="宋体" w:hAnsi="Times New Roman" w:hint="eastAsia"/>
                <w:color w:val="000000" w:themeColor="text1"/>
                <w:sz w:val="24"/>
                <w:szCs w:val="24"/>
              </w:rPr>
              <w:t>0.17</w:t>
            </w:r>
            <w:r w:rsidRPr="002F2C11">
              <w:rPr>
                <w:rFonts w:ascii="Times New Roman" w:eastAsia="宋体" w:hAnsi="Times New Roman" w:hint="eastAsia"/>
                <w:color w:val="000000" w:themeColor="text1"/>
                <w:sz w:val="24"/>
                <w:szCs w:val="24"/>
              </w:rPr>
              <w:t>个百分点。同时，公司正前瞻应对“国七”排放法规，并推进新一代超大容积车载</w:t>
            </w:r>
            <w:r w:rsidRPr="002F2C11">
              <w:rPr>
                <w:rFonts w:ascii="Times New Roman" w:eastAsia="宋体" w:hAnsi="Times New Roman" w:hint="eastAsia"/>
                <w:color w:val="000000" w:themeColor="text1"/>
                <w:sz w:val="24"/>
                <w:szCs w:val="24"/>
              </w:rPr>
              <w:t>IV</w:t>
            </w:r>
            <w:r w:rsidRPr="002F2C11">
              <w:rPr>
                <w:rFonts w:ascii="Times New Roman" w:eastAsia="宋体" w:hAnsi="Times New Roman" w:hint="eastAsia"/>
                <w:color w:val="000000" w:themeColor="text1"/>
                <w:sz w:val="24"/>
                <w:szCs w:val="24"/>
              </w:rPr>
              <w:t>型储氢瓶的研发。</w:t>
            </w:r>
            <w:proofErr w:type="gramStart"/>
            <w:r w:rsidRPr="002F2C11">
              <w:rPr>
                <w:rFonts w:ascii="Times New Roman" w:eastAsia="宋体" w:hAnsi="Times New Roman" w:hint="eastAsia"/>
                <w:color w:val="000000" w:themeColor="text1"/>
                <w:sz w:val="24"/>
                <w:szCs w:val="24"/>
              </w:rPr>
              <w:t>请问刘独董</w:t>
            </w:r>
            <w:proofErr w:type="gramEnd"/>
            <w:r w:rsidRPr="002F2C11">
              <w:rPr>
                <w:rFonts w:ascii="Times New Roman" w:eastAsia="宋体" w:hAnsi="Times New Roman" w:hint="eastAsia"/>
                <w:color w:val="000000" w:themeColor="text1"/>
                <w:sz w:val="24"/>
                <w:szCs w:val="24"/>
              </w:rPr>
              <w:t>，您如何看待公司在存量市场中稳固燃油系统份额与在增量市场中培育新业务之间的资源分配平衡？在推进氢能国家标准编制及</w:t>
            </w:r>
            <w:proofErr w:type="gramStart"/>
            <w:r w:rsidRPr="002F2C11">
              <w:rPr>
                <w:rFonts w:ascii="Times New Roman" w:eastAsia="宋体" w:hAnsi="Times New Roman" w:hint="eastAsia"/>
                <w:color w:val="000000" w:themeColor="text1"/>
                <w:sz w:val="24"/>
                <w:szCs w:val="24"/>
              </w:rPr>
              <w:t>入围工</w:t>
            </w:r>
            <w:proofErr w:type="gramEnd"/>
            <w:r w:rsidRPr="002F2C11">
              <w:rPr>
                <w:rFonts w:ascii="Times New Roman" w:eastAsia="宋体" w:hAnsi="Times New Roman" w:hint="eastAsia"/>
                <w:color w:val="000000" w:themeColor="text1"/>
                <w:sz w:val="24"/>
                <w:szCs w:val="24"/>
              </w:rPr>
              <w:t>信部“清洁氢”重点专项的过程中，</w:t>
            </w:r>
            <w:proofErr w:type="gramStart"/>
            <w:r w:rsidRPr="002F2C11">
              <w:rPr>
                <w:rFonts w:ascii="Times New Roman" w:eastAsia="宋体" w:hAnsi="Times New Roman" w:hint="eastAsia"/>
                <w:color w:val="000000" w:themeColor="text1"/>
                <w:sz w:val="24"/>
                <w:szCs w:val="24"/>
              </w:rPr>
              <w:t>独董团队</w:t>
            </w:r>
            <w:proofErr w:type="gramEnd"/>
            <w:r w:rsidRPr="002F2C11">
              <w:rPr>
                <w:rFonts w:ascii="Times New Roman" w:eastAsia="宋体" w:hAnsi="Times New Roman" w:hint="eastAsia"/>
                <w:color w:val="000000" w:themeColor="text1"/>
                <w:sz w:val="24"/>
                <w:szCs w:val="24"/>
              </w:rPr>
              <w:t>如何确保这些前瞻性研发投入的科学性，以防范技术路线变更带来的潜在风险，从而保障全体股东的长期利益？</w:t>
            </w:r>
          </w:p>
          <w:p w14:paraId="43150CE2" w14:textId="77777777"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您好！作为公司独立董事，我持续监督并</w:t>
            </w:r>
            <w:proofErr w:type="gramStart"/>
            <w:r w:rsidRPr="002F2C11">
              <w:rPr>
                <w:rFonts w:ascii="Times New Roman" w:eastAsia="宋体" w:hAnsi="Times New Roman" w:hint="eastAsia"/>
                <w:color w:val="000000" w:themeColor="text1"/>
                <w:sz w:val="24"/>
                <w:szCs w:val="24"/>
              </w:rPr>
              <w:t>审慎关注</w:t>
            </w:r>
            <w:proofErr w:type="gramEnd"/>
            <w:r w:rsidRPr="002F2C11">
              <w:rPr>
                <w:rFonts w:ascii="Times New Roman" w:eastAsia="宋体" w:hAnsi="Times New Roman" w:hint="eastAsia"/>
                <w:color w:val="000000" w:themeColor="text1"/>
                <w:sz w:val="24"/>
                <w:szCs w:val="24"/>
              </w:rPr>
              <w:t>公司的战略布局与资源配置情况。我认为，公司现阶段统筹平衡存量燃油系统主业稳固与新能源增量业务培育的资源投入，整体布局科学合理，契合公司长期发展战略。</w:t>
            </w:r>
          </w:p>
          <w:p w14:paraId="199C2148" w14:textId="77777777" w:rsidR="002F2C11" w:rsidRPr="002F2C11" w:rsidRDefault="002F2C11" w:rsidP="002F2C11">
            <w:pPr>
              <w:spacing w:line="360" w:lineRule="auto"/>
              <w:rPr>
                <w:rFonts w:ascii="Times New Roman" w:eastAsia="宋体" w:hAnsi="Times New Roman" w:hint="eastAsia"/>
                <w:color w:val="000000" w:themeColor="text1"/>
                <w:sz w:val="24"/>
                <w:szCs w:val="24"/>
              </w:rPr>
            </w:pPr>
            <w:r w:rsidRPr="002F2C11">
              <w:rPr>
                <w:rFonts w:ascii="Times New Roman" w:eastAsia="宋体" w:hAnsi="Times New Roman" w:hint="eastAsia"/>
                <w:color w:val="000000" w:themeColor="text1"/>
                <w:sz w:val="24"/>
                <w:szCs w:val="24"/>
              </w:rPr>
              <w:t>针对氢能等前沿领域的前瞻性研发投入，同时参与行业标准编制、承接重点专项工作，</w:t>
            </w:r>
            <w:proofErr w:type="gramStart"/>
            <w:r w:rsidRPr="002F2C11">
              <w:rPr>
                <w:rFonts w:ascii="Times New Roman" w:eastAsia="宋体" w:hAnsi="Times New Roman" w:hint="eastAsia"/>
                <w:color w:val="000000" w:themeColor="text1"/>
                <w:sz w:val="24"/>
                <w:szCs w:val="24"/>
              </w:rPr>
              <w:t>我们独董团队</w:t>
            </w:r>
            <w:proofErr w:type="gramEnd"/>
            <w:r w:rsidRPr="002F2C11">
              <w:rPr>
                <w:rFonts w:ascii="Times New Roman" w:eastAsia="宋体" w:hAnsi="Times New Roman" w:hint="eastAsia"/>
                <w:color w:val="000000" w:themeColor="text1"/>
                <w:sz w:val="24"/>
                <w:szCs w:val="24"/>
              </w:rPr>
              <w:t>始终坚持独立履职、审慎核查的原则，持续跟进项目研发进展、投入规划及行业技术迭代趋势，督促公司充分</w:t>
            </w:r>
            <w:proofErr w:type="gramStart"/>
            <w:r w:rsidRPr="002F2C11">
              <w:rPr>
                <w:rFonts w:ascii="Times New Roman" w:eastAsia="宋体" w:hAnsi="Times New Roman" w:hint="eastAsia"/>
                <w:color w:val="000000" w:themeColor="text1"/>
                <w:sz w:val="24"/>
                <w:szCs w:val="24"/>
              </w:rPr>
              <w:t>研判行业</w:t>
            </w:r>
            <w:proofErr w:type="gramEnd"/>
            <w:r w:rsidRPr="002F2C11">
              <w:rPr>
                <w:rFonts w:ascii="Times New Roman" w:eastAsia="宋体" w:hAnsi="Times New Roman" w:hint="eastAsia"/>
                <w:color w:val="000000" w:themeColor="text1"/>
                <w:sz w:val="24"/>
                <w:szCs w:val="24"/>
              </w:rPr>
              <w:t>政策、技术路线变动带来的各类潜在风险，严控研发投入风险。</w:t>
            </w:r>
          </w:p>
          <w:p w14:paraId="4C80AB66" w14:textId="77777777" w:rsidR="002F2C11" w:rsidRDefault="002F2C11" w:rsidP="002F2C11">
            <w:pPr>
              <w:spacing w:line="360" w:lineRule="auto"/>
              <w:rPr>
                <w:rFonts w:ascii="Times New Roman" w:eastAsia="宋体" w:hAnsi="Times New Roman"/>
                <w:color w:val="000000" w:themeColor="text1"/>
                <w:sz w:val="24"/>
                <w:szCs w:val="24"/>
              </w:rPr>
            </w:pPr>
            <w:r w:rsidRPr="002F2C11">
              <w:rPr>
                <w:rFonts w:ascii="Times New Roman" w:eastAsia="宋体" w:hAnsi="Times New Roman" w:hint="eastAsia"/>
                <w:color w:val="000000" w:themeColor="text1"/>
                <w:sz w:val="24"/>
                <w:szCs w:val="24"/>
              </w:rPr>
              <w:t>我们将持续履行独立董事履职职责，监督公司规范经营、科学布局，切实维护公司及全体股东的长远合法利益，相关业务</w:t>
            </w:r>
            <w:proofErr w:type="gramStart"/>
            <w:r w:rsidRPr="002F2C11">
              <w:rPr>
                <w:rFonts w:ascii="Times New Roman" w:eastAsia="宋体" w:hAnsi="Times New Roman" w:hint="eastAsia"/>
                <w:color w:val="000000" w:themeColor="text1"/>
                <w:sz w:val="24"/>
                <w:szCs w:val="24"/>
              </w:rPr>
              <w:t>进展请</w:t>
            </w:r>
            <w:proofErr w:type="gramEnd"/>
            <w:r w:rsidRPr="002F2C11">
              <w:rPr>
                <w:rFonts w:ascii="Times New Roman" w:eastAsia="宋体" w:hAnsi="Times New Roman" w:hint="eastAsia"/>
                <w:color w:val="000000" w:themeColor="text1"/>
                <w:sz w:val="24"/>
                <w:szCs w:val="24"/>
              </w:rPr>
              <w:t>以公司官方披露公告为准。感谢您的关注！</w:t>
            </w:r>
          </w:p>
          <w:p w14:paraId="61E5CCE5" w14:textId="77777777" w:rsidR="002F2C11" w:rsidRDefault="002F2C11" w:rsidP="002F2C11">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1</w:t>
            </w:r>
            <w:r>
              <w:rPr>
                <w:rFonts w:ascii="Times New Roman" w:eastAsia="宋体" w:hAnsi="Times New Roman"/>
                <w:color w:val="000000" w:themeColor="text1"/>
                <w:sz w:val="24"/>
                <w:szCs w:val="24"/>
              </w:rPr>
              <w:t>3</w:t>
            </w:r>
            <w:r>
              <w:rPr>
                <w:rFonts w:ascii="Times New Roman" w:eastAsia="宋体" w:hAnsi="Times New Roman" w:hint="eastAsia"/>
                <w:color w:val="000000" w:themeColor="text1"/>
                <w:sz w:val="24"/>
                <w:szCs w:val="24"/>
              </w:rPr>
              <w:t>、问：</w:t>
            </w:r>
            <w:r w:rsidRPr="002F2C11">
              <w:rPr>
                <w:rFonts w:ascii="Times New Roman" w:eastAsia="宋体" w:hAnsi="Times New Roman" w:hint="eastAsia"/>
                <w:color w:val="000000" w:themeColor="text1"/>
                <w:sz w:val="24"/>
                <w:szCs w:val="24"/>
              </w:rPr>
              <w:t>在公司面临二季度单季利润下滑、期间费</w:t>
            </w:r>
            <w:r w:rsidRPr="002F2C11">
              <w:rPr>
                <w:rFonts w:ascii="Times New Roman" w:eastAsia="宋体" w:hAnsi="Times New Roman" w:hint="eastAsia"/>
                <w:color w:val="000000" w:themeColor="text1"/>
                <w:sz w:val="24"/>
                <w:szCs w:val="24"/>
              </w:rPr>
              <w:lastRenderedPageBreak/>
              <w:t>用大幅攀升，且新能源新业务（如</w:t>
            </w:r>
            <w:r w:rsidRPr="002F2C11">
              <w:rPr>
                <w:rFonts w:ascii="Times New Roman" w:eastAsia="宋体" w:hAnsi="Times New Roman" w:hint="eastAsia"/>
                <w:color w:val="000000" w:themeColor="text1"/>
                <w:sz w:val="24"/>
                <w:szCs w:val="24"/>
              </w:rPr>
              <w:t>IV</w:t>
            </w:r>
            <w:r w:rsidRPr="002F2C11">
              <w:rPr>
                <w:rFonts w:ascii="Times New Roman" w:eastAsia="宋体" w:hAnsi="Times New Roman" w:hint="eastAsia"/>
                <w:color w:val="000000" w:themeColor="text1"/>
                <w:sz w:val="24"/>
                <w:szCs w:val="24"/>
              </w:rPr>
              <w:t>型储氢瓶、热管理系统）仍处于战略性投入期的背景下，请问</w:t>
            </w:r>
            <w:proofErr w:type="gramStart"/>
            <w:r w:rsidRPr="002F2C11">
              <w:rPr>
                <w:rFonts w:ascii="Times New Roman" w:eastAsia="宋体" w:hAnsi="Times New Roman" w:hint="eastAsia"/>
                <w:color w:val="000000" w:themeColor="text1"/>
                <w:sz w:val="24"/>
                <w:szCs w:val="24"/>
              </w:rPr>
              <w:t>李独董</w:t>
            </w:r>
            <w:proofErr w:type="gramEnd"/>
            <w:r w:rsidRPr="002F2C11">
              <w:rPr>
                <w:rFonts w:ascii="Times New Roman" w:eastAsia="宋体" w:hAnsi="Times New Roman" w:hint="eastAsia"/>
                <w:color w:val="000000" w:themeColor="text1"/>
                <w:sz w:val="24"/>
                <w:szCs w:val="24"/>
              </w:rPr>
              <w:t>，您及独立董事团队在监督公司重大经营决策、评估管理层履职情况以及保护中小投资者合法权益方面，开展了哪些具体的工作？对于公司目前</w:t>
            </w:r>
            <w:r w:rsidRPr="002F2C11">
              <w:rPr>
                <w:rFonts w:ascii="Times New Roman" w:eastAsia="宋体" w:hAnsi="Times New Roman" w:hint="eastAsia"/>
                <w:color w:val="000000" w:themeColor="text1"/>
                <w:sz w:val="24"/>
                <w:szCs w:val="24"/>
              </w:rPr>
              <w:t>17.02%</w:t>
            </w:r>
            <w:r w:rsidRPr="002F2C11">
              <w:rPr>
                <w:rFonts w:ascii="Times New Roman" w:eastAsia="宋体" w:hAnsi="Times New Roman" w:hint="eastAsia"/>
                <w:color w:val="000000" w:themeColor="text1"/>
                <w:sz w:val="24"/>
                <w:szCs w:val="24"/>
              </w:rPr>
              <w:t>的毛利率和</w:t>
            </w:r>
            <w:r w:rsidRPr="002F2C11">
              <w:rPr>
                <w:rFonts w:ascii="Times New Roman" w:eastAsia="宋体" w:hAnsi="Times New Roman" w:hint="eastAsia"/>
                <w:color w:val="000000" w:themeColor="text1"/>
                <w:sz w:val="24"/>
                <w:szCs w:val="24"/>
              </w:rPr>
              <w:t>7.35%</w:t>
            </w:r>
            <w:r w:rsidRPr="002F2C11">
              <w:rPr>
                <w:rFonts w:ascii="Times New Roman" w:eastAsia="宋体" w:hAnsi="Times New Roman" w:hint="eastAsia"/>
                <w:color w:val="000000" w:themeColor="text1"/>
                <w:sz w:val="24"/>
                <w:szCs w:val="24"/>
              </w:rPr>
              <w:t>的净利率水平，您认为公司当前的内部控制与风险防范体系是否足够稳健，能否有效支撑公司向“系统集成方案供应商”的战略转型？</w:t>
            </w:r>
          </w:p>
          <w:p w14:paraId="52B5B5A3" w14:textId="77777777" w:rsidR="002F2C11" w:rsidRPr="002F2C11" w:rsidRDefault="002F2C1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答：</w:t>
            </w:r>
            <w:r w:rsidRPr="002F2C11">
              <w:rPr>
                <w:rFonts w:ascii="Times New Roman" w:eastAsia="宋体" w:hAnsi="Times New Roman" w:hint="eastAsia"/>
                <w:color w:val="000000" w:themeColor="text1"/>
                <w:sz w:val="24"/>
                <w:szCs w:val="24"/>
              </w:rPr>
              <w:t>您好！我结合自己的履职情况，谈几点体会。</w:t>
            </w:r>
          </w:p>
          <w:p w14:paraId="2005FF97" w14:textId="1F3702EF" w:rsidR="002F2C11" w:rsidRPr="002F2C11" w:rsidRDefault="0034398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①</w:t>
            </w:r>
            <w:r w:rsidR="002F2C11" w:rsidRPr="002F2C11">
              <w:rPr>
                <w:rFonts w:ascii="Times New Roman" w:eastAsia="宋体" w:hAnsi="Times New Roman" w:hint="eastAsia"/>
                <w:color w:val="000000" w:themeColor="text1"/>
                <w:sz w:val="24"/>
                <w:szCs w:val="24"/>
              </w:rPr>
              <w:t>2025</w:t>
            </w:r>
            <w:r w:rsidR="002F2C11" w:rsidRPr="002F2C11">
              <w:rPr>
                <w:rFonts w:ascii="Times New Roman" w:eastAsia="宋体" w:hAnsi="Times New Roman" w:hint="eastAsia"/>
                <w:color w:val="000000" w:themeColor="text1"/>
                <w:sz w:val="24"/>
                <w:szCs w:val="24"/>
              </w:rPr>
              <w:t>年</w:t>
            </w:r>
            <w:r w:rsidR="002F2C11" w:rsidRPr="002F2C11">
              <w:rPr>
                <w:rFonts w:ascii="Times New Roman" w:eastAsia="宋体" w:hAnsi="Times New Roman" w:hint="eastAsia"/>
                <w:color w:val="000000" w:themeColor="text1"/>
                <w:sz w:val="24"/>
                <w:szCs w:val="24"/>
              </w:rPr>
              <w:t>11</w:t>
            </w:r>
            <w:r w:rsidR="002F2C11" w:rsidRPr="002F2C11">
              <w:rPr>
                <w:rFonts w:ascii="Times New Roman" w:eastAsia="宋体" w:hAnsi="Times New Roman" w:hint="eastAsia"/>
                <w:color w:val="000000" w:themeColor="text1"/>
                <w:sz w:val="24"/>
                <w:szCs w:val="24"/>
              </w:rPr>
              <w:t>月底公司不再设置监事会之后，原监事会的监督职权依法由董事会下设的审计委员会承接行使，我本人是审计委员会的成员，这项工作对我来说是实实在在的</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加担子</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我的做法其实很朴素：会前，我会把材料看细、把意见提足，该问的问题不留到会上；会中，我会认真听经理层的汇报说明，有不同看法当面讲清楚。目的只有一个，就是让每一项重大决策都经得起推敲。报告期内，我也和全体董事、高管一起参加了多项合</w:t>
            </w:r>
            <w:proofErr w:type="gramStart"/>
            <w:r w:rsidR="002F2C11" w:rsidRPr="002F2C11">
              <w:rPr>
                <w:rFonts w:ascii="Times New Roman" w:eastAsia="宋体" w:hAnsi="Times New Roman" w:hint="eastAsia"/>
                <w:color w:val="000000" w:themeColor="text1"/>
                <w:sz w:val="24"/>
                <w:szCs w:val="24"/>
              </w:rPr>
              <w:t>规</w:t>
            </w:r>
            <w:proofErr w:type="gramEnd"/>
            <w:r w:rsidR="002F2C11" w:rsidRPr="002F2C11">
              <w:rPr>
                <w:rFonts w:ascii="Times New Roman" w:eastAsia="宋体" w:hAnsi="Times New Roman" w:hint="eastAsia"/>
                <w:color w:val="000000" w:themeColor="text1"/>
                <w:sz w:val="24"/>
                <w:szCs w:val="24"/>
              </w:rPr>
              <w:t>培训，包括针对内幕交易的重点培训，合</w:t>
            </w:r>
            <w:proofErr w:type="gramStart"/>
            <w:r w:rsidR="002F2C11" w:rsidRPr="002F2C11">
              <w:rPr>
                <w:rFonts w:ascii="Times New Roman" w:eastAsia="宋体" w:hAnsi="Times New Roman" w:hint="eastAsia"/>
                <w:color w:val="000000" w:themeColor="text1"/>
                <w:sz w:val="24"/>
                <w:szCs w:val="24"/>
              </w:rPr>
              <w:t>规</w:t>
            </w:r>
            <w:proofErr w:type="gramEnd"/>
            <w:r w:rsidR="002F2C11" w:rsidRPr="002F2C11">
              <w:rPr>
                <w:rFonts w:ascii="Times New Roman" w:eastAsia="宋体" w:hAnsi="Times New Roman" w:hint="eastAsia"/>
                <w:color w:val="000000" w:themeColor="text1"/>
                <w:sz w:val="24"/>
                <w:szCs w:val="24"/>
              </w:rPr>
              <w:t>这根弦，我们</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关键</w:t>
            </w:r>
            <w:proofErr w:type="gramStart"/>
            <w:r w:rsidR="002F2C11" w:rsidRPr="002F2C11">
              <w:rPr>
                <w:rFonts w:ascii="Times New Roman" w:eastAsia="宋体" w:hAnsi="Times New Roman" w:hint="eastAsia"/>
                <w:color w:val="000000" w:themeColor="text1"/>
                <w:sz w:val="24"/>
                <w:szCs w:val="24"/>
              </w:rPr>
              <w:t>少数</w:t>
            </w:r>
            <w:r w:rsidR="002F2C11" w:rsidRPr="002F2C11">
              <w:rPr>
                <w:rFonts w:ascii="Times New Roman" w:eastAsia="宋体" w:hAnsi="Times New Roman" w:hint="eastAsia"/>
                <w:color w:val="000000" w:themeColor="text1"/>
                <w:sz w:val="24"/>
                <w:szCs w:val="24"/>
              </w:rPr>
              <w:t>"</w:t>
            </w:r>
            <w:proofErr w:type="gramEnd"/>
            <w:r w:rsidR="002F2C11" w:rsidRPr="002F2C11">
              <w:rPr>
                <w:rFonts w:ascii="Times New Roman" w:eastAsia="宋体" w:hAnsi="Times New Roman" w:hint="eastAsia"/>
                <w:color w:val="000000" w:themeColor="text1"/>
                <w:sz w:val="24"/>
                <w:szCs w:val="24"/>
              </w:rPr>
              <w:t>必须时刻绷紧。</w:t>
            </w:r>
          </w:p>
          <w:p w14:paraId="11296A71" w14:textId="1C26C6F1" w:rsidR="002F2C11" w:rsidRPr="00BD36BE" w:rsidRDefault="00343981" w:rsidP="002F2C11">
            <w:pPr>
              <w:spacing w:line="360" w:lineRule="auto"/>
              <w:rPr>
                <w:rFonts w:ascii="Times New Roman" w:eastAsia="宋体" w:hAnsi="Times New Roman" w:hint="eastAsia"/>
                <w:color w:val="000000" w:themeColor="text1"/>
                <w:sz w:val="24"/>
                <w:szCs w:val="24"/>
              </w:rPr>
            </w:pPr>
            <w:r>
              <w:rPr>
                <w:rFonts w:ascii="Times New Roman" w:eastAsia="宋体" w:hAnsi="Times New Roman" w:hint="eastAsia"/>
                <w:color w:val="000000" w:themeColor="text1"/>
                <w:sz w:val="24"/>
                <w:szCs w:val="24"/>
              </w:rPr>
              <w:t>②</w:t>
            </w:r>
            <w:r w:rsidR="002F2C11" w:rsidRPr="002F2C11">
              <w:rPr>
                <w:rFonts w:ascii="Times New Roman" w:eastAsia="宋体" w:hAnsi="Times New Roman" w:hint="eastAsia"/>
                <w:color w:val="000000" w:themeColor="text1"/>
                <w:sz w:val="24"/>
                <w:szCs w:val="24"/>
              </w:rPr>
              <w:t>再说</w:t>
            </w:r>
            <w:proofErr w:type="gramStart"/>
            <w:r w:rsidR="002F2C11" w:rsidRPr="002F2C11">
              <w:rPr>
                <w:rFonts w:ascii="Times New Roman" w:eastAsia="宋体" w:hAnsi="Times New Roman" w:hint="eastAsia"/>
                <w:color w:val="000000" w:themeColor="text1"/>
                <w:sz w:val="24"/>
                <w:szCs w:val="24"/>
              </w:rPr>
              <w:t>说</w:t>
            </w:r>
            <w:proofErr w:type="gramEnd"/>
            <w:r w:rsidR="002F2C11" w:rsidRPr="002F2C11">
              <w:rPr>
                <w:rFonts w:ascii="Times New Roman" w:eastAsia="宋体" w:hAnsi="Times New Roman" w:hint="eastAsia"/>
                <w:color w:val="000000" w:themeColor="text1"/>
                <w:sz w:val="24"/>
                <w:szCs w:val="24"/>
              </w:rPr>
              <w:t>内控与风险防范。本人一直对公司的内控及风险防范非常关注，我认为公司的内控防范体系较为稳健，譬如：公司新上线的本地化部署的</w:t>
            </w:r>
            <w:r w:rsidR="002F2C11" w:rsidRPr="002F2C11">
              <w:rPr>
                <w:rFonts w:ascii="Times New Roman" w:eastAsia="宋体" w:hAnsi="Times New Roman" w:hint="eastAsia"/>
                <w:color w:val="000000" w:themeColor="text1"/>
                <w:sz w:val="24"/>
                <w:szCs w:val="24"/>
              </w:rPr>
              <w:t>AI</w:t>
            </w:r>
            <w:r w:rsidR="002F2C11" w:rsidRPr="002F2C11">
              <w:rPr>
                <w:rFonts w:ascii="Times New Roman" w:eastAsia="宋体" w:hAnsi="Times New Roman" w:hint="eastAsia"/>
                <w:color w:val="000000" w:themeColor="text1"/>
                <w:sz w:val="24"/>
                <w:szCs w:val="24"/>
              </w:rPr>
              <w:t>合同智能审核系统，使得公司合</w:t>
            </w:r>
            <w:proofErr w:type="gramStart"/>
            <w:r w:rsidR="002F2C11" w:rsidRPr="002F2C11">
              <w:rPr>
                <w:rFonts w:ascii="Times New Roman" w:eastAsia="宋体" w:hAnsi="Times New Roman" w:hint="eastAsia"/>
                <w:color w:val="000000" w:themeColor="text1"/>
                <w:sz w:val="24"/>
                <w:szCs w:val="24"/>
              </w:rPr>
              <w:t>规</w:t>
            </w:r>
            <w:proofErr w:type="gramEnd"/>
            <w:r w:rsidR="002F2C11" w:rsidRPr="002F2C11">
              <w:rPr>
                <w:rFonts w:ascii="Times New Roman" w:eastAsia="宋体" w:hAnsi="Times New Roman" w:hint="eastAsia"/>
                <w:color w:val="000000" w:themeColor="text1"/>
                <w:sz w:val="24"/>
                <w:szCs w:val="24"/>
              </w:rPr>
              <w:t>审查的质</w:t>
            </w:r>
            <w:proofErr w:type="gramStart"/>
            <w:r w:rsidR="002F2C11" w:rsidRPr="002F2C11">
              <w:rPr>
                <w:rFonts w:ascii="Times New Roman" w:eastAsia="宋体" w:hAnsi="Times New Roman" w:hint="eastAsia"/>
                <w:color w:val="000000" w:themeColor="text1"/>
                <w:sz w:val="24"/>
                <w:szCs w:val="24"/>
              </w:rPr>
              <w:t>效有了</w:t>
            </w:r>
            <w:proofErr w:type="gramEnd"/>
            <w:r w:rsidR="002F2C11" w:rsidRPr="002F2C11">
              <w:rPr>
                <w:rFonts w:ascii="Times New Roman" w:eastAsia="宋体" w:hAnsi="Times New Roman" w:hint="eastAsia"/>
                <w:color w:val="000000" w:themeColor="text1"/>
                <w:sz w:val="24"/>
                <w:szCs w:val="24"/>
              </w:rPr>
              <w:t>明显提升。同时，公司正稳步推进由</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部件供应商</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向</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系统集成方案供应商</w:t>
            </w:r>
            <w:r w:rsidR="002F2C11" w:rsidRPr="002F2C11">
              <w:rPr>
                <w:rFonts w:ascii="Times New Roman" w:eastAsia="宋体" w:hAnsi="Times New Roman" w:hint="eastAsia"/>
                <w:color w:val="000000" w:themeColor="text1"/>
                <w:sz w:val="24"/>
                <w:szCs w:val="24"/>
              </w:rPr>
              <w:t>"</w:t>
            </w:r>
            <w:r w:rsidR="002F2C11" w:rsidRPr="002F2C11">
              <w:rPr>
                <w:rFonts w:ascii="Times New Roman" w:eastAsia="宋体" w:hAnsi="Times New Roman" w:hint="eastAsia"/>
                <w:color w:val="000000" w:themeColor="text1"/>
                <w:sz w:val="24"/>
                <w:szCs w:val="24"/>
              </w:rPr>
              <w:t>的战略转型，相关举措大家可以在半年度报告里看到。感谢您的关注！</w:t>
            </w:r>
          </w:p>
        </w:tc>
      </w:tr>
      <w:tr w:rsidR="003D068E" w14:paraId="67671D13" w14:textId="77777777" w:rsidTr="0094439C">
        <w:tc>
          <w:tcPr>
            <w:tcW w:w="2830" w:type="dxa"/>
          </w:tcPr>
          <w:p w14:paraId="7CFF28FD" w14:textId="2B8F216C" w:rsidR="003D068E" w:rsidRDefault="003D068E" w:rsidP="003D068E">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lastRenderedPageBreak/>
              <w:t>附件清单（如有）</w:t>
            </w:r>
          </w:p>
        </w:tc>
        <w:tc>
          <w:tcPr>
            <w:tcW w:w="5466" w:type="dxa"/>
          </w:tcPr>
          <w:p w14:paraId="63D46D04" w14:textId="77777777" w:rsidR="003D068E" w:rsidRDefault="003D068E" w:rsidP="003D068E">
            <w:pPr>
              <w:spacing w:line="360" w:lineRule="auto"/>
              <w:rPr>
                <w:rFonts w:ascii="Times New Roman" w:eastAsia="宋体" w:hAnsi="Times New Roman"/>
                <w:color w:val="000000" w:themeColor="text1"/>
                <w:sz w:val="24"/>
                <w:szCs w:val="24"/>
              </w:rPr>
            </w:pPr>
          </w:p>
        </w:tc>
      </w:tr>
      <w:tr w:rsidR="00DB02E0" w14:paraId="72596F4D" w14:textId="77777777" w:rsidTr="0094439C">
        <w:tc>
          <w:tcPr>
            <w:tcW w:w="2830" w:type="dxa"/>
          </w:tcPr>
          <w:p w14:paraId="52D49541" w14:textId="42CCC540" w:rsidR="00DB02E0" w:rsidRPr="00F10C8A" w:rsidRDefault="00DB02E0" w:rsidP="00DB02E0">
            <w:pPr>
              <w:spacing w:line="360" w:lineRule="auto"/>
              <w:rPr>
                <w:rFonts w:ascii="Times New Roman" w:eastAsia="宋体" w:hAnsi="Times New Roman"/>
                <w:color w:val="000000" w:themeColor="text1"/>
                <w:sz w:val="24"/>
                <w:szCs w:val="24"/>
              </w:rPr>
            </w:pPr>
            <w:r w:rsidRPr="00F10C8A">
              <w:rPr>
                <w:rFonts w:ascii="Times New Roman" w:eastAsia="宋体" w:hAnsi="Times New Roman" w:hint="eastAsia"/>
                <w:color w:val="000000" w:themeColor="text1"/>
                <w:sz w:val="24"/>
                <w:szCs w:val="24"/>
              </w:rPr>
              <w:lastRenderedPageBreak/>
              <w:t>本次交流是否涉及公司内幕信息</w:t>
            </w:r>
          </w:p>
        </w:tc>
        <w:tc>
          <w:tcPr>
            <w:tcW w:w="5466" w:type="dxa"/>
            <w:vAlign w:val="center"/>
          </w:tcPr>
          <w:p w14:paraId="406EB66E" w14:textId="7BEA17D2" w:rsidR="00DB02E0" w:rsidRPr="00F10C8A" w:rsidRDefault="00DB02E0" w:rsidP="00DB02E0">
            <w:pPr>
              <w:spacing w:line="360" w:lineRule="auto"/>
              <w:jc w:val="center"/>
              <w:rPr>
                <w:rFonts w:ascii="Times New Roman" w:eastAsia="宋体" w:hAnsi="Times New Roman"/>
                <w:color w:val="000000" w:themeColor="text1"/>
                <w:sz w:val="24"/>
                <w:szCs w:val="24"/>
              </w:rPr>
            </w:pPr>
            <w:r w:rsidRPr="00F10C8A">
              <w:rPr>
                <w:rFonts w:ascii="Times New Roman" w:eastAsia="宋体" w:hAnsi="Times New Roman" w:hint="eastAsia"/>
                <w:color w:val="000000" w:themeColor="text1"/>
                <w:sz w:val="24"/>
                <w:szCs w:val="24"/>
              </w:rPr>
              <w:t>□是</w:t>
            </w:r>
            <w:r w:rsidRPr="00F10C8A">
              <w:rPr>
                <w:rFonts w:ascii="Times New Roman" w:eastAsia="宋体" w:hAnsi="Times New Roman" w:hint="eastAsia"/>
                <w:color w:val="000000" w:themeColor="text1"/>
                <w:sz w:val="24"/>
                <w:szCs w:val="24"/>
              </w:rPr>
              <w:t xml:space="preserve"> </w:t>
            </w:r>
            <w:r w:rsidRPr="00F10C8A">
              <w:rPr>
                <w:rFonts w:ascii="Times New Roman" w:eastAsia="宋体" w:hAnsi="Times New Roman"/>
                <w:color w:val="000000" w:themeColor="text1"/>
                <w:sz w:val="24"/>
                <w:szCs w:val="24"/>
              </w:rPr>
              <w:t xml:space="preserve">           </w:t>
            </w:r>
            <w:r w:rsidR="00277888">
              <w:rPr>
                <w:rFonts w:ascii="Times New Roman" w:eastAsia="宋体" w:hAnsi="Times New Roman" w:hint="eastAsia"/>
                <w:color w:val="000000" w:themeColor="text1"/>
                <w:sz w:val="24"/>
                <w:szCs w:val="24"/>
              </w:rPr>
              <w:t>√</w:t>
            </w:r>
            <w:r w:rsidRPr="00F10C8A">
              <w:rPr>
                <w:rFonts w:ascii="Times New Roman" w:eastAsia="宋体" w:hAnsi="Times New Roman" w:hint="eastAsia"/>
                <w:color w:val="000000" w:themeColor="text1"/>
                <w:sz w:val="24"/>
                <w:szCs w:val="24"/>
              </w:rPr>
              <w:t>否</w:t>
            </w:r>
          </w:p>
        </w:tc>
      </w:tr>
      <w:tr w:rsidR="00DB02E0" w14:paraId="3847D4EB" w14:textId="77777777" w:rsidTr="0094439C">
        <w:tc>
          <w:tcPr>
            <w:tcW w:w="2830" w:type="dxa"/>
          </w:tcPr>
          <w:p w14:paraId="4D763BBD" w14:textId="36C01C2E" w:rsidR="00DB02E0" w:rsidRDefault="00DB02E0" w:rsidP="00DB02E0">
            <w:pPr>
              <w:spacing w:line="360" w:lineRule="auto"/>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日期</w:t>
            </w:r>
          </w:p>
        </w:tc>
        <w:tc>
          <w:tcPr>
            <w:tcW w:w="5466" w:type="dxa"/>
            <w:vAlign w:val="center"/>
          </w:tcPr>
          <w:p w14:paraId="4BDEAAB6" w14:textId="6A8F8770" w:rsidR="00DB02E0" w:rsidRDefault="001C7D2F" w:rsidP="00486261">
            <w:pPr>
              <w:spacing w:line="360" w:lineRule="auto"/>
              <w:jc w:val="center"/>
              <w:rPr>
                <w:rFonts w:ascii="Times New Roman" w:eastAsia="宋体" w:hAnsi="Times New Roman"/>
                <w:color w:val="000000" w:themeColor="text1"/>
                <w:sz w:val="24"/>
                <w:szCs w:val="24"/>
              </w:rPr>
            </w:pPr>
            <w:r>
              <w:rPr>
                <w:rFonts w:ascii="Times New Roman" w:eastAsia="宋体" w:hAnsi="Times New Roman"/>
                <w:color w:val="000000" w:themeColor="text1"/>
                <w:sz w:val="24"/>
                <w:szCs w:val="24"/>
              </w:rPr>
              <w:t>202</w:t>
            </w:r>
            <w:r w:rsidR="000D16EF">
              <w:rPr>
                <w:rFonts w:ascii="Times New Roman" w:eastAsia="宋体" w:hAnsi="Times New Roman"/>
                <w:color w:val="000000" w:themeColor="text1"/>
                <w:sz w:val="24"/>
                <w:szCs w:val="24"/>
              </w:rPr>
              <w:t>6</w:t>
            </w:r>
            <w:r w:rsidR="00277888">
              <w:rPr>
                <w:rFonts w:ascii="Times New Roman" w:eastAsia="宋体" w:hAnsi="Times New Roman" w:hint="eastAsia"/>
                <w:color w:val="000000" w:themeColor="text1"/>
                <w:sz w:val="24"/>
                <w:szCs w:val="24"/>
              </w:rPr>
              <w:t>年</w:t>
            </w:r>
            <w:r w:rsidR="00E64025">
              <w:rPr>
                <w:rFonts w:ascii="Times New Roman" w:eastAsia="宋体" w:hAnsi="Times New Roman"/>
                <w:color w:val="000000" w:themeColor="text1"/>
                <w:sz w:val="24"/>
                <w:szCs w:val="24"/>
              </w:rPr>
              <w:t>9</w:t>
            </w:r>
            <w:r w:rsidR="00277888">
              <w:rPr>
                <w:rFonts w:ascii="Times New Roman" w:eastAsia="宋体" w:hAnsi="Times New Roman" w:hint="eastAsia"/>
                <w:color w:val="000000" w:themeColor="text1"/>
                <w:sz w:val="24"/>
                <w:szCs w:val="24"/>
              </w:rPr>
              <w:t>月</w:t>
            </w:r>
            <w:r w:rsidR="00655333">
              <w:rPr>
                <w:rFonts w:ascii="Times New Roman" w:eastAsia="宋体" w:hAnsi="Times New Roman" w:hint="eastAsia"/>
                <w:color w:val="000000" w:themeColor="text1"/>
                <w:sz w:val="24"/>
                <w:szCs w:val="24"/>
              </w:rPr>
              <w:t>2</w:t>
            </w:r>
            <w:r w:rsidR="00E64025">
              <w:rPr>
                <w:rFonts w:ascii="Times New Roman" w:eastAsia="宋体" w:hAnsi="Times New Roman"/>
                <w:color w:val="000000" w:themeColor="text1"/>
                <w:sz w:val="24"/>
                <w:szCs w:val="24"/>
              </w:rPr>
              <w:t>8</w:t>
            </w:r>
            <w:r w:rsidR="00277888">
              <w:rPr>
                <w:rFonts w:ascii="Times New Roman" w:eastAsia="宋体" w:hAnsi="Times New Roman" w:hint="eastAsia"/>
                <w:color w:val="000000" w:themeColor="text1"/>
                <w:sz w:val="24"/>
                <w:szCs w:val="24"/>
              </w:rPr>
              <w:t>日</w:t>
            </w:r>
          </w:p>
        </w:tc>
      </w:tr>
    </w:tbl>
    <w:p w14:paraId="58B4E663" w14:textId="68D1A442" w:rsidR="00A7681D" w:rsidRDefault="00A7681D">
      <w:pPr>
        <w:widowControl/>
        <w:jc w:val="left"/>
        <w:rPr>
          <w:rFonts w:ascii="Times New Roman" w:eastAsia="宋体" w:hAnsi="Times New Roman"/>
          <w:color w:val="000000" w:themeColor="text1"/>
          <w:sz w:val="24"/>
          <w:szCs w:val="24"/>
        </w:rPr>
      </w:pPr>
    </w:p>
    <w:p w14:paraId="34B0419B" w14:textId="6C70B51E" w:rsidR="00020E35" w:rsidRDefault="00020E35">
      <w:pPr>
        <w:widowControl/>
        <w:jc w:val="left"/>
        <w:rPr>
          <w:rFonts w:ascii="Times New Roman" w:eastAsia="宋体" w:hAnsi="Times New Roman"/>
          <w:color w:val="000000" w:themeColor="text1"/>
          <w:sz w:val="24"/>
          <w:szCs w:val="24"/>
        </w:rPr>
      </w:pPr>
    </w:p>
    <w:sectPr w:rsidR="00020E35" w:rsidSect="00674253">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78173" w14:textId="77777777" w:rsidR="00B668FD" w:rsidRDefault="00B668FD" w:rsidP="00733C1E">
      <w:r>
        <w:separator/>
      </w:r>
    </w:p>
  </w:endnote>
  <w:endnote w:type="continuationSeparator" w:id="0">
    <w:p w14:paraId="4B72B2B2" w14:textId="77777777" w:rsidR="00B668FD" w:rsidRDefault="00B668FD" w:rsidP="00733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1531" w14:textId="7B88EE10" w:rsidR="00733953" w:rsidRPr="00A573E3" w:rsidRDefault="00733953">
    <w:pPr>
      <w:pStyle w:val="ab"/>
      <w:jc w:val="center"/>
      <w:rPr>
        <w:rFonts w:ascii="Times New Roman" w:hAnsi="Times New Roman" w:cs="Times New Roman"/>
      </w:rPr>
    </w:pPr>
  </w:p>
  <w:p w14:paraId="629ACC58" w14:textId="77777777" w:rsidR="00733953" w:rsidRDefault="0073395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6D795" w14:textId="77777777" w:rsidR="00B668FD" w:rsidRDefault="00B668FD" w:rsidP="00733C1E">
      <w:r>
        <w:separator/>
      </w:r>
    </w:p>
  </w:footnote>
  <w:footnote w:type="continuationSeparator" w:id="0">
    <w:p w14:paraId="2E385CF9" w14:textId="77777777" w:rsidR="00B668FD" w:rsidRDefault="00B668FD" w:rsidP="00733C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F4C"/>
    <w:multiLevelType w:val="hybridMultilevel"/>
    <w:tmpl w:val="7CB6BF70"/>
    <w:lvl w:ilvl="0" w:tplc="0082C26E">
      <w:start w:val="1"/>
      <w:numFmt w:val="decimal"/>
      <w:lvlText w:val="%1、"/>
      <w:lvlJc w:val="left"/>
      <w:pPr>
        <w:ind w:left="825" w:hanging="34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D047EDD"/>
    <w:multiLevelType w:val="hybridMultilevel"/>
    <w:tmpl w:val="655AC222"/>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6C930EEC"/>
    <w:multiLevelType w:val="hybridMultilevel"/>
    <w:tmpl w:val="66900DC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837"/>
    <w:rsid w:val="00002136"/>
    <w:rsid w:val="0001194F"/>
    <w:rsid w:val="00011AA1"/>
    <w:rsid w:val="000146FE"/>
    <w:rsid w:val="00014D3C"/>
    <w:rsid w:val="00015006"/>
    <w:rsid w:val="00020E35"/>
    <w:rsid w:val="00023AC8"/>
    <w:rsid w:val="00023D23"/>
    <w:rsid w:val="000314AD"/>
    <w:rsid w:val="0003341B"/>
    <w:rsid w:val="000346F8"/>
    <w:rsid w:val="00036E8C"/>
    <w:rsid w:val="0004037A"/>
    <w:rsid w:val="000407A4"/>
    <w:rsid w:val="00042F7B"/>
    <w:rsid w:val="000454F7"/>
    <w:rsid w:val="00046409"/>
    <w:rsid w:val="00053AC3"/>
    <w:rsid w:val="0005633B"/>
    <w:rsid w:val="000617A5"/>
    <w:rsid w:val="0007277A"/>
    <w:rsid w:val="000753CB"/>
    <w:rsid w:val="000755B4"/>
    <w:rsid w:val="0007577E"/>
    <w:rsid w:val="00085CC1"/>
    <w:rsid w:val="000863F9"/>
    <w:rsid w:val="000867F4"/>
    <w:rsid w:val="00096A16"/>
    <w:rsid w:val="000A4C9A"/>
    <w:rsid w:val="000A769A"/>
    <w:rsid w:val="000B0686"/>
    <w:rsid w:val="000B1E77"/>
    <w:rsid w:val="000B3146"/>
    <w:rsid w:val="000B4A42"/>
    <w:rsid w:val="000D16EF"/>
    <w:rsid w:val="000D2274"/>
    <w:rsid w:val="000D4BF5"/>
    <w:rsid w:val="000D6DCD"/>
    <w:rsid w:val="000E0023"/>
    <w:rsid w:val="000E1FF2"/>
    <w:rsid w:val="000E52C9"/>
    <w:rsid w:val="000E66F0"/>
    <w:rsid w:val="000E7187"/>
    <w:rsid w:val="000F5E05"/>
    <w:rsid w:val="001063DF"/>
    <w:rsid w:val="00113A9C"/>
    <w:rsid w:val="00115076"/>
    <w:rsid w:val="001203DA"/>
    <w:rsid w:val="001228DE"/>
    <w:rsid w:val="00122F50"/>
    <w:rsid w:val="00123D06"/>
    <w:rsid w:val="0012460F"/>
    <w:rsid w:val="00126721"/>
    <w:rsid w:val="00127FCA"/>
    <w:rsid w:val="001330D4"/>
    <w:rsid w:val="001368BF"/>
    <w:rsid w:val="00137BEA"/>
    <w:rsid w:val="00143EFC"/>
    <w:rsid w:val="00150E8A"/>
    <w:rsid w:val="001528CB"/>
    <w:rsid w:val="00155456"/>
    <w:rsid w:val="00163FF7"/>
    <w:rsid w:val="001642E2"/>
    <w:rsid w:val="00164529"/>
    <w:rsid w:val="00166BA1"/>
    <w:rsid w:val="00171F3F"/>
    <w:rsid w:val="00173D1C"/>
    <w:rsid w:val="0017610F"/>
    <w:rsid w:val="00181AF2"/>
    <w:rsid w:val="001824A8"/>
    <w:rsid w:val="001848D0"/>
    <w:rsid w:val="00187080"/>
    <w:rsid w:val="00191193"/>
    <w:rsid w:val="001936B1"/>
    <w:rsid w:val="001A305A"/>
    <w:rsid w:val="001A3F62"/>
    <w:rsid w:val="001B1522"/>
    <w:rsid w:val="001B1DE5"/>
    <w:rsid w:val="001B3A52"/>
    <w:rsid w:val="001B7CB0"/>
    <w:rsid w:val="001C2C74"/>
    <w:rsid w:val="001C7D2F"/>
    <w:rsid w:val="001D27BF"/>
    <w:rsid w:val="001D312E"/>
    <w:rsid w:val="001E0836"/>
    <w:rsid w:val="001F126B"/>
    <w:rsid w:val="001F45FC"/>
    <w:rsid w:val="0020021A"/>
    <w:rsid w:val="0020194B"/>
    <w:rsid w:val="0020604E"/>
    <w:rsid w:val="00206CC1"/>
    <w:rsid w:val="0021325D"/>
    <w:rsid w:val="0021383A"/>
    <w:rsid w:val="00241D36"/>
    <w:rsid w:val="0024429D"/>
    <w:rsid w:val="002458C5"/>
    <w:rsid w:val="002466EE"/>
    <w:rsid w:val="00247652"/>
    <w:rsid w:val="002527CD"/>
    <w:rsid w:val="00254FB9"/>
    <w:rsid w:val="00256140"/>
    <w:rsid w:val="00260EAE"/>
    <w:rsid w:val="00265886"/>
    <w:rsid w:val="00277888"/>
    <w:rsid w:val="002819CB"/>
    <w:rsid w:val="002922EC"/>
    <w:rsid w:val="002946CE"/>
    <w:rsid w:val="002A1658"/>
    <w:rsid w:val="002A5D4F"/>
    <w:rsid w:val="002A68E3"/>
    <w:rsid w:val="002B2299"/>
    <w:rsid w:val="002B4CAA"/>
    <w:rsid w:val="002B7188"/>
    <w:rsid w:val="002C12E6"/>
    <w:rsid w:val="002C4ECE"/>
    <w:rsid w:val="002C5492"/>
    <w:rsid w:val="002C64D0"/>
    <w:rsid w:val="002C7DBD"/>
    <w:rsid w:val="002D180F"/>
    <w:rsid w:val="002D2A14"/>
    <w:rsid w:val="002D6AA8"/>
    <w:rsid w:val="002D7F5D"/>
    <w:rsid w:val="002E13AD"/>
    <w:rsid w:val="002E4BCA"/>
    <w:rsid w:val="002F0E55"/>
    <w:rsid w:val="002F2C11"/>
    <w:rsid w:val="002F4507"/>
    <w:rsid w:val="002F7D02"/>
    <w:rsid w:val="0030056C"/>
    <w:rsid w:val="00301E7B"/>
    <w:rsid w:val="00302D55"/>
    <w:rsid w:val="00305257"/>
    <w:rsid w:val="0031361D"/>
    <w:rsid w:val="00313A46"/>
    <w:rsid w:val="00321F44"/>
    <w:rsid w:val="0032242A"/>
    <w:rsid w:val="003252F9"/>
    <w:rsid w:val="003361B9"/>
    <w:rsid w:val="0034058D"/>
    <w:rsid w:val="00343981"/>
    <w:rsid w:val="00345600"/>
    <w:rsid w:val="00345BFF"/>
    <w:rsid w:val="0034795C"/>
    <w:rsid w:val="003503A7"/>
    <w:rsid w:val="00352996"/>
    <w:rsid w:val="003561E2"/>
    <w:rsid w:val="0035643F"/>
    <w:rsid w:val="003571A2"/>
    <w:rsid w:val="00361F48"/>
    <w:rsid w:val="00362C43"/>
    <w:rsid w:val="00367787"/>
    <w:rsid w:val="00377347"/>
    <w:rsid w:val="00382EFE"/>
    <w:rsid w:val="00385D3C"/>
    <w:rsid w:val="00386120"/>
    <w:rsid w:val="00387CF7"/>
    <w:rsid w:val="003A067E"/>
    <w:rsid w:val="003A0CE4"/>
    <w:rsid w:val="003B1FEC"/>
    <w:rsid w:val="003B3B66"/>
    <w:rsid w:val="003B4FDF"/>
    <w:rsid w:val="003B5337"/>
    <w:rsid w:val="003C42C8"/>
    <w:rsid w:val="003C5BF3"/>
    <w:rsid w:val="003D068E"/>
    <w:rsid w:val="003D0BF3"/>
    <w:rsid w:val="003D4FAD"/>
    <w:rsid w:val="003E22A6"/>
    <w:rsid w:val="003E3F0E"/>
    <w:rsid w:val="003E4575"/>
    <w:rsid w:val="003E608F"/>
    <w:rsid w:val="003E729C"/>
    <w:rsid w:val="003E72DB"/>
    <w:rsid w:val="003F1A6A"/>
    <w:rsid w:val="003F2A46"/>
    <w:rsid w:val="00400BDC"/>
    <w:rsid w:val="00404330"/>
    <w:rsid w:val="004051BB"/>
    <w:rsid w:val="004053F6"/>
    <w:rsid w:val="00405687"/>
    <w:rsid w:val="00405BB5"/>
    <w:rsid w:val="0041080E"/>
    <w:rsid w:val="00416FD6"/>
    <w:rsid w:val="00431C2A"/>
    <w:rsid w:val="0043274B"/>
    <w:rsid w:val="0043529E"/>
    <w:rsid w:val="00440532"/>
    <w:rsid w:val="0044126A"/>
    <w:rsid w:val="0044153D"/>
    <w:rsid w:val="00441804"/>
    <w:rsid w:val="00452D4B"/>
    <w:rsid w:val="00457FF4"/>
    <w:rsid w:val="00467155"/>
    <w:rsid w:val="00467BFE"/>
    <w:rsid w:val="0047215E"/>
    <w:rsid w:val="00473227"/>
    <w:rsid w:val="00482CEB"/>
    <w:rsid w:val="00486261"/>
    <w:rsid w:val="0048723F"/>
    <w:rsid w:val="00487DB0"/>
    <w:rsid w:val="00487E0F"/>
    <w:rsid w:val="0049134A"/>
    <w:rsid w:val="00494018"/>
    <w:rsid w:val="004943D7"/>
    <w:rsid w:val="00494A6C"/>
    <w:rsid w:val="00497699"/>
    <w:rsid w:val="004B0C40"/>
    <w:rsid w:val="004B2583"/>
    <w:rsid w:val="004B5E21"/>
    <w:rsid w:val="004B6267"/>
    <w:rsid w:val="004B7E0B"/>
    <w:rsid w:val="004C7526"/>
    <w:rsid w:val="004C7542"/>
    <w:rsid w:val="004C7D8E"/>
    <w:rsid w:val="004D33B5"/>
    <w:rsid w:val="004D3A51"/>
    <w:rsid w:val="004E2614"/>
    <w:rsid w:val="004E6DAB"/>
    <w:rsid w:val="004F0D46"/>
    <w:rsid w:val="004F1727"/>
    <w:rsid w:val="004F53CD"/>
    <w:rsid w:val="004F62B7"/>
    <w:rsid w:val="004F7645"/>
    <w:rsid w:val="005047F0"/>
    <w:rsid w:val="00505FE5"/>
    <w:rsid w:val="00511FE0"/>
    <w:rsid w:val="0051267B"/>
    <w:rsid w:val="00512703"/>
    <w:rsid w:val="005163DA"/>
    <w:rsid w:val="0051650A"/>
    <w:rsid w:val="0052253A"/>
    <w:rsid w:val="00522DDF"/>
    <w:rsid w:val="0052570B"/>
    <w:rsid w:val="005258EA"/>
    <w:rsid w:val="00527F04"/>
    <w:rsid w:val="00533922"/>
    <w:rsid w:val="0053617A"/>
    <w:rsid w:val="00540E7C"/>
    <w:rsid w:val="005413E7"/>
    <w:rsid w:val="005449BD"/>
    <w:rsid w:val="00544AAA"/>
    <w:rsid w:val="0054609F"/>
    <w:rsid w:val="0054756A"/>
    <w:rsid w:val="00547C24"/>
    <w:rsid w:val="005507C9"/>
    <w:rsid w:val="00553A7E"/>
    <w:rsid w:val="00554307"/>
    <w:rsid w:val="00555EB8"/>
    <w:rsid w:val="00555F35"/>
    <w:rsid w:val="00584620"/>
    <w:rsid w:val="005917E4"/>
    <w:rsid w:val="00596318"/>
    <w:rsid w:val="005A4625"/>
    <w:rsid w:val="005B34F3"/>
    <w:rsid w:val="005D15EC"/>
    <w:rsid w:val="005D4176"/>
    <w:rsid w:val="005D5A66"/>
    <w:rsid w:val="005E21A1"/>
    <w:rsid w:val="005E4E21"/>
    <w:rsid w:val="005E50F7"/>
    <w:rsid w:val="005E7E94"/>
    <w:rsid w:val="005F40B2"/>
    <w:rsid w:val="005F5034"/>
    <w:rsid w:val="005F53FF"/>
    <w:rsid w:val="005F7025"/>
    <w:rsid w:val="00601C20"/>
    <w:rsid w:val="00605D26"/>
    <w:rsid w:val="00606634"/>
    <w:rsid w:val="00610652"/>
    <w:rsid w:val="00611473"/>
    <w:rsid w:val="00621854"/>
    <w:rsid w:val="00621DFB"/>
    <w:rsid w:val="00627B32"/>
    <w:rsid w:val="00637E01"/>
    <w:rsid w:val="00644966"/>
    <w:rsid w:val="006451BE"/>
    <w:rsid w:val="00651DB3"/>
    <w:rsid w:val="0065231E"/>
    <w:rsid w:val="0065501A"/>
    <w:rsid w:val="00655333"/>
    <w:rsid w:val="0066162C"/>
    <w:rsid w:val="006647AE"/>
    <w:rsid w:val="00674253"/>
    <w:rsid w:val="00676315"/>
    <w:rsid w:val="00676A65"/>
    <w:rsid w:val="006801D9"/>
    <w:rsid w:val="00685169"/>
    <w:rsid w:val="00692B2B"/>
    <w:rsid w:val="00695790"/>
    <w:rsid w:val="00695BDD"/>
    <w:rsid w:val="00697831"/>
    <w:rsid w:val="006A5304"/>
    <w:rsid w:val="006A5CF1"/>
    <w:rsid w:val="006A7371"/>
    <w:rsid w:val="006B5F59"/>
    <w:rsid w:val="006C0AD2"/>
    <w:rsid w:val="006C0BF1"/>
    <w:rsid w:val="006C3DF1"/>
    <w:rsid w:val="006C7B16"/>
    <w:rsid w:val="006C7C8C"/>
    <w:rsid w:val="006D192C"/>
    <w:rsid w:val="006D1A00"/>
    <w:rsid w:val="006D3981"/>
    <w:rsid w:val="006E29B4"/>
    <w:rsid w:val="006E3DFB"/>
    <w:rsid w:val="006E686B"/>
    <w:rsid w:val="006F0739"/>
    <w:rsid w:val="006F1340"/>
    <w:rsid w:val="006F29BB"/>
    <w:rsid w:val="006F509A"/>
    <w:rsid w:val="006F581D"/>
    <w:rsid w:val="007015E5"/>
    <w:rsid w:val="00712094"/>
    <w:rsid w:val="00713069"/>
    <w:rsid w:val="007164F5"/>
    <w:rsid w:val="00717C11"/>
    <w:rsid w:val="00720C4C"/>
    <w:rsid w:val="007223A8"/>
    <w:rsid w:val="0072439A"/>
    <w:rsid w:val="0072466D"/>
    <w:rsid w:val="007276FE"/>
    <w:rsid w:val="007279F2"/>
    <w:rsid w:val="00733953"/>
    <w:rsid w:val="00733C1E"/>
    <w:rsid w:val="00735627"/>
    <w:rsid w:val="00736186"/>
    <w:rsid w:val="007454F7"/>
    <w:rsid w:val="0074667A"/>
    <w:rsid w:val="007514C6"/>
    <w:rsid w:val="00754DE4"/>
    <w:rsid w:val="0075717E"/>
    <w:rsid w:val="00763599"/>
    <w:rsid w:val="00774A0E"/>
    <w:rsid w:val="00780F79"/>
    <w:rsid w:val="00784130"/>
    <w:rsid w:val="00786447"/>
    <w:rsid w:val="00791B35"/>
    <w:rsid w:val="00795F60"/>
    <w:rsid w:val="007A21AD"/>
    <w:rsid w:val="007A4572"/>
    <w:rsid w:val="007B2656"/>
    <w:rsid w:val="007B77F4"/>
    <w:rsid w:val="007C068C"/>
    <w:rsid w:val="007C1922"/>
    <w:rsid w:val="007C1A08"/>
    <w:rsid w:val="007C4799"/>
    <w:rsid w:val="007C5391"/>
    <w:rsid w:val="007C6A62"/>
    <w:rsid w:val="007D5F87"/>
    <w:rsid w:val="007E20F5"/>
    <w:rsid w:val="007E4D7E"/>
    <w:rsid w:val="007E655B"/>
    <w:rsid w:val="007F13DE"/>
    <w:rsid w:val="007F1D7D"/>
    <w:rsid w:val="007F763C"/>
    <w:rsid w:val="00811611"/>
    <w:rsid w:val="00817A23"/>
    <w:rsid w:val="00820D8C"/>
    <w:rsid w:val="00823F6D"/>
    <w:rsid w:val="00834475"/>
    <w:rsid w:val="008353B9"/>
    <w:rsid w:val="00837F06"/>
    <w:rsid w:val="00842149"/>
    <w:rsid w:val="00846FEB"/>
    <w:rsid w:val="00855A8E"/>
    <w:rsid w:val="00857667"/>
    <w:rsid w:val="00861253"/>
    <w:rsid w:val="008642AA"/>
    <w:rsid w:val="00865F7A"/>
    <w:rsid w:val="0087766B"/>
    <w:rsid w:val="008929BA"/>
    <w:rsid w:val="0089578E"/>
    <w:rsid w:val="008A2591"/>
    <w:rsid w:val="008B2E69"/>
    <w:rsid w:val="008C765C"/>
    <w:rsid w:val="008C7CDB"/>
    <w:rsid w:val="008D1BA1"/>
    <w:rsid w:val="008D1DCA"/>
    <w:rsid w:val="008D444D"/>
    <w:rsid w:val="008F4BC8"/>
    <w:rsid w:val="00910A3C"/>
    <w:rsid w:val="00912E13"/>
    <w:rsid w:val="00915E33"/>
    <w:rsid w:val="0092194C"/>
    <w:rsid w:val="00922841"/>
    <w:rsid w:val="00925D0F"/>
    <w:rsid w:val="009272E8"/>
    <w:rsid w:val="00927E15"/>
    <w:rsid w:val="00933028"/>
    <w:rsid w:val="009355D3"/>
    <w:rsid w:val="00936061"/>
    <w:rsid w:val="00943478"/>
    <w:rsid w:val="0094439C"/>
    <w:rsid w:val="009451C9"/>
    <w:rsid w:val="0094620D"/>
    <w:rsid w:val="00954C35"/>
    <w:rsid w:val="009552C0"/>
    <w:rsid w:val="0095695C"/>
    <w:rsid w:val="00976EF5"/>
    <w:rsid w:val="00980B9F"/>
    <w:rsid w:val="00983AA1"/>
    <w:rsid w:val="00983AF3"/>
    <w:rsid w:val="00991E21"/>
    <w:rsid w:val="00994429"/>
    <w:rsid w:val="009A0C07"/>
    <w:rsid w:val="009A16DC"/>
    <w:rsid w:val="009A1907"/>
    <w:rsid w:val="009A4AFB"/>
    <w:rsid w:val="009A4AFC"/>
    <w:rsid w:val="009B178E"/>
    <w:rsid w:val="009B71CE"/>
    <w:rsid w:val="009C25F1"/>
    <w:rsid w:val="009D7F8E"/>
    <w:rsid w:val="009E2862"/>
    <w:rsid w:val="009E4927"/>
    <w:rsid w:val="009F1A23"/>
    <w:rsid w:val="00A06DF7"/>
    <w:rsid w:val="00A07B48"/>
    <w:rsid w:val="00A13746"/>
    <w:rsid w:val="00A24729"/>
    <w:rsid w:val="00A25CC0"/>
    <w:rsid w:val="00A3376B"/>
    <w:rsid w:val="00A556AC"/>
    <w:rsid w:val="00A573E3"/>
    <w:rsid w:val="00A613AE"/>
    <w:rsid w:val="00A61A1A"/>
    <w:rsid w:val="00A656BF"/>
    <w:rsid w:val="00A7312A"/>
    <w:rsid w:val="00A7681D"/>
    <w:rsid w:val="00A809BB"/>
    <w:rsid w:val="00A86E4B"/>
    <w:rsid w:val="00A966D1"/>
    <w:rsid w:val="00AA135F"/>
    <w:rsid w:val="00AA443E"/>
    <w:rsid w:val="00AA4E22"/>
    <w:rsid w:val="00AA5A9C"/>
    <w:rsid w:val="00AA5CA0"/>
    <w:rsid w:val="00AB1C79"/>
    <w:rsid w:val="00AB2C4E"/>
    <w:rsid w:val="00AB366B"/>
    <w:rsid w:val="00AB5A78"/>
    <w:rsid w:val="00AB637D"/>
    <w:rsid w:val="00AC4DB5"/>
    <w:rsid w:val="00AD230B"/>
    <w:rsid w:val="00AD3ED2"/>
    <w:rsid w:val="00AD787A"/>
    <w:rsid w:val="00AD7F68"/>
    <w:rsid w:val="00AE2EAD"/>
    <w:rsid w:val="00AE38B6"/>
    <w:rsid w:val="00AE49F9"/>
    <w:rsid w:val="00AE618D"/>
    <w:rsid w:val="00AF0BA9"/>
    <w:rsid w:val="00AF2465"/>
    <w:rsid w:val="00AF3472"/>
    <w:rsid w:val="00AF38F6"/>
    <w:rsid w:val="00B02C1F"/>
    <w:rsid w:val="00B03A5C"/>
    <w:rsid w:val="00B073DD"/>
    <w:rsid w:val="00B1608C"/>
    <w:rsid w:val="00B34EE0"/>
    <w:rsid w:val="00B40F64"/>
    <w:rsid w:val="00B4266F"/>
    <w:rsid w:val="00B45B51"/>
    <w:rsid w:val="00B513B8"/>
    <w:rsid w:val="00B527FA"/>
    <w:rsid w:val="00B53086"/>
    <w:rsid w:val="00B577E0"/>
    <w:rsid w:val="00B613D9"/>
    <w:rsid w:val="00B631EA"/>
    <w:rsid w:val="00B668FD"/>
    <w:rsid w:val="00B71C3F"/>
    <w:rsid w:val="00B774A7"/>
    <w:rsid w:val="00B77834"/>
    <w:rsid w:val="00B80F75"/>
    <w:rsid w:val="00B83ACD"/>
    <w:rsid w:val="00B9054F"/>
    <w:rsid w:val="00B922B3"/>
    <w:rsid w:val="00B93566"/>
    <w:rsid w:val="00BA3D96"/>
    <w:rsid w:val="00BA7C7C"/>
    <w:rsid w:val="00BB0F8C"/>
    <w:rsid w:val="00BB1CD0"/>
    <w:rsid w:val="00BC3325"/>
    <w:rsid w:val="00BD30AC"/>
    <w:rsid w:val="00BD36BE"/>
    <w:rsid w:val="00BE0C41"/>
    <w:rsid w:val="00BE0EA0"/>
    <w:rsid w:val="00BE31D1"/>
    <w:rsid w:val="00BE76E4"/>
    <w:rsid w:val="00BF1288"/>
    <w:rsid w:val="00BF1EB1"/>
    <w:rsid w:val="00BF2B90"/>
    <w:rsid w:val="00BF7AF5"/>
    <w:rsid w:val="00BF7F15"/>
    <w:rsid w:val="00BF7F6B"/>
    <w:rsid w:val="00C07F63"/>
    <w:rsid w:val="00C14241"/>
    <w:rsid w:val="00C16556"/>
    <w:rsid w:val="00C24F68"/>
    <w:rsid w:val="00C259B7"/>
    <w:rsid w:val="00C3075A"/>
    <w:rsid w:val="00C319B1"/>
    <w:rsid w:val="00C3598D"/>
    <w:rsid w:val="00C36E59"/>
    <w:rsid w:val="00C37286"/>
    <w:rsid w:val="00C42955"/>
    <w:rsid w:val="00C50C61"/>
    <w:rsid w:val="00C51E36"/>
    <w:rsid w:val="00C70198"/>
    <w:rsid w:val="00C71147"/>
    <w:rsid w:val="00C720F7"/>
    <w:rsid w:val="00C737A7"/>
    <w:rsid w:val="00C74F14"/>
    <w:rsid w:val="00C7596C"/>
    <w:rsid w:val="00C84A5A"/>
    <w:rsid w:val="00C8522E"/>
    <w:rsid w:val="00C856A0"/>
    <w:rsid w:val="00C90AF8"/>
    <w:rsid w:val="00C92900"/>
    <w:rsid w:val="00CB20B9"/>
    <w:rsid w:val="00CB3722"/>
    <w:rsid w:val="00CB3C45"/>
    <w:rsid w:val="00CC6028"/>
    <w:rsid w:val="00CD0D4C"/>
    <w:rsid w:val="00CD2C75"/>
    <w:rsid w:val="00CD34B6"/>
    <w:rsid w:val="00CE149D"/>
    <w:rsid w:val="00CE2282"/>
    <w:rsid w:val="00CE413F"/>
    <w:rsid w:val="00CE4B1B"/>
    <w:rsid w:val="00CF7097"/>
    <w:rsid w:val="00D023EE"/>
    <w:rsid w:val="00D04E36"/>
    <w:rsid w:val="00D04F0E"/>
    <w:rsid w:val="00D05094"/>
    <w:rsid w:val="00D06BCD"/>
    <w:rsid w:val="00D07649"/>
    <w:rsid w:val="00D109F4"/>
    <w:rsid w:val="00D10A85"/>
    <w:rsid w:val="00D14567"/>
    <w:rsid w:val="00D154F8"/>
    <w:rsid w:val="00D16679"/>
    <w:rsid w:val="00D16A27"/>
    <w:rsid w:val="00D22341"/>
    <w:rsid w:val="00D24F28"/>
    <w:rsid w:val="00D27388"/>
    <w:rsid w:val="00D31112"/>
    <w:rsid w:val="00D315BC"/>
    <w:rsid w:val="00D31B0C"/>
    <w:rsid w:val="00D33477"/>
    <w:rsid w:val="00D42B76"/>
    <w:rsid w:val="00D4300E"/>
    <w:rsid w:val="00D54411"/>
    <w:rsid w:val="00D5747D"/>
    <w:rsid w:val="00D653EA"/>
    <w:rsid w:val="00D6624A"/>
    <w:rsid w:val="00D67D7D"/>
    <w:rsid w:val="00D717FD"/>
    <w:rsid w:val="00D74D0E"/>
    <w:rsid w:val="00D7519A"/>
    <w:rsid w:val="00D75913"/>
    <w:rsid w:val="00D85AAD"/>
    <w:rsid w:val="00D8783B"/>
    <w:rsid w:val="00D90B9C"/>
    <w:rsid w:val="00D926E9"/>
    <w:rsid w:val="00D927F2"/>
    <w:rsid w:val="00D92D35"/>
    <w:rsid w:val="00DA24FB"/>
    <w:rsid w:val="00DA3883"/>
    <w:rsid w:val="00DA5CD1"/>
    <w:rsid w:val="00DB02E0"/>
    <w:rsid w:val="00DC160B"/>
    <w:rsid w:val="00DC2418"/>
    <w:rsid w:val="00DC5216"/>
    <w:rsid w:val="00DD1ABF"/>
    <w:rsid w:val="00DE2B87"/>
    <w:rsid w:val="00DE5AAC"/>
    <w:rsid w:val="00DE5D62"/>
    <w:rsid w:val="00DE62F4"/>
    <w:rsid w:val="00DE712F"/>
    <w:rsid w:val="00DF5D91"/>
    <w:rsid w:val="00DF78FA"/>
    <w:rsid w:val="00E041B5"/>
    <w:rsid w:val="00E06611"/>
    <w:rsid w:val="00E07438"/>
    <w:rsid w:val="00E1719F"/>
    <w:rsid w:val="00E24838"/>
    <w:rsid w:val="00E254E4"/>
    <w:rsid w:val="00E34837"/>
    <w:rsid w:val="00E43E2E"/>
    <w:rsid w:val="00E4615F"/>
    <w:rsid w:val="00E465E5"/>
    <w:rsid w:val="00E64025"/>
    <w:rsid w:val="00E70467"/>
    <w:rsid w:val="00E70546"/>
    <w:rsid w:val="00E746D0"/>
    <w:rsid w:val="00E74752"/>
    <w:rsid w:val="00E752C8"/>
    <w:rsid w:val="00E824A7"/>
    <w:rsid w:val="00E84B22"/>
    <w:rsid w:val="00E87D84"/>
    <w:rsid w:val="00E916C7"/>
    <w:rsid w:val="00E96F32"/>
    <w:rsid w:val="00EA05DD"/>
    <w:rsid w:val="00EA2364"/>
    <w:rsid w:val="00EA4191"/>
    <w:rsid w:val="00EA44F1"/>
    <w:rsid w:val="00EA4BB0"/>
    <w:rsid w:val="00EA5965"/>
    <w:rsid w:val="00EB6DD2"/>
    <w:rsid w:val="00EC1BDA"/>
    <w:rsid w:val="00EC2A6A"/>
    <w:rsid w:val="00EC3B61"/>
    <w:rsid w:val="00EC5C79"/>
    <w:rsid w:val="00ED1610"/>
    <w:rsid w:val="00ED5738"/>
    <w:rsid w:val="00EE2443"/>
    <w:rsid w:val="00EF0B46"/>
    <w:rsid w:val="00EF0B9B"/>
    <w:rsid w:val="00EF26D7"/>
    <w:rsid w:val="00EF2FF9"/>
    <w:rsid w:val="00EF449C"/>
    <w:rsid w:val="00F01B33"/>
    <w:rsid w:val="00F02138"/>
    <w:rsid w:val="00F072D7"/>
    <w:rsid w:val="00F0780F"/>
    <w:rsid w:val="00F10C8A"/>
    <w:rsid w:val="00F13247"/>
    <w:rsid w:val="00F17EAC"/>
    <w:rsid w:val="00F2020F"/>
    <w:rsid w:val="00F20527"/>
    <w:rsid w:val="00F208D9"/>
    <w:rsid w:val="00F22483"/>
    <w:rsid w:val="00F26088"/>
    <w:rsid w:val="00F30A33"/>
    <w:rsid w:val="00F348F2"/>
    <w:rsid w:val="00F407D9"/>
    <w:rsid w:val="00F43975"/>
    <w:rsid w:val="00F45ECE"/>
    <w:rsid w:val="00F4644E"/>
    <w:rsid w:val="00F54A39"/>
    <w:rsid w:val="00F56078"/>
    <w:rsid w:val="00F56084"/>
    <w:rsid w:val="00F57686"/>
    <w:rsid w:val="00F6438C"/>
    <w:rsid w:val="00F64909"/>
    <w:rsid w:val="00F661A2"/>
    <w:rsid w:val="00F71AAD"/>
    <w:rsid w:val="00F7435D"/>
    <w:rsid w:val="00F80D72"/>
    <w:rsid w:val="00F82F72"/>
    <w:rsid w:val="00F838FC"/>
    <w:rsid w:val="00F91AFF"/>
    <w:rsid w:val="00F9299B"/>
    <w:rsid w:val="00F971D7"/>
    <w:rsid w:val="00FA2025"/>
    <w:rsid w:val="00FA64D8"/>
    <w:rsid w:val="00FB2672"/>
    <w:rsid w:val="00FB50E9"/>
    <w:rsid w:val="00FB577F"/>
    <w:rsid w:val="00FB7121"/>
    <w:rsid w:val="00FC051B"/>
    <w:rsid w:val="00FC0F66"/>
    <w:rsid w:val="00FC60CC"/>
    <w:rsid w:val="00FC683A"/>
    <w:rsid w:val="00FC6EDD"/>
    <w:rsid w:val="00FD2A29"/>
    <w:rsid w:val="00FD3EDF"/>
    <w:rsid w:val="00FD5484"/>
    <w:rsid w:val="00FE07BA"/>
    <w:rsid w:val="00FE36ED"/>
    <w:rsid w:val="00FE7129"/>
    <w:rsid w:val="00FE7B07"/>
    <w:rsid w:val="00FF0467"/>
    <w:rsid w:val="00FF1D92"/>
    <w:rsid w:val="00FF4519"/>
    <w:rsid w:val="00FF63B7"/>
    <w:rsid w:val="00FF6FD9"/>
    <w:rsid w:val="00FF73FA"/>
    <w:rsid w:val="34CC334C"/>
    <w:rsid w:val="35C45B55"/>
    <w:rsid w:val="43027E73"/>
    <w:rsid w:val="4E7B3039"/>
    <w:rsid w:val="61CD6410"/>
    <w:rsid w:val="77E939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2D89E"/>
  <w15:docId w15:val="{EB1D9FBB-90A6-4E44-AE31-5EA77649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25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sid w:val="00674253"/>
    <w:rPr>
      <w:b/>
      <w:bCs/>
    </w:rPr>
  </w:style>
  <w:style w:type="paragraph" w:styleId="a4">
    <w:name w:val="annotation text"/>
    <w:basedOn w:val="a"/>
    <w:link w:val="a6"/>
    <w:uiPriority w:val="99"/>
    <w:unhideWhenUsed/>
    <w:qFormat/>
    <w:rsid w:val="00674253"/>
    <w:pPr>
      <w:jc w:val="left"/>
    </w:pPr>
  </w:style>
  <w:style w:type="paragraph" w:styleId="a7">
    <w:name w:val="Date"/>
    <w:basedOn w:val="a"/>
    <w:next w:val="a"/>
    <w:link w:val="a8"/>
    <w:uiPriority w:val="99"/>
    <w:unhideWhenUsed/>
    <w:qFormat/>
    <w:rsid w:val="00674253"/>
    <w:pPr>
      <w:ind w:leftChars="2500" w:left="100"/>
    </w:pPr>
  </w:style>
  <w:style w:type="paragraph" w:styleId="2">
    <w:name w:val="Body Text Indent 2"/>
    <w:basedOn w:val="a"/>
    <w:link w:val="20"/>
    <w:uiPriority w:val="99"/>
    <w:unhideWhenUsed/>
    <w:rsid w:val="00674253"/>
    <w:pPr>
      <w:ind w:firstLineChars="200" w:firstLine="560"/>
    </w:pPr>
    <w:rPr>
      <w:rFonts w:ascii="宋体" w:eastAsia="宋体" w:hAnsi="宋体" w:cs="Times New Roman"/>
      <w:color w:val="000000"/>
      <w:sz w:val="28"/>
      <w:szCs w:val="20"/>
    </w:rPr>
  </w:style>
  <w:style w:type="paragraph" w:styleId="a9">
    <w:name w:val="Balloon Text"/>
    <w:basedOn w:val="a"/>
    <w:link w:val="aa"/>
    <w:uiPriority w:val="99"/>
    <w:unhideWhenUsed/>
    <w:qFormat/>
    <w:rsid w:val="00674253"/>
    <w:rPr>
      <w:sz w:val="18"/>
      <w:szCs w:val="18"/>
    </w:rPr>
  </w:style>
  <w:style w:type="paragraph" w:styleId="ab">
    <w:name w:val="footer"/>
    <w:basedOn w:val="a"/>
    <w:link w:val="ac"/>
    <w:uiPriority w:val="99"/>
    <w:unhideWhenUsed/>
    <w:qFormat/>
    <w:rsid w:val="00674253"/>
    <w:pPr>
      <w:tabs>
        <w:tab w:val="center" w:pos="4153"/>
        <w:tab w:val="right" w:pos="8306"/>
      </w:tabs>
      <w:snapToGrid w:val="0"/>
      <w:jc w:val="left"/>
    </w:pPr>
    <w:rPr>
      <w:sz w:val="18"/>
      <w:szCs w:val="18"/>
    </w:rPr>
  </w:style>
  <w:style w:type="paragraph" w:styleId="ad">
    <w:name w:val="header"/>
    <w:basedOn w:val="a"/>
    <w:link w:val="ae"/>
    <w:uiPriority w:val="99"/>
    <w:unhideWhenUsed/>
    <w:qFormat/>
    <w:rsid w:val="00674253"/>
    <w:pPr>
      <w:pBdr>
        <w:bottom w:val="single" w:sz="6" w:space="1" w:color="auto"/>
      </w:pBdr>
      <w:tabs>
        <w:tab w:val="center" w:pos="4153"/>
        <w:tab w:val="right" w:pos="8306"/>
      </w:tabs>
      <w:snapToGrid w:val="0"/>
      <w:jc w:val="center"/>
    </w:pPr>
    <w:rPr>
      <w:sz w:val="18"/>
      <w:szCs w:val="18"/>
    </w:rPr>
  </w:style>
  <w:style w:type="character" w:styleId="af">
    <w:name w:val="Hyperlink"/>
    <w:basedOn w:val="a0"/>
    <w:uiPriority w:val="99"/>
    <w:unhideWhenUsed/>
    <w:qFormat/>
    <w:rsid w:val="00674253"/>
    <w:rPr>
      <w:color w:val="0000FF" w:themeColor="hyperlink"/>
      <w:u w:val="single"/>
    </w:rPr>
  </w:style>
  <w:style w:type="character" w:styleId="af0">
    <w:name w:val="annotation reference"/>
    <w:basedOn w:val="a0"/>
    <w:uiPriority w:val="99"/>
    <w:unhideWhenUsed/>
    <w:qFormat/>
    <w:rsid w:val="00674253"/>
    <w:rPr>
      <w:sz w:val="21"/>
      <w:szCs w:val="21"/>
    </w:rPr>
  </w:style>
  <w:style w:type="table" w:styleId="af1">
    <w:name w:val="Table Grid"/>
    <w:basedOn w:val="a1"/>
    <w:uiPriority w:val="59"/>
    <w:qFormat/>
    <w:rsid w:val="006742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页眉 字符"/>
    <w:basedOn w:val="a0"/>
    <w:link w:val="ad"/>
    <w:uiPriority w:val="99"/>
    <w:qFormat/>
    <w:rsid w:val="00674253"/>
    <w:rPr>
      <w:sz w:val="18"/>
      <w:szCs w:val="18"/>
    </w:rPr>
  </w:style>
  <w:style w:type="character" w:customStyle="1" w:styleId="ac">
    <w:name w:val="页脚 字符"/>
    <w:basedOn w:val="a0"/>
    <w:link w:val="ab"/>
    <w:uiPriority w:val="99"/>
    <w:qFormat/>
    <w:rsid w:val="00674253"/>
    <w:rPr>
      <w:sz w:val="18"/>
      <w:szCs w:val="18"/>
    </w:rPr>
  </w:style>
  <w:style w:type="paragraph" w:styleId="af2">
    <w:name w:val="List Paragraph"/>
    <w:basedOn w:val="a"/>
    <w:link w:val="af3"/>
    <w:uiPriority w:val="34"/>
    <w:qFormat/>
    <w:rsid w:val="00674253"/>
    <w:pPr>
      <w:ind w:firstLineChars="200" w:firstLine="420"/>
    </w:pPr>
  </w:style>
  <w:style w:type="character" w:customStyle="1" w:styleId="a6">
    <w:name w:val="批注文字 字符"/>
    <w:basedOn w:val="a0"/>
    <w:link w:val="a4"/>
    <w:uiPriority w:val="99"/>
    <w:qFormat/>
    <w:rsid w:val="00674253"/>
  </w:style>
  <w:style w:type="character" w:customStyle="1" w:styleId="a5">
    <w:name w:val="批注主题 字符"/>
    <w:basedOn w:val="a6"/>
    <w:link w:val="a3"/>
    <w:uiPriority w:val="99"/>
    <w:semiHidden/>
    <w:qFormat/>
    <w:rsid w:val="00674253"/>
    <w:rPr>
      <w:b/>
      <w:bCs/>
    </w:rPr>
  </w:style>
  <w:style w:type="character" w:customStyle="1" w:styleId="aa">
    <w:name w:val="批注框文本 字符"/>
    <w:basedOn w:val="a0"/>
    <w:link w:val="a9"/>
    <w:uiPriority w:val="99"/>
    <w:semiHidden/>
    <w:qFormat/>
    <w:rsid w:val="00674253"/>
    <w:rPr>
      <w:sz w:val="18"/>
      <w:szCs w:val="18"/>
    </w:rPr>
  </w:style>
  <w:style w:type="character" w:customStyle="1" w:styleId="1">
    <w:name w:val="未处理的提及1"/>
    <w:basedOn w:val="a0"/>
    <w:uiPriority w:val="99"/>
    <w:unhideWhenUsed/>
    <w:qFormat/>
    <w:rsid w:val="00674253"/>
    <w:rPr>
      <w:color w:val="808080"/>
      <w:shd w:val="clear" w:color="auto" w:fill="E6E6E6"/>
    </w:rPr>
  </w:style>
  <w:style w:type="character" w:customStyle="1" w:styleId="a8">
    <w:name w:val="日期 字符"/>
    <w:basedOn w:val="a0"/>
    <w:link w:val="a7"/>
    <w:uiPriority w:val="99"/>
    <w:semiHidden/>
    <w:qFormat/>
    <w:rsid w:val="00674253"/>
  </w:style>
  <w:style w:type="paragraph" w:customStyle="1" w:styleId="Default">
    <w:name w:val="Default"/>
    <w:qFormat/>
    <w:rsid w:val="00674253"/>
    <w:pPr>
      <w:widowControl w:val="0"/>
      <w:autoSpaceDE w:val="0"/>
      <w:autoSpaceDN w:val="0"/>
      <w:adjustRightInd w:val="0"/>
    </w:pPr>
    <w:rPr>
      <w:rFonts w:ascii="宋体" w:eastAsia="宋体" w:cs="宋体"/>
      <w:color w:val="000000"/>
      <w:sz w:val="24"/>
      <w:szCs w:val="24"/>
    </w:rPr>
  </w:style>
  <w:style w:type="paragraph" w:customStyle="1" w:styleId="10">
    <w:name w:val="修订1"/>
    <w:hidden/>
    <w:uiPriority w:val="99"/>
    <w:semiHidden/>
    <w:qFormat/>
    <w:rsid w:val="00674253"/>
    <w:rPr>
      <w:kern w:val="2"/>
      <w:sz w:val="21"/>
      <w:szCs w:val="22"/>
    </w:rPr>
  </w:style>
  <w:style w:type="character" w:customStyle="1" w:styleId="20">
    <w:name w:val="正文文本缩进 2 字符"/>
    <w:basedOn w:val="a0"/>
    <w:link w:val="2"/>
    <w:uiPriority w:val="99"/>
    <w:qFormat/>
    <w:rsid w:val="00674253"/>
    <w:rPr>
      <w:rFonts w:ascii="宋体" w:eastAsia="宋体" w:hAnsi="宋体" w:cs="Times New Roman"/>
      <w:color w:val="000000"/>
      <w:kern w:val="2"/>
      <w:sz w:val="28"/>
    </w:rPr>
  </w:style>
  <w:style w:type="character" w:customStyle="1" w:styleId="21">
    <w:name w:val="未处理的提及2"/>
    <w:basedOn w:val="a0"/>
    <w:uiPriority w:val="99"/>
    <w:unhideWhenUsed/>
    <w:qFormat/>
    <w:rsid w:val="00674253"/>
    <w:rPr>
      <w:color w:val="808080"/>
      <w:shd w:val="clear" w:color="auto" w:fill="E6E6E6"/>
    </w:rPr>
  </w:style>
  <w:style w:type="paragraph" w:styleId="af4">
    <w:name w:val="Revision"/>
    <w:hidden/>
    <w:uiPriority w:val="99"/>
    <w:semiHidden/>
    <w:rsid w:val="00837F06"/>
    <w:rPr>
      <w:kern w:val="2"/>
      <w:sz w:val="21"/>
      <w:szCs w:val="22"/>
    </w:rPr>
  </w:style>
  <w:style w:type="character" w:customStyle="1" w:styleId="af3">
    <w:name w:val="列表段落 字符"/>
    <w:link w:val="af2"/>
    <w:uiPriority w:val="34"/>
    <w:qFormat/>
    <w:rsid w:val="002D7F5D"/>
    <w:rPr>
      <w:kern w:val="2"/>
      <w:sz w:val="21"/>
      <w:szCs w:val="22"/>
    </w:rPr>
  </w:style>
  <w:style w:type="character" w:customStyle="1" w:styleId="Char">
    <w:name w:val="列出段落 Char"/>
    <w:uiPriority w:val="34"/>
    <w:qFormat/>
    <w:locked/>
    <w:rsid w:val="00B83AC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4709F8D-26F3-41FE-B5CB-42E7604571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826</Words>
  <Characters>4712</Characters>
  <Application>Microsoft Office Word</Application>
  <DocSecurity>0</DocSecurity>
  <Lines>39</Lines>
  <Paragraphs>11</Paragraphs>
  <ScaleCrop>false</ScaleCrop>
  <Company>HP</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 Jiakang</dc:creator>
  <cp:keywords/>
  <cp:lastModifiedBy>Wang Xue</cp:lastModifiedBy>
  <cp:revision>9</cp:revision>
  <cp:lastPrinted>2022-09-19T01:33:00Z</cp:lastPrinted>
  <dcterms:created xsi:type="dcterms:W3CDTF">2025-05-26T08:49:00Z</dcterms:created>
  <dcterms:modified xsi:type="dcterms:W3CDTF">2026-09-28T08:26:00Z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