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997" w:rsidRPr="004D0F81" w:rsidRDefault="0077277A" w:rsidP="004B4997">
      <w:pPr>
        <w:jc w:val="center"/>
        <w:rPr>
          <w:rFonts w:ascii="黑体" w:eastAsia="黑体" w:hAnsi="黑体"/>
          <w:b/>
          <w:color w:val="FF0000"/>
          <w:sz w:val="32"/>
          <w:szCs w:val="32"/>
        </w:rPr>
      </w:pPr>
      <w:r w:rsidRPr="0077277A">
        <w:rPr>
          <w:rFonts w:ascii="黑体" w:eastAsia="黑体" w:hAnsi="黑体" w:hint="eastAsia"/>
          <w:b/>
          <w:color w:val="FF0000"/>
          <w:sz w:val="32"/>
          <w:szCs w:val="32"/>
        </w:rPr>
        <w:t>重庆重百科技集团股份有限公司</w:t>
      </w:r>
    </w:p>
    <w:p w:rsidR="004B4997" w:rsidRPr="004D0F81" w:rsidRDefault="004B4997" w:rsidP="004B4997">
      <w:pPr>
        <w:jc w:val="center"/>
        <w:rPr>
          <w:rFonts w:ascii="黑体" w:eastAsia="黑体" w:hAnsi="黑体"/>
          <w:b/>
          <w:color w:val="FF0000"/>
          <w:sz w:val="32"/>
          <w:szCs w:val="32"/>
        </w:rPr>
      </w:pPr>
      <w:r w:rsidRPr="004D0F81">
        <w:rPr>
          <w:rFonts w:ascii="黑体" w:eastAsia="黑体" w:hAnsi="黑体" w:hint="eastAsia"/>
          <w:b/>
          <w:color w:val="FF0000"/>
          <w:sz w:val="32"/>
          <w:szCs w:val="32"/>
        </w:rPr>
        <w:t>关于</w:t>
      </w:r>
      <w:r w:rsidR="00DD2D2A" w:rsidRPr="004D0F81">
        <w:rPr>
          <w:rFonts w:ascii="黑体" w:eastAsia="黑体" w:hAnsi="黑体"/>
          <w:b/>
          <w:color w:val="FF0000"/>
          <w:sz w:val="32"/>
          <w:szCs w:val="32"/>
        </w:rPr>
        <w:t>202</w:t>
      </w:r>
      <w:r w:rsidR="00B55254">
        <w:rPr>
          <w:rFonts w:ascii="黑体" w:eastAsia="黑体" w:hAnsi="黑体"/>
          <w:b/>
          <w:color w:val="FF0000"/>
          <w:sz w:val="32"/>
          <w:szCs w:val="32"/>
        </w:rPr>
        <w:t>6</w:t>
      </w:r>
      <w:r w:rsidRPr="004D0F81">
        <w:rPr>
          <w:rFonts w:ascii="黑体" w:eastAsia="黑体" w:hAnsi="黑体" w:hint="eastAsia"/>
          <w:b/>
          <w:color w:val="FF0000"/>
          <w:sz w:val="32"/>
          <w:szCs w:val="32"/>
        </w:rPr>
        <w:t>年</w:t>
      </w:r>
      <w:r w:rsidR="00B55254">
        <w:rPr>
          <w:rFonts w:ascii="黑体" w:eastAsia="黑体" w:hAnsi="黑体" w:hint="eastAsia"/>
          <w:b/>
          <w:color w:val="FF0000"/>
          <w:sz w:val="32"/>
          <w:szCs w:val="32"/>
        </w:rPr>
        <w:t>半</w:t>
      </w:r>
      <w:r w:rsidR="0077277A">
        <w:rPr>
          <w:rFonts w:ascii="黑体" w:eastAsia="黑体" w:hAnsi="黑体" w:hint="eastAsia"/>
          <w:b/>
          <w:color w:val="FF0000"/>
          <w:sz w:val="32"/>
          <w:szCs w:val="32"/>
        </w:rPr>
        <w:t>年</w:t>
      </w:r>
      <w:r w:rsidRPr="004D0F81">
        <w:rPr>
          <w:rFonts w:ascii="黑体" w:eastAsia="黑体" w:hAnsi="黑体" w:hint="eastAsia"/>
          <w:b/>
          <w:color w:val="FF0000"/>
          <w:sz w:val="32"/>
          <w:szCs w:val="32"/>
        </w:rPr>
        <w:t>度业绩说明会召开情况的会议记录</w:t>
      </w:r>
    </w:p>
    <w:p w:rsidR="004B4997" w:rsidRPr="00B55254" w:rsidRDefault="004B4997" w:rsidP="004D0F81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4B4997" w:rsidRPr="004D0F81" w:rsidRDefault="0077277A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77277A">
        <w:rPr>
          <w:rFonts w:ascii="仿宋" w:eastAsia="仿宋" w:hAnsi="仿宋" w:hint="eastAsia"/>
          <w:sz w:val="28"/>
          <w:szCs w:val="28"/>
        </w:rPr>
        <w:t>重庆重百科技集团股份有限公司</w:t>
      </w:r>
      <w:r w:rsidR="004B4997" w:rsidRPr="004D0F81">
        <w:rPr>
          <w:rFonts w:ascii="仿宋" w:eastAsia="仿宋" w:hAnsi="仿宋" w:hint="eastAsia"/>
          <w:sz w:val="28"/>
          <w:szCs w:val="28"/>
        </w:rPr>
        <w:t>（以下简称“公司”）</w:t>
      </w:r>
      <w:r w:rsidR="00DD2D2A" w:rsidRPr="004D0F81">
        <w:rPr>
          <w:rFonts w:ascii="仿宋" w:eastAsia="仿宋" w:hAnsi="仿宋" w:hint="eastAsia"/>
          <w:sz w:val="28"/>
          <w:szCs w:val="28"/>
        </w:rPr>
        <w:t>于</w:t>
      </w:r>
      <w:r w:rsidRPr="0077277A">
        <w:rPr>
          <w:rFonts w:ascii="仿宋" w:eastAsia="仿宋" w:hAnsi="仿宋" w:hint="eastAsia"/>
          <w:sz w:val="28"/>
          <w:szCs w:val="28"/>
        </w:rPr>
        <w:t>2026年</w:t>
      </w:r>
      <w:r w:rsidR="00B55254">
        <w:rPr>
          <w:rFonts w:ascii="仿宋" w:eastAsia="仿宋" w:hAnsi="仿宋"/>
          <w:sz w:val="28"/>
          <w:szCs w:val="28"/>
        </w:rPr>
        <w:t>9</w:t>
      </w:r>
      <w:r w:rsidRPr="0077277A">
        <w:rPr>
          <w:rFonts w:ascii="仿宋" w:eastAsia="仿宋" w:hAnsi="仿宋" w:hint="eastAsia"/>
          <w:sz w:val="28"/>
          <w:szCs w:val="28"/>
        </w:rPr>
        <w:t>月</w:t>
      </w:r>
      <w:r w:rsidR="007A1117">
        <w:rPr>
          <w:rFonts w:ascii="仿宋" w:eastAsia="仿宋" w:hAnsi="仿宋"/>
          <w:sz w:val="28"/>
          <w:szCs w:val="28"/>
        </w:rPr>
        <w:t>2</w:t>
      </w:r>
      <w:r w:rsidR="00B55254">
        <w:rPr>
          <w:rFonts w:ascii="仿宋" w:eastAsia="仿宋" w:hAnsi="仿宋"/>
          <w:sz w:val="28"/>
          <w:szCs w:val="28"/>
        </w:rPr>
        <w:t>9</w:t>
      </w:r>
      <w:r w:rsidRPr="0077277A">
        <w:rPr>
          <w:rFonts w:ascii="仿宋" w:eastAsia="仿宋" w:hAnsi="仿宋" w:hint="eastAsia"/>
          <w:sz w:val="28"/>
          <w:szCs w:val="28"/>
        </w:rPr>
        <w:t>日</w:t>
      </w:r>
      <w:r w:rsidR="00DD2D2A" w:rsidRPr="004D0F81">
        <w:rPr>
          <w:rFonts w:ascii="仿宋" w:eastAsia="仿宋" w:hAnsi="仿宋" w:hint="eastAsia"/>
          <w:sz w:val="28"/>
          <w:szCs w:val="28"/>
        </w:rPr>
        <w:t>在上海证券交易所上证路演中心召开</w:t>
      </w:r>
      <w:r w:rsidR="00DD2D2A" w:rsidRPr="004D0F81">
        <w:rPr>
          <w:rFonts w:ascii="仿宋" w:eastAsia="仿宋" w:hAnsi="仿宋"/>
          <w:sz w:val="28"/>
          <w:szCs w:val="28"/>
        </w:rPr>
        <w:t>202</w:t>
      </w:r>
      <w:r w:rsidR="007A1117">
        <w:rPr>
          <w:rFonts w:ascii="仿宋" w:eastAsia="仿宋" w:hAnsi="仿宋"/>
          <w:sz w:val="28"/>
          <w:szCs w:val="28"/>
        </w:rPr>
        <w:t>6</w:t>
      </w:r>
      <w:r w:rsidR="00DD2D2A" w:rsidRPr="004D0F81">
        <w:rPr>
          <w:rFonts w:ascii="仿宋" w:eastAsia="仿宋" w:hAnsi="仿宋" w:hint="eastAsia"/>
          <w:sz w:val="28"/>
          <w:szCs w:val="28"/>
        </w:rPr>
        <w:t>年</w:t>
      </w:r>
      <w:r w:rsidR="007A1117">
        <w:rPr>
          <w:rFonts w:ascii="仿宋" w:eastAsia="仿宋" w:hAnsi="仿宋" w:hint="eastAsia"/>
          <w:sz w:val="28"/>
          <w:szCs w:val="28"/>
        </w:rPr>
        <w:t>半</w:t>
      </w:r>
      <w:r>
        <w:rPr>
          <w:rFonts w:ascii="仿宋" w:eastAsia="仿宋" w:hAnsi="仿宋" w:hint="eastAsia"/>
          <w:sz w:val="28"/>
          <w:szCs w:val="28"/>
        </w:rPr>
        <w:t>年</w:t>
      </w:r>
      <w:r w:rsidR="00DD2D2A" w:rsidRPr="004D0F81">
        <w:rPr>
          <w:rFonts w:ascii="仿宋" w:eastAsia="仿宋" w:hAnsi="仿宋" w:hint="eastAsia"/>
          <w:sz w:val="28"/>
          <w:szCs w:val="28"/>
        </w:rPr>
        <w:t>度业绩说明会（以下简称“本次说明会”）。本次说明会以</w:t>
      </w:r>
      <w:r w:rsidRPr="0077277A">
        <w:rPr>
          <w:rFonts w:ascii="仿宋" w:eastAsia="仿宋" w:hAnsi="仿宋" w:hint="eastAsia"/>
          <w:sz w:val="28"/>
          <w:szCs w:val="28"/>
        </w:rPr>
        <w:t>网络互动</w:t>
      </w:r>
      <w:r w:rsidR="00DD2D2A" w:rsidRPr="004D0F81">
        <w:rPr>
          <w:rFonts w:ascii="仿宋" w:eastAsia="仿宋" w:hAnsi="仿宋" w:hint="eastAsia"/>
          <w:sz w:val="28"/>
          <w:szCs w:val="28"/>
        </w:rPr>
        <w:t>的方式召开</w:t>
      </w:r>
      <w:r w:rsidR="0019150A">
        <w:rPr>
          <w:rFonts w:ascii="仿宋" w:eastAsia="仿宋" w:hAnsi="仿宋" w:hint="eastAsia"/>
          <w:sz w:val="28"/>
          <w:szCs w:val="28"/>
        </w:rPr>
        <w:t>，</w:t>
      </w:r>
      <w:r w:rsidR="00DD2D2A" w:rsidRPr="004D0F81">
        <w:rPr>
          <w:rFonts w:ascii="仿宋" w:eastAsia="仿宋" w:hAnsi="仿宋" w:hint="eastAsia"/>
          <w:sz w:val="28"/>
          <w:szCs w:val="28"/>
        </w:rPr>
        <w:t>公司就投资者关心的</w:t>
      </w:r>
      <w:r w:rsidR="007A1117">
        <w:rPr>
          <w:rFonts w:ascii="仿宋" w:eastAsia="仿宋" w:hAnsi="仿宋" w:hint="eastAsia"/>
          <w:sz w:val="28"/>
          <w:szCs w:val="28"/>
        </w:rPr>
        <w:t>202</w:t>
      </w:r>
      <w:r w:rsidR="007A1117">
        <w:rPr>
          <w:rFonts w:ascii="仿宋" w:eastAsia="仿宋" w:hAnsi="仿宋"/>
          <w:sz w:val="28"/>
          <w:szCs w:val="28"/>
        </w:rPr>
        <w:t>6</w:t>
      </w:r>
      <w:r w:rsidR="00515B7F" w:rsidRPr="00515B7F">
        <w:rPr>
          <w:rFonts w:ascii="仿宋" w:eastAsia="仿宋" w:hAnsi="仿宋" w:hint="eastAsia"/>
          <w:sz w:val="28"/>
          <w:szCs w:val="28"/>
        </w:rPr>
        <w:t>年</w:t>
      </w:r>
      <w:r w:rsidR="007A1117">
        <w:rPr>
          <w:rFonts w:ascii="仿宋" w:eastAsia="仿宋" w:hAnsi="仿宋" w:hint="eastAsia"/>
          <w:sz w:val="28"/>
          <w:szCs w:val="28"/>
        </w:rPr>
        <w:t>半</w:t>
      </w:r>
      <w:r>
        <w:rPr>
          <w:rFonts w:ascii="仿宋" w:eastAsia="仿宋" w:hAnsi="仿宋" w:hint="eastAsia"/>
          <w:sz w:val="28"/>
          <w:szCs w:val="28"/>
        </w:rPr>
        <w:t>年</w:t>
      </w:r>
      <w:r w:rsidR="00515B7F" w:rsidRPr="00515B7F">
        <w:rPr>
          <w:rFonts w:ascii="仿宋" w:eastAsia="仿宋" w:hAnsi="仿宋" w:hint="eastAsia"/>
          <w:sz w:val="28"/>
          <w:szCs w:val="28"/>
        </w:rPr>
        <w:t>度</w:t>
      </w:r>
      <w:r w:rsidR="00474517" w:rsidRPr="00474517">
        <w:rPr>
          <w:rFonts w:ascii="仿宋" w:eastAsia="仿宋" w:hAnsi="仿宋" w:hint="eastAsia"/>
          <w:sz w:val="28"/>
          <w:szCs w:val="28"/>
        </w:rPr>
        <w:t>经营成果、财务状况</w:t>
      </w:r>
      <w:r w:rsidR="0019150A">
        <w:rPr>
          <w:rFonts w:ascii="仿宋" w:eastAsia="仿宋" w:hAnsi="仿宋" w:hint="eastAsia"/>
          <w:sz w:val="28"/>
          <w:szCs w:val="28"/>
        </w:rPr>
        <w:t>等</w:t>
      </w:r>
      <w:r w:rsidR="00D504B5" w:rsidRPr="00D504B5">
        <w:rPr>
          <w:rFonts w:ascii="仿宋" w:eastAsia="仿宋" w:hAnsi="仿宋" w:hint="eastAsia"/>
          <w:sz w:val="28"/>
          <w:szCs w:val="28"/>
        </w:rPr>
        <w:t>情况与投资者进行互动交流和沟通</w:t>
      </w:r>
      <w:r w:rsidR="00DD2D2A" w:rsidRPr="004D0F81">
        <w:rPr>
          <w:rFonts w:ascii="仿宋" w:eastAsia="仿宋" w:hAnsi="仿宋" w:hint="eastAsia"/>
          <w:sz w:val="28"/>
          <w:szCs w:val="28"/>
        </w:rPr>
        <w:t>，</w:t>
      </w:r>
      <w:r w:rsidR="00D504B5" w:rsidRPr="00D504B5">
        <w:rPr>
          <w:rFonts w:ascii="仿宋" w:eastAsia="仿宋" w:hAnsi="仿宋" w:hint="eastAsia"/>
          <w:sz w:val="28"/>
          <w:szCs w:val="28"/>
        </w:rPr>
        <w:t>在信息披露允许的范围内就投资者普遍关注的问题进行回</w:t>
      </w:r>
      <w:r w:rsidR="009B094C">
        <w:rPr>
          <w:rFonts w:ascii="仿宋" w:eastAsia="仿宋" w:hAnsi="仿宋" w:hint="eastAsia"/>
          <w:sz w:val="28"/>
          <w:szCs w:val="28"/>
        </w:rPr>
        <w:t>复</w:t>
      </w:r>
      <w:r w:rsidR="00DD2D2A" w:rsidRPr="004D0F81">
        <w:rPr>
          <w:rFonts w:ascii="仿宋" w:eastAsia="仿宋" w:hAnsi="仿宋" w:hint="eastAsia"/>
          <w:sz w:val="28"/>
          <w:szCs w:val="28"/>
        </w:rPr>
        <w:t>。现将本次说明会相关情况记录如下：</w:t>
      </w:r>
    </w:p>
    <w:p w:rsidR="00DD2D2A" w:rsidRPr="004D0F81" w:rsidRDefault="00DD2D2A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一、本次说明会召开情况</w:t>
      </w:r>
    </w:p>
    <w:p w:rsidR="00DD2D2A" w:rsidRPr="004D0F81" w:rsidRDefault="00DD2D2A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/>
          <w:sz w:val="28"/>
          <w:szCs w:val="28"/>
        </w:rPr>
        <w:t>202</w:t>
      </w:r>
      <w:r w:rsidR="0077277A">
        <w:rPr>
          <w:rFonts w:ascii="仿宋" w:eastAsia="仿宋" w:hAnsi="仿宋"/>
          <w:sz w:val="28"/>
          <w:szCs w:val="28"/>
        </w:rPr>
        <w:t>6</w:t>
      </w:r>
      <w:r w:rsidRPr="004D0F81">
        <w:rPr>
          <w:rFonts w:ascii="仿宋" w:eastAsia="仿宋" w:hAnsi="仿宋" w:hint="eastAsia"/>
          <w:sz w:val="28"/>
          <w:szCs w:val="28"/>
        </w:rPr>
        <w:t>年</w:t>
      </w:r>
      <w:r w:rsidR="007A1117">
        <w:rPr>
          <w:rFonts w:ascii="仿宋" w:eastAsia="仿宋" w:hAnsi="仿宋"/>
          <w:sz w:val="28"/>
          <w:szCs w:val="28"/>
        </w:rPr>
        <w:t>9</w:t>
      </w:r>
      <w:r w:rsidRPr="004D0F81">
        <w:rPr>
          <w:rFonts w:ascii="仿宋" w:eastAsia="仿宋" w:hAnsi="仿宋" w:hint="eastAsia"/>
          <w:sz w:val="28"/>
          <w:szCs w:val="28"/>
        </w:rPr>
        <w:t>月</w:t>
      </w:r>
      <w:r w:rsidR="007A1117">
        <w:rPr>
          <w:rFonts w:ascii="仿宋" w:eastAsia="仿宋" w:hAnsi="仿宋"/>
          <w:sz w:val="28"/>
          <w:szCs w:val="28"/>
        </w:rPr>
        <w:t>19</w:t>
      </w:r>
      <w:r w:rsidRPr="004D0F81">
        <w:rPr>
          <w:rFonts w:ascii="仿宋" w:eastAsia="仿宋" w:hAnsi="仿宋" w:hint="eastAsia"/>
          <w:sz w:val="28"/>
          <w:szCs w:val="28"/>
        </w:rPr>
        <w:t>日，公司披露了《</w:t>
      </w:r>
      <w:r w:rsidR="0077277A" w:rsidRPr="0077277A">
        <w:rPr>
          <w:rFonts w:ascii="仿宋" w:eastAsia="仿宋" w:hAnsi="仿宋" w:hint="eastAsia"/>
          <w:sz w:val="28"/>
          <w:szCs w:val="28"/>
        </w:rPr>
        <w:t>关于召开</w:t>
      </w:r>
      <w:r w:rsidR="007A1117">
        <w:rPr>
          <w:rFonts w:ascii="仿宋" w:eastAsia="仿宋" w:hAnsi="仿宋" w:hint="eastAsia"/>
          <w:sz w:val="28"/>
          <w:szCs w:val="28"/>
        </w:rPr>
        <w:t>202</w:t>
      </w:r>
      <w:r w:rsidR="007A1117">
        <w:rPr>
          <w:rFonts w:ascii="仿宋" w:eastAsia="仿宋" w:hAnsi="仿宋"/>
          <w:sz w:val="28"/>
          <w:szCs w:val="28"/>
        </w:rPr>
        <w:t>6</w:t>
      </w:r>
      <w:r w:rsidR="0077277A" w:rsidRPr="0077277A">
        <w:rPr>
          <w:rFonts w:ascii="仿宋" w:eastAsia="仿宋" w:hAnsi="仿宋" w:hint="eastAsia"/>
          <w:sz w:val="28"/>
          <w:szCs w:val="28"/>
        </w:rPr>
        <w:t>年</w:t>
      </w:r>
      <w:r w:rsidR="007A1117">
        <w:rPr>
          <w:rFonts w:ascii="仿宋" w:eastAsia="仿宋" w:hAnsi="仿宋" w:hint="eastAsia"/>
          <w:sz w:val="28"/>
          <w:szCs w:val="28"/>
        </w:rPr>
        <w:t>半</w:t>
      </w:r>
      <w:r w:rsidR="0077277A" w:rsidRPr="0077277A">
        <w:rPr>
          <w:rFonts w:ascii="仿宋" w:eastAsia="仿宋" w:hAnsi="仿宋" w:hint="eastAsia"/>
          <w:sz w:val="28"/>
          <w:szCs w:val="28"/>
        </w:rPr>
        <w:t>年度业绩说明会的公告</w:t>
      </w:r>
      <w:r w:rsidRPr="004D0F81">
        <w:rPr>
          <w:rFonts w:ascii="仿宋" w:eastAsia="仿宋" w:hAnsi="仿宋" w:hint="eastAsia"/>
          <w:sz w:val="28"/>
          <w:szCs w:val="28"/>
        </w:rPr>
        <w:t>》（公告编号：临202</w:t>
      </w:r>
      <w:r w:rsidR="0077277A">
        <w:rPr>
          <w:rFonts w:ascii="仿宋" w:eastAsia="仿宋" w:hAnsi="仿宋"/>
          <w:sz w:val="28"/>
          <w:szCs w:val="28"/>
        </w:rPr>
        <w:t>6</w:t>
      </w:r>
      <w:r w:rsidRPr="004D0F81">
        <w:rPr>
          <w:rFonts w:ascii="仿宋" w:eastAsia="仿宋" w:hAnsi="仿宋" w:hint="eastAsia"/>
          <w:sz w:val="28"/>
          <w:szCs w:val="28"/>
        </w:rPr>
        <w:t>-0</w:t>
      </w:r>
      <w:r w:rsidR="007A1117">
        <w:rPr>
          <w:rFonts w:ascii="仿宋" w:eastAsia="仿宋" w:hAnsi="仿宋"/>
          <w:sz w:val="28"/>
          <w:szCs w:val="28"/>
        </w:rPr>
        <w:t>39</w:t>
      </w:r>
      <w:r w:rsidRPr="004D0F81">
        <w:rPr>
          <w:rFonts w:ascii="仿宋" w:eastAsia="仿宋" w:hAnsi="仿宋" w:hint="eastAsia"/>
          <w:sz w:val="28"/>
          <w:szCs w:val="28"/>
        </w:rPr>
        <w:t>）。本次说明会于</w:t>
      </w:r>
      <w:r w:rsidRPr="004D0F81">
        <w:rPr>
          <w:rFonts w:ascii="仿宋" w:eastAsia="仿宋" w:hAnsi="仿宋"/>
          <w:sz w:val="28"/>
          <w:szCs w:val="28"/>
        </w:rPr>
        <w:t>202</w:t>
      </w:r>
      <w:r w:rsidR="0077277A">
        <w:rPr>
          <w:rFonts w:ascii="仿宋" w:eastAsia="仿宋" w:hAnsi="仿宋"/>
          <w:sz w:val="28"/>
          <w:szCs w:val="28"/>
        </w:rPr>
        <w:t>6</w:t>
      </w:r>
      <w:r w:rsidRPr="004D0F81">
        <w:rPr>
          <w:rFonts w:ascii="仿宋" w:eastAsia="仿宋" w:hAnsi="仿宋" w:hint="eastAsia"/>
          <w:sz w:val="28"/>
          <w:szCs w:val="28"/>
        </w:rPr>
        <w:t>年</w:t>
      </w:r>
      <w:r w:rsidR="00541892">
        <w:rPr>
          <w:rFonts w:ascii="仿宋" w:eastAsia="仿宋" w:hAnsi="仿宋"/>
          <w:sz w:val="28"/>
          <w:szCs w:val="28"/>
        </w:rPr>
        <w:t>9</w:t>
      </w:r>
      <w:r w:rsidRPr="004D0F81">
        <w:rPr>
          <w:rFonts w:ascii="仿宋" w:eastAsia="仿宋" w:hAnsi="仿宋" w:hint="eastAsia"/>
          <w:sz w:val="28"/>
          <w:szCs w:val="28"/>
        </w:rPr>
        <w:t>月</w:t>
      </w:r>
      <w:r w:rsidR="007A1117">
        <w:rPr>
          <w:rFonts w:ascii="仿宋" w:eastAsia="仿宋" w:hAnsi="仿宋"/>
          <w:sz w:val="28"/>
          <w:szCs w:val="28"/>
        </w:rPr>
        <w:t>29</w:t>
      </w:r>
      <w:r w:rsidRPr="004D0F81">
        <w:rPr>
          <w:rFonts w:ascii="仿宋" w:eastAsia="仿宋" w:hAnsi="仿宋" w:hint="eastAsia"/>
          <w:sz w:val="28"/>
          <w:szCs w:val="28"/>
        </w:rPr>
        <w:t>日上午</w:t>
      </w:r>
      <w:r w:rsidR="007A1117">
        <w:rPr>
          <w:rFonts w:ascii="仿宋" w:eastAsia="仿宋" w:hAnsi="仿宋"/>
          <w:sz w:val="28"/>
          <w:szCs w:val="28"/>
        </w:rPr>
        <w:t>10</w:t>
      </w:r>
      <w:r w:rsidR="00474517" w:rsidRPr="00474517">
        <w:rPr>
          <w:rFonts w:ascii="仿宋" w:eastAsia="仿宋" w:hAnsi="仿宋" w:hint="eastAsia"/>
          <w:sz w:val="28"/>
          <w:szCs w:val="28"/>
        </w:rPr>
        <w:t>:</w:t>
      </w:r>
      <w:r w:rsidR="007A1117">
        <w:rPr>
          <w:rFonts w:ascii="仿宋" w:eastAsia="仿宋" w:hAnsi="仿宋"/>
          <w:sz w:val="28"/>
          <w:szCs w:val="28"/>
        </w:rPr>
        <w:t>0</w:t>
      </w:r>
      <w:r w:rsidR="00474517" w:rsidRPr="00474517">
        <w:rPr>
          <w:rFonts w:ascii="仿宋" w:eastAsia="仿宋" w:hAnsi="仿宋" w:hint="eastAsia"/>
          <w:sz w:val="28"/>
          <w:szCs w:val="28"/>
        </w:rPr>
        <w:t>0-11:</w:t>
      </w:r>
      <w:r w:rsidR="007A1117">
        <w:rPr>
          <w:rFonts w:ascii="仿宋" w:eastAsia="仿宋" w:hAnsi="仿宋"/>
          <w:sz w:val="28"/>
          <w:szCs w:val="28"/>
        </w:rPr>
        <w:t>0</w:t>
      </w:r>
      <w:r w:rsidR="00474517" w:rsidRPr="00474517">
        <w:rPr>
          <w:rFonts w:ascii="仿宋" w:eastAsia="仿宋" w:hAnsi="仿宋" w:hint="eastAsia"/>
          <w:sz w:val="28"/>
          <w:szCs w:val="28"/>
        </w:rPr>
        <w:t>0</w:t>
      </w:r>
      <w:r w:rsidRPr="004D0F81">
        <w:rPr>
          <w:rFonts w:ascii="仿宋" w:eastAsia="仿宋" w:hAnsi="仿宋" w:hint="eastAsia"/>
          <w:sz w:val="28"/>
          <w:szCs w:val="28"/>
        </w:rPr>
        <w:t>召开，公司</w:t>
      </w:r>
      <w:r w:rsidR="00DE0DEA">
        <w:rPr>
          <w:rFonts w:ascii="仿宋" w:eastAsia="仿宋" w:hAnsi="仿宋" w:hint="eastAsia"/>
          <w:sz w:val="28"/>
          <w:szCs w:val="28"/>
        </w:rPr>
        <w:t>董事、</w:t>
      </w:r>
      <w:r w:rsidR="00D03329" w:rsidRPr="004D0F81">
        <w:rPr>
          <w:rFonts w:ascii="仿宋" w:eastAsia="仿宋" w:hAnsi="仿宋" w:hint="eastAsia"/>
          <w:sz w:val="28"/>
          <w:szCs w:val="28"/>
        </w:rPr>
        <w:t>总经理</w:t>
      </w:r>
      <w:r w:rsidR="00DE0DEA" w:rsidRPr="00DE0DEA">
        <w:rPr>
          <w:rFonts w:ascii="仿宋" w:eastAsia="仿宋" w:hAnsi="仿宋" w:hint="eastAsia"/>
          <w:sz w:val="28"/>
          <w:szCs w:val="28"/>
        </w:rPr>
        <w:t>胡宏伟</w:t>
      </w:r>
      <w:r w:rsidR="00BA2F08">
        <w:rPr>
          <w:rFonts w:ascii="仿宋" w:eastAsia="仿宋" w:hAnsi="仿宋" w:hint="eastAsia"/>
          <w:sz w:val="28"/>
          <w:szCs w:val="28"/>
        </w:rPr>
        <w:t>先生，独立董事</w:t>
      </w:r>
      <w:r w:rsidR="007A1117">
        <w:rPr>
          <w:rFonts w:ascii="仿宋" w:eastAsia="仿宋" w:hAnsi="仿宋" w:hint="eastAsia"/>
          <w:sz w:val="28"/>
          <w:szCs w:val="28"/>
        </w:rPr>
        <w:t>叶明</w:t>
      </w:r>
      <w:r w:rsidR="00D03329" w:rsidRPr="004D0F81">
        <w:rPr>
          <w:rFonts w:ascii="仿宋" w:eastAsia="仿宋" w:hAnsi="仿宋" w:hint="eastAsia"/>
          <w:sz w:val="28"/>
          <w:szCs w:val="28"/>
        </w:rPr>
        <w:t>先生，副总经理王欢先生、韩伟先生</w:t>
      </w:r>
      <w:r w:rsidR="00F21C34">
        <w:rPr>
          <w:rFonts w:ascii="仿宋" w:eastAsia="仿宋" w:hAnsi="仿宋" w:hint="eastAsia"/>
          <w:sz w:val="28"/>
          <w:szCs w:val="28"/>
        </w:rPr>
        <w:t>、边康宁先生、周淼先生</w:t>
      </w:r>
      <w:r w:rsidR="00D03329" w:rsidRPr="004D0F81">
        <w:rPr>
          <w:rFonts w:ascii="仿宋" w:eastAsia="仿宋" w:hAnsi="仿宋" w:hint="eastAsia"/>
          <w:sz w:val="28"/>
          <w:szCs w:val="28"/>
        </w:rPr>
        <w:t>，财务总监</w:t>
      </w:r>
      <w:r w:rsidR="00CE7596">
        <w:rPr>
          <w:rFonts w:ascii="仿宋" w:eastAsia="仿宋" w:hAnsi="仿宋" w:hint="eastAsia"/>
          <w:sz w:val="28"/>
          <w:szCs w:val="28"/>
        </w:rPr>
        <w:t>（财务负责人）</w:t>
      </w:r>
      <w:r w:rsidR="00D03329" w:rsidRPr="004D0F81">
        <w:rPr>
          <w:rFonts w:ascii="仿宋" w:eastAsia="仿宋" w:hAnsi="仿宋" w:hint="eastAsia"/>
          <w:sz w:val="28"/>
          <w:szCs w:val="28"/>
        </w:rPr>
        <w:t>王金录先生，董事会秘书陈果女士出席本次会议并就投资者关注的问题进行</w:t>
      </w:r>
      <w:r w:rsidRPr="004D0F81">
        <w:rPr>
          <w:rFonts w:ascii="仿宋" w:eastAsia="仿宋" w:hAnsi="仿宋" w:hint="eastAsia"/>
          <w:sz w:val="28"/>
          <w:szCs w:val="28"/>
        </w:rPr>
        <w:t>回</w:t>
      </w:r>
      <w:r w:rsidR="002816BA">
        <w:rPr>
          <w:rFonts w:ascii="仿宋" w:eastAsia="仿宋" w:hAnsi="仿宋" w:hint="eastAsia"/>
          <w:sz w:val="28"/>
          <w:szCs w:val="28"/>
        </w:rPr>
        <w:t>复</w:t>
      </w:r>
      <w:r w:rsidRPr="004D0F81">
        <w:rPr>
          <w:rFonts w:ascii="仿宋" w:eastAsia="仿宋" w:hAnsi="仿宋" w:hint="eastAsia"/>
          <w:sz w:val="28"/>
          <w:szCs w:val="28"/>
        </w:rPr>
        <w:t>。</w:t>
      </w:r>
    </w:p>
    <w:p w:rsidR="00DD2D2A" w:rsidRPr="004D0F81" w:rsidRDefault="00D03329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二、本次说明会投资者提出的主要问题及公司的回复情况</w:t>
      </w:r>
    </w:p>
    <w:p w:rsidR="00DD2D2A" w:rsidRPr="004D0F81" w:rsidRDefault="00D03329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sz w:val="28"/>
          <w:szCs w:val="28"/>
        </w:rPr>
        <w:t>公司在本次说明会上就投资者提出的问题进行了回复，主要问题及回复</w:t>
      </w:r>
      <w:r w:rsidR="00EE196C">
        <w:rPr>
          <w:rFonts w:ascii="仿宋" w:eastAsia="仿宋" w:hAnsi="仿宋" w:hint="eastAsia"/>
          <w:sz w:val="28"/>
          <w:szCs w:val="28"/>
        </w:rPr>
        <w:t>情况</w:t>
      </w:r>
      <w:r w:rsidRPr="004D0F81">
        <w:rPr>
          <w:rFonts w:ascii="仿宋" w:eastAsia="仿宋" w:hAnsi="仿宋" w:hint="eastAsia"/>
          <w:sz w:val="28"/>
          <w:szCs w:val="28"/>
        </w:rPr>
        <w:t>整理如下：</w:t>
      </w:r>
    </w:p>
    <w:p w:rsidR="00C07955" w:rsidRPr="00CE37DB" w:rsidRDefault="00C07955" w:rsidP="00C07955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CE37DB">
        <w:rPr>
          <w:rFonts w:ascii="仿宋" w:eastAsia="仿宋" w:hAnsi="仿宋" w:hint="eastAsia"/>
          <w:b/>
          <w:sz w:val="28"/>
          <w:szCs w:val="28"/>
        </w:rPr>
        <w:t>问题</w:t>
      </w:r>
      <w:r>
        <w:rPr>
          <w:rFonts w:ascii="仿宋" w:eastAsia="仿宋" w:hAnsi="仿宋"/>
          <w:b/>
          <w:sz w:val="28"/>
          <w:szCs w:val="28"/>
        </w:rPr>
        <w:t>1</w:t>
      </w:r>
      <w:r w:rsidRPr="00CE37DB">
        <w:rPr>
          <w:rFonts w:ascii="仿宋" w:eastAsia="仿宋" w:hAnsi="仿宋" w:hint="eastAsia"/>
          <w:b/>
          <w:sz w:val="28"/>
          <w:szCs w:val="28"/>
        </w:rPr>
        <w:t>：</w:t>
      </w:r>
      <w:r w:rsidRPr="00967F53">
        <w:rPr>
          <w:rFonts w:ascii="仿宋" w:eastAsia="仿宋" w:hAnsi="仿宋" w:hint="eastAsia"/>
          <w:b/>
          <w:sz w:val="28"/>
          <w:szCs w:val="28"/>
        </w:rPr>
        <w:t>重百集团近期落地观音桥购物中心项目，未来将构建怎样的整体业务格局？</w:t>
      </w:r>
    </w:p>
    <w:p w:rsidR="00C07955" w:rsidRPr="00F812F9" w:rsidRDefault="00C07955" w:rsidP="00C07955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Pr="00F812F9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C07955" w:rsidRPr="00967F53" w:rsidRDefault="00C07955" w:rsidP="00C07955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967F53">
        <w:rPr>
          <w:rFonts w:ascii="仿宋" w:eastAsia="仿宋" w:hAnsi="仿宋" w:hint="eastAsia"/>
          <w:sz w:val="28"/>
          <w:szCs w:val="28"/>
        </w:rPr>
        <w:t>日前，重百集团正式签约观音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桥未来</w:t>
      </w:r>
      <w:proofErr w:type="gramEnd"/>
      <w:r w:rsidRPr="00967F53">
        <w:rPr>
          <w:rFonts w:ascii="仿宋" w:eastAsia="仿宋" w:hAnsi="仿宋" w:hint="eastAsia"/>
          <w:sz w:val="28"/>
          <w:szCs w:val="28"/>
        </w:rPr>
        <w:t>国际裙楼商业项目（原新世</w:t>
      </w:r>
      <w:r w:rsidRPr="00967F53">
        <w:rPr>
          <w:rFonts w:ascii="仿宋" w:eastAsia="仿宋" w:hAnsi="仿宋" w:hint="eastAsia"/>
          <w:sz w:val="28"/>
          <w:szCs w:val="28"/>
        </w:rPr>
        <w:lastRenderedPageBreak/>
        <w:t>界百货），全新打造“新世纪中心英利荟”。按照计划，重百集团将于10月1日全面接管该项目，并创新采用不闭店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焕</w:t>
      </w:r>
      <w:proofErr w:type="gramEnd"/>
      <w:r w:rsidRPr="00967F53">
        <w:rPr>
          <w:rFonts w:ascii="仿宋" w:eastAsia="仿宋" w:hAnsi="仿宋" w:hint="eastAsia"/>
          <w:sz w:val="28"/>
          <w:szCs w:val="28"/>
        </w:rPr>
        <w:t>新模式启动整体升级改造，围绕场景重塑、功能完善、体验升级、品牌迭代，打造新型购物中心，项目预计2027年年中以全新面貌正式登场。</w:t>
      </w:r>
    </w:p>
    <w:p w:rsidR="00C07955" w:rsidRPr="00616D15" w:rsidRDefault="00C07955" w:rsidP="00C07955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967F53">
        <w:rPr>
          <w:rFonts w:ascii="仿宋" w:eastAsia="仿宋" w:hAnsi="仿宋" w:hint="eastAsia"/>
          <w:sz w:val="28"/>
          <w:szCs w:val="28"/>
        </w:rPr>
        <w:t>重百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集团百购新</w:t>
      </w:r>
      <w:proofErr w:type="gramEnd"/>
      <w:r w:rsidRPr="00967F53">
        <w:rPr>
          <w:rFonts w:ascii="仿宋" w:eastAsia="仿宋" w:hAnsi="仿宋" w:hint="eastAsia"/>
          <w:sz w:val="28"/>
          <w:szCs w:val="28"/>
        </w:rPr>
        <w:t>业务发展板块今年以来取得里程碑式发展。本次落地“新世纪中心英利荟”项目，是集团布局购物中心业务的重要抓手，能够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补齐业</w:t>
      </w:r>
      <w:proofErr w:type="gramEnd"/>
      <w:r w:rsidRPr="00967F53">
        <w:rPr>
          <w:rFonts w:ascii="仿宋" w:eastAsia="仿宋" w:hAnsi="仿宋" w:hint="eastAsia"/>
          <w:sz w:val="28"/>
          <w:szCs w:val="28"/>
        </w:rPr>
        <w:t>态短板、拓展年轻客群、丰富消费体验，与现有百货业态协同联动、互为赋能，培育集团第二增长曲线，打造利润新增</w:t>
      </w:r>
      <w:r w:rsidR="003E0499">
        <w:rPr>
          <w:rFonts w:ascii="仿宋" w:eastAsia="仿宋" w:hAnsi="仿宋" w:hint="eastAsia"/>
          <w:sz w:val="28"/>
          <w:szCs w:val="28"/>
        </w:rPr>
        <w:t>长</w:t>
      </w:r>
      <w:r w:rsidRPr="00967F53">
        <w:rPr>
          <w:rFonts w:ascii="仿宋" w:eastAsia="仿宋" w:hAnsi="仿宋" w:hint="eastAsia"/>
          <w:sz w:val="28"/>
          <w:szCs w:val="28"/>
        </w:rPr>
        <w:t>极。业务发展上将执行“1+3+3”布局节奏：本年度完成1个新项目筹备落地，后续每年保持至少3个新项目选址储备，持续扩大轻资产项目矩阵。集团立足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川渝各</w:t>
      </w:r>
      <w:r w:rsidR="003E0499">
        <w:rPr>
          <w:rFonts w:ascii="仿宋" w:eastAsia="仿宋" w:hAnsi="仿宋" w:hint="eastAsia"/>
          <w:sz w:val="28"/>
          <w:szCs w:val="28"/>
        </w:rPr>
        <w:t>城市核心</w:t>
      </w:r>
      <w:proofErr w:type="gramEnd"/>
      <w:r w:rsidR="003E0499">
        <w:rPr>
          <w:rFonts w:ascii="仿宋" w:eastAsia="仿宋" w:hAnsi="仿宋" w:hint="eastAsia"/>
          <w:sz w:val="28"/>
          <w:szCs w:val="28"/>
        </w:rPr>
        <w:t>商圈，充分发挥本</w:t>
      </w:r>
      <w:r w:rsidRPr="00967F53">
        <w:rPr>
          <w:rFonts w:ascii="仿宋" w:eastAsia="仿宋" w:hAnsi="仿宋" w:hint="eastAsia"/>
          <w:sz w:val="28"/>
          <w:szCs w:val="28"/>
        </w:rPr>
        <w:t>地化供应链优势，以轻资产模式为主拓展项目，重点对接行业标杆企业在营项目、各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区县国</w:t>
      </w:r>
      <w:proofErr w:type="gramEnd"/>
      <w:r w:rsidRPr="00967F53">
        <w:rPr>
          <w:rFonts w:ascii="仿宋" w:eastAsia="仿宋" w:hAnsi="仿宋" w:hint="eastAsia"/>
          <w:sz w:val="28"/>
          <w:szCs w:val="28"/>
        </w:rPr>
        <w:t>资平台低效资产等，短期内形成轻资产商业管理项目矩阵，持续提升区域商业物业资产经营管理能力。同时，重百集团突出 AI 新质零售，聚焦商品、场景、效率三大核心，深耕成渝经济圈，以业态迭代、客群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焕</w:t>
      </w:r>
      <w:proofErr w:type="gramEnd"/>
      <w:r w:rsidRPr="00967F53">
        <w:rPr>
          <w:rFonts w:ascii="仿宋" w:eastAsia="仿宋" w:hAnsi="仿宋" w:hint="eastAsia"/>
          <w:sz w:val="28"/>
          <w:szCs w:val="28"/>
        </w:rPr>
        <w:t>新、运营提效、</w:t>
      </w:r>
      <w:proofErr w:type="gramStart"/>
      <w:r w:rsidRPr="00967F53">
        <w:rPr>
          <w:rFonts w:ascii="仿宋" w:eastAsia="仿宋" w:hAnsi="仿宋" w:hint="eastAsia"/>
          <w:sz w:val="28"/>
          <w:szCs w:val="28"/>
        </w:rPr>
        <w:t>轻资拓新</w:t>
      </w:r>
      <w:proofErr w:type="gramEnd"/>
      <w:r w:rsidRPr="00967F53">
        <w:rPr>
          <w:rFonts w:ascii="仿宋" w:eastAsia="仿宋" w:hAnsi="仿宋" w:hint="eastAsia"/>
          <w:sz w:val="28"/>
          <w:szCs w:val="28"/>
        </w:rPr>
        <w:t>为核心主线，构建“百货+ 购物中心”双轮驱动新格局。属地化购物中心将对集团整体业务形成补充，延伸客群年龄，补齐年轻消费客群，丰富消费场景，与集团现有百货业态协同互补，推动整体商业转型升级。</w:t>
      </w:r>
    </w:p>
    <w:p w:rsidR="00C07955" w:rsidRPr="004D0F81" w:rsidRDefault="00C07955" w:rsidP="00C07955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问题</w:t>
      </w:r>
      <w:r>
        <w:rPr>
          <w:rFonts w:ascii="仿宋" w:eastAsia="仿宋" w:hAnsi="仿宋"/>
          <w:b/>
          <w:sz w:val="28"/>
          <w:szCs w:val="28"/>
        </w:rPr>
        <w:t>2</w:t>
      </w:r>
      <w:r w:rsidRPr="004D0F81">
        <w:rPr>
          <w:rFonts w:ascii="仿宋" w:eastAsia="仿宋" w:hAnsi="仿宋" w:hint="eastAsia"/>
          <w:b/>
          <w:sz w:val="28"/>
          <w:szCs w:val="28"/>
        </w:rPr>
        <w:t>：</w:t>
      </w:r>
      <w:r w:rsidRPr="00672B3F">
        <w:rPr>
          <w:rFonts w:ascii="仿宋" w:eastAsia="仿宋" w:hAnsi="仿宋" w:hint="eastAsia"/>
          <w:b/>
          <w:sz w:val="28"/>
          <w:szCs w:val="28"/>
        </w:rPr>
        <w:t>公司目前推行的“轻调升级2.0”和“AI新质零售”两种调改模式，在实际运营中各自的表现如何？未来两种模式的战略定位和复制节奏是怎样的？</w:t>
      </w:r>
    </w:p>
    <w:p w:rsidR="00C07955" w:rsidRPr="000163F1" w:rsidRDefault="00C07955" w:rsidP="00C07955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Pr="000163F1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C07955" w:rsidRPr="00672B3F" w:rsidRDefault="00C07955" w:rsidP="00C07955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672B3F">
        <w:rPr>
          <w:rFonts w:ascii="仿宋" w:eastAsia="仿宋" w:hAnsi="仿宋" w:hint="eastAsia"/>
          <w:sz w:val="28"/>
          <w:szCs w:val="28"/>
        </w:rPr>
        <w:lastRenderedPageBreak/>
        <w:t>公司超市门店调改已进入2.0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体系化提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质阶段，锚定质价比、体验感、客群匹配三大方向，围绕商品、供应链、团队、运营标准、经营效率开展全维度升级。目前公司创新推行两种调改模式并行，各有侧重、成效显著。</w:t>
      </w:r>
    </w:p>
    <w:p w:rsidR="00C07955" w:rsidRPr="00672B3F" w:rsidRDefault="00C07955" w:rsidP="00C07955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proofErr w:type="gramStart"/>
      <w:r w:rsidRPr="00672B3F">
        <w:rPr>
          <w:rFonts w:ascii="仿宋" w:eastAsia="仿宋" w:hAnsi="仿宋" w:hint="eastAsia"/>
          <w:sz w:val="28"/>
          <w:szCs w:val="28"/>
        </w:rPr>
        <w:t>轻调升级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2.0模式：主要以商品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焕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新为核心。永川新城店作为样板门店，短期内完成重装开业，实现POS销售同比增长55%，净毛利增长85%、客流增长40%。以轻量化改造撬动经营质量全面改善，打造可复制的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存量门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店迭代样板，高效激活老店经营活力。</w:t>
      </w:r>
    </w:p>
    <w:p w:rsidR="00C07955" w:rsidRPr="00672B3F" w:rsidRDefault="00C07955" w:rsidP="00C07955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672B3F">
        <w:rPr>
          <w:rFonts w:ascii="仿宋" w:eastAsia="仿宋" w:hAnsi="仿宋" w:hint="eastAsia"/>
          <w:sz w:val="28"/>
          <w:szCs w:val="28"/>
        </w:rPr>
        <w:t>AI新质零售模式：将AI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数智化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深度融入商品选品、陈列优化、客流分析、库存管理等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零售全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链路，打造智慧零售门店。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时代天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街店调改后，POS销售同比增长110%、净毛利增长127%，客流增长100%。悦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荟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店调改后POS销售同比增长166%，净毛利增长130%，客流增长90%。门店全面引入AI智能称重、AI鲜度管理、智能补货等数字化工具，商品结构围绕“家庭日常+品质升级”双主线调整，构建智慧零售竞争优势，为门店数字化升级与高质量发展提供可复制样本。</w:t>
      </w:r>
    </w:p>
    <w:p w:rsidR="00C07955" w:rsidRPr="00672B3F" w:rsidRDefault="00C07955" w:rsidP="00C07955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672B3F">
        <w:rPr>
          <w:rFonts w:ascii="仿宋" w:eastAsia="仿宋" w:hAnsi="仿宋" w:hint="eastAsia"/>
          <w:sz w:val="28"/>
          <w:szCs w:val="28"/>
        </w:rPr>
        <w:t>2026年上半年，新调改的12家门店销售同比增长53%，净毛利同比增长80%，客流同比增长25%。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调改门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店已成为拉动公司业绩增长的核心引擎。</w:t>
      </w:r>
    </w:p>
    <w:p w:rsidR="00C07955" w:rsidRPr="004D0F81" w:rsidRDefault="00C07955" w:rsidP="00C07955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672B3F">
        <w:rPr>
          <w:rFonts w:ascii="仿宋" w:eastAsia="仿宋" w:hAnsi="仿宋" w:hint="eastAsia"/>
          <w:sz w:val="28"/>
          <w:szCs w:val="28"/>
        </w:rPr>
        <w:t>AI新质零售模式已验证了可复制性，将成为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未来门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店调改的重要方向。公司今年将新增完成6至8家标杆品质店。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轻调升级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2.0模式和AI新质零售模式两种模式将根据门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店所在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区位、客群特征、物业条件等因素灵活匹配——核心商圈旗舰店以AI新质零售模式深度打造，民生店及社区店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以轻调升级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模式快速覆盖，形成差异化、梯队</w:t>
      </w:r>
      <w:r w:rsidRPr="00672B3F">
        <w:rPr>
          <w:rFonts w:ascii="仿宋" w:eastAsia="仿宋" w:hAnsi="仿宋" w:hint="eastAsia"/>
          <w:sz w:val="28"/>
          <w:szCs w:val="28"/>
        </w:rPr>
        <w:lastRenderedPageBreak/>
        <w:t>式的调改矩阵，持续为公司</w:t>
      </w:r>
      <w:proofErr w:type="gramStart"/>
      <w:r w:rsidRPr="00672B3F">
        <w:rPr>
          <w:rFonts w:ascii="仿宋" w:eastAsia="仿宋" w:hAnsi="仿宋" w:hint="eastAsia"/>
          <w:sz w:val="28"/>
          <w:szCs w:val="28"/>
        </w:rPr>
        <w:t>全渠道</w:t>
      </w:r>
      <w:proofErr w:type="gramEnd"/>
      <w:r w:rsidRPr="00672B3F">
        <w:rPr>
          <w:rFonts w:ascii="仿宋" w:eastAsia="仿宋" w:hAnsi="仿宋" w:hint="eastAsia"/>
          <w:sz w:val="28"/>
          <w:szCs w:val="28"/>
        </w:rPr>
        <w:t>销售增长提供有力支撑。</w:t>
      </w:r>
    </w:p>
    <w:p w:rsidR="00DD2D2A" w:rsidRPr="004D0F81" w:rsidRDefault="001A4714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问题</w:t>
      </w:r>
      <w:r w:rsidR="00C07955">
        <w:rPr>
          <w:rFonts w:ascii="仿宋" w:eastAsia="仿宋" w:hAnsi="仿宋"/>
          <w:b/>
          <w:sz w:val="28"/>
          <w:szCs w:val="28"/>
        </w:rPr>
        <w:t>3</w:t>
      </w:r>
      <w:r w:rsidRPr="004D0F81">
        <w:rPr>
          <w:rFonts w:ascii="仿宋" w:eastAsia="仿宋" w:hAnsi="仿宋" w:hint="eastAsia"/>
          <w:b/>
          <w:sz w:val="28"/>
          <w:szCs w:val="28"/>
        </w:rPr>
        <w:t>：</w:t>
      </w:r>
      <w:r w:rsidR="00B9489A" w:rsidRPr="00B9489A">
        <w:rPr>
          <w:rFonts w:ascii="仿宋" w:eastAsia="仿宋" w:hAnsi="仿宋" w:hint="eastAsia"/>
          <w:b/>
          <w:sz w:val="28"/>
          <w:szCs w:val="28"/>
        </w:rPr>
        <w:t>请问王总，现在公司自有品牌销售额，利润率是多少？在公司整体占比多少？与同行相比，是否有优势？还有3r</w:t>
      </w:r>
      <w:r w:rsidR="00B9489A">
        <w:rPr>
          <w:rFonts w:ascii="仿宋" w:eastAsia="仿宋" w:hAnsi="仿宋" w:hint="eastAsia"/>
          <w:b/>
          <w:sz w:val="28"/>
          <w:szCs w:val="28"/>
        </w:rPr>
        <w:t>商品如何</w:t>
      </w:r>
      <w:r w:rsidR="00EC15B3" w:rsidRPr="00EC15B3">
        <w:rPr>
          <w:rFonts w:ascii="仿宋" w:eastAsia="仿宋" w:hAnsi="仿宋" w:hint="eastAsia"/>
          <w:b/>
          <w:sz w:val="28"/>
          <w:szCs w:val="28"/>
        </w:rPr>
        <w:t>？</w:t>
      </w:r>
    </w:p>
    <w:p w:rsidR="00D020B0" w:rsidRDefault="001A4714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Pr="004D0F81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1A4714" w:rsidRPr="004D0F81" w:rsidRDefault="00B9489A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公司坚持以消费者需求为核心，深化供应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链能力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建设，打造自有品牌矩阵，经营规模与盈利质量同步提升。超市坚持“品牌深耕、商品提效、营销破圈</w:t>
      </w:r>
      <w:r w:rsidR="0004177B">
        <w:rPr>
          <w:rFonts w:ascii="仿宋" w:eastAsia="仿宋" w:hAnsi="仿宋" w:hint="eastAsia"/>
          <w:sz w:val="28"/>
          <w:szCs w:val="28"/>
        </w:rPr>
        <w:t>”</w:t>
      </w:r>
      <w:r w:rsidRPr="00B9489A">
        <w:rPr>
          <w:rFonts w:ascii="仿宋" w:eastAsia="仿宋" w:hAnsi="仿宋" w:hint="eastAsia"/>
          <w:sz w:val="28"/>
          <w:szCs w:val="28"/>
        </w:rPr>
        <w:t>三大主线，推动自有品牌从</w:t>
      </w:r>
      <w:r w:rsidR="0004177B">
        <w:rPr>
          <w:rFonts w:ascii="仿宋" w:eastAsia="仿宋" w:hAnsi="仿宋" w:hint="eastAsia"/>
          <w:sz w:val="28"/>
          <w:szCs w:val="28"/>
        </w:rPr>
        <w:t>“</w:t>
      </w:r>
      <w:r w:rsidRPr="00B9489A">
        <w:rPr>
          <w:rFonts w:ascii="仿宋" w:eastAsia="仿宋" w:hAnsi="仿宋" w:hint="eastAsia"/>
          <w:sz w:val="28"/>
          <w:szCs w:val="28"/>
        </w:rPr>
        <w:t>有</w:t>
      </w:r>
      <w:r w:rsidR="0004177B">
        <w:rPr>
          <w:rFonts w:ascii="仿宋" w:eastAsia="仿宋" w:hAnsi="仿宋" w:hint="eastAsia"/>
          <w:sz w:val="28"/>
          <w:szCs w:val="28"/>
        </w:rPr>
        <w:t>”</w:t>
      </w:r>
      <w:r w:rsidRPr="00B9489A">
        <w:rPr>
          <w:rFonts w:ascii="仿宋" w:eastAsia="仿宋" w:hAnsi="仿宋" w:hint="eastAsia"/>
          <w:sz w:val="28"/>
          <w:szCs w:val="28"/>
        </w:rPr>
        <w:t>到</w:t>
      </w:r>
      <w:r w:rsidR="0004177B">
        <w:rPr>
          <w:rFonts w:ascii="仿宋" w:eastAsia="仿宋" w:hAnsi="仿宋" w:hint="eastAsia"/>
          <w:sz w:val="28"/>
          <w:szCs w:val="28"/>
        </w:rPr>
        <w:t>“</w:t>
      </w:r>
      <w:r w:rsidRPr="00B9489A">
        <w:rPr>
          <w:rFonts w:ascii="仿宋" w:eastAsia="仿宋" w:hAnsi="仿宋" w:hint="eastAsia"/>
          <w:sz w:val="28"/>
          <w:szCs w:val="28"/>
        </w:rPr>
        <w:t>优</w:t>
      </w:r>
      <w:r w:rsidR="0004177B">
        <w:rPr>
          <w:rFonts w:ascii="仿宋" w:eastAsia="仿宋" w:hAnsi="仿宋" w:hint="eastAsia"/>
          <w:sz w:val="28"/>
          <w:szCs w:val="28"/>
        </w:rPr>
        <w:t>”</w:t>
      </w:r>
      <w:r w:rsidRPr="00B9489A">
        <w:rPr>
          <w:rFonts w:ascii="仿宋" w:eastAsia="仿宋" w:hAnsi="仿宋" w:hint="eastAsia"/>
          <w:sz w:val="28"/>
          <w:szCs w:val="28"/>
        </w:rPr>
        <w:t>、从</w:t>
      </w:r>
      <w:r w:rsidR="0004177B">
        <w:rPr>
          <w:rFonts w:ascii="仿宋" w:eastAsia="仿宋" w:hAnsi="仿宋" w:hint="eastAsia"/>
          <w:sz w:val="28"/>
          <w:szCs w:val="28"/>
        </w:rPr>
        <w:t>“</w:t>
      </w:r>
      <w:r w:rsidR="003E0499">
        <w:rPr>
          <w:rFonts w:ascii="仿宋" w:eastAsia="仿宋" w:hAnsi="仿宋" w:hint="eastAsia"/>
          <w:sz w:val="28"/>
          <w:szCs w:val="28"/>
        </w:rPr>
        <w:t>普</w:t>
      </w:r>
      <w:r w:rsidR="0004177B">
        <w:rPr>
          <w:rFonts w:ascii="仿宋" w:eastAsia="仿宋" w:hAnsi="仿宋" w:hint="eastAsia"/>
          <w:sz w:val="28"/>
          <w:szCs w:val="28"/>
        </w:rPr>
        <w:t>”</w:t>
      </w:r>
      <w:r w:rsidRPr="00B9489A">
        <w:rPr>
          <w:rFonts w:ascii="仿宋" w:eastAsia="仿宋" w:hAnsi="仿宋" w:hint="eastAsia"/>
          <w:sz w:val="28"/>
          <w:szCs w:val="28"/>
        </w:rPr>
        <w:t>到</w:t>
      </w:r>
      <w:r w:rsidR="0004177B">
        <w:rPr>
          <w:rFonts w:ascii="仿宋" w:eastAsia="仿宋" w:hAnsi="仿宋" w:hint="eastAsia"/>
          <w:sz w:val="28"/>
          <w:szCs w:val="28"/>
        </w:rPr>
        <w:t>“</w:t>
      </w:r>
      <w:r w:rsidRPr="00B9489A">
        <w:rPr>
          <w:rFonts w:ascii="仿宋" w:eastAsia="仿宋" w:hAnsi="仿宋" w:hint="eastAsia"/>
          <w:sz w:val="28"/>
          <w:szCs w:val="28"/>
        </w:rPr>
        <w:t>精</w:t>
      </w:r>
      <w:r w:rsidR="0004177B">
        <w:rPr>
          <w:rFonts w:ascii="仿宋" w:eastAsia="仿宋" w:hAnsi="仿宋" w:hint="eastAsia"/>
          <w:sz w:val="28"/>
          <w:szCs w:val="28"/>
        </w:rPr>
        <w:t>”</w:t>
      </w:r>
      <w:r w:rsidRPr="00B9489A">
        <w:rPr>
          <w:rFonts w:ascii="仿宋" w:eastAsia="仿宋" w:hAnsi="仿宋" w:hint="eastAsia"/>
          <w:sz w:val="28"/>
          <w:szCs w:val="28"/>
        </w:rPr>
        <w:t>的战略升级。在</w:t>
      </w:r>
      <w:r w:rsidR="0004177B">
        <w:rPr>
          <w:rFonts w:ascii="仿宋" w:eastAsia="仿宋" w:hAnsi="仿宋" w:hint="eastAsia"/>
          <w:sz w:val="28"/>
          <w:szCs w:val="28"/>
        </w:rPr>
        <w:t>“</w:t>
      </w:r>
      <w:r w:rsidRPr="00B9489A">
        <w:rPr>
          <w:rFonts w:ascii="仿宋" w:eastAsia="仿宋" w:hAnsi="仿宋" w:hint="eastAsia"/>
          <w:sz w:val="28"/>
          <w:szCs w:val="28"/>
        </w:rPr>
        <w:t>重百优选</w:t>
      </w:r>
      <w:r w:rsidR="0004177B">
        <w:rPr>
          <w:rFonts w:ascii="仿宋" w:eastAsia="仿宋" w:hAnsi="仿宋" w:hint="eastAsia"/>
          <w:sz w:val="28"/>
          <w:szCs w:val="28"/>
        </w:rPr>
        <w:t>”“</w:t>
      </w:r>
      <w:r w:rsidRPr="00B9489A">
        <w:rPr>
          <w:rFonts w:ascii="仿宋" w:eastAsia="仿宋" w:hAnsi="仿宋" w:hint="eastAsia"/>
          <w:sz w:val="28"/>
          <w:szCs w:val="28"/>
        </w:rPr>
        <w:t>惠尚</w:t>
      </w:r>
      <w:r w:rsidR="0004177B">
        <w:rPr>
          <w:rFonts w:ascii="仿宋" w:eastAsia="仿宋" w:hAnsi="仿宋" w:hint="eastAsia"/>
          <w:sz w:val="28"/>
          <w:szCs w:val="28"/>
        </w:rPr>
        <w:t>”“</w:t>
      </w:r>
      <w:r w:rsidRPr="00B9489A">
        <w:rPr>
          <w:rFonts w:ascii="仿宋" w:eastAsia="仿宋" w:hAnsi="仿宋" w:hint="eastAsia"/>
          <w:sz w:val="28"/>
          <w:szCs w:val="28"/>
        </w:rPr>
        <w:t>颐之时</w:t>
      </w:r>
      <w:r w:rsidR="0004177B">
        <w:rPr>
          <w:rFonts w:ascii="仿宋" w:eastAsia="仿宋" w:hAnsi="仿宋" w:hint="eastAsia"/>
          <w:sz w:val="28"/>
          <w:szCs w:val="28"/>
        </w:rPr>
        <w:t>”</w:t>
      </w:r>
      <w:r w:rsidRPr="00B9489A">
        <w:rPr>
          <w:rFonts w:ascii="仿宋" w:eastAsia="仿宋" w:hAnsi="仿宋" w:hint="eastAsia"/>
          <w:sz w:val="28"/>
          <w:szCs w:val="28"/>
        </w:rPr>
        <w:t>三大品牌基础上，持续推进多品牌分层运营。1-6月，自有品牌销售累计超2.5亿，同比增长超20%，销售及毛利保持稳步增长。上半年，“颐之时”斩获</w:t>
      </w:r>
      <w:r w:rsidR="0004177B">
        <w:rPr>
          <w:rFonts w:ascii="仿宋" w:eastAsia="仿宋" w:hAnsi="仿宋" w:hint="eastAsia"/>
          <w:sz w:val="28"/>
          <w:szCs w:val="28"/>
        </w:rPr>
        <w:t>“</w:t>
      </w:r>
      <w:r w:rsidRPr="00B9489A">
        <w:rPr>
          <w:rFonts w:ascii="仿宋" w:eastAsia="仿宋" w:hAnsi="仿宋" w:hint="eastAsia"/>
          <w:sz w:val="28"/>
          <w:szCs w:val="28"/>
        </w:rPr>
        <w:t>南侨杯</w:t>
      </w:r>
      <w:r w:rsidR="0004177B">
        <w:rPr>
          <w:rFonts w:ascii="仿宋" w:eastAsia="仿宋" w:hAnsi="仿宋" w:hint="eastAsia"/>
          <w:sz w:val="28"/>
          <w:szCs w:val="28"/>
        </w:rPr>
        <w:t>”</w:t>
      </w:r>
      <w:r w:rsidRPr="00B9489A">
        <w:rPr>
          <w:rFonts w:ascii="仿宋" w:eastAsia="仿宋" w:hAnsi="仿宋" w:hint="eastAsia"/>
          <w:sz w:val="28"/>
          <w:szCs w:val="28"/>
        </w:rPr>
        <w:t>双项大奖，“重百优选”系列亦获得行业认可。百货创新自营品牌，让老品牌</w:t>
      </w:r>
      <w:bookmarkStart w:id="0" w:name="_GoBack"/>
      <w:bookmarkEnd w:id="0"/>
      <w:r w:rsidRPr="00B9489A">
        <w:rPr>
          <w:rFonts w:ascii="仿宋" w:eastAsia="仿宋" w:hAnsi="仿宋" w:hint="eastAsia"/>
          <w:sz w:val="28"/>
          <w:szCs w:val="28"/>
        </w:rPr>
        <w:t>“活化”。推出黄金自营品牌“宝元通”，女装自营品牌“戈苑”，男装“墨素”，不断提升自有品牌商品力，打造“重百优</w:t>
      </w:r>
      <w:r>
        <w:rPr>
          <w:rFonts w:ascii="仿宋" w:eastAsia="仿宋" w:hAnsi="仿宋" w:hint="eastAsia"/>
          <w:sz w:val="28"/>
          <w:szCs w:val="28"/>
        </w:rPr>
        <w:t>居”家居床用系列差异化品类，为广大消费者提供更多优质商品和服务</w:t>
      </w:r>
      <w:r w:rsidR="00EC15B3" w:rsidRPr="00EC15B3">
        <w:rPr>
          <w:rFonts w:ascii="仿宋" w:eastAsia="仿宋" w:hAnsi="仿宋" w:hint="eastAsia"/>
          <w:sz w:val="28"/>
          <w:szCs w:val="28"/>
        </w:rPr>
        <w:t>。</w:t>
      </w:r>
    </w:p>
    <w:p w:rsidR="001A4714" w:rsidRPr="00EF1EA1" w:rsidRDefault="001A4714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EF1EA1">
        <w:rPr>
          <w:rFonts w:ascii="仿宋" w:eastAsia="仿宋" w:hAnsi="仿宋" w:hint="eastAsia"/>
          <w:b/>
          <w:sz w:val="28"/>
          <w:szCs w:val="28"/>
        </w:rPr>
        <w:t>问题</w:t>
      </w:r>
      <w:r w:rsidR="00C07955">
        <w:rPr>
          <w:rFonts w:ascii="仿宋" w:eastAsia="仿宋" w:hAnsi="仿宋"/>
          <w:b/>
          <w:sz w:val="28"/>
          <w:szCs w:val="28"/>
        </w:rPr>
        <w:t>4</w:t>
      </w:r>
      <w:r w:rsidRPr="00EF1EA1">
        <w:rPr>
          <w:rFonts w:ascii="仿宋" w:eastAsia="仿宋" w:hAnsi="仿宋" w:hint="eastAsia"/>
          <w:b/>
          <w:sz w:val="28"/>
          <w:szCs w:val="28"/>
        </w:rPr>
        <w:t>：</w:t>
      </w:r>
      <w:r w:rsidR="00B9489A" w:rsidRPr="00B9489A">
        <w:rPr>
          <w:rFonts w:ascii="仿宋" w:eastAsia="仿宋" w:hAnsi="仿宋" w:hint="eastAsia"/>
          <w:b/>
          <w:sz w:val="28"/>
          <w:szCs w:val="28"/>
        </w:rPr>
        <w:t>这几年，公司股价大幅下跌，投资者亏损严重，公司在市值维护方面有哪些措施？</w:t>
      </w:r>
    </w:p>
    <w:p w:rsidR="00686F7D" w:rsidRPr="00686F7D" w:rsidRDefault="001A4714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="00686F7D" w:rsidRPr="00686F7D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B9489A" w:rsidRPr="00B9489A" w:rsidRDefault="00B9489A" w:rsidP="00B9489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公司高度重视市值管理及投资者关系管理，通过业绩说明会、机构调研、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反路演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等多种方式，积极与市场沟通。股价的短期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波动受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宏观经济、行业政策、市场情绪及资金偏好等多重复杂因素的综合影响。公司始终相信，稳健的业绩是市值提升的根本支撑。</w:t>
      </w:r>
    </w:p>
    <w:p w:rsidR="00B9489A" w:rsidRPr="00B9489A" w:rsidRDefault="00B9489A" w:rsidP="00B9489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上半年，公司实现营业收入75.87亿元，实现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归母净利润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4.46</w:t>
      </w:r>
      <w:r w:rsidRPr="00B9489A">
        <w:rPr>
          <w:rFonts w:ascii="仿宋" w:eastAsia="仿宋" w:hAnsi="仿宋" w:hint="eastAsia"/>
          <w:sz w:val="28"/>
          <w:szCs w:val="28"/>
        </w:rPr>
        <w:lastRenderedPageBreak/>
        <w:t>亿元，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扣非后归母净利润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4.72亿元，每股收益1.01元，整体经营保持稳健。公司坚持与股东分享发展成果，自上市以来，已连续29年保持现金分红，累计分红金额76.92亿元。</w:t>
      </w:r>
    </w:p>
    <w:p w:rsidR="001A4714" w:rsidRPr="004D0F81" w:rsidRDefault="00B9489A" w:rsidP="00B9489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公司相信持续提升的经营质效、稳健的股东回报和规范的公司治理，是公司价值的坚实基础。未来，公司将加快AI新质零售转型，聚焦“商品、调改、效率、增长、盈利”五大核心，通过持续提升商品力，打造新场景，拓展全渠道，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推进数智化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，激发内生活力，加快新质零售转型，实现公司持续健康发展。</w:t>
      </w:r>
    </w:p>
    <w:p w:rsidR="001A4714" w:rsidRPr="00F86947" w:rsidRDefault="001A4714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问题</w:t>
      </w:r>
      <w:r w:rsidR="00C07955">
        <w:rPr>
          <w:rFonts w:ascii="仿宋" w:eastAsia="仿宋" w:hAnsi="仿宋"/>
          <w:b/>
          <w:sz w:val="28"/>
          <w:szCs w:val="28"/>
        </w:rPr>
        <w:t>5</w:t>
      </w:r>
      <w:r w:rsidRPr="004D0F81">
        <w:rPr>
          <w:rFonts w:ascii="仿宋" w:eastAsia="仿宋" w:hAnsi="仿宋" w:hint="eastAsia"/>
          <w:b/>
          <w:sz w:val="28"/>
          <w:szCs w:val="28"/>
        </w:rPr>
        <w:t>：</w:t>
      </w:r>
      <w:r w:rsidR="00B9489A" w:rsidRPr="00B9489A">
        <w:rPr>
          <w:rFonts w:ascii="仿宋" w:eastAsia="仿宋" w:hAnsi="仿宋" w:hint="eastAsia"/>
          <w:b/>
          <w:sz w:val="28"/>
          <w:szCs w:val="28"/>
        </w:rPr>
        <w:t>请问王总，解放碑百货大楼，经过多年折旧，现在账面资产价值是多少？同类自有物业，账面与资产实际价值差距大吗？</w:t>
      </w:r>
    </w:p>
    <w:p w:rsidR="008078FA" w:rsidRPr="008078FA" w:rsidRDefault="001A4714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="008078FA" w:rsidRPr="008078FA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8078FA" w:rsidRPr="007C7556" w:rsidRDefault="00B9489A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公司用于主业经营的自有物业，采用历史成本法。重百大楼位于渝中区解放碑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十字金街核心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，近年来加快场店调改，加速文商旅融合。打造“解放碑微型立体博物馆”“时光塔”以及“艺术秀场”“至美生活馆”等，赋予商场“城市会客厅、青年社交场、私享会员沙龙、城市共享空间”四大核心价值功能。重百大楼顶层全新孵化「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壹乐野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」特色品牌，聚合特色茶饮、非遗美食与城市观景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多元业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态，塑造解放碑潮流文化新地标。负一层超市打造集37个区县特色产品烟火市集，一站式呈现地道重庆味觉与记忆，“重百大食堂”以“健康、美味、平价”赢得周边市民的好评。</w:t>
      </w:r>
    </w:p>
    <w:p w:rsidR="001A4714" w:rsidRPr="007C7556" w:rsidRDefault="001A4714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7C7556">
        <w:rPr>
          <w:rFonts w:ascii="仿宋" w:eastAsia="仿宋" w:hAnsi="仿宋" w:hint="eastAsia"/>
          <w:b/>
          <w:sz w:val="28"/>
          <w:szCs w:val="28"/>
        </w:rPr>
        <w:t>问题</w:t>
      </w:r>
      <w:r w:rsidR="00C07955">
        <w:rPr>
          <w:rFonts w:ascii="仿宋" w:eastAsia="仿宋" w:hAnsi="仿宋"/>
          <w:b/>
          <w:sz w:val="28"/>
          <w:szCs w:val="28"/>
        </w:rPr>
        <w:t>6</w:t>
      </w:r>
      <w:r w:rsidRPr="007C7556">
        <w:rPr>
          <w:rFonts w:ascii="仿宋" w:eastAsia="仿宋" w:hAnsi="仿宋" w:hint="eastAsia"/>
          <w:b/>
          <w:sz w:val="28"/>
          <w:szCs w:val="28"/>
        </w:rPr>
        <w:t>：</w:t>
      </w:r>
      <w:r w:rsidR="00B9489A" w:rsidRPr="00B9489A">
        <w:rPr>
          <w:rFonts w:ascii="仿宋" w:eastAsia="仿宋" w:hAnsi="仿宋" w:hint="eastAsia"/>
          <w:b/>
          <w:sz w:val="28"/>
          <w:szCs w:val="28"/>
        </w:rPr>
        <w:t>你好，请问公司投资的马上消费金融，到现在为止包括投资本金，股东存款，未分配利润和未付利息，合计有多少资金？马上消费对公司影响巨大，今年三季度经营状况有何改善？有没有新的</w:t>
      </w:r>
      <w:r w:rsidR="00B9489A" w:rsidRPr="00B9489A">
        <w:rPr>
          <w:rFonts w:ascii="仿宋" w:eastAsia="仿宋" w:hAnsi="仿宋" w:hint="eastAsia"/>
          <w:b/>
          <w:sz w:val="28"/>
          <w:szCs w:val="28"/>
        </w:rPr>
        <w:lastRenderedPageBreak/>
        <w:t>规划？公司是否会收购马上消费部分股份？</w:t>
      </w:r>
    </w:p>
    <w:p w:rsidR="008078FA" w:rsidRDefault="001A4714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="008078FA" w:rsidRPr="008078FA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B9489A" w:rsidRPr="00B9489A" w:rsidRDefault="00B9489A" w:rsidP="00B9489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消费金融行业在本轮国家监管政策调整下，市场结构与行业竞争格局会发生较大变化，长期来看存在市场机遇。部分不符合政策导向、自身能力较弱的机构会逐步出清，获客、资金、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风控等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 xml:space="preserve">各项综合能力较强的正规持牌金融机构将迎来发展机遇。 </w:t>
      </w:r>
    </w:p>
    <w:p w:rsidR="00B9489A" w:rsidRPr="00B9489A" w:rsidRDefault="00B9489A" w:rsidP="00B9489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马上消费为全国31家消费金融</w:t>
      </w:r>
      <w:r w:rsidR="00C9129A" w:rsidRPr="00B9489A">
        <w:rPr>
          <w:rFonts w:ascii="仿宋" w:eastAsia="仿宋" w:hAnsi="仿宋" w:hint="eastAsia"/>
          <w:sz w:val="28"/>
          <w:szCs w:val="28"/>
        </w:rPr>
        <w:t>正规</w:t>
      </w:r>
      <w:r w:rsidRPr="00B9489A">
        <w:rPr>
          <w:rFonts w:ascii="仿宋" w:eastAsia="仿宋" w:hAnsi="仿宋" w:hint="eastAsia"/>
          <w:sz w:val="28"/>
          <w:szCs w:val="28"/>
        </w:rPr>
        <w:t>持牌机构，根据国家政策、行业监管变化快速调整，利用自身较强的抗风险能力、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数智化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能力、渠道优势，经营质</w:t>
      </w:r>
      <w:proofErr w:type="gramStart"/>
      <w:r w:rsidRPr="00B9489A">
        <w:rPr>
          <w:rFonts w:ascii="仿宋" w:eastAsia="仿宋" w:hAnsi="仿宋" w:hint="eastAsia"/>
          <w:sz w:val="28"/>
          <w:szCs w:val="28"/>
        </w:rPr>
        <w:t>效逐步</w:t>
      </w:r>
      <w:proofErr w:type="gramEnd"/>
      <w:r w:rsidRPr="00B9489A">
        <w:rPr>
          <w:rFonts w:ascii="仿宋" w:eastAsia="仿宋" w:hAnsi="仿宋" w:hint="eastAsia"/>
          <w:sz w:val="28"/>
          <w:szCs w:val="28"/>
        </w:rPr>
        <w:t>改善。</w:t>
      </w:r>
    </w:p>
    <w:p w:rsidR="00B179B5" w:rsidRDefault="00B9489A" w:rsidP="00B9489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B9489A">
        <w:rPr>
          <w:rFonts w:ascii="仿宋" w:eastAsia="仿宋" w:hAnsi="仿宋" w:hint="eastAsia"/>
          <w:sz w:val="28"/>
          <w:szCs w:val="28"/>
        </w:rPr>
        <w:t>目前，公司没有收购马上消费股份的计划。</w:t>
      </w:r>
    </w:p>
    <w:p w:rsidR="00210614" w:rsidRPr="00210614" w:rsidRDefault="001A4714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8078FA">
        <w:rPr>
          <w:rFonts w:ascii="仿宋" w:eastAsia="仿宋" w:hAnsi="仿宋" w:hint="eastAsia"/>
          <w:b/>
          <w:sz w:val="28"/>
          <w:szCs w:val="28"/>
        </w:rPr>
        <w:t>问题</w:t>
      </w:r>
      <w:r w:rsidR="00C07955">
        <w:rPr>
          <w:rFonts w:ascii="仿宋" w:eastAsia="仿宋" w:hAnsi="仿宋"/>
          <w:b/>
          <w:sz w:val="28"/>
          <w:szCs w:val="28"/>
        </w:rPr>
        <w:t>7</w:t>
      </w:r>
      <w:r w:rsidRPr="008078FA">
        <w:rPr>
          <w:rFonts w:ascii="仿宋" w:eastAsia="仿宋" w:hAnsi="仿宋" w:hint="eastAsia"/>
          <w:b/>
          <w:sz w:val="28"/>
          <w:szCs w:val="28"/>
        </w:rPr>
        <w:t>：</w:t>
      </w:r>
      <w:r w:rsidR="00711008" w:rsidRPr="00711008">
        <w:rPr>
          <w:rFonts w:ascii="仿宋" w:eastAsia="仿宋" w:hAnsi="仿宋" w:hint="eastAsia"/>
          <w:b/>
          <w:sz w:val="28"/>
          <w:szCs w:val="28"/>
        </w:rPr>
        <w:t>你好，公司调改基本完成，公众</w:t>
      </w:r>
      <w:proofErr w:type="gramStart"/>
      <w:r w:rsidR="00711008" w:rsidRPr="00711008">
        <w:rPr>
          <w:rFonts w:ascii="仿宋" w:eastAsia="仿宋" w:hAnsi="仿宋" w:hint="eastAsia"/>
          <w:b/>
          <w:sz w:val="28"/>
          <w:szCs w:val="28"/>
        </w:rPr>
        <w:t>号宣传</w:t>
      </w:r>
      <w:proofErr w:type="gramEnd"/>
      <w:r w:rsidR="00711008" w:rsidRPr="00711008">
        <w:rPr>
          <w:rFonts w:ascii="仿宋" w:eastAsia="仿宋" w:hAnsi="仿宋" w:hint="eastAsia"/>
          <w:b/>
          <w:sz w:val="28"/>
          <w:szCs w:val="28"/>
        </w:rPr>
        <w:t>都是销售和利润率大幅增长，可以报表却销售下降，利润减少？我们更应该信哪个？公司计划的便利店项目，现在进展如何？</w:t>
      </w:r>
    </w:p>
    <w:p w:rsidR="00623980" w:rsidRPr="00623980" w:rsidRDefault="001A4714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="00623980" w:rsidRPr="00623980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711008" w:rsidRPr="00711008" w:rsidRDefault="00711008" w:rsidP="00711008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711008">
        <w:rPr>
          <w:rFonts w:ascii="仿宋" w:eastAsia="仿宋" w:hAnsi="仿宋" w:hint="eastAsia"/>
          <w:sz w:val="28"/>
          <w:szCs w:val="28"/>
        </w:rPr>
        <w:t>2026年上半年，公司零售主业经营保持稳健，业绩波动主要受投资收益和公允价值变动导致的非经常性损益影响。公司净利润剔除投资收益、非经常性损益之后，公司四大业态经营业绩实现了小幅增长，特别是第二季度实现12%增长，同时公司毛利率达到28.66%同比提升0.23个百分点、经营活动现金流净额13.73亿元同比增长62.64%，公司零售主业稳健，经营质效稳步提升。公司正加快AI新质零售转型，聚焦“商品、调改、效率、增长、盈利”五大核心，通过持续提升商品力，打造新场景，拓展全渠道，</w:t>
      </w:r>
      <w:proofErr w:type="gramStart"/>
      <w:r w:rsidRPr="00711008">
        <w:rPr>
          <w:rFonts w:ascii="仿宋" w:eastAsia="仿宋" w:hAnsi="仿宋" w:hint="eastAsia"/>
          <w:sz w:val="28"/>
          <w:szCs w:val="28"/>
        </w:rPr>
        <w:t>全面数智化</w:t>
      </w:r>
      <w:proofErr w:type="gramEnd"/>
      <w:r w:rsidRPr="00711008">
        <w:rPr>
          <w:rFonts w:ascii="仿宋" w:eastAsia="仿宋" w:hAnsi="仿宋" w:hint="eastAsia"/>
          <w:sz w:val="28"/>
          <w:szCs w:val="28"/>
        </w:rPr>
        <w:t>，激发内生活力，加快新质零售转型，实现公司持续健康发展。</w:t>
      </w:r>
    </w:p>
    <w:p w:rsidR="001A4714" w:rsidRPr="00210614" w:rsidRDefault="00711008" w:rsidP="00711008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711008">
        <w:rPr>
          <w:rFonts w:ascii="仿宋" w:eastAsia="仿宋" w:hAnsi="仿宋" w:hint="eastAsia"/>
          <w:sz w:val="28"/>
          <w:szCs w:val="28"/>
        </w:rPr>
        <w:lastRenderedPageBreak/>
        <w:t>超市稳住本土龙头地位，调改重点：一是加快线下</w:t>
      </w:r>
      <w:proofErr w:type="gramStart"/>
      <w:r w:rsidRPr="00711008">
        <w:rPr>
          <w:rFonts w:ascii="仿宋" w:eastAsia="仿宋" w:hAnsi="仿宋" w:hint="eastAsia"/>
          <w:sz w:val="28"/>
          <w:szCs w:val="28"/>
        </w:rPr>
        <w:t>渠道双店型</w:t>
      </w:r>
      <w:proofErr w:type="gramEnd"/>
      <w:r w:rsidRPr="00711008">
        <w:rPr>
          <w:rFonts w:ascii="仿宋" w:eastAsia="仿宋" w:hAnsi="仿宋" w:hint="eastAsia"/>
          <w:sz w:val="28"/>
          <w:szCs w:val="28"/>
        </w:rPr>
        <w:t>拓展——购物中心 AI 新质零售店、民生社区店。目前，AI 新零售店日均销售约40万、日均</w:t>
      </w:r>
      <w:proofErr w:type="gramStart"/>
      <w:r w:rsidRPr="00711008">
        <w:rPr>
          <w:rFonts w:ascii="仿宋" w:eastAsia="仿宋" w:hAnsi="仿宋" w:hint="eastAsia"/>
          <w:sz w:val="28"/>
          <w:szCs w:val="28"/>
        </w:rPr>
        <w:t>客流超</w:t>
      </w:r>
      <w:proofErr w:type="gramEnd"/>
      <w:r w:rsidRPr="00711008">
        <w:rPr>
          <w:rFonts w:ascii="仿宋" w:eastAsia="仿宋" w:hAnsi="仿宋" w:hint="eastAsia"/>
          <w:sz w:val="28"/>
          <w:szCs w:val="28"/>
        </w:rPr>
        <w:t>7000人次，民生社区店聚焦生鲜刚需，平价高性价比商品得到消费者充分认可。二是线</w:t>
      </w:r>
      <w:proofErr w:type="gramStart"/>
      <w:r w:rsidRPr="00711008">
        <w:rPr>
          <w:rFonts w:ascii="仿宋" w:eastAsia="仿宋" w:hAnsi="仿宋" w:hint="eastAsia"/>
          <w:sz w:val="28"/>
          <w:szCs w:val="28"/>
        </w:rPr>
        <w:t>上渠道</w:t>
      </w:r>
      <w:proofErr w:type="gramEnd"/>
      <w:r w:rsidRPr="00711008">
        <w:rPr>
          <w:rFonts w:ascii="仿宋" w:eastAsia="仿宋" w:hAnsi="仿宋" w:hint="eastAsia"/>
          <w:sz w:val="28"/>
          <w:szCs w:val="28"/>
        </w:rPr>
        <w:t>轻重结合——店+仓、独立仓。目前，已建成31个店+仓，力争今年线上规模10亿元。年底将开出独立仓，加快区域渗透率。</w:t>
      </w:r>
    </w:p>
    <w:p w:rsidR="00455F98" w:rsidRPr="00455F98" w:rsidRDefault="001A4714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CE37DB">
        <w:rPr>
          <w:rFonts w:ascii="仿宋" w:eastAsia="仿宋" w:hAnsi="仿宋" w:hint="eastAsia"/>
          <w:b/>
          <w:sz w:val="28"/>
          <w:szCs w:val="28"/>
        </w:rPr>
        <w:t>问题</w:t>
      </w:r>
      <w:r w:rsidRPr="00CE37DB">
        <w:rPr>
          <w:rFonts w:ascii="仿宋" w:eastAsia="仿宋" w:hAnsi="仿宋"/>
          <w:b/>
          <w:sz w:val="28"/>
          <w:szCs w:val="28"/>
        </w:rPr>
        <w:t>8</w:t>
      </w:r>
      <w:r w:rsidRPr="00CE37DB">
        <w:rPr>
          <w:rFonts w:ascii="仿宋" w:eastAsia="仿宋" w:hAnsi="仿宋" w:hint="eastAsia"/>
          <w:b/>
          <w:sz w:val="28"/>
          <w:szCs w:val="28"/>
        </w:rPr>
        <w:t>：</w:t>
      </w:r>
      <w:proofErr w:type="gramStart"/>
      <w:r w:rsidR="009E2091" w:rsidRPr="009E2091">
        <w:rPr>
          <w:rFonts w:ascii="仿宋" w:eastAsia="仿宋" w:hAnsi="仿宋" w:hint="eastAsia"/>
          <w:b/>
          <w:sz w:val="28"/>
          <w:szCs w:val="28"/>
        </w:rPr>
        <w:t>上半年国补带动</w:t>
      </w:r>
      <w:proofErr w:type="gramEnd"/>
      <w:r w:rsidR="009E2091" w:rsidRPr="009E2091">
        <w:rPr>
          <w:rFonts w:ascii="仿宋" w:eastAsia="仿宋" w:hAnsi="仿宋" w:hint="eastAsia"/>
          <w:b/>
          <w:sz w:val="28"/>
          <w:szCs w:val="28"/>
        </w:rPr>
        <w:t>作用如何，</w:t>
      </w:r>
      <w:proofErr w:type="gramStart"/>
      <w:r w:rsidR="009E2091" w:rsidRPr="009E2091">
        <w:rPr>
          <w:rFonts w:ascii="仿宋" w:eastAsia="仿宋" w:hAnsi="仿宋" w:hint="eastAsia"/>
          <w:b/>
          <w:sz w:val="28"/>
          <w:szCs w:val="28"/>
        </w:rPr>
        <w:t>新增国补</w:t>
      </w:r>
      <w:proofErr w:type="gramEnd"/>
      <w:r w:rsidR="009E2091" w:rsidRPr="009E2091">
        <w:rPr>
          <w:rFonts w:ascii="仿宋" w:eastAsia="仿宋" w:hAnsi="仿宋" w:hint="eastAsia"/>
          <w:b/>
          <w:sz w:val="28"/>
          <w:szCs w:val="28"/>
        </w:rPr>
        <w:t>、市</w:t>
      </w:r>
      <w:proofErr w:type="gramStart"/>
      <w:r w:rsidR="009E2091" w:rsidRPr="009E2091">
        <w:rPr>
          <w:rFonts w:ascii="仿宋" w:eastAsia="仿宋" w:hAnsi="仿宋" w:hint="eastAsia"/>
          <w:b/>
          <w:sz w:val="28"/>
          <w:szCs w:val="28"/>
        </w:rPr>
        <w:t>补范围</w:t>
      </w:r>
      <w:proofErr w:type="gramEnd"/>
      <w:r w:rsidR="009E2091" w:rsidRPr="009E2091">
        <w:rPr>
          <w:rFonts w:ascii="仿宋" w:eastAsia="仿宋" w:hAnsi="仿宋" w:hint="eastAsia"/>
          <w:b/>
          <w:sz w:val="28"/>
          <w:szCs w:val="28"/>
        </w:rPr>
        <w:t>后对下半年的预期？</w:t>
      </w:r>
    </w:p>
    <w:p w:rsidR="00406057" w:rsidRPr="00406057" w:rsidRDefault="001A4714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="00406057" w:rsidRPr="00406057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9E2091" w:rsidRPr="009E2091" w:rsidRDefault="009E2091" w:rsidP="009E209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9E2091">
        <w:rPr>
          <w:rFonts w:ascii="仿宋" w:eastAsia="仿宋" w:hAnsi="仿宋" w:hint="eastAsia"/>
          <w:sz w:val="28"/>
          <w:szCs w:val="28"/>
        </w:rPr>
        <w:t>2026年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家电国补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政策是线下家电零售的重要支撑。依托5月落地的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重庆市级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家电补贴，形成“国补+市补”双重政策加持格局。上半年，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国补带动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公司电器销售规模近10亿元，享受国家补贴资金1.39亿元，整体呈现“一季度承压、二季度回暖”的走势，终端修复表现优于行业平均水平。</w:t>
      </w:r>
    </w:p>
    <w:p w:rsidR="009E2091" w:rsidRPr="009E2091" w:rsidRDefault="009E2091" w:rsidP="009E209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9E2091">
        <w:rPr>
          <w:rFonts w:ascii="仿宋" w:eastAsia="仿宋" w:hAnsi="仿宋" w:hint="eastAsia"/>
          <w:sz w:val="28"/>
          <w:szCs w:val="28"/>
        </w:rPr>
        <w:t>下半年公司将坚持“国补守底盘、市补做增量”的核心思路，聚焦结构化增量机会精准发力。</w:t>
      </w:r>
    </w:p>
    <w:p w:rsidR="009E2091" w:rsidRPr="009E2091" w:rsidRDefault="009E2091" w:rsidP="009E209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5E6B80">
        <w:rPr>
          <w:rFonts w:ascii="仿宋" w:eastAsia="仿宋" w:hAnsi="仿宋" w:hint="eastAsia"/>
          <w:b/>
          <w:sz w:val="28"/>
          <w:szCs w:val="28"/>
        </w:rPr>
        <w:t>一是</w:t>
      </w:r>
      <w:r w:rsidRPr="009E2091">
        <w:rPr>
          <w:rFonts w:ascii="仿宋" w:eastAsia="仿宋" w:hAnsi="仿宋" w:hint="eastAsia"/>
          <w:sz w:val="28"/>
          <w:szCs w:val="28"/>
        </w:rPr>
        <w:t>深耕大家电优势赛道，筑牢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国补销售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基本盘。持续巩固优势品类市场份额，推动存量订单加速转化落地。深挖家装配套、企业采购、会员换新等非补贴场景，培育多元增长曲线。</w:t>
      </w:r>
    </w:p>
    <w:p w:rsidR="009E2091" w:rsidRPr="009E2091" w:rsidRDefault="009E2091" w:rsidP="009E209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5E6B80">
        <w:rPr>
          <w:rFonts w:ascii="仿宋" w:eastAsia="仿宋" w:hAnsi="仿宋" w:hint="eastAsia"/>
          <w:b/>
          <w:sz w:val="28"/>
          <w:szCs w:val="28"/>
        </w:rPr>
        <w:t>二是</w:t>
      </w:r>
      <w:r w:rsidRPr="009E2091">
        <w:rPr>
          <w:rFonts w:ascii="仿宋" w:eastAsia="仿宋" w:hAnsi="仿宋" w:hint="eastAsia"/>
          <w:sz w:val="28"/>
          <w:szCs w:val="28"/>
        </w:rPr>
        <w:t>抢抓市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补扩围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红利，夯实增量增收基础。市级补贴作为下半年冲量的核心抓手，执行周期持续至12月31日。公司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将把握品类扩围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契机，定向开发二级能效换新客群，借助高附加值产品带动客单价提升。</w:t>
      </w:r>
    </w:p>
    <w:p w:rsidR="009E2091" w:rsidRPr="009E2091" w:rsidRDefault="009E2091" w:rsidP="009E209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5E6B80">
        <w:rPr>
          <w:rFonts w:ascii="仿宋" w:eastAsia="仿宋" w:hAnsi="仿宋" w:hint="eastAsia"/>
          <w:b/>
          <w:sz w:val="28"/>
          <w:szCs w:val="28"/>
        </w:rPr>
        <w:lastRenderedPageBreak/>
        <w:t>三是</w:t>
      </w:r>
      <w:r w:rsidRPr="009E2091">
        <w:rPr>
          <w:rFonts w:ascii="仿宋" w:eastAsia="仿宋" w:hAnsi="仿宋" w:hint="eastAsia"/>
          <w:sz w:val="28"/>
          <w:szCs w:val="28"/>
        </w:rPr>
        <w:t>锚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定重点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消费场景，提升内部运营保障能力。围绕旧房更新、适老化改造、新房交房三大核心赛道，联动家装渠道、物业社群开展专场营销活动。持续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优化市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补申报、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核销全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流程，简化操作环节，提升补贴办理效率。</w:t>
      </w:r>
    </w:p>
    <w:p w:rsidR="001A4714" w:rsidRPr="00432A77" w:rsidRDefault="009E2091" w:rsidP="009E209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5E6B80">
        <w:rPr>
          <w:rFonts w:ascii="仿宋" w:eastAsia="仿宋" w:hAnsi="仿宋" w:hint="eastAsia"/>
          <w:b/>
          <w:sz w:val="28"/>
          <w:szCs w:val="28"/>
        </w:rPr>
        <w:t>四是</w:t>
      </w:r>
      <w:r w:rsidRPr="009E2091">
        <w:rPr>
          <w:rFonts w:ascii="仿宋" w:eastAsia="仿宋" w:hAnsi="仿宋" w:hint="eastAsia"/>
          <w:sz w:val="28"/>
          <w:szCs w:val="28"/>
        </w:rPr>
        <w:t>实施品类差异化运营，持续夯实区域龙头地位。制定非补贴业务攻坚方案，以华为、小米生态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店建设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为抓手打开增量空间。主动对接参与政府</w:t>
      </w:r>
      <w:proofErr w:type="gramStart"/>
      <w:r w:rsidRPr="009E2091">
        <w:rPr>
          <w:rFonts w:ascii="仿宋" w:eastAsia="仿宋" w:hAnsi="仿宋" w:hint="eastAsia"/>
          <w:sz w:val="28"/>
          <w:szCs w:val="28"/>
        </w:rPr>
        <w:t>各类促消费</w:t>
      </w:r>
      <w:proofErr w:type="gramEnd"/>
      <w:r w:rsidRPr="009E2091">
        <w:rPr>
          <w:rFonts w:ascii="仿宋" w:eastAsia="仿宋" w:hAnsi="仿宋" w:hint="eastAsia"/>
          <w:sz w:val="28"/>
          <w:szCs w:val="28"/>
        </w:rPr>
        <w:t>主题活动，借势开展全域营销引流，持续巩固本地家电零售头部优势，推动下半年经营业绩实现稳健增长。</w:t>
      </w:r>
    </w:p>
    <w:p w:rsidR="00A51F6C" w:rsidRPr="00A51F6C" w:rsidRDefault="001A4714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CE37DB">
        <w:rPr>
          <w:rFonts w:ascii="仿宋" w:eastAsia="仿宋" w:hAnsi="仿宋" w:hint="eastAsia"/>
          <w:b/>
          <w:sz w:val="28"/>
          <w:szCs w:val="28"/>
        </w:rPr>
        <w:t>问题</w:t>
      </w:r>
      <w:r w:rsidRPr="00CE37DB">
        <w:rPr>
          <w:rFonts w:ascii="仿宋" w:eastAsia="仿宋" w:hAnsi="仿宋"/>
          <w:b/>
          <w:sz w:val="28"/>
          <w:szCs w:val="28"/>
        </w:rPr>
        <w:t>9</w:t>
      </w:r>
      <w:r w:rsidRPr="00CE37DB">
        <w:rPr>
          <w:rFonts w:ascii="仿宋" w:eastAsia="仿宋" w:hAnsi="仿宋" w:hint="eastAsia"/>
          <w:b/>
          <w:sz w:val="28"/>
          <w:szCs w:val="28"/>
        </w:rPr>
        <w:t>：</w:t>
      </w:r>
      <w:r w:rsidR="00261241" w:rsidRPr="00261241">
        <w:rPr>
          <w:rFonts w:ascii="仿宋" w:eastAsia="仿宋" w:hAnsi="仿宋" w:hint="eastAsia"/>
          <w:b/>
          <w:sz w:val="28"/>
          <w:szCs w:val="28"/>
        </w:rPr>
        <w:t>在汽车行业整体承压、传统经销商盈利普遍承压的背景下，汽</w:t>
      </w:r>
      <w:proofErr w:type="gramStart"/>
      <w:r w:rsidR="00261241" w:rsidRPr="00261241">
        <w:rPr>
          <w:rFonts w:ascii="仿宋" w:eastAsia="仿宋" w:hAnsi="仿宋" w:hint="eastAsia"/>
          <w:b/>
          <w:sz w:val="28"/>
          <w:szCs w:val="28"/>
        </w:rPr>
        <w:t>贸当前</w:t>
      </w:r>
      <w:proofErr w:type="gramEnd"/>
      <w:r w:rsidR="00261241" w:rsidRPr="00261241">
        <w:rPr>
          <w:rFonts w:ascii="仿宋" w:eastAsia="仿宋" w:hAnsi="仿宋" w:hint="eastAsia"/>
          <w:b/>
          <w:sz w:val="28"/>
          <w:szCs w:val="28"/>
        </w:rPr>
        <w:t>的状况与未来发展方向如何？</w:t>
      </w:r>
    </w:p>
    <w:p w:rsidR="000E3D21" w:rsidRPr="000E3D21" w:rsidRDefault="001A4714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="000E3D21" w:rsidRPr="000E3D21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261241" w:rsidRPr="00261241" w:rsidRDefault="00261241" w:rsidP="002612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261241">
        <w:rPr>
          <w:rFonts w:ascii="仿宋" w:eastAsia="仿宋" w:hAnsi="仿宋" w:hint="eastAsia"/>
          <w:sz w:val="28"/>
          <w:szCs w:val="28"/>
        </w:rPr>
        <w:t>今年以来，汽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贸持续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推进门店关停并转与经营结构优化，以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存量门店提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质增效，坚持聚焦优势品牌、集中优质资源，着力提升区域市场占有率为工作重点。推行“一店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一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策”精细化运营，针对性改善门店经营质量，全力推动整体业务盈利。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汽贸将重点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围绕三大核心方向扎实推进各项经营工作：</w:t>
      </w:r>
    </w:p>
    <w:p w:rsidR="00261241" w:rsidRPr="00261241" w:rsidRDefault="00261241" w:rsidP="0026124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5E6B80">
        <w:rPr>
          <w:rFonts w:ascii="仿宋" w:eastAsia="仿宋" w:hAnsi="仿宋" w:hint="eastAsia"/>
          <w:b/>
          <w:sz w:val="28"/>
          <w:szCs w:val="28"/>
        </w:rPr>
        <w:t>一是</w:t>
      </w:r>
      <w:r w:rsidRPr="00261241">
        <w:rPr>
          <w:rFonts w:ascii="仿宋" w:eastAsia="仿宋" w:hAnsi="仿宋" w:hint="eastAsia"/>
          <w:sz w:val="28"/>
          <w:szCs w:val="28"/>
        </w:rPr>
        <w:t>聚焦核心品牌矩阵，夯实产品与渠道竞争力。紧抓未来一至两年新能源行业布局的关键战略窗口期，集中优势资源攻坚优质头部新能源品牌授权，持续做强新能源主力业务。稳固传统燃油优势品牌基本盘，稳步提升区域市场占有率。精准匹配核心市场发展需求，全面落地“1+N”轻量化渠道布局策略，持续优化全网渠道架构，实现网点高效覆盖、资源精准投放。</w:t>
      </w:r>
    </w:p>
    <w:p w:rsidR="00261241" w:rsidRPr="00261241" w:rsidRDefault="00261241" w:rsidP="0026124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5E6B80">
        <w:rPr>
          <w:rFonts w:ascii="仿宋" w:eastAsia="仿宋" w:hAnsi="仿宋" w:hint="eastAsia"/>
          <w:b/>
          <w:sz w:val="28"/>
          <w:szCs w:val="28"/>
        </w:rPr>
        <w:t>二是</w:t>
      </w:r>
      <w:r w:rsidRPr="00261241">
        <w:rPr>
          <w:rFonts w:ascii="仿宋" w:eastAsia="仿宋" w:hAnsi="仿宋" w:hint="eastAsia"/>
          <w:sz w:val="28"/>
          <w:szCs w:val="28"/>
        </w:rPr>
        <w:t>深耕后市场服务板块，培育业务增量空间。精准把握行业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燃</w:t>
      </w:r>
      <w:r w:rsidRPr="00261241">
        <w:rPr>
          <w:rFonts w:ascii="仿宋" w:eastAsia="仿宋" w:hAnsi="仿宋" w:hint="eastAsia"/>
          <w:sz w:val="28"/>
          <w:szCs w:val="28"/>
        </w:rPr>
        <w:lastRenderedPageBreak/>
        <w:t>油门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店整合调整的市场机遇，积极承接区域外溢售后客源，持续扩大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维保客户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基盘与售后经营规模。加快补齐新能源售后服务能力短板，专项培育三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电核心维修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技术能力，填补区域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新能源维保服务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空白。深耕汽车精细化服务赛道，拓展车膜、轻改装、洗护美容等增值服务品类，丰富后市场业务体系，全方位撬动售后业务增量，筑牢经营基本盘。</w:t>
      </w:r>
    </w:p>
    <w:p w:rsidR="001A4714" w:rsidRPr="007B3BCF" w:rsidRDefault="00261241" w:rsidP="0026124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5E6B80">
        <w:rPr>
          <w:rFonts w:ascii="仿宋" w:eastAsia="仿宋" w:hAnsi="仿宋" w:hint="eastAsia"/>
          <w:b/>
          <w:sz w:val="28"/>
          <w:szCs w:val="28"/>
        </w:rPr>
        <w:t>三是</w:t>
      </w:r>
      <w:r w:rsidRPr="00261241">
        <w:rPr>
          <w:rFonts w:ascii="仿宋" w:eastAsia="仿宋" w:hAnsi="仿宋" w:hint="eastAsia"/>
          <w:sz w:val="28"/>
          <w:szCs w:val="28"/>
        </w:rPr>
        <w:t>升级全域流量运营体系，数字化提质增效。深耕抖音、短视频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等公域流量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阵地，强化品牌传播曝光，落实线索精细化、流程化运营，有效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提升潜客转化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效率。</w:t>
      </w:r>
      <w:proofErr w:type="gramStart"/>
      <w:r w:rsidRPr="00261241">
        <w:rPr>
          <w:rFonts w:ascii="仿宋" w:eastAsia="仿宋" w:hAnsi="仿宋" w:hint="eastAsia"/>
          <w:sz w:val="28"/>
          <w:szCs w:val="28"/>
        </w:rPr>
        <w:t>深耕私域数字化</w:t>
      </w:r>
      <w:proofErr w:type="gramEnd"/>
      <w:r w:rsidRPr="00261241">
        <w:rPr>
          <w:rFonts w:ascii="仿宋" w:eastAsia="仿宋" w:hAnsi="仿宋" w:hint="eastAsia"/>
          <w:sz w:val="28"/>
          <w:szCs w:val="28"/>
        </w:rPr>
        <w:t>运营，搭建智能化会员管理服务平台，深度盘活公司多业态联动客户资源，实现客群互通、流量共享，持续扩大用户存量、激活用户增量，以数字化运营全面提升整体经营效能。</w:t>
      </w:r>
    </w:p>
    <w:p w:rsidR="00590C1A" w:rsidRPr="00590C1A" w:rsidRDefault="00D504B5" w:rsidP="00590C1A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CE37DB">
        <w:rPr>
          <w:rFonts w:ascii="仿宋" w:eastAsia="仿宋" w:hAnsi="仿宋" w:hint="eastAsia"/>
          <w:b/>
          <w:sz w:val="28"/>
          <w:szCs w:val="28"/>
        </w:rPr>
        <w:t>问题</w:t>
      </w:r>
      <w:r w:rsidRPr="00CE37DB">
        <w:rPr>
          <w:rFonts w:ascii="仿宋" w:eastAsia="仿宋" w:hAnsi="仿宋"/>
          <w:b/>
          <w:sz w:val="28"/>
          <w:szCs w:val="28"/>
        </w:rPr>
        <w:t>10</w:t>
      </w:r>
      <w:r w:rsidRPr="00CE37DB">
        <w:rPr>
          <w:rFonts w:ascii="仿宋" w:eastAsia="仿宋" w:hAnsi="仿宋" w:hint="eastAsia"/>
          <w:b/>
          <w:sz w:val="28"/>
          <w:szCs w:val="28"/>
        </w:rPr>
        <w:t>：</w:t>
      </w:r>
      <w:r w:rsidR="00590C1A" w:rsidRPr="00590C1A">
        <w:rPr>
          <w:rFonts w:ascii="仿宋" w:eastAsia="仿宋" w:hAnsi="仿宋" w:hint="eastAsia"/>
          <w:b/>
          <w:sz w:val="28"/>
          <w:szCs w:val="28"/>
        </w:rPr>
        <w:t>请问公司</w:t>
      </w:r>
      <w:proofErr w:type="gramStart"/>
      <w:r w:rsidR="00590C1A" w:rsidRPr="00590C1A">
        <w:rPr>
          <w:rFonts w:ascii="仿宋" w:eastAsia="仿宋" w:hAnsi="仿宋" w:hint="eastAsia"/>
          <w:b/>
          <w:sz w:val="28"/>
          <w:szCs w:val="28"/>
        </w:rPr>
        <w:t>独董如何</w:t>
      </w:r>
      <w:proofErr w:type="gramEnd"/>
      <w:r w:rsidR="00590C1A" w:rsidRPr="00590C1A">
        <w:rPr>
          <w:rFonts w:ascii="仿宋" w:eastAsia="仿宋" w:hAnsi="仿宋" w:hint="eastAsia"/>
          <w:b/>
          <w:sz w:val="28"/>
          <w:szCs w:val="28"/>
        </w:rPr>
        <w:t>确保有足够的时间和精力深入了解公司的经营状况和风险，切实保护中小投资者的利益？</w:t>
      </w:r>
    </w:p>
    <w:p w:rsidR="003974C6" w:rsidRPr="003974C6" w:rsidRDefault="00D504B5" w:rsidP="009502D1">
      <w:pPr>
        <w:spacing w:line="360" w:lineRule="auto"/>
        <w:ind w:firstLineChars="200" w:firstLine="562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b/>
          <w:sz w:val="28"/>
          <w:szCs w:val="28"/>
        </w:rPr>
        <w:t>回复：</w:t>
      </w:r>
      <w:r w:rsidR="003974C6" w:rsidRPr="003974C6">
        <w:rPr>
          <w:rFonts w:ascii="仿宋" w:eastAsia="仿宋" w:hAnsi="仿宋" w:hint="eastAsia"/>
          <w:sz w:val="28"/>
          <w:szCs w:val="28"/>
        </w:rPr>
        <w:t>您好，谢谢您对公司的关注！</w:t>
      </w:r>
    </w:p>
    <w:p w:rsidR="00E44341" w:rsidRPr="00E44341" w:rsidRDefault="00E44341" w:rsidP="00E443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E44341">
        <w:rPr>
          <w:rFonts w:ascii="仿宋" w:eastAsia="仿宋" w:hAnsi="仿宋" w:hint="eastAsia"/>
          <w:sz w:val="28"/>
          <w:szCs w:val="28"/>
        </w:rPr>
        <w:t>作为公司独立董事，我们严格遵循《公司法》《上市公司独立董事管理办法》等法规，全程参与公司治理。通过现场调研、专项会议及与审计机构沟通，全面监督公司运营，确保决策程序合法合</w:t>
      </w:r>
      <w:proofErr w:type="gramStart"/>
      <w:r w:rsidRPr="00E44341">
        <w:rPr>
          <w:rFonts w:ascii="仿宋" w:eastAsia="仿宋" w:hAnsi="仿宋" w:hint="eastAsia"/>
          <w:sz w:val="28"/>
          <w:szCs w:val="28"/>
        </w:rPr>
        <w:t>规</w:t>
      </w:r>
      <w:proofErr w:type="gramEnd"/>
      <w:r w:rsidRPr="00E44341">
        <w:rPr>
          <w:rFonts w:ascii="仿宋" w:eastAsia="仿宋" w:hAnsi="仿宋" w:hint="eastAsia"/>
          <w:sz w:val="28"/>
          <w:szCs w:val="28"/>
        </w:rPr>
        <w:t>，切实维护公司整体利益及中小股东权益。重视对公司的现场考察工作，利用参加董事会、股东会等机会对公司进行现场考察，与其他董事和高管进行交流沟通，听取汇报、翻阅资料、参与管理层讨论，及时了解公司的日常经营状况和规范运作情况，基于专业角度向公司管理层提出意见和建议。除在公司现场工作外，还实地调研公司的经营网点，</w:t>
      </w:r>
      <w:r w:rsidRPr="00E44341">
        <w:rPr>
          <w:rFonts w:ascii="仿宋" w:eastAsia="仿宋" w:hAnsi="仿宋" w:hint="eastAsia"/>
          <w:sz w:val="28"/>
          <w:szCs w:val="28"/>
        </w:rPr>
        <w:lastRenderedPageBreak/>
        <w:t>深入了解公司各业务板块的经营状况、调改成效、市场表现、客户体验、管理机制等方面情况，更加有效地参与公司决策和监督，为公司的长期发展提供支持。</w:t>
      </w:r>
    </w:p>
    <w:p w:rsidR="00D504B5" w:rsidRPr="00AD601A" w:rsidRDefault="00E44341" w:rsidP="00E4434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E44341">
        <w:rPr>
          <w:rFonts w:ascii="仿宋" w:eastAsia="仿宋" w:hAnsi="仿宋" w:hint="eastAsia"/>
          <w:sz w:val="28"/>
          <w:szCs w:val="28"/>
        </w:rPr>
        <w:t>独立董事团队始终以“独立性、专业性、责任感”为准则，助力公司稳健发展。未来，我们将继续恪守职责，为重百集团的健康发展贡献力量！</w:t>
      </w:r>
    </w:p>
    <w:p w:rsidR="00CA05B1" w:rsidRPr="00D32AE8" w:rsidRDefault="00CA05B1" w:rsidP="009502D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D32AE8">
        <w:rPr>
          <w:rFonts w:ascii="仿宋" w:eastAsia="仿宋" w:hAnsi="仿宋" w:hint="eastAsia"/>
          <w:b/>
          <w:sz w:val="28"/>
          <w:szCs w:val="28"/>
        </w:rPr>
        <w:t>三、其他事项</w:t>
      </w:r>
    </w:p>
    <w:p w:rsidR="00CA05B1" w:rsidRDefault="004D0F81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sz w:val="28"/>
          <w:szCs w:val="28"/>
        </w:rPr>
        <w:t>本次</w:t>
      </w:r>
      <w:r w:rsidR="00CA05B1" w:rsidRPr="004D0F81">
        <w:rPr>
          <w:rFonts w:ascii="仿宋" w:eastAsia="仿宋" w:hAnsi="仿宋" w:hint="eastAsia"/>
          <w:sz w:val="28"/>
          <w:szCs w:val="28"/>
        </w:rPr>
        <w:t>说明会</w:t>
      </w:r>
      <w:r w:rsidRPr="004D0F81">
        <w:rPr>
          <w:rFonts w:ascii="仿宋" w:eastAsia="仿宋" w:hAnsi="仿宋" w:hint="eastAsia"/>
          <w:sz w:val="28"/>
          <w:szCs w:val="28"/>
        </w:rPr>
        <w:t>召开</w:t>
      </w:r>
      <w:r w:rsidR="00CA05B1" w:rsidRPr="004D0F81">
        <w:rPr>
          <w:rFonts w:ascii="仿宋" w:eastAsia="仿宋" w:hAnsi="仿宋" w:hint="eastAsia"/>
          <w:sz w:val="28"/>
          <w:szCs w:val="28"/>
        </w:rPr>
        <w:t>的具体情况详见</w:t>
      </w:r>
      <w:r w:rsidRPr="004D0F81">
        <w:rPr>
          <w:rFonts w:ascii="仿宋" w:eastAsia="仿宋" w:hAnsi="仿宋" w:hint="eastAsia"/>
          <w:sz w:val="28"/>
          <w:szCs w:val="28"/>
        </w:rPr>
        <w:t>上海证券交易所</w:t>
      </w:r>
      <w:proofErr w:type="gramStart"/>
      <w:r w:rsidRPr="004D0F81">
        <w:rPr>
          <w:rFonts w:ascii="仿宋" w:eastAsia="仿宋" w:hAnsi="仿宋" w:hint="eastAsia"/>
          <w:sz w:val="28"/>
          <w:szCs w:val="28"/>
        </w:rPr>
        <w:t>上证路演</w:t>
      </w:r>
      <w:proofErr w:type="gramEnd"/>
      <w:r w:rsidRPr="004D0F81">
        <w:rPr>
          <w:rFonts w:ascii="仿宋" w:eastAsia="仿宋" w:hAnsi="仿宋" w:hint="eastAsia"/>
          <w:sz w:val="28"/>
          <w:szCs w:val="28"/>
        </w:rPr>
        <w:t>中心（网址：</w:t>
      </w:r>
      <w:r w:rsidR="00694ECA" w:rsidRPr="00694ECA">
        <w:rPr>
          <w:rFonts w:ascii="仿宋" w:eastAsia="仿宋" w:hAnsi="仿宋" w:hint="eastAsia"/>
          <w:sz w:val="28"/>
          <w:szCs w:val="28"/>
        </w:rPr>
        <w:t>https://roadshow.sseinfo.com/</w:t>
      </w:r>
      <w:r w:rsidRPr="004D0F81">
        <w:rPr>
          <w:rFonts w:ascii="仿宋" w:eastAsia="仿宋" w:hAnsi="仿宋" w:hint="eastAsia"/>
          <w:sz w:val="28"/>
          <w:szCs w:val="28"/>
        </w:rPr>
        <w:t>）</w:t>
      </w:r>
      <w:r w:rsidR="00CA05B1" w:rsidRPr="004D0F81">
        <w:rPr>
          <w:rFonts w:ascii="仿宋" w:eastAsia="仿宋" w:hAnsi="仿宋" w:hint="eastAsia"/>
          <w:sz w:val="28"/>
          <w:szCs w:val="28"/>
        </w:rPr>
        <w:t>。公司</w:t>
      </w:r>
      <w:r w:rsidRPr="004D0F81">
        <w:rPr>
          <w:rFonts w:ascii="仿宋" w:eastAsia="仿宋" w:hAnsi="仿宋" w:hint="eastAsia"/>
          <w:sz w:val="28"/>
          <w:szCs w:val="28"/>
        </w:rPr>
        <w:t>对各位投资者的热情参与和积极提问表示衷心感谢。</w:t>
      </w:r>
      <w:r w:rsidR="00CA05B1" w:rsidRPr="004D0F81">
        <w:rPr>
          <w:rFonts w:ascii="仿宋" w:eastAsia="仿宋" w:hAnsi="仿宋" w:hint="eastAsia"/>
          <w:sz w:val="28"/>
          <w:szCs w:val="28"/>
        </w:rPr>
        <w:t>欢迎广大投资者</w:t>
      </w:r>
      <w:r w:rsidRPr="004D0F81">
        <w:rPr>
          <w:rFonts w:ascii="仿宋" w:eastAsia="仿宋" w:hAnsi="仿宋" w:hint="eastAsia"/>
          <w:sz w:val="28"/>
          <w:szCs w:val="28"/>
        </w:rPr>
        <w:t>通过电话、邮件、上证E互动等方式与我们保持沟通、联系</w:t>
      </w:r>
      <w:r w:rsidR="00CA05B1" w:rsidRPr="004D0F81">
        <w:rPr>
          <w:rFonts w:ascii="仿宋" w:eastAsia="仿宋" w:hAnsi="仿宋" w:hint="eastAsia"/>
          <w:sz w:val="28"/>
          <w:szCs w:val="28"/>
        </w:rPr>
        <w:t>。</w:t>
      </w:r>
    </w:p>
    <w:p w:rsidR="005E6B80" w:rsidRDefault="005E6B80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:rsidR="005E6B80" w:rsidRDefault="005E6B80" w:rsidP="009502D1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:rsidR="004D0F81" w:rsidRPr="004D0F81" w:rsidRDefault="004D0F81" w:rsidP="009502D1">
      <w:pPr>
        <w:spacing w:line="360" w:lineRule="auto"/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sz w:val="28"/>
          <w:szCs w:val="28"/>
        </w:rPr>
        <w:t xml:space="preserve"> </w:t>
      </w:r>
      <w:r w:rsidRPr="004D0F81">
        <w:rPr>
          <w:rFonts w:ascii="仿宋" w:eastAsia="仿宋" w:hAnsi="仿宋"/>
          <w:sz w:val="28"/>
          <w:szCs w:val="28"/>
        </w:rPr>
        <w:t xml:space="preserve">          </w:t>
      </w:r>
      <w:r w:rsidR="0077277A" w:rsidRPr="0077277A">
        <w:rPr>
          <w:rFonts w:ascii="仿宋" w:eastAsia="仿宋" w:hAnsi="仿宋" w:hint="eastAsia"/>
          <w:sz w:val="28"/>
          <w:szCs w:val="28"/>
        </w:rPr>
        <w:t>重庆重百科技集团股份有限公司</w:t>
      </w:r>
    </w:p>
    <w:p w:rsidR="004D0F81" w:rsidRPr="004D0F81" w:rsidRDefault="004D0F81" w:rsidP="009502D1">
      <w:pPr>
        <w:spacing w:line="360" w:lineRule="auto"/>
        <w:ind w:firstLineChars="1500" w:firstLine="4200"/>
        <w:rPr>
          <w:rFonts w:ascii="仿宋" w:eastAsia="仿宋" w:hAnsi="仿宋"/>
          <w:sz w:val="28"/>
          <w:szCs w:val="28"/>
        </w:rPr>
      </w:pPr>
      <w:r w:rsidRPr="004D0F81">
        <w:rPr>
          <w:rFonts w:ascii="仿宋" w:eastAsia="仿宋" w:hAnsi="仿宋" w:hint="eastAsia"/>
          <w:sz w:val="28"/>
          <w:szCs w:val="28"/>
        </w:rPr>
        <w:t>2</w:t>
      </w:r>
      <w:r w:rsidRPr="004D0F81">
        <w:rPr>
          <w:rFonts w:ascii="仿宋" w:eastAsia="仿宋" w:hAnsi="仿宋"/>
          <w:sz w:val="28"/>
          <w:szCs w:val="28"/>
        </w:rPr>
        <w:t>02</w:t>
      </w:r>
      <w:r w:rsidR="003B6A4E">
        <w:rPr>
          <w:rFonts w:ascii="仿宋" w:eastAsia="仿宋" w:hAnsi="仿宋"/>
          <w:sz w:val="28"/>
          <w:szCs w:val="28"/>
        </w:rPr>
        <w:t>6</w:t>
      </w:r>
      <w:r w:rsidRPr="004D0F81">
        <w:rPr>
          <w:rFonts w:ascii="仿宋" w:eastAsia="仿宋" w:hAnsi="仿宋" w:hint="eastAsia"/>
          <w:sz w:val="28"/>
          <w:szCs w:val="28"/>
        </w:rPr>
        <w:t>年</w:t>
      </w:r>
      <w:r w:rsidR="009A30E9">
        <w:rPr>
          <w:rFonts w:ascii="仿宋" w:eastAsia="仿宋" w:hAnsi="仿宋"/>
          <w:sz w:val="28"/>
          <w:szCs w:val="28"/>
        </w:rPr>
        <w:t>9</w:t>
      </w:r>
      <w:r w:rsidRPr="004D0F81">
        <w:rPr>
          <w:rFonts w:ascii="仿宋" w:eastAsia="仿宋" w:hAnsi="仿宋" w:hint="eastAsia"/>
          <w:sz w:val="28"/>
          <w:szCs w:val="28"/>
        </w:rPr>
        <w:t>月</w:t>
      </w:r>
      <w:r w:rsidR="00F21C34">
        <w:rPr>
          <w:rFonts w:ascii="仿宋" w:eastAsia="仿宋" w:hAnsi="仿宋"/>
          <w:sz w:val="28"/>
          <w:szCs w:val="28"/>
        </w:rPr>
        <w:t>29</w:t>
      </w:r>
      <w:r w:rsidRPr="004D0F81">
        <w:rPr>
          <w:rFonts w:ascii="仿宋" w:eastAsia="仿宋" w:hAnsi="仿宋" w:hint="eastAsia"/>
          <w:sz w:val="28"/>
          <w:szCs w:val="28"/>
        </w:rPr>
        <w:t>日</w:t>
      </w:r>
    </w:p>
    <w:sectPr w:rsidR="004D0F81" w:rsidRPr="004D0F81" w:rsidSect="009502D1">
      <w:footerReference w:type="default" r:id="rId6"/>
      <w:pgSz w:w="11906" w:h="16838"/>
      <w:pgMar w:top="1134" w:right="1797" w:bottom="1134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D36" w:rsidRDefault="006C2D36" w:rsidP="00355878">
      <w:r>
        <w:separator/>
      </w:r>
    </w:p>
  </w:endnote>
  <w:endnote w:type="continuationSeparator" w:id="0">
    <w:p w:rsidR="006C2D36" w:rsidRDefault="006C2D36" w:rsidP="00355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Segoe UI"/>
    <w:charset w:val="00"/>
    <w:family w:val="swiss"/>
    <w:pitch w:val="variable"/>
    <w:sig w:usb0="00000000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Segoe UI Semilight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3487405"/>
      <w:docPartObj>
        <w:docPartGallery w:val="Page Numbers (Bottom of Page)"/>
        <w:docPartUnique/>
      </w:docPartObj>
    </w:sdtPr>
    <w:sdtEndPr/>
    <w:sdtContent>
      <w:p w:rsidR="00355878" w:rsidRDefault="0035587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7B" w:rsidRPr="0004177B">
          <w:rPr>
            <w:noProof/>
            <w:lang w:val="zh-CN"/>
          </w:rPr>
          <w:t>5</w:t>
        </w:r>
        <w:r>
          <w:fldChar w:fldCharType="end"/>
        </w:r>
      </w:p>
    </w:sdtContent>
  </w:sdt>
  <w:p w:rsidR="00355878" w:rsidRDefault="003558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D36" w:rsidRDefault="006C2D36" w:rsidP="00355878">
      <w:r>
        <w:separator/>
      </w:r>
    </w:p>
  </w:footnote>
  <w:footnote w:type="continuationSeparator" w:id="0">
    <w:p w:rsidR="006C2D36" w:rsidRDefault="006C2D36" w:rsidP="00355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997"/>
    <w:rsid w:val="0000186C"/>
    <w:rsid w:val="000131BA"/>
    <w:rsid w:val="000163F1"/>
    <w:rsid w:val="0002548C"/>
    <w:rsid w:val="0003009E"/>
    <w:rsid w:val="000310FC"/>
    <w:rsid w:val="000337E8"/>
    <w:rsid w:val="00035A12"/>
    <w:rsid w:val="0004177B"/>
    <w:rsid w:val="00041806"/>
    <w:rsid w:val="000424C3"/>
    <w:rsid w:val="000468C3"/>
    <w:rsid w:val="00047772"/>
    <w:rsid w:val="000500A2"/>
    <w:rsid w:val="000570C1"/>
    <w:rsid w:val="00060284"/>
    <w:rsid w:val="00063BF3"/>
    <w:rsid w:val="0007169B"/>
    <w:rsid w:val="00075D26"/>
    <w:rsid w:val="00083A0A"/>
    <w:rsid w:val="0008420C"/>
    <w:rsid w:val="00084448"/>
    <w:rsid w:val="00087047"/>
    <w:rsid w:val="00094409"/>
    <w:rsid w:val="000A06DE"/>
    <w:rsid w:val="000A3FD1"/>
    <w:rsid w:val="000A6B78"/>
    <w:rsid w:val="000B3728"/>
    <w:rsid w:val="000B493C"/>
    <w:rsid w:val="000D5BCF"/>
    <w:rsid w:val="000E3D21"/>
    <w:rsid w:val="000E4928"/>
    <w:rsid w:val="000F2F52"/>
    <w:rsid w:val="000F5CF1"/>
    <w:rsid w:val="00100AA4"/>
    <w:rsid w:val="00102F1F"/>
    <w:rsid w:val="001041BB"/>
    <w:rsid w:val="0010753E"/>
    <w:rsid w:val="001135EA"/>
    <w:rsid w:val="00125763"/>
    <w:rsid w:val="00130BCE"/>
    <w:rsid w:val="00131A21"/>
    <w:rsid w:val="001339A3"/>
    <w:rsid w:val="00133CBE"/>
    <w:rsid w:val="00135A6D"/>
    <w:rsid w:val="00143694"/>
    <w:rsid w:val="001550A6"/>
    <w:rsid w:val="001552DC"/>
    <w:rsid w:val="001620D3"/>
    <w:rsid w:val="00167196"/>
    <w:rsid w:val="00171B65"/>
    <w:rsid w:val="00175FA5"/>
    <w:rsid w:val="00181654"/>
    <w:rsid w:val="0019150A"/>
    <w:rsid w:val="00195761"/>
    <w:rsid w:val="00196F29"/>
    <w:rsid w:val="001A4714"/>
    <w:rsid w:val="001B5572"/>
    <w:rsid w:val="001B6251"/>
    <w:rsid w:val="001B7736"/>
    <w:rsid w:val="001C57C1"/>
    <w:rsid w:val="001D120C"/>
    <w:rsid w:val="001D1319"/>
    <w:rsid w:val="001D3A9B"/>
    <w:rsid w:val="001E211C"/>
    <w:rsid w:val="001E3117"/>
    <w:rsid w:val="001F3672"/>
    <w:rsid w:val="001F60E8"/>
    <w:rsid w:val="00201C18"/>
    <w:rsid w:val="00210614"/>
    <w:rsid w:val="00210D2E"/>
    <w:rsid w:val="00212E47"/>
    <w:rsid w:val="00213E48"/>
    <w:rsid w:val="00215924"/>
    <w:rsid w:val="00216260"/>
    <w:rsid w:val="00227FB3"/>
    <w:rsid w:val="00230CE1"/>
    <w:rsid w:val="002400AE"/>
    <w:rsid w:val="00244DB5"/>
    <w:rsid w:val="00246C75"/>
    <w:rsid w:val="0025125C"/>
    <w:rsid w:val="00252AAD"/>
    <w:rsid w:val="002566EC"/>
    <w:rsid w:val="00260118"/>
    <w:rsid w:val="00261241"/>
    <w:rsid w:val="0026430A"/>
    <w:rsid w:val="00270C3F"/>
    <w:rsid w:val="00274C56"/>
    <w:rsid w:val="00276568"/>
    <w:rsid w:val="002805AC"/>
    <w:rsid w:val="002816BA"/>
    <w:rsid w:val="00291CE1"/>
    <w:rsid w:val="00295C61"/>
    <w:rsid w:val="002A468B"/>
    <w:rsid w:val="002B0273"/>
    <w:rsid w:val="002B165C"/>
    <w:rsid w:val="002C619D"/>
    <w:rsid w:val="002C6FC6"/>
    <w:rsid w:val="002C7943"/>
    <w:rsid w:val="002D1FE2"/>
    <w:rsid w:val="002D6446"/>
    <w:rsid w:val="002D65D7"/>
    <w:rsid w:val="002D6FF5"/>
    <w:rsid w:val="002E232C"/>
    <w:rsid w:val="002E41D3"/>
    <w:rsid w:val="002E75AB"/>
    <w:rsid w:val="002E7DA8"/>
    <w:rsid w:val="002F3A1A"/>
    <w:rsid w:val="002F5737"/>
    <w:rsid w:val="00300524"/>
    <w:rsid w:val="003023B8"/>
    <w:rsid w:val="003054A8"/>
    <w:rsid w:val="00306D32"/>
    <w:rsid w:val="00314D29"/>
    <w:rsid w:val="003225CF"/>
    <w:rsid w:val="003246B2"/>
    <w:rsid w:val="0033585E"/>
    <w:rsid w:val="00341875"/>
    <w:rsid w:val="00344B6F"/>
    <w:rsid w:val="0034689C"/>
    <w:rsid w:val="00353C9C"/>
    <w:rsid w:val="003546A4"/>
    <w:rsid w:val="00355878"/>
    <w:rsid w:val="00355C13"/>
    <w:rsid w:val="00356C14"/>
    <w:rsid w:val="00361350"/>
    <w:rsid w:val="00363B68"/>
    <w:rsid w:val="003834A6"/>
    <w:rsid w:val="0038357A"/>
    <w:rsid w:val="003871D8"/>
    <w:rsid w:val="00394E08"/>
    <w:rsid w:val="003974C6"/>
    <w:rsid w:val="003A15E0"/>
    <w:rsid w:val="003A43DB"/>
    <w:rsid w:val="003B11D8"/>
    <w:rsid w:val="003B2DBA"/>
    <w:rsid w:val="003B6A4E"/>
    <w:rsid w:val="003C3BA7"/>
    <w:rsid w:val="003C468C"/>
    <w:rsid w:val="003C4718"/>
    <w:rsid w:val="003C7551"/>
    <w:rsid w:val="003D0ED8"/>
    <w:rsid w:val="003D59F4"/>
    <w:rsid w:val="003D6FA8"/>
    <w:rsid w:val="003E0499"/>
    <w:rsid w:val="003E79F8"/>
    <w:rsid w:val="003E7C6F"/>
    <w:rsid w:val="003F0FD7"/>
    <w:rsid w:val="003F3677"/>
    <w:rsid w:val="00400BB3"/>
    <w:rsid w:val="00403198"/>
    <w:rsid w:val="00406057"/>
    <w:rsid w:val="00407CA1"/>
    <w:rsid w:val="0041243E"/>
    <w:rsid w:val="004166C8"/>
    <w:rsid w:val="00420CB7"/>
    <w:rsid w:val="004236D1"/>
    <w:rsid w:val="00423E73"/>
    <w:rsid w:val="00425B83"/>
    <w:rsid w:val="0042765E"/>
    <w:rsid w:val="00427B52"/>
    <w:rsid w:val="00431C71"/>
    <w:rsid w:val="00432A77"/>
    <w:rsid w:val="00441B84"/>
    <w:rsid w:val="0044285E"/>
    <w:rsid w:val="00442890"/>
    <w:rsid w:val="0044385F"/>
    <w:rsid w:val="004446C4"/>
    <w:rsid w:val="004509FC"/>
    <w:rsid w:val="00451C63"/>
    <w:rsid w:val="00453E9B"/>
    <w:rsid w:val="00455F98"/>
    <w:rsid w:val="0046622B"/>
    <w:rsid w:val="0047118A"/>
    <w:rsid w:val="00474517"/>
    <w:rsid w:val="0048065E"/>
    <w:rsid w:val="00481372"/>
    <w:rsid w:val="004923E1"/>
    <w:rsid w:val="00497CE4"/>
    <w:rsid w:val="004A1FFA"/>
    <w:rsid w:val="004A3776"/>
    <w:rsid w:val="004B066F"/>
    <w:rsid w:val="004B48E6"/>
    <w:rsid w:val="004B4997"/>
    <w:rsid w:val="004B7554"/>
    <w:rsid w:val="004B76C4"/>
    <w:rsid w:val="004C2516"/>
    <w:rsid w:val="004C685E"/>
    <w:rsid w:val="004C6865"/>
    <w:rsid w:val="004D0F81"/>
    <w:rsid w:val="004D3630"/>
    <w:rsid w:val="004E063A"/>
    <w:rsid w:val="004E2C63"/>
    <w:rsid w:val="004E4C47"/>
    <w:rsid w:val="00502A80"/>
    <w:rsid w:val="005045AD"/>
    <w:rsid w:val="005055CF"/>
    <w:rsid w:val="005066DB"/>
    <w:rsid w:val="005067BE"/>
    <w:rsid w:val="005076CC"/>
    <w:rsid w:val="00510FCF"/>
    <w:rsid w:val="00515B7F"/>
    <w:rsid w:val="00517373"/>
    <w:rsid w:val="00523F6D"/>
    <w:rsid w:val="005243A2"/>
    <w:rsid w:val="00532198"/>
    <w:rsid w:val="005338BA"/>
    <w:rsid w:val="00533F02"/>
    <w:rsid w:val="00541892"/>
    <w:rsid w:val="005606D4"/>
    <w:rsid w:val="00581506"/>
    <w:rsid w:val="005847EB"/>
    <w:rsid w:val="005871B2"/>
    <w:rsid w:val="00590821"/>
    <w:rsid w:val="00590C1A"/>
    <w:rsid w:val="005913C8"/>
    <w:rsid w:val="005A066F"/>
    <w:rsid w:val="005A0932"/>
    <w:rsid w:val="005A35E5"/>
    <w:rsid w:val="005C445A"/>
    <w:rsid w:val="005D04D1"/>
    <w:rsid w:val="005D0D15"/>
    <w:rsid w:val="005D2A4D"/>
    <w:rsid w:val="005D607E"/>
    <w:rsid w:val="005E423A"/>
    <w:rsid w:val="005E51FD"/>
    <w:rsid w:val="005E6B80"/>
    <w:rsid w:val="005F1D9A"/>
    <w:rsid w:val="0060120F"/>
    <w:rsid w:val="0060473F"/>
    <w:rsid w:val="00607271"/>
    <w:rsid w:val="00616D15"/>
    <w:rsid w:val="00623980"/>
    <w:rsid w:val="0062705B"/>
    <w:rsid w:val="00627443"/>
    <w:rsid w:val="00632D89"/>
    <w:rsid w:val="006336B9"/>
    <w:rsid w:val="00634A9C"/>
    <w:rsid w:val="006360E8"/>
    <w:rsid w:val="00641070"/>
    <w:rsid w:val="0064690F"/>
    <w:rsid w:val="0065791D"/>
    <w:rsid w:val="0066408E"/>
    <w:rsid w:val="006671A0"/>
    <w:rsid w:val="00672B3F"/>
    <w:rsid w:val="00674A96"/>
    <w:rsid w:val="00680A96"/>
    <w:rsid w:val="0068686D"/>
    <w:rsid w:val="00686F7D"/>
    <w:rsid w:val="00694ECA"/>
    <w:rsid w:val="006B6934"/>
    <w:rsid w:val="006C0CB5"/>
    <w:rsid w:val="006C2C7B"/>
    <w:rsid w:val="006C2D36"/>
    <w:rsid w:val="006C41AD"/>
    <w:rsid w:val="006C5884"/>
    <w:rsid w:val="006D7ED6"/>
    <w:rsid w:val="006E1EB2"/>
    <w:rsid w:val="006E4529"/>
    <w:rsid w:val="006E78D9"/>
    <w:rsid w:val="006E7B6A"/>
    <w:rsid w:val="006F16A0"/>
    <w:rsid w:val="006F2A4B"/>
    <w:rsid w:val="007011F1"/>
    <w:rsid w:val="0070504D"/>
    <w:rsid w:val="007069D1"/>
    <w:rsid w:val="00706C0B"/>
    <w:rsid w:val="00711008"/>
    <w:rsid w:val="00711B97"/>
    <w:rsid w:val="00713278"/>
    <w:rsid w:val="00714668"/>
    <w:rsid w:val="00717B79"/>
    <w:rsid w:val="00722A4B"/>
    <w:rsid w:val="007316E8"/>
    <w:rsid w:val="0073212D"/>
    <w:rsid w:val="007321CD"/>
    <w:rsid w:val="00732874"/>
    <w:rsid w:val="007346FC"/>
    <w:rsid w:val="00747F59"/>
    <w:rsid w:val="00752973"/>
    <w:rsid w:val="00755AC0"/>
    <w:rsid w:val="00755E85"/>
    <w:rsid w:val="00757E5B"/>
    <w:rsid w:val="007703F6"/>
    <w:rsid w:val="00770AD9"/>
    <w:rsid w:val="00772297"/>
    <w:rsid w:val="0077277A"/>
    <w:rsid w:val="00785A28"/>
    <w:rsid w:val="00786AAE"/>
    <w:rsid w:val="00792DB9"/>
    <w:rsid w:val="007A1117"/>
    <w:rsid w:val="007A3181"/>
    <w:rsid w:val="007A4353"/>
    <w:rsid w:val="007B3BCF"/>
    <w:rsid w:val="007B7669"/>
    <w:rsid w:val="007C1B9D"/>
    <w:rsid w:val="007C1D89"/>
    <w:rsid w:val="007C4767"/>
    <w:rsid w:val="007C52B9"/>
    <w:rsid w:val="007C7556"/>
    <w:rsid w:val="007C7D12"/>
    <w:rsid w:val="007D1968"/>
    <w:rsid w:val="007D2D1D"/>
    <w:rsid w:val="007D4DFB"/>
    <w:rsid w:val="007E6419"/>
    <w:rsid w:val="007F2ADB"/>
    <w:rsid w:val="00801513"/>
    <w:rsid w:val="00801965"/>
    <w:rsid w:val="008078FA"/>
    <w:rsid w:val="00814528"/>
    <w:rsid w:val="00815DB7"/>
    <w:rsid w:val="008306D8"/>
    <w:rsid w:val="00834C1E"/>
    <w:rsid w:val="00837788"/>
    <w:rsid w:val="00840E88"/>
    <w:rsid w:val="00842E55"/>
    <w:rsid w:val="00842F65"/>
    <w:rsid w:val="0085337B"/>
    <w:rsid w:val="008546F9"/>
    <w:rsid w:val="00864006"/>
    <w:rsid w:val="00870269"/>
    <w:rsid w:val="00874863"/>
    <w:rsid w:val="00880684"/>
    <w:rsid w:val="00886478"/>
    <w:rsid w:val="00886E1E"/>
    <w:rsid w:val="008A0B5C"/>
    <w:rsid w:val="008A19C3"/>
    <w:rsid w:val="008A3C1A"/>
    <w:rsid w:val="008A4E30"/>
    <w:rsid w:val="008A5805"/>
    <w:rsid w:val="008A676F"/>
    <w:rsid w:val="008A7991"/>
    <w:rsid w:val="008B5694"/>
    <w:rsid w:val="008C5615"/>
    <w:rsid w:val="008D0A83"/>
    <w:rsid w:val="008D2197"/>
    <w:rsid w:val="008E5F84"/>
    <w:rsid w:val="008F039C"/>
    <w:rsid w:val="008F4801"/>
    <w:rsid w:val="008F5EB9"/>
    <w:rsid w:val="009162CA"/>
    <w:rsid w:val="009271E6"/>
    <w:rsid w:val="00935BE0"/>
    <w:rsid w:val="0094191A"/>
    <w:rsid w:val="00941964"/>
    <w:rsid w:val="00945ADE"/>
    <w:rsid w:val="00945E3E"/>
    <w:rsid w:val="0094649B"/>
    <w:rsid w:val="009502D1"/>
    <w:rsid w:val="00950DCB"/>
    <w:rsid w:val="00952D25"/>
    <w:rsid w:val="00954C4B"/>
    <w:rsid w:val="00957F1B"/>
    <w:rsid w:val="00967F53"/>
    <w:rsid w:val="00982B25"/>
    <w:rsid w:val="00985793"/>
    <w:rsid w:val="00996E7E"/>
    <w:rsid w:val="009A1071"/>
    <w:rsid w:val="009A1646"/>
    <w:rsid w:val="009A30E9"/>
    <w:rsid w:val="009A30FF"/>
    <w:rsid w:val="009A4877"/>
    <w:rsid w:val="009B094C"/>
    <w:rsid w:val="009C1F68"/>
    <w:rsid w:val="009D1BFB"/>
    <w:rsid w:val="009D3579"/>
    <w:rsid w:val="009D785F"/>
    <w:rsid w:val="009E2091"/>
    <w:rsid w:val="009E232B"/>
    <w:rsid w:val="009E29E8"/>
    <w:rsid w:val="009E407F"/>
    <w:rsid w:val="009E613A"/>
    <w:rsid w:val="009F49C2"/>
    <w:rsid w:val="009F6656"/>
    <w:rsid w:val="009F699C"/>
    <w:rsid w:val="00A17A81"/>
    <w:rsid w:val="00A2184F"/>
    <w:rsid w:val="00A2567D"/>
    <w:rsid w:val="00A40BEB"/>
    <w:rsid w:val="00A420C5"/>
    <w:rsid w:val="00A51F6C"/>
    <w:rsid w:val="00A5304F"/>
    <w:rsid w:val="00A53415"/>
    <w:rsid w:val="00A53C9B"/>
    <w:rsid w:val="00A60FB1"/>
    <w:rsid w:val="00A7753D"/>
    <w:rsid w:val="00A81DEF"/>
    <w:rsid w:val="00A868B7"/>
    <w:rsid w:val="00A86F04"/>
    <w:rsid w:val="00A87283"/>
    <w:rsid w:val="00AA18CB"/>
    <w:rsid w:val="00AA42B5"/>
    <w:rsid w:val="00AB05FF"/>
    <w:rsid w:val="00AB18D0"/>
    <w:rsid w:val="00AB40CF"/>
    <w:rsid w:val="00AB57A0"/>
    <w:rsid w:val="00AB6B72"/>
    <w:rsid w:val="00AC01A8"/>
    <w:rsid w:val="00AC05EC"/>
    <w:rsid w:val="00AC08EA"/>
    <w:rsid w:val="00AC0EDE"/>
    <w:rsid w:val="00AC439C"/>
    <w:rsid w:val="00AC5E12"/>
    <w:rsid w:val="00AC6A97"/>
    <w:rsid w:val="00AD5702"/>
    <w:rsid w:val="00AD601A"/>
    <w:rsid w:val="00AE0FC5"/>
    <w:rsid w:val="00AE1292"/>
    <w:rsid w:val="00AF1EA3"/>
    <w:rsid w:val="00AF3CF9"/>
    <w:rsid w:val="00B017A6"/>
    <w:rsid w:val="00B0268F"/>
    <w:rsid w:val="00B03307"/>
    <w:rsid w:val="00B03EE0"/>
    <w:rsid w:val="00B06A77"/>
    <w:rsid w:val="00B179B5"/>
    <w:rsid w:val="00B22554"/>
    <w:rsid w:val="00B257D0"/>
    <w:rsid w:val="00B32692"/>
    <w:rsid w:val="00B457E2"/>
    <w:rsid w:val="00B46915"/>
    <w:rsid w:val="00B5148C"/>
    <w:rsid w:val="00B5265A"/>
    <w:rsid w:val="00B55254"/>
    <w:rsid w:val="00B6145C"/>
    <w:rsid w:val="00B6653F"/>
    <w:rsid w:val="00B70A6F"/>
    <w:rsid w:val="00B82EA7"/>
    <w:rsid w:val="00B83DCE"/>
    <w:rsid w:val="00B8657A"/>
    <w:rsid w:val="00B935A7"/>
    <w:rsid w:val="00B93AA3"/>
    <w:rsid w:val="00B9489A"/>
    <w:rsid w:val="00BA07CA"/>
    <w:rsid w:val="00BA2F08"/>
    <w:rsid w:val="00BA73CE"/>
    <w:rsid w:val="00BB0AD2"/>
    <w:rsid w:val="00BB261D"/>
    <w:rsid w:val="00BD180C"/>
    <w:rsid w:val="00BD4FA3"/>
    <w:rsid w:val="00BE052F"/>
    <w:rsid w:val="00BE0532"/>
    <w:rsid w:val="00BE0837"/>
    <w:rsid w:val="00BE232F"/>
    <w:rsid w:val="00BE43AF"/>
    <w:rsid w:val="00BE4696"/>
    <w:rsid w:val="00BE6CBE"/>
    <w:rsid w:val="00BF24F2"/>
    <w:rsid w:val="00BF4E9B"/>
    <w:rsid w:val="00C04115"/>
    <w:rsid w:val="00C0590C"/>
    <w:rsid w:val="00C07955"/>
    <w:rsid w:val="00C1311D"/>
    <w:rsid w:val="00C17AB6"/>
    <w:rsid w:val="00C32BD6"/>
    <w:rsid w:val="00C32F3C"/>
    <w:rsid w:val="00C34B10"/>
    <w:rsid w:val="00C36F3B"/>
    <w:rsid w:val="00C403E5"/>
    <w:rsid w:val="00C42ACD"/>
    <w:rsid w:val="00C50EB4"/>
    <w:rsid w:val="00C52569"/>
    <w:rsid w:val="00C629B7"/>
    <w:rsid w:val="00C65CF9"/>
    <w:rsid w:val="00C72601"/>
    <w:rsid w:val="00C81D6F"/>
    <w:rsid w:val="00C83313"/>
    <w:rsid w:val="00C83423"/>
    <w:rsid w:val="00C83B59"/>
    <w:rsid w:val="00C84E0C"/>
    <w:rsid w:val="00C85E19"/>
    <w:rsid w:val="00C9129A"/>
    <w:rsid w:val="00C93EA0"/>
    <w:rsid w:val="00C94947"/>
    <w:rsid w:val="00CA037B"/>
    <w:rsid w:val="00CA05B1"/>
    <w:rsid w:val="00CA1EF3"/>
    <w:rsid w:val="00CA2137"/>
    <w:rsid w:val="00CA4DBA"/>
    <w:rsid w:val="00CA679E"/>
    <w:rsid w:val="00CB5D6D"/>
    <w:rsid w:val="00CC042A"/>
    <w:rsid w:val="00CD0138"/>
    <w:rsid w:val="00CD5C8C"/>
    <w:rsid w:val="00CD6E59"/>
    <w:rsid w:val="00CE37DB"/>
    <w:rsid w:val="00CE4F88"/>
    <w:rsid w:val="00CE7596"/>
    <w:rsid w:val="00CF66BB"/>
    <w:rsid w:val="00CF7528"/>
    <w:rsid w:val="00D00E16"/>
    <w:rsid w:val="00D020B0"/>
    <w:rsid w:val="00D03329"/>
    <w:rsid w:val="00D03E71"/>
    <w:rsid w:val="00D0472D"/>
    <w:rsid w:val="00D14D7C"/>
    <w:rsid w:val="00D32AE8"/>
    <w:rsid w:val="00D36064"/>
    <w:rsid w:val="00D47BE4"/>
    <w:rsid w:val="00D47E59"/>
    <w:rsid w:val="00D504B5"/>
    <w:rsid w:val="00D51E2D"/>
    <w:rsid w:val="00D63118"/>
    <w:rsid w:val="00D7001E"/>
    <w:rsid w:val="00D70621"/>
    <w:rsid w:val="00D75B52"/>
    <w:rsid w:val="00D807E6"/>
    <w:rsid w:val="00D871CC"/>
    <w:rsid w:val="00D90BCC"/>
    <w:rsid w:val="00D943DF"/>
    <w:rsid w:val="00D945EB"/>
    <w:rsid w:val="00DA3E1B"/>
    <w:rsid w:val="00DA5C46"/>
    <w:rsid w:val="00DA5E7C"/>
    <w:rsid w:val="00DA63B7"/>
    <w:rsid w:val="00DB028C"/>
    <w:rsid w:val="00DB1914"/>
    <w:rsid w:val="00DB327E"/>
    <w:rsid w:val="00DB6951"/>
    <w:rsid w:val="00DB7BAF"/>
    <w:rsid w:val="00DC1D99"/>
    <w:rsid w:val="00DC4085"/>
    <w:rsid w:val="00DD2D2A"/>
    <w:rsid w:val="00DD78B0"/>
    <w:rsid w:val="00DE0DEA"/>
    <w:rsid w:val="00DE28FA"/>
    <w:rsid w:val="00DE2FC2"/>
    <w:rsid w:val="00DE7203"/>
    <w:rsid w:val="00DF22AC"/>
    <w:rsid w:val="00DF464E"/>
    <w:rsid w:val="00DF5A71"/>
    <w:rsid w:val="00DF5B9B"/>
    <w:rsid w:val="00E003C5"/>
    <w:rsid w:val="00E00CA8"/>
    <w:rsid w:val="00E0169F"/>
    <w:rsid w:val="00E03215"/>
    <w:rsid w:val="00E04287"/>
    <w:rsid w:val="00E126BF"/>
    <w:rsid w:val="00E24AA4"/>
    <w:rsid w:val="00E2525A"/>
    <w:rsid w:val="00E25CEC"/>
    <w:rsid w:val="00E27369"/>
    <w:rsid w:val="00E30727"/>
    <w:rsid w:val="00E31449"/>
    <w:rsid w:val="00E36E1E"/>
    <w:rsid w:val="00E44341"/>
    <w:rsid w:val="00E44A1E"/>
    <w:rsid w:val="00E56148"/>
    <w:rsid w:val="00E566D9"/>
    <w:rsid w:val="00E6062C"/>
    <w:rsid w:val="00E61B99"/>
    <w:rsid w:val="00E62157"/>
    <w:rsid w:val="00E67709"/>
    <w:rsid w:val="00E73CE2"/>
    <w:rsid w:val="00E73DAD"/>
    <w:rsid w:val="00E74965"/>
    <w:rsid w:val="00E92C60"/>
    <w:rsid w:val="00E94AB7"/>
    <w:rsid w:val="00EA54D8"/>
    <w:rsid w:val="00EB0A4B"/>
    <w:rsid w:val="00EC0EF0"/>
    <w:rsid w:val="00EC15B3"/>
    <w:rsid w:val="00EC3F7D"/>
    <w:rsid w:val="00ED06E0"/>
    <w:rsid w:val="00EE0C46"/>
    <w:rsid w:val="00EE196C"/>
    <w:rsid w:val="00EF1EA1"/>
    <w:rsid w:val="00F01667"/>
    <w:rsid w:val="00F067A6"/>
    <w:rsid w:val="00F077E6"/>
    <w:rsid w:val="00F13F3F"/>
    <w:rsid w:val="00F142A7"/>
    <w:rsid w:val="00F16515"/>
    <w:rsid w:val="00F17C1B"/>
    <w:rsid w:val="00F21C34"/>
    <w:rsid w:val="00F252E8"/>
    <w:rsid w:val="00F27D36"/>
    <w:rsid w:val="00F36044"/>
    <w:rsid w:val="00F36298"/>
    <w:rsid w:val="00F36E2A"/>
    <w:rsid w:val="00F37847"/>
    <w:rsid w:val="00F45258"/>
    <w:rsid w:val="00F4689E"/>
    <w:rsid w:val="00F47D03"/>
    <w:rsid w:val="00F5220E"/>
    <w:rsid w:val="00F52565"/>
    <w:rsid w:val="00F5348A"/>
    <w:rsid w:val="00F56CEE"/>
    <w:rsid w:val="00F66912"/>
    <w:rsid w:val="00F71C49"/>
    <w:rsid w:val="00F72792"/>
    <w:rsid w:val="00F77F64"/>
    <w:rsid w:val="00F812F9"/>
    <w:rsid w:val="00F86947"/>
    <w:rsid w:val="00F909E7"/>
    <w:rsid w:val="00F94051"/>
    <w:rsid w:val="00FA01F0"/>
    <w:rsid w:val="00FB3960"/>
    <w:rsid w:val="00FB4934"/>
    <w:rsid w:val="00FC27AE"/>
    <w:rsid w:val="00FD4F77"/>
    <w:rsid w:val="00FD5529"/>
    <w:rsid w:val="00FD5871"/>
    <w:rsid w:val="00FE01AF"/>
    <w:rsid w:val="00FF151B"/>
    <w:rsid w:val="00FF1E11"/>
    <w:rsid w:val="00FF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92E690"/>
  <w15:chartTrackingRefBased/>
  <w15:docId w15:val="{DD230312-4A71-404B-B6F9-E5F61AF19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D2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558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5587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55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558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8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6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0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37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11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4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75211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4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10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李明麟</cp:lastModifiedBy>
  <cp:revision>360</cp:revision>
  <dcterms:created xsi:type="dcterms:W3CDTF">2023-05-31T05:44:00Z</dcterms:created>
  <dcterms:modified xsi:type="dcterms:W3CDTF">2026-09-29T07:19:00Z</dcterms:modified>
</cp:coreProperties>
</file>