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BFA" w:rsidRDefault="00B972C7">
      <w:pPr>
        <w:adjustRightInd w:val="0"/>
        <w:snapToGrid w:val="0"/>
        <w:spacing w:line="360" w:lineRule="auto"/>
        <w:jc w:val="center"/>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宁波海运股份有限公司</w:t>
      </w:r>
    </w:p>
    <w:p w:rsidR="00735BFA" w:rsidRDefault="00B972C7">
      <w:pPr>
        <w:adjustRightInd w:val="0"/>
        <w:snapToGrid w:val="0"/>
        <w:spacing w:line="360" w:lineRule="auto"/>
        <w:jc w:val="center"/>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202</w:t>
      </w:r>
      <w:r w:rsidR="003A35BA">
        <w:rPr>
          <w:rFonts w:asciiTheme="minorEastAsia" w:eastAsiaTheme="minorEastAsia" w:hAnsiTheme="minorEastAsia" w:hint="eastAsia"/>
          <w:b/>
          <w:bCs/>
          <w:sz w:val="30"/>
          <w:szCs w:val="30"/>
        </w:rPr>
        <w:t>6</w:t>
      </w:r>
      <w:r>
        <w:rPr>
          <w:rFonts w:asciiTheme="minorEastAsia" w:eastAsiaTheme="minorEastAsia" w:hAnsiTheme="minorEastAsia" w:hint="eastAsia"/>
          <w:b/>
          <w:bCs/>
          <w:sz w:val="30"/>
          <w:szCs w:val="30"/>
        </w:rPr>
        <w:t>年</w:t>
      </w:r>
      <w:r w:rsidR="003A35BA">
        <w:rPr>
          <w:rFonts w:asciiTheme="minorEastAsia" w:eastAsiaTheme="minorEastAsia" w:hAnsiTheme="minorEastAsia" w:hint="eastAsia"/>
          <w:b/>
          <w:bCs/>
          <w:sz w:val="30"/>
          <w:szCs w:val="30"/>
        </w:rPr>
        <w:t>半年</w:t>
      </w:r>
      <w:r>
        <w:rPr>
          <w:rFonts w:asciiTheme="minorEastAsia" w:eastAsiaTheme="minorEastAsia" w:hAnsiTheme="minorEastAsia" w:hint="eastAsia"/>
          <w:b/>
          <w:bCs/>
          <w:sz w:val="30"/>
          <w:szCs w:val="30"/>
        </w:rPr>
        <w:t>度业绩说明会会议纪要</w:t>
      </w:r>
    </w:p>
    <w:p w:rsidR="00735BFA" w:rsidRDefault="00735BFA">
      <w:pPr>
        <w:spacing w:line="520" w:lineRule="exact"/>
        <w:ind w:firstLineChars="200" w:firstLine="480"/>
        <w:rPr>
          <w:rFonts w:asciiTheme="minorEastAsia" w:eastAsiaTheme="minorEastAsia" w:hAnsiTheme="minorEastAsia"/>
          <w:sz w:val="24"/>
        </w:rPr>
      </w:pPr>
    </w:p>
    <w:p w:rsidR="00735BFA" w:rsidRDefault="00A0640B">
      <w:pPr>
        <w:adjustRightInd w:val="0"/>
        <w:snapToGrid w:val="0"/>
        <w:spacing w:line="480" w:lineRule="exact"/>
        <w:ind w:firstLineChars="200" w:firstLine="480"/>
        <w:rPr>
          <w:rFonts w:asciiTheme="minorEastAsia" w:eastAsiaTheme="minorEastAsia" w:hAnsiTheme="minorEastAsia"/>
          <w:sz w:val="24"/>
        </w:rPr>
      </w:pPr>
      <w:r>
        <w:rPr>
          <w:rFonts w:asciiTheme="minorEastAsia" w:eastAsiaTheme="minorEastAsia" w:hAnsiTheme="minorEastAsia" w:cs="Times New Roman" w:hint="eastAsia"/>
          <w:sz w:val="24"/>
        </w:rPr>
        <w:t>宁波海运股份有限公司（以下简称“公司”）</w:t>
      </w:r>
      <w:r w:rsidR="00B972C7">
        <w:rPr>
          <w:rFonts w:asciiTheme="minorEastAsia" w:eastAsiaTheme="minorEastAsia" w:hAnsiTheme="minorEastAsia" w:cs="Times New Roman" w:hint="eastAsia"/>
          <w:sz w:val="24"/>
        </w:rPr>
        <w:t>于2026年</w:t>
      </w:r>
      <w:r w:rsidR="003A35BA">
        <w:rPr>
          <w:rFonts w:asciiTheme="minorEastAsia" w:eastAsiaTheme="minorEastAsia" w:hAnsiTheme="minorEastAsia" w:cs="Times New Roman" w:hint="eastAsia"/>
          <w:sz w:val="24"/>
        </w:rPr>
        <w:t>8</w:t>
      </w:r>
      <w:r w:rsidR="00B972C7">
        <w:rPr>
          <w:rFonts w:asciiTheme="minorEastAsia" w:eastAsiaTheme="minorEastAsia" w:hAnsiTheme="minorEastAsia" w:cs="Times New Roman" w:hint="eastAsia"/>
          <w:sz w:val="24"/>
        </w:rPr>
        <w:t>月</w:t>
      </w:r>
      <w:r w:rsidR="003A35BA">
        <w:rPr>
          <w:rFonts w:asciiTheme="minorEastAsia" w:eastAsiaTheme="minorEastAsia" w:hAnsiTheme="minorEastAsia" w:cs="Times New Roman" w:hint="eastAsia"/>
          <w:sz w:val="24"/>
        </w:rPr>
        <w:t>25</w:t>
      </w:r>
      <w:r w:rsidR="00B972C7">
        <w:rPr>
          <w:rFonts w:asciiTheme="minorEastAsia" w:eastAsiaTheme="minorEastAsia" w:hAnsiTheme="minorEastAsia" w:cs="Times New Roman" w:hint="eastAsia"/>
          <w:sz w:val="24"/>
        </w:rPr>
        <w:t>日发布公司202</w:t>
      </w:r>
      <w:r w:rsidR="003A35BA">
        <w:rPr>
          <w:rFonts w:asciiTheme="minorEastAsia" w:eastAsiaTheme="minorEastAsia" w:hAnsiTheme="minorEastAsia" w:cs="Times New Roman" w:hint="eastAsia"/>
          <w:sz w:val="24"/>
        </w:rPr>
        <w:t>6</w:t>
      </w:r>
      <w:r w:rsidR="00B972C7">
        <w:rPr>
          <w:rFonts w:asciiTheme="minorEastAsia" w:eastAsiaTheme="minorEastAsia" w:hAnsiTheme="minorEastAsia" w:cs="Times New Roman" w:hint="eastAsia"/>
          <w:sz w:val="24"/>
        </w:rPr>
        <w:t>年</w:t>
      </w:r>
      <w:r w:rsidR="003A35BA">
        <w:rPr>
          <w:rFonts w:asciiTheme="minorEastAsia" w:eastAsiaTheme="minorEastAsia" w:hAnsiTheme="minorEastAsia" w:cs="Times New Roman" w:hint="eastAsia"/>
          <w:sz w:val="24"/>
        </w:rPr>
        <w:t>半</w:t>
      </w:r>
      <w:r w:rsidR="00B972C7">
        <w:rPr>
          <w:rFonts w:asciiTheme="minorEastAsia" w:eastAsiaTheme="minorEastAsia" w:hAnsiTheme="minorEastAsia" w:cs="Times New Roman" w:hint="eastAsia"/>
          <w:sz w:val="24"/>
        </w:rPr>
        <w:t>年度报告，为便于广大投资者更全面深入地了解公司202</w:t>
      </w:r>
      <w:r w:rsidR="003A35BA">
        <w:rPr>
          <w:rFonts w:asciiTheme="minorEastAsia" w:eastAsiaTheme="minorEastAsia" w:hAnsiTheme="minorEastAsia" w:cs="Times New Roman" w:hint="eastAsia"/>
          <w:sz w:val="24"/>
        </w:rPr>
        <w:t>6</w:t>
      </w:r>
      <w:r w:rsidR="00B972C7">
        <w:rPr>
          <w:rFonts w:asciiTheme="minorEastAsia" w:eastAsiaTheme="minorEastAsia" w:hAnsiTheme="minorEastAsia" w:cs="Times New Roman" w:hint="eastAsia"/>
          <w:sz w:val="24"/>
        </w:rPr>
        <w:t>年</w:t>
      </w:r>
      <w:r w:rsidR="003A35BA">
        <w:rPr>
          <w:rFonts w:asciiTheme="minorEastAsia" w:eastAsiaTheme="minorEastAsia" w:hAnsiTheme="minorEastAsia" w:cs="Times New Roman" w:hint="eastAsia"/>
          <w:sz w:val="24"/>
        </w:rPr>
        <w:t>半年</w:t>
      </w:r>
      <w:r w:rsidR="00B972C7">
        <w:rPr>
          <w:rFonts w:asciiTheme="minorEastAsia" w:eastAsiaTheme="minorEastAsia" w:hAnsiTheme="minorEastAsia" w:cs="Times New Roman" w:hint="eastAsia"/>
          <w:sz w:val="24"/>
        </w:rPr>
        <w:t>度经营成果、财务状况，</w:t>
      </w:r>
      <w:bookmarkStart w:id="0" w:name="OLE_LINK1"/>
      <w:r w:rsidR="00B972C7">
        <w:rPr>
          <w:rFonts w:asciiTheme="minorEastAsia" w:eastAsiaTheme="minorEastAsia" w:hAnsiTheme="minorEastAsia" w:cs="Times New Roman" w:hint="eastAsia"/>
          <w:sz w:val="24"/>
        </w:rPr>
        <w:t>公司于2026年</w:t>
      </w:r>
      <w:r w:rsidR="003A35BA">
        <w:rPr>
          <w:rFonts w:asciiTheme="minorEastAsia" w:eastAsiaTheme="minorEastAsia" w:hAnsiTheme="minorEastAsia" w:cs="Times New Roman" w:hint="eastAsia"/>
          <w:sz w:val="24"/>
        </w:rPr>
        <w:t>9</w:t>
      </w:r>
      <w:r w:rsidR="00B972C7">
        <w:rPr>
          <w:rFonts w:asciiTheme="minorEastAsia" w:eastAsiaTheme="minorEastAsia" w:hAnsiTheme="minorEastAsia" w:cs="Times New Roman" w:hint="eastAsia"/>
          <w:sz w:val="24"/>
        </w:rPr>
        <w:t>月</w:t>
      </w:r>
      <w:r w:rsidR="003A35BA">
        <w:rPr>
          <w:rFonts w:asciiTheme="minorEastAsia" w:eastAsiaTheme="minorEastAsia" w:hAnsiTheme="minorEastAsia" w:cs="Times New Roman" w:hint="eastAsia"/>
          <w:sz w:val="24"/>
        </w:rPr>
        <w:t>29</w:t>
      </w:r>
      <w:r w:rsidR="00B972C7">
        <w:rPr>
          <w:rFonts w:asciiTheme="minorEastAsia" w:eastAsiaTheme="minorEastAsia" w:hAnsiTheme="minorEastAsia" w:cs="Times New Roman" w:hint="eastAsia"/>
          <w:sz w:val="24"/>
        </w:rPr>
        <w:t>日（星期</w:t>
      </w:r>
      <w:r w:rsidR="003A35BA">
        <w:rPr>
          <w:rFonts w:asciiTheme="minorEastAsia" w:eastAsiaTheme="minorEastAsia" w:hAnsiTheme="minorEastAsia" w:cs="Times New Roman" w:hint="eastAsia"/>
          <w:sz w:val="24"/>
        </w:rPr>
        <w:t>二</w:t>
      </w:r>
      <w:r w:rsidR="00B972C7">
        <w:rPr>
          <w:rFonts w:asciiTheme="minorEastAsia" w:eastAsiaTheme="minorEastAsia" w:hAnsiTheme="minorEastAsia" w:cs="Times New Roman" w:hint="eastAsia"/>
          <w:sz w:val="24"/>
        </w:rPr>
        <w:t>）15:00-16:00举行202</w:t>
      </w:r>
      <w:r w:rsidR="003A35BA">
        <w:rPr>
          <w:rFonts w:asciiTheme="minorEastAsia" w:eastAsiaTheme="minorEastAsia" w:hAnsiTheme="minorEastAsia" w:cs="Times New Roman" w:hint="eastAsia"/>
          <w:sz w:val="24"/>
        </w:rPr>
        <w:t>6</w:t>
      </w:r>
      <w:r w:rsidR="00B972C7">
        <w:rPr>
          <w:rFonts w:asciiTheme="minorEastAsia" w:eastAsiaTheme="minorEastAsia" w:hAnsiTheme="minorEastAsia" w:cs="Times New Roman" w:hint="eastAsia"/>
          <w:sz w:val="24"/>
        </w:rPr>
        <w:t>年</w:t>
      </w:r>
      <w:r w:rsidR="003A35BA">
        <w:rPr>
          <w:rFonts w:asciiTheme="minorEastAsia" w:eastAsiaTheme="minorEastAsia" w:hAnsiTheme="minorEastAsia" w:cs="Times New Roman" w:hint="eastAsia"/>
          <w:sz w:val="24"/>
        </w:rPr>
        <w:t>半年</w:t>
      </w:r>
      <w:r w:rsidR="00B972C7">
        <w:rPr>
          <w:rFonts w:asciiTheme="minorEastAsia" w:eastAsiaTheme="minorEastAsia" w:hAnsiTheme="minorEastAsia" w:cs="Times New Roman" w:hint="eastAsia"/>
          <w:sz w:val="24"/>
        </w:rPr>
        <w:t>度业绩说明会，就投资者关心的问题进行交流</w:t>
      </w:r>
      <w:r w:rsidR="00B972C7">
        <w:rPr>
          <w:rFonts w:asciiTheme="minorEastAsia" w:eastAsiaTheme="minorEastAsia" w:hAnsiTheme="minorEastAsia" w:hint="eastAsia"/>
          <w:sz w:val="24"/>
        </w:rPr>
        <w:t>。本次业绩说明会会议纪要如下：</w:t>
      </w:r>
    </w:p>
    <w:bookmarkEnd w:id="0"/>
    <w:p w:rsidR="00735BFA" w:rsidRDefault="00B972C7">
      <w:pPr>
        <w:adjustRightInd w:val="0"/>
        <w:snapToGrid w:val="0"/>
        <w:spacing w:line="48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一、本次说明会召开基本情况</w:t>
      </w:r>
    </w:p>
    <w:p w:rsidR="00735BFA" w:rsidRDefault="00B972C7">
      <w:pPr>
        <w:adjustRightInd w:val="0"/>
        <w:snapToGrid w:val="0"/>
        <w:spacing w:line="480" w:lineRule="exact"/>
        <w:ind w:firstLineChars="200" w:firstLine="482"/>
        <w:rPr>
          <w:rFonts w:asciiTheme="minorEastAsia" w:eastAsiaTheme="minorEastAsia" w:hAnsiTheme="minorEastAsia"/>
          <w:sz w:val="24"/>
        </w:rPr>
      </w:pPr>
      <w:r>
        <w:rPr>
          <w:rFonts w:asciiTheme="minorEastAsia" w:eastAsiaTheme="minorEastAsia" w:hAnsiTheme="minorEastAsia" w:hint="eastAsia"/>
          <w:b/>
          <w:sz w:val="24"/>
        </w:rPr>
        <w:t>1、召开时间：</w:t>
      </w:r>
      <w:r>
        <w:rPr>
          <w:rFonts w:asciiTheme="minorEastAsia" w:eastAsiaTheme="minorEastAsia" w:hAnsiTheme="minorEastAsia" w:hint="eastAsia"/>
          <w:sz w:val="24"/>
        </w:rPr>
        <w:t>2026年</w:t>
      </w:r>
      <w:r w:rsidR="003A35BA">
        <w:rPr>
          <w:rFonts w:asciiTheme="minorEastAsia" w:eastAsiaTheme="minorEastAsia" w:hAnsiTheme="minorEastAsia" w:hint="eastAsia"/>
          <w:sz w:val="24"/>
        </w:rPr>
        <w:t>9</w:t>
      </w:r>
      <w:r>
        <w:rPr>
          <w:rFonts w:asciiTheme="minorEastAsia" w:eastAsiaTheme="minorEastAsia" w:hAnsiTheme="minorEastAsia" w:hint="eastAsia"/>
          <w:sz w:val="24"/>
        </w:rPr>
        <w:t>月</w:t>
      </w:r>
      <w:r w:rsidR="003A35BA">
        <w:rPr>
          <w:rFonts w:asciiTheme="minorEastAsia" w:eastAsiaTheme="minorEastAsia" w:hAnsiTheme="minorEastAsia" w:hint="eastAsia"/>
          <w:sz w:val="24"/>
        </w:rPr>
        <w:t>29</w:t>
      </w:r>
      <w:r>
        <w:rPr>
          <w:rFonts w:asciiTheme="minorEastAsia" w:eastAsiaTheme="minorEastAsia" w:hAnsiTheme="minorEastAsia" w:hint="eastAsia"/>
          <w:sz w:val="24"/>
        </w:rPr>
        <w:t>日  15:00-16:00</w:t>
      </w:r>
    </w:p>
    <w:p w:rsidR="00735BFA" w:rsidRDefault="00B972C7">
      <w:pPr>
        <w:adjustRightInd w:val="0"/>
        <w:snapToGrid w:val="0"/>
        <w:spacing w:line="48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sz w:val="24"/>
        </w:rPr>
        <w:t>2、召开地点：</w:t>
      </w:r>
      <w:r>
        <w:rPr>
          <w:rFonts w:asciiTheme="minorEastAsia" w:eastAsiaTheme="minorEastAsia" w:hAnsiTheme="minorEastAsia" w:hint="eastAsia"/>
          <w:sz w:val="24"/>
        </w:rPr>
        <w:t>上海证券交易所</w:t>
      </w:r>
      <w:proofErr w:type="gramStart"/>
      <w:r>
        <w:rPr>
          <w:rFonts w:asciiTheme="minorEastAsia" w:eastAsiaTheme="minorEastAsia" w:hAnsiTheme="minorEastAsia" w:hint="eastAsia"/>
          <w:sz w:val="24"/>
        </w:rPr>
        <w:t>上证路演</w:t>
      </w:r>
      <w:proofErr w:type="gramEnd"/>
      <w:r>
        <w:rPr>
          <w:rFonts w:asciiTheme="minorEastAsia" w:eastAsiaTheme="minorEastAsia" w:hAnsiTheme="minorEastAsia" w:hint="eastAsia"/>
          <w:sz w:val="24"/>
        </w:rPr>
        <w:t>中心</w:t>
      </w:r>
    </w:p>
    <w:p w:rsidR="00735BFA" w:rsidRDefault="00B972C7">
      <w:pPr>
        <w:adjustRightInd w:val="0"/>
        <w:snapToGrid w:val="0"/>
        <w:spacing w:line="480" w:lineRule="exact"/>
        <w:ind w:firstLineChars="200" w:firstLine="482"/>
        <w:rPr>
          <w:rFonts w:asciiTheme="minorEastAsia" w:eastAsiaTheme="minorEastAsia" w:hAnsiTheme="minorEastAsia"/>
          <w:sz w:val="24"/>
        </w:rPr>
      </w:pPr>
      <w:r>
        <w:rPr>
          <w:rFonts w:asciiTheme="minorEastAsia" w:eastAsiaTheme="minorEastAsia" w:hAnsiTheme="minorEastAsia" w:hint="eastAsia"/>
          <w:b/>
          <w:sz w:val="24"/>
        </w:rPr>
        <w:t>3、召开方式：</w:t>
      </w:r>
      <w:r>
        <w:rPr>
          <w:rFonts w:asciiTheme="minorEastAsia" w:eastAsiaTheme="minorEastAsia" w:hAnsiTheme="minorEastAsia" w:hint="eastAsia"/>
          <w:sz w:val="24"/>
        </w:rPr>
        <w:t>上</w:t>
      </w:r>
      <w:proofErr w:type="gramStart"/>
      <w:r>
        <w:rPr>
          <w:rFonts w:asciiTheme="minorEastAsia" w:eastAsiaTheme="minorEastAsia" w:hAnsiTheme="minorEastAsia" w:hint="eastAsia"/>
          <w:sz w:val="24"/>
        </w:rPr>
        <w:t>证路演中心</w:t>
      </w:r>
      <w:proofErr w:type="gramEnd"/>
      <w:r>
        <w:rPr>
          <w:rFonts w:asciiTheme="minorEastAsia" w:eastAsiaTheme="minorEastAsia" w:hAnsiTheme="minorEastAsia" w:hint="eastAsia"/>
          <w:sz w:val="24"/>
        </w:rPr>
        <w:t>网络互动</w:t>
      </w:r>
    </w:p>
    <w:p w:rsidR="00735BFA" w:rsidRDefault="00B972C7">
      <w:pPr>
        <w:adjustRightInd w:val="0"/>
        <w:snapToGrid w:val="0"/>
        <w:spacing w:line="480" w:lineRule="exact"/>
        <w:ind w:firstLineChars="200" w:firstLine="482"/>
        <w:rPr>
          <w:rFonts w:asciiTheme="minorEastAsia" w:eastAsiaTheme="minorEastAsia" w:hAnsiTheme="minorEastAsia"/>
          <w:sz w:val="24"/>
        </w:rPr>
      </w:pPr>
      <w:r>
        <w:rPr>
          <w:rFonts w:asciiTheme="minorEastAsia" w:eastAsiaTheme="minorEastAsia" w:hAnsiTheme="minorEastAsia" w:hint="eastAsia"/>
          <w:b/>
          <w:sz w:val="24"/>
        </w:rPr>
        <w:t>4、公司参与人员：</w:t>
      </w:r>
      <w:r>
        <w:rPr>
          <w:rFonts w:asciiTheme="minorEastAsia" w:eastAsiaTheme="minorEastAsia" w:hAnsiTheme="minorEastAsia" w:hint="eastAsia"/>
          <w:sz w:val="24"/>
        </w:rPr>
        <w:t>公司董事长彭法先生，副董事长、总经理周浩杰先生，独立董事包新民先生，副总经理兼董事会秘书傅维钦先生以及副总经理、财务总监（财务负责人）戴金平先生。</w:t>
      </w:r>
    </w:p>
    <w:p w:rsidR="00735BFA" w:rsidRDefault="00B972C7">
      <w:pPr>
        <w:adjustRightInd w:val="0"/>
        <w:snapToGrid w:val="0"/>
        <w:spacing w:line="480" w:lineRule="exact"/>
        <w:ind w:firstLineChars="200" w:firstLine="482"/>
        <w:rPr>
          <w:rFonts w:asciiTheme="minorEastAsia" w:eastAsiaTheme="minorEastAsia" w:hAnsiTheme="minorEastAsia"/>
          <w:b/>
          <w:sz w:val="24"/>
        </w:rPr>
      </w:pPr>
      <w:r w:rsidRPr="00B972C7">
        <w:rPr>
          <w:rFonts w:asciiTheme="minorEastAsia" w:eastAsiaTheme="minorEastAsia" w:hAnsiTheme="minorEastAsia" w:hint="eastAsia"/>
          <w:b/>
          <w:sz w:val="24"/>
        </w:rPr>
        <w:t>二、本次业绩说明会投资者提问及公司答复情况</w:t>
      </w:r>
    </w:p>
    <w:p w:rsidR="00161190" w:rsidRDefault="00B972C7" w:rsidP="00161190">
      <w:pPr>
        <w:adjustRightInd w:val="0"/>
        <w:snapToGrid w:val="0"/>
        <w:spacing w:line="480" w:lineRule="exact"/>
        <w:ind w:firstLineChars="200" w:firstLine="482"/>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t>问题一、</w:t>
      </w:r>
      <w:r w:rsidR="00161190" w:rsidRPr="00161190">
        <w:rPr>
          <w:rFonts w:asciiTheme="minorEastAsia" w:eastAsiaTheme="minorEastAsia" w:hAnsiTheme="minorEastAsia" w:hint="eastAsia"/>
          <w:b/>
          <w:bCs/>
          <w:sz w:val="24"/>
          <w:szCs w:val="24"/>
        </w:rPr>
        <w:t>公司如何平衡船队扩张的资金需求与股东回报之间的关系？未来中期分红是否会成为常态化的制度</w:t>
      </w:r>
      <w:proofErr w:type="gramStart"/>
      <w:r w:rsidR="00161190" w:rsidRPr="00161190">
        <w:rPr>
          <w:rFonts w:asciiTheme="minorEastAsia" w:eastAsiaTheme="minorEastAsia" w:hAnsiTheme="minorEastAsia" w:hint="eastAsia"/>
          <w:b/>
          <w:bCs/>
          <w:sz w:val="24"/>
          <w:szCs w:val="24"/>
        </w:rPr>
        <w:t>考量</w:t>
      </w:r>
      <w:proofErr w:type="gramEnd"/>
      <w:r w:rsidR="00161190" w:rsidRPr="00161190">
        <w:rPr>
          <w:rFonts w:asciiTheme="minorEastAsia" w:eastAsiaTheme="minorEastAsia" w:hAnsiTheme="minorEastAsia" w:hint="eastAsia"/>
          <w:b/>
          <w:bCs/>
          <w:sz w:val="24"/>
          <w:szCs w:val="24"/>
        </w:rPr>
        <w:t>？</w:t>
      </w:r>
    </w:p>
    <w:p w:rsidR="00735BFA" w:rsidRPr="00161190" w:rsidRDefault="00B972C7" w:rsidP="00161190">
      <w:pPr>
        <w:adjustRightInd w:val="0"/>
        <w:snapToGrid w:val="0"/>
        <w:spacing w:line="48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答：</w:t>
      </w:r>
      <w:r w:rsidR="00161190" w:rsidRPr="00161190">
        <w:rPr>
          <w:rFonts w:asciiTheme="minorEastAsia" w:eastAsiaTheme="minorEastAsia" w:hAnsiTheme="minorEastAsia" w:hint="eastAsia"/>
          <w:sz w:val="24"/>
          <w:szCs w:val="24"/>
        </w:rPr>
        <w:t>您好，关于船队扩张资金需求与股东回报之间的平衡，一方面，公司通过常态化、稳定化的现金分红安排，保障全体投资者的当期现金收益，切实履行股东回报责任；另一方面，公司合理留存经营积累资金，为运力升级、航线拓展及核心能力建设提供资金支撑，统筹兼顾中小股东短期收益诉求与公司长期价值成长目标。谢谢！</w:t>
      </w:r>
      <w:r w:rsidR="00161190" w:rsidRPr="00161190">
        <w:rPr>
          <w:rFonts w:asciiTheme="minorEastAsia" w:eastAsiaTheme="minorEastAsia" w:hAnsiTheme="minorEastAsia"/>
          <w:sz w:val="24"/>
          <w:szCs w:val="24"/>
        </w:rPr>
        <w:t xml:space="preserve"> </w:t>
      </w:r>
    </w:p>
    <w:p w:rsidR="00B972C7" w:rsidRPr="00161190" w:rsidRDefault="00B972C7" w:rsidP="00161190">
      <w:pPr>
        <w:adjustRightInd w:val="0"/>
        <w:snapToGrid w:val="0"/>
        <w:spacing w:line="48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问题二、</w:t>
      </w:r>
      <w:r w:rsidR="00161190" w:rsidRPr="00161190">
        <w:rPr>
          <w:rFonts w:asciiTheme="minorEastAsia" w:eastAsiaTheme="minorEastAsia" w:hAnsiTheme="minorEastAsia" w:hint="eastAsia"/>
          <w:b/>
          <w:sz w:val="24"/>
          <w:szCs w:val="24"/>
        </w:rPr>
        <w:t>在绿色低碳转型方面，新造船项目在节能减</w:t>
      </w:r>
      <w:proofErr w:type="gramStart"/>
      <w:r w:rsidR="00161190" w:rsidRPr="00161190">
        <w:rPr>
          <w:rFonts w:asciiTheme="minorEastAsia" w:eastAsiaTheme="minorEastAsia" w:hAnsiTheme="minorEastAsia" w:hint="eastAsia"/>
          <w:b/>
          <w:sz w:val="24"/>
          <w:szCs w:val="24"/>
        </w:rPr>
        <w:t>排技术</w:t>
      </w:r>
      <w:proofErr w:type="gramEnd"/>
      <w:r w:rsidR="00161190" w:rsidRPr="00161190">
        <w:rPr>
          <w:rFonts w:asciiTheme="minorEastAsia" w:eastAsiaTheme="minorEastAsia" w:hAnsiTheme="minorEastAsia" w:hint="eastAsia"/>
          <w:b/>
          <w:sz w:val="24"/>
          <w:szCs w:val="24"/>
        </w:rPr>
        <w:t>方面有哪些具体的配置和应用规划？</w:t>
      </w:r>
    </w:p>
    <w:p w:rsidR="00B972C7" w:rsidRPr="00161190" w:rsidRDefault="00B972C7" w:rsidP="00161190">
      <w:pPr>
        <w:adjustRightInd w:val="0"/>
        <w:snapToGrid w:val="0"/>
        <w:spacing w:line="48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答：</w:t>
      </w:r>
      <w:r w:rsidR="00161190" w:rsidRPr="00161190">
        <w:rPr>
          <w:rFonts w:asciiTheme="minorEastAsia" w:eastAsiaTheme="minorEastAsia" w:hAnsiTheme="minorEastAsia" w:hint="eastAsia"/>
          <w:sz w:val="24"/>
          <w:szCs w:val="24"/>
        </w:rPr>
        <w:t>您好，公司目前在建的4艘6.4万吨级散货船项目，在节能减</w:t>
      </w:r>
      <w:proofErr w:type="gramStart"/>
      <w:r w:rsidR="00161190" w:rsidRPr="00161190">
        <w:rPr>
          <w:rFonts w:asciiTheme="minorEastAsia" w:eastAsiaTheme="minorEastAsia" w:hAnsiTheme="minorEastAsia" w:hint="eastAsia"/>
          <w:sz w:val="24"/>
          <w:szCs w:val="24"/>
        </w:rPr>
        <w:t>排技术</w:t>
      </w:r>
      <w:proofErr w:type="gramEnd"/>
      <w:r w:rsidR="00161190" w:rsidRPr="00161190">
        <w:rPr>
          <w:rFonts w:asciiTheme="minorEastAsia" w:eastAsiaTheme="minorEastAsia" w:hAnsiTheme="minorEastAsia" w:hint="eastAsia"/>
          <w:sz w:val="24"/>
          <w:szCs w:val="24"/>
        </w:rPr>
        <w:t>方面符合国际海事组织EEXI 3阶要求，满足节能减排需要，积极推动公司转型升级。谢谢！</w:t>
      </w:r>
    </w:p>
    <w:p w:rsidR="00735BFA" w:rsidRDefault="00B972C7" w:rsidP="00B972C7">
      <w:pPr>
        <w:adjustRightInd w:val="0"/>
        <w:snapToGrid w:val="0"/>
        <w:spacing w:line="48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问题三、</w:t>
      </w:r>
      <w:proofErr w:type="gramStart"/>
      <w:r w:rsidR="00161190" w:rsidRPr="00161190">
        <w:rPr>
          <w:rFonts w:asciiTheme="minorEastAsia" w:eastAsiaTheme="minorEastAsia" w:hAnsiTheme="minorEastAsia" w:hint="eastAsia"/>
          <w:b/>
          <w:sz w:val="24"/>
          <w:szCs w:val="24"/>
        </w:rPr>
        <w:t>彭</w:t>
      </w:r>
      <w:proofErr w:type="gramEnd"/>
      <w:r w:rsidR="00161190" w:rsidRPr="00161190">
        <w:rPr>
          <w:rFonts w:asciiTheme="minorEastAsia" w:eastAsiaTheme="minorEastAsia" w:hAnsiTheme="minorEastAsia" w:hint="eastAsia"/>
          <w:b/>
          <w:sz w:val="24"/>
          <w:szCs w:val="24"/>
        </w:rPr>
        <w:t>董，公司上半年业绩利好，下半年公司发展规划战略及布局是什么？</w:t>
      </w:r>
    </w:p>
    <w:p w:rsidR="00161190" w:rsidRDefault="00B972C7" w:rsidP="00161190">
      <w:pPr>
        <w:adjustRightInd w:val="0"/>
        <w:snapToGrid w:val="0"/>
        <w:spacing w:line="480" w:lineRule="exact"/>
        <w:ind w:firstLineChars="200" w:firstLine="480"/>
        <w:rPr>
          <w:rFonts w:asciiTheme="minorEastAsia" w:eastAsiaTheme="minorEastAsia" w:hAnsiTheme="minorEastAsia"/>
          <w:sz w:val="24"/>
          <w:szCs w:val="24"/>
        </w:rPr>
      </w:pPr>
      <w:bookmarkStart w:id="1" w:name="OLE_LINK29"/>
      <w:r>
        <w:rPr>
          <w:rFonts w:asciiTheme="minorEastAsia" w:eastAsiaTheme="minorEastAsia" w:hAnsiTheme="minorEastAsia" w:hint="eastAsia"/>
          <w:sz w:val="24"/>
          <w:szCs w:val="24"/>
        </w:rPr>
        <w:lastRenderedPageBreak/>
        <w:t>答：</w:t>
      </w:r>
      <w:bookmarkEnd w:id="1"/>
      <w:r w:rsidR="00161190" w:rsidRPr="00161190">
        <w:rPr>
          <w:rFonts w:asciiTheme="minorEastAsia" w:eastAsiaTheme="minorEastAsia" w:hAnsiTheme="minorEastAsia" w:hint="eastAsia"/>
          <w:sz w:val="24"/>
          <w:szCs w:val="24"/>
        </w:rPr>
        <w:t>您好，2026年下半年公司将继续锚定年度经营目标，深入推进经营提质增效，持续强化安全固本稳局，进一步增强企业经营韧性与抗风险能力，为全体股东和投资者创造长期价值与持续回报。谢谢！</w:t>
      </w:r>
    </w:p>
    <w:p w:rsidR="00B972C7" w:rsidRPr="00161190" w:rsidRDefault="00B972C7" w:rsidP="00161190">
      <w:pPr>
        <w:adjustRightInd w:val="0"/>
        <w:snapToGrid w:val="0"/>
        <w:spacing w:line="480" w:lineRule="exact"/>
        <w:ind w:firstLineChars="200" w:firstLine="480"/>
        <w:rPr>
          <w:rFonts w:asciiTheme="minorEastAsia" w:eastAsiaTheme="minorEastAsia" w:hAnsiTheme="minorEastAsia"/>
          <w:sz w:val="24"/>
          <w:szCs w:val="24"/>
        </w:rPr>
      </w:pPr>
    </w:p>
    <w:p w:rsidR="00735BFA" w:rsidRDefault="00B972C7">
      <w:pPr>
        <w:adjustRightInd w:val="0"/>
        <w:snapToGrid w:val="0"/>
        <w:spacing w:line="52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感谢各位投资者积极参与本次业绩说明会，公司在此对长期以来关注和支持公司发展并积极提出建议的投资者表示衷心感谢！</w:t>
      </w:r>
    </w:p>
    <w:p w:rsidR="00735BFA" w:rsidRDefault="00735BFA">
      <w:pPr>
        <w:adjustRightInd w:val="0"/>
        <w:snapToGrid w:val="0"/>
        <w:spacing w:line="520" w:lineRule="exact"/>
        <w:rPr>
          <w:rFonts w:asciiTheme="minorEastAsia" w:eastAsiaTheme="minorEastAsia" w:hAnsiTheme="minorEastAsia"/>
          <w:sz w:val="24"/>
          <w:szCs w:val="24"/>
        </w:rPr>
      </w:pPr>
    </w:p>
    <w:p w:rsidR="00735BFA" w:rsidRDefault="00B972C7">
      <w:pPr>
        <w:adjustRightInd w:val="0"/>
        <w:snapToGrid w:val="0"/>
        <w:spacing w:line="520" w:lineRule="exact"/>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宁波海运股份有限公司</w:t>
      </w:r>
    </w:p>
    <w:p w:rsidR="00735BFA" w:rsidRDefault="00B972C7">
      <w:pPr>
        <w:adjustRightInd w:val="0"/>
        <w:snapToGrid w:val="0"/>
        <w:spacing w:line="520" w:lineRule="exact"/>
        <w:jc w:val="right"/>
        <w:rPr>
          <w:rFonts w:asciiTheme="minorEastAsia" w:eastAsiaTheme="minorEastAsia" w:hAnsiTheme="minorEastAsia"/>
          <w:sz w:val="24"/>
          <w:szCs w:val="24"/>
        </w:rPr>
      </w:pPr>
      <w:r>
        <w:rPr>
          <w:rFonts w:asciiTheme="minorEastAsia" w:eastAsiaTheme="minorEastAsia" w:hAnsiTheme="minorEastAsia" w:hint="eastAsia"/>
          <w:sz w:val="24"/>
          <w:szCs w:val="24"/>
        </w:rPr>
        <w:t>202</w:t>
      </w:r>
      <w:bookmarkStart w:id="2" w:name="_GoBack"/>
      <w:bookmarkEnd w:id="2"/>
      <w:r>
        <w:rPr>
          <w:rFonts w:asciiTheme="minorEastAsia" w:eastAsiaTheme="minorEastAsia" w:hAnsiTheme="minorEastAsia" w:hint="eastAsia"/>
          <w:sz w:val="24"/>
          <w:szCs w:val="24"/>
        </w:rPr>
        <w:t>6年</w:t>
      </w:r>
      <w:r w:rsidR="00161190">
        <w:rPr>
          <w:rFonts w:asciiTheme="minorEastAsia" w:eastAsiaTheme="minorEastAsia" w:hAnsiTheme="minorEastAsia" w:hint="eastAsia"/>
          <w:sz w:val="24"/>
          <w:szCs w:val="24"/>
        </w:rPr>
        <w:t>9</w:t>
      </w:r>
      <w:r>
        <w:rPr>
          <w:rFonts w:asciiTheme="minorEastAsia" w:eastAsiaTheme="minorEastAsia" w:hAnsiTheme="minorEastAsia" w:hint="eastAsia"/>
          <w:sz w:val="24"/>
          <w:szCs w:val="24"/>
        </w:rPr>
        <w:t>月2</w:t>
      </w:r>
      <w:r w:rsidR="00161190">
        <w:rPr>
          <w:rFonts w:asciiTheme="minorEastAsia" w:eastAsiaTheme="minorEastAsia" w:hAnsiTheme="minorEastAsia" w:hint="eastAsia"/>
          <w:sz w:val="24"/>
          <w:szCs w:val="24"/>
        </w:rPr>
        <w:t>9</w:t>
      </w:r>
      <w:r>
        <w:rPr>
          <w:rFonts w:asciiTheme="minorEastAsia" w:eastAsiaTheme="minorEastAsia" w:hAnsiTheme="minorEastAsia" w:hint="eastAsia"/>
          <w:sz w:val="24"/>
          <w:szCs w:val="24"/>
        </w:rPr>
        <w:t>日</w:t>
      </w:r>
    </w:p>
    <w:sectPr w:rsidR="00735BF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684" w:rsidRDefault="00B972C7">
      <w:r>
        <w:separator/>
      </w:r>
    </w:p>
  </w:endnote>
  <w:endnote w:type="continuationSeparator" w:id="0">
    <w:p w:rsidR="00974684" w:rsidRDefault="00B9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533091"/>
    </w:sdtPr>
    <w:sdtEndPr/>
    <w:sdtContent>
      <w:p w:rsidR="00735BFA" w:rsidRDefault="00B972C7">
        <w:pPr>
          <w:pStyle w:val="a5"/>
          <w:jc w:val="center"/>
        </w:pPr>
        <w:r>
          <w:fldChar w:fldCharType="begin"/>
        </w:r>
        <w:r>
          <w:instrText>PAGE   \* MERGEFORMAT</w:instrText>
        </w:r>
        <w:r>
          <w:fldChar w:fldCharType="separate"/>
        </w:r>
        <w:r w:rsidR="00161190" w:rsidRPr="00161190">
          <w:rPr>
            <w:noProof/>
            <w:lang w:val="zh-CN"/>
          </w:rPr>
          <w:t>1</w:t>
        </w:r>
        <w:r>
          <w:fldChar w:fldCharType="end"/>
        </w:r>
      </w:p>
    </w:sdtContent>
  </w:sdt>
  <w:p w:rsidR="00735BFA" w:rsidRDefault="00735BF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684" w:rsidRDefault="00B972C7">
      <w:r>
        <w:separator/>
      </w:r>
    </w:p>
  </w:footnote>
  <w:footnote w:type="continuationSeparator" w:id="0">
    <w:p w:rsidR="00974684" w:rsidRDefault="00B972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0Njc3MjUzM2Q5MjMyYmZkNmQyZjlhZTE3ZWZlZWUifQ=="/>
  </w:docVars>
  <w:rsids>
    <w:rsidRoot w:val="00AF36DA"/>
    <w:rsid w:val="000006E8"/>
    <w:rsid w:val="00001739"/>
    <w:rsid w:val="00006080"/>
    <w:rsid w:val="00015F95"/>
    <w:rsid w:val="00023205"/>
    <w:rsid w:val="00034B83"/>
    <w:rsid w:val="0003504D"/>
    <w:rsid w:val="000425DB"/>
    <w:rsid w:val="000433F2"/>
    <w:rsid w:val="00053148"/>
    <w:rsid w:val="00057161"/>
    <w:rsid w:val="00064DED"/>
    <w:rsid w:val="000854A8"/>
    <w:rsid w:val="000A1696"/>
    <w:rsid w:val="000A26BB"/>
    <w:rsid w:val="000B77EC"/>
    <w:rsid w:val="000C64E4"/>
    <w:rsid w:val="000D12FA"/>
    <w:rsid w:val="000D1335"/>
    <w:rsid w:val="000D2B72"/>
    <w:rsid w:val="000E30AA"/>
    <w:rsid w:val="000E4DDE"/>
    <w:rsid w:val="00106EAF"/>
    <w:rsid w:val="001145BB"/>
    <w:rsid w:val="00117764"/>
    <w:rsid w:val="001300F4"/>
    <w:rsid w:val="00140A32"/>
    <w:rsid w:val="00156F17"/>
    <w:rsid w:val="00161190"/>
    <w:rsid w:val="0016627A"/>
    <w:rsid w:val="001870B1"/>
    <w:rsid w:val="00192650"/>
    <w:rsid w:val="001A6BD6"/>
    <w:rsid w:val="001D12B0"/>
    <w:rsid w:val="001D6CAF"/>
    <w:rsid w:val="001E4943"/>
    <w:rsid w:val="001F45B2"/>
    <w:rsid w:val="001F6501"/>
    <w:rsid w:val="0021520A"/>
    <w:rsid w:val="00222606"/>
    <w:rsid w:val="00226C84"/>
    <w:rsid w:val="00226FE2"/>
    <w:rsid w:val="002322CD"/>
    <w:rsid w:val="00244182"/>
    <w:rsid w:val="0025103B"/>
    <w:rsid w:val="002615F3"/>
    <w:rsid w:val="002630B5"/>
    <w:rsid w:val="00266CC3"/>
    <w:rsid w:val="002772B4"/>
    <w:rsid w:val="00292A5C"/>
    <w:rsid w:val="002A2B31"/>
    <w:rsid w:val="002A3D8E"/>
    <w:rsid w:val="002D6539"/>
    <w:rsid w:val="002E5E95"/>
    <w:rsid w:val="002F5F06"/>
    <w:rsid w:val="003011D1"/>
    <w:rsid w:val="00301CBA"/>
    <w:rsid w:val="00322D7E"/>
    <w:rsid w:val="00332044"/>
    <w:rsid w:val="00332F21"/>
    <w:rsid w:val="00334C3C"/>
    <w:rsid w:val="00340FB6"/>
    <w:rsid w:val="003502FC"/>
    <w:rsid w:val="0036657B"/>
    <w:rsid w:val="0037217B"/>
    <w:rsid w:val="0037684F"/>
    <w:rsid w:val="003864F7"/>
    <w:rsid w:val="00390338"/>
    <w:rsid w:val="00396EC9"/>
    <w:rsid w:val="003A308A"/>
    <w:rsid w:val="003A35BA"/>
    <w:rsid w:val="003B6841"/>
    <w:rsid w:val="003C6865"/>
    <w:rsid w:val="003D7677"/>
    <w:rsid w:val="003D7EF8"/>
    <w:rsid w:val="00407DA9"/>
    <w:rsid w:val="00413999"/>
    <w:rsid w:val="00415416"/>
    <w:rsid w:val="00440DFC"/>
    <w:rsid w:val="0046239D"/>
    <w:rsid w:val="00475EF3"/>
    <w:rsid w:val="0048276D"/>
    <w:rsid w:val="00492D85"/>
    <w:rsid w:val="004A7494"/>
    <w:rsid w:val="004B3A68"/>
    <w:rsid w:val="004C6DD8"/>
    <w:rsid w:val="00516BB6"/>
    <w:rsid w:val="0052123F"/>
    <w:rsid w:val="00521446"/>
    <w:rsid w:val="005251A1"/>
    <w:rsid w:val="0055135D"/>
    <w:rsid w:val="00553563"/>
    <w:rsid w:val="005672A3"/>
    <w:rsid w:val="00586AFD"/>
    <w:rsid w:val="005B29D3"/>
    <w:rsid w:val="005F0F70"/>
    <w:rsid w:val="005F17C6"/>
    <w:rsid w:val="005F471A"/>
    <w:rsid w:val="005F6E89"/>
    <w:rsid w:val="00607902"/>
    <w:rsid w:val="0061023E"/>
    <w:rsid w:val="00611AC3"/>
    <w:rsid w:val="00627B37"/>
    <w:rsid w:val="00630AF9"/>
    <w:rsid w:val="0064111A"/>
    <w:rsid w:val="00641612"/>
    <w:rsid w:val="006474CD"/>
    <w:rsid w:val="0066530A"/>
    <w:rsid w:val="00677857"/>
    <w:rsid w:val="00681CB2"/>
    <w:rsid w:val="006835B5"/>
    <w:rsid w:val="006B3A05"/>
    <w:rsid w:val="006B72F0"/>
    <w:rsid w:val="006C3637"/>
    <w:rsid w:val="006E23DE"/>
    <w:rsid w:val="006F14BD"/>
    <w:rsid w:val="0070500E"/>
    <w:rsid w:val="00705EF4"/>
    <w:rsid w:val="00735BFA"/>
    <w:rsid w:val="00736D8E"/>
    <w:rsid w:val="0075360E"/>
    <w:rsid w:val="00754860"/>
    <w:rsid w:val="00780B3B"/>
    <w:rsid w:val="00787D1A"/>
    <w:rsid w:val="00790264"/>
    <w:rsid w:val="00796703"/>
    <w:rsid w:val="007A4362"/>
    <w:rsid w:val="007A7BA0"/>
    <w:rsid w:val="007B0C3C"/>
    <w:rsid w:val="007C5F05"/>
    <w:rsid w:val="007E288D"/>
    <w:rsid w:val="007E3EEF"/>
    <w:rsid w:val="007F31D8"/>
    <w:rsid w:val="007F530B"/>
    <w:rsid w:val="00815050"/>
    <w:rsid w:val="00820A69"/>
    <w:rsid w:val="00826420"/>
    <w:rsid w:val="00827315"/>
    <w:rsid w:val="00827A1A"/>
    <w:rsid w:val="008420E2"/>
    <w:rsid w:val="008651B5"/>
    <w:rsid w:val="008818F5"/>
    <w:rsid w:val="00886C43"/>
    <w:rsid w:val="008A3705"/>
    <w:rsid w:val="008A413A"/>
    <w:rsid w:val="008A45F2"/>
    <w:rsid w:val="008B0737"/>
    <w:rsid w:val="008D3254"/>
    <w:rsid w:val="008F27DD"/>
    <w:rsid w:val="008F5469"/>
    <w:rsid w:val="008F63C8"/>
    <w:rsid w:val="008F799C"/>
    <w:rsid w:val="009030CD"/>
    <w:rsid w:val="009057A7"/>
    <w:rsid w:val="009127D5"/>
    <w:rsid w:val="00930324"/>
    <w:rsid w:val="00937AAA"/>
    <w:rsid w:val="0094289C"/>
    <w:rsid w:val="009437E4"/>
    <w:rsid w:val="009741D0"/>
    <w:rsid w:val="00974684"/>
    <w:rsid w:val="009779E3"/>
    <w:rsid w:val="009A3EFA"/>
    <w:rsid w:val="009A7E32"/>
    <w:rsid w:val="009B7DAA"/>
    <w:rsid w:val="009E15CC"/>
    <w:rsid w:val="009F716A"/>
    <w:rsid w:val="00A0640B"/>
    <w:rsid w:val="00A3663A"/>
    <w:rsid w:val="00A53399"/>
    <w:rsid w:val="00A71709"/>
    <w:rsid w:val="00A877EC"/>
    <w:rsid w:val="00AB16BB"/>
    <w:rsid w:val="00AC026B"/>
    <w:rsid w:val="00AC3BAF"/>
    <w:rsid w:val="00AD2740"/>
    <w:rsid w:val="00AF36DA"/>
    <w:rsid w:val="00AF6452"/>
    <w:rsid w:val="00B0256C"/>
    <w:rsid w:val="00B1395D"/>
    <w:rsid w:val="00B25A8F"/>
    <w:rsid w:val="00B3570B"/>
    <w:rsid w:val="00B50D1D"/>
    <w:rsid w:val="00B6518E"/>
    <w:rsid w:val="00B701AD"/>
    <w:rsid w:val="00B81E41"/>
    <w:rsid w:val="00B85524"/>
    <w:rsid w:val="00B92284"/>
    <w:rsid w:val="00B972C7"/>
    <w:rsid w:val="00BA3D46"/>
    <w:rsid w:val="00BA4E12"/>
    <w:rsid w:val="00BB1A62"/>
    <w:rsid w:val="00BB3E7D"/>
    <w:rsid w:val="00BB4F8E"/>
    <w:rsid w:val="00BB7013"/>
    <w:rsid w:val="00BC2CFC"/>
    <w:rsid w:val="00BC56AB"/>
    <w:rsid w:val="00BD014B"/>
    <w:rsid w:val="00BD75AE"/>
    <w:rsid w:val="00BE3701"/>
    <w:rsid w:val="00C06766"/>
    <w:rsid w:val="00C10290"/>
    <w:rsid w:val="00C137F9"/>
    <w:rsid w:val="00C37EA5"/>
    <w:rsid w:val="00C4375A"/>
    <w:rsid w:val="00C5433A"/>
    <w:rsid w:val="00C75399"/>
    <w:rsid w:val="00C943CE"/>
    <w:rsid w:val="00C9546C"/>
    <w:rsid w:val="00CA7F4B"/>
    <w:rsid w:val="00CC57AB"/>
    <w:rsid w:val="00CD11D0"/>
    <w:rsid w:val="00CD2DE8"/>
    <w:rsid w:val="00CD7398"/>
    <w:rsid w:val="00D055BC"/>
    <w:rsid w:val="00D06BED"/>
    <w:rsid w:val="00D0742F"/>
    <w:rsid w:val="00D3440C"/>
    <w:rsid w:val="00D54932"/>
    <w:rsid w:val="00D7025A"/>
    <w:rsid w:val="00D73649"/>
    <w:rsid w:val="00D80AD0"/>
    <w:rsid w:val="00D90A9D"/>
    <w:rsid w:val="00D92C10"/>
    <w:rsid w:val="00D95429"/>
    <w:rsid w:val="00DC2260"/>
    <w:rsid w:val="00DC3790"/>
    <w:rsid w:val="00DC4FAF"/>
    <w:rsid w:val="00DC71C8"/>
    <w:rsid w:val="00DC7630"/>
    <w:rsid w:val="00DD241D"/>
    <w:rsid w:val="00DD6C60"/>
    <w:rsid w:val="00DF32CC"/>
    <w:rsid w:val="00E104AD"/>
    <w:rsid w:val="00E24051"/>
    <w:rsid w:val="00E304B1"/>
    <w:rsid w:val="00E31390"/>
    <w:rsid w:val="00E322B0"/>
    <w:rsid w:val="00E34A49"/>
    <w:rsid w:val="00E51961"/>
    <w:rsid w:val="00E64707"/>
    <w:rsid w:val="00E75E70"/>
    <w:rsid w:val="00EB1716"/>
    <w:rsid w:val="00EB6D75"/>
    <w:rsid w:val="00EB74AB"/>
    <w:rsid w:val="00EC7A80"/>
    <w:rsid w:val="00ED630D"/>
    <w:rsid w:val="00EE66B2"/>
    <w:rsid w:val="00F01FE1"/>
    <w:rsid w:val="00F02F4E"/>
    <w:rsid w:val="00F13040"/>
    <w:rsid w:val="00F159E2"/>
    <w:rsid w:val="00F23E9D"/>
    <w:rsid w:val="00F61AA5"/>
    <w:rsid w:val="00F631B1"/>
    <w:rsid w:val="00F67742"/>
    <w:rsid w:val="00F72D0C"/>
    <w:rsid w:val="00F837E0"/>
    <w:rsid w:val="00F9092E"/>
    <w:rsid w:val="00FA2921"/>
    <w:rsid w:val="00FB02C1"/>
    <w:rsid w:val="00FB0A61"/>
    <w:rsid w:val="00FB2178"/>
    <w:rsid w:val="00FB22DF"/>
    <w:rsid w:val="047D5997"/>
    <w:rsid w:val="17203B91"/>
    <w:rsid w:val="35DC1B36"/>
    <w:rsid w:val="395D1D1D"/>
    <w:rsid w:val="619F60B9"/>
    <w:rsid w:val="70D304B0"/>
    <w:rsid w:val="7B563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Hyperlink"/>
    <w:basedOn w:val="a0"/>
    <w:uiPriority w:val="99"/>
    <w:unhideWhenUsed/>
    <w:qFormat/>
    <w:rPr>
      <w:color w:val="0000FF" w:themeColor="hyperlink"/>
      <w:u w:val="single"/>
    </w:rPr>
  </w:style>
  <w:style w:type="character" w:styleId="a9">
    <w:name w:val="annotation reference"/>
    <w:basedOn w:val="a0"/>
    <w:uiPriority w:val="99"/>
    <w:semiHidden/>
    <w:unhideWhenUsed/>
    <w:qFormat/>
    <w:rPr>
      <w:sz w:val="21"/>
      <w:szCs w:val="21"/>
    </w:rPr>
  </w:style>
  <w:style w:type="paragraph" w:styleId="aa">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character" w:customStyle="1" w:styleId="Char">
    <w:name w:val="批注文字 Char"/>
    <w:basedOn w:val="a0"/>
    <w:link w:val="a3"/>
    <w:uiPriority w:val="99"/>
    <w:semiHidden/>
    <w:qFormat/>
  </w:style>
  <w:style w:type="character" w:customStyle="1" w:styleId="Char3">
    <w:name w:val="批注主题 Char"/>
    <w:basedOn w:val="Char"/>
    <w:link w:val="a7"/>
    <w:uiPriority w:val="99"/>
    <w:semiHidden/>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Hyperlink"/>
    <w:basedOn w:val="a0"/>
    <w:uiPriority w:val="99"/>
    <w:unhideWhenUsed/>
    <w:qFormat/>
    <w:rPr>
      <w:color w:val="0000FF" w:themeColor="hyperlink"/>
      <w:u w:val="single"/>
    </w:rPr>
  </w:style>
  <w:style w:type="character" w:styleId="a9">
    <w:name w:val="annotation reference"/>
    <w:basedOn w:val="a0"/>
    <w:uiPriority w:val="99"/>
    <w:semiHidden/>
    <w:unhideWhenUsed/>
    <w:qFormat/>
    <w:rPr>
      <w:sz w:val="21"/>
      <w:szCs w:val="21"/>
    </w:rPr>
  </w:style>
  <w:style w:type="paragraph" w:styleId="aa">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character" w:customStyle="1" w:styleId="Char">
    <w:name w:val="批注文字 Char"/>
    <w:basedOn w:val="a0"/>
    <w:link w:val="a3"/>
    <w:uiPriority w:val="99"/>
    <w:semiHidden/>
    <w:qFormat/>
  </w:style>
  <w:style w:type="character" w:customStyle="1" w:styleId="Char3">
    <w:name w:val="批注主题 Char"/>
    <w:basedOn w:val="Char"/>
    <w:link w:val="a7"/>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3F8811-9F33-4A04-9EDE-11EA124B3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134</Words>
  <Characters>768</Characters>
  <Application>Microsoft Office Word</Application>
  <DocSecurity>0</DocSecurity>
  <Lines>6</Lines>
  <Paragraphs>1</Paragraphs>
  <ScaleCrop>false</ScaleCrop>
  <Company>china</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dc:creator>
  <cp:lastModifiedBy>张诚儿</cp:lastModifiedBy>
  <cp:revision>21</cp:revision>
  <cp:lastPrinted>2022-05-27T08:42:00Z</cp:lastPrinted>
  <dcterms:created xsi:type="dcterms:W3CDTF">2024-05-20T02:13:00Z</dcterms:created>
  <dcterms:modified xsi:type="dcterms:W3CDTF">2026-09-29T08:24:00Z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F7A4ADC67693462F8CB1545CEAB05CF6</vt:lpwstr>
  </property>
</Properties>
</file>