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default" w:ascii="宋体" w:hAnsi="宋体"/>
          <w:sz w:val="24"/>
          <w:szCs w:val="24"/>
          <w:lang w:val="en-US"/>
        </w:rPr>
      </w:pPr>
      <w:r>
        <w:rPr>
          <w:rFonts w:hint="eastAsia" w:ascii="宋体" w:hAnsi="宋体"/>
          <w:sz w:val="24"/>
          <w:szCs w:val="24"/>
        </w:rPr>
        <w:t>证券代码：</w:t>
      </w:r>
      <w:r>
        <w:rPr>
          <w:rFonts w:hint="default" w:ascii="宋体" w:hAnsi="宋体"/>
          <w:sz w:val="24"/>
          <w:szCs w:val="24"/>
          <w:lang w:val="en-US"/>
        </w:rPr>
        <w:t>601518</w:t>
      </w:r>
      <w:r>
        <w:rPr>
          <w:rFonts w:hint="eastAsia" w:ascii="宋体" w:hAnsi="宋体"/>
          <w:sz w:val="24"/>
          <w:szCs w:val="24"/>
        </w:rPr>
        <w:t xml:space="preserve">         </w:t>
      </w:r>
      <w:bookmarkStart w:id="0" w:name="_GoBack"/>
      <w:r>
        <w:rPr>
          <w:rFonts w:hint="eastAsia" w:ascii="宋体" w:hAnsi="宋体"/>
          <w:sz w:val="24"/>
          <w:szCs w:val="24"/>
        </w:rPr>
        <w:t xml:space="preserve">             </w:t>
      </w:r>
      <w:r>
        <w:rPr>
          <w:rFonts w:ascii="宋体" w:hAnsi="宋体"/>
          <w:sz w:val="24"/>
          <w:szCs w:val="24"/>
        </w:rPr>
        <w:t xml:space="preserve">  </w:t>
      </w:r>
      <w:bookmarkEnd w:id="0"/>
      <w:r>
        <w:rPr>
          <w:rFonts w:ascii="宋体" w:hAnsi="宋体"/>
          <w:sz w:val="24"/>
          <w:szCs w:val="24"/>
        </w:rPr>
        <w:t xml:space="preserve">   </w:t>
      </w:r>
      <w:r>
        <w:rPr>
          <w:rFonts w:hint="eastAsia" w:ascii="宋体" w:hAnsi="宋体"/>
          <w:sz w:val="24"/>
          <w:szCs w:val="24"/>
        </w:rPr>
        <w:t>公司简称：</w:t>
      </w:r>
      <w:r>
        <w:rPr>
          <w:rFonts w:hint="default" w:ascii="宋体" w:hAnsi="宋体"/>
          <w:sz w:val="24"/>
          <w:szCs w:val="24"/>
          <w:lang w:val="en-US"/>
        </w:rPr>
        <w:t>吉林高速</w:t>
      </w:r>
    </w:p>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黑体" w:hAnsi="黑体" w:eastAsia="黑体"/>
          <w:sz w:val="36"/>
          <w:szCs w:val="36"/>
        </w:rPr>
      </w:pPr>
    </w:p>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黑体" w:hAnsi="黑体" w:eastAsia="黑体"/>
          <w:sz w:val="36"/>
          <w:szCs w:val="36"/>
        </w:rPr>
      </w:pPr>
      <w:r>
        <w:rPr>
          <w:rFonts w:hint="eastAsia" w:ascii="黑体" w:hAnsi="黑体" w:eastAsia="黑体"/>
          <w:sz w:val="36"/>
          <w:szCs w:val="36"/>
        </w:rPr>
        <w:t>吉林高速公路股份有限公司</w:t>
      </w:r>
    </w:p>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ascii="黑体" w:hAnsi="黑体" w:eastAsia="黑体"/>
          <w:sz w:val="36"/>
          <w:szCs w:val="36"/>
        </w:rPr>
      </w:pPr>
      <w:r>
        <w:rPr>
          <w:rFonts w:hint="eastAsia" w:ascii="黑体" w:hAnsi="黑体" w:eastAsia="黑体"/>
          <w:sz w:val="36"/>
          <w:szCs w:val="36"/>
        </w:rPr>
        <w:t>投资者关系活动记录表</w:t>
      </w:r>
    </w:p>
    <w:p>
      <w:pPr>
        <w:jc w:val="center"/>
        <w:rPr>
          <w:rFonts w:ascii="黑体" w:hAnsi="黑体" w:eastAsia="黑体"/>
          <w:sz w:val="24"/>
          <w:szCs w:val="24"/>
        </w:rPr>
      </w:pPr>
    </w:p>
    <w:p>
      <w:pPr>
        <w:ind w:right="720"/>
        <w:jc w:val="right"/>
        <w:rPr>
          <w:rFonts w:hint="default" w:ascii="黑体" w:hAnsi="黑体" w:eastAsia="黑体"/>
          <w:sz w:val="24"/>
          <w:szCs w:val="24"/>
          <w:lang w:val="en-US" w:eastAsia="zh-CN"/>
        </w:rPr>
      </w:pPr>
      <w:r>
        <w:rPr>
          <w:rFonts w:hint="eastAsia" w:ascii="黑体" w:hAnsi="黑体" w:eastAsia="黑体"/>
          <w:sz w:val="24"/>
          <w:szCs w:val="24"/>
        </w:rPr>
        <w:t>编号：</w:t>
      </w:r>
      <w:r>
        <w:rPr>
          <w:rFonts w:hint="eastAsia" w:ascii="黑体" w:hAnsi="黑体" w:eastAsia="黑体"/>
          <w:sz w:val="24"/>
          <w:szCs w:val="24"/>
          <w:highlight w:val="none"/>
          <w:lang w:val="en-US" w:eastAsia="zh-CN"/>
        </w:rPr>
        <w:t>2026-002</w:t>
      </w:r>
    </w:p>
    <w:tbl>
      <w:tblPr>
        <w:tblStyle w:val="4"/>
        <w:tblW w:w="8717"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526"/>
        <w:gridCol w:w="7191"/>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78" w:hRule="atLeast"/>
        </w:trPr>
        <w:tc>
          <w:tcPr>
            <w:tcW w:w="1526" w:type="dxa"/>
            <w:noWrap w:val="0"/>
            <w:vAlign w:val="center"/>
          </w:tcPr>
          <w:p>
            <w:pPr>
              <w:rPr>
                <w:sz w:val="24"/>
                <w:szCs w:val="24"/>
              </w:rPr>
            </w:pPr>
            <w:r>
              <w:rPr>
                <w:rFonts w:hint="eastAsia"/>
                <w:sz w:val="24"/>
                <w:szCs w:val="24"/>
              </w:rPr>
              <w:t>投资者关系活动类别</w:t>
            </w:r>
          </w:p>
        </w:tc>
        <w:tc>
          <w:tcPr>
            <w:tcW w:w="7191" w:type="dxa"/>
            <w:noWrap w:val="0"/>
            <w:vAlign w:val="center"/>
          </w:tcPr>
          <w:p>
            <w:pPr>
              <w:spacing w:line="360" w:lineRule="auto"/>
              <w:rPr>
                <w:rFonts w:hint="eastAsia"/>
                <w:sz w:val="24"/>
                <w:szCs w:val="24"/>
              </w:rPr>
            </w:pPr>
            <w:r>
              <w:rPr>
                <w:rFonts w:hint="eastAsia" w:ascii="宋体" w:hAnsi="宋体" w:eastAsia="宋体" w:cs="宋体"/>
                <w:sz w:val="24"/>
                <w:szCs w:val="24"/>
                <w:highlight w:val="none"/>
              </w:rPr>
              <w:t>业绩说明会</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92" w:hRule="atLeast"/>
        </w:trPr>
        <w:tc>
          <w:tcPr>
            <w:tcW w:w="1526" w:type="dxa"/>
            <w:noWrap w:val="0"/>
            <w:vAlign w:val="center"/>
          </w:tcPr>
          <w:p>
            <w:pPr>
              <w:rPr>
                <w:sz w:val="24"/>
                <w:szCs w:val="24"/>
              </w:rPr>
            </w:pPr>
            <w:r>
              <w:rPr>
                <w:rFonts w:hint="eastAsia"/>
                <w:sz w:val="24"/>
                <w:szCs w:val="24"/>
              </w:rPr>
              <w:t>活动主题</w:t>
            </w:r>
          </w:p>
        </w:tc>
        <w:tc>
          <w:tcPr>
            <w:tcW w:w="7191" w:type="dxa"/>
            <w:noWrap w:val="0"/>
            <w:vAlign w:val="center"/>
          </w:tcPr>
          <w:p>
            <w:pPr>
              <w:rPr>
                <w:sz w:val="24"/>
                <w:szCs w:val="24"/>
              </w:rPr>
            </w:pPr>
            <w:r>
              <w:rPr>
                <w:rFonts w:hint="eastAsia" w:ascii="宋体" w:hAnsi="宋体" w:eastAsia="宋体" w:cs="宋体"/>
                <w:bCs/>
                <w:iCs/>
                <w:color w:val="000000"/>
                <w:sz w:val="24"/>
                <w:highlight w:val="none"/>
                <w:lang w:val="en-GB"/>
              </w:rPr>
              <w:t>吉林高速2026年半年度业绩说明会</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6" w:hRule="atLeast"/>
        </w:trPr>
        <w:tc>
          <w:tcPr>
            <w:tcW w:w="1526" w:type="dxa"/>
            <w:noWrap w:val="0"/>
            <w:vAlign w:val="center"/>
          </w:tcPr>
          <w:p>
            <w:pPr>
              <w:rPr>
                <w:sz w:val="24"/>
                <w:szCs w:val="24"/>
              </w:rPr>
            </w:pPr>
            <w:r>
              <w:rPr>
                <w:rFonts w:hint="eastAsia"/>
                <w:sz w:val="24"/>
                <w:szCs w:val="24"/>
              </w:rPr>
              <w:t>时间</w:t>
            </w:r>
          </w:p>
        </w:tc>
        <w:tc>
          <w:tcPr>
            <w:tcW w:w="7191" w:type="dxa"/>
            <w:noWrap w:val="0"/>
            <w:vAlign w:val="center"/>
          </w:tcPr>
          <w:p>
            <w:pPr>
              <w:rPr>
                <w:rFonts w:hint="eastAsia"/>
                <w:sz w:val="24"/>
                <w:szCs w:val="24"/>
                <w:u w:val="none"/>
              </w:rPr>
            </w:pPr>
            <w:r>
              <w:rPr>
                <w:rFonts w:hint="eastAsia" w:ascii="宋体" w:hAnsi="宋体" w:eastAsia="宋体" w:cs="宋体"/>
                <w:bCs/>
                <w:iCs/>
                <w:color w:val="000000"/>
                <w:sz w:val="24"/>
                <w:highlight w:val="none"/>
                <w:u w:val="none"/>
              </w:rPr>
              <w:t xml:space="preserve">2026-09-29 </w:t>
            </w:r>
            <w:r>
              <w:rPr>
                <w:rFonts w:hint="eastAsia" w:ascii="宋体" w:hAnsi="宋体" w:cs="宋体"/>
                <w:bCs/>
                <w:iCs/>
                <w:color w:val="000000"/>
                <w:sz w:val="24"/>
                <w:highlight w:val="none"/>
                <w:u w:val="none"/>
                <w:lang w:val="en-US" w:eastAsia="zh-CN"/>
              </w:rPr>
              <w:t xml:space="preserve">  </w:t>
            </w:r>
            <w:r>
              <w:rPr>
                <w:rFonts w:hint="eastAsia" w:ascii="宋体" w:hAnsi="宋体" w:eastAsia="宋体" w:cs="宋体"/>
                <w:bCs/>
                <w:iCs/>
                <w:color w:val="000000"/>
                <w:sz w:val="24"/>
                <w:highlight w:val="none"/>
                <w:u w:val="none"/>
              </w:rPr>
              <w:t xml:space="preserve"> 11:00-12:00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57" w:hRule="atLeast"/>
        </w:trPr>
        <w:tc>
          <w:tcPr>
            <w:tcW w:w="1526" w:type="dxa"/>
            <w:noWrap w:val="0"/>
            <w:vAlign w:val="center"/>
          </w:tcPr>
          <w:p>
            <w:pPr>
              <w:rPr>
                <w:sz w:val="24"/>
                <w:szCs w:val="24"/>
              </w:rPr>
            </w:pPr>
            <w:r>
              <w:rPr>
                <w:rFonts w:hint="eastAsia"/>
                <w:sz w:val="24"/>
                <w:szCs w:val="24"/>
              </w:rPr>
              <w:t>地点</w:t>
            </w:r>
            <w:r>
              <w:rPr>
                <w:rFonts w:hint="eastAsia" w:ascii="宋体" w:hAnsi="宋体"/>
                <w:sz w:val="24"/>
                <w:szCs w:val="24"/>
              </w:rPr>
              <w:t>/</w:t>
            </w:r>
            <w:r>
              <w:rPr>
                <w:rFonts w:hint="eastAsia"/>
                <w:sz w:val="24"/>
                <w:szCs w:val="24"/>
              </w:rPr>
              <w:t>方式</w:t>
            </w:r>
          </w:p>
        </w:tc>
        <w:tc>
          <w:tcPr>
            <w:tcW w:w="7191" w:type="dxa"/>
            <w:noWrap w:val="0"/>
            <w:vAlign w:val="top"/>
          </w:tcPr>
          <w:p>
            <w:pPr>
              <w:rPr>
                <w:rFonts w:ascii="宋体" w:hAnsi="宋体"/>
                <w:bCs/>
                <w:sz w:val="24"/>
                <w:u w:val="none"/>
              </w:rPr>
            </w:pPr>
            <w:r>
              <w:rPr>
                <w:rFonts w:hint="eastAsia" w:ascii="宋体" w:hAnsi="宋体"/>
                <w:bCs/>
                <w:color w:val="000000" w:themeColor="text1"/>
                <w:sz w:val="24"/>
                <w:u w:val="none"/>
                <w14:textFill>
                  <w14:solidFill>
                    <w14:schemeClr w14:val="tx1"/>
                  </w14:solidFill>
                </w14:textFill>
              </w:rPr>
              <w:t xml:space="preserve">上证路演中心 </w:t>
            </w:r>
            <w:r>
              <w:rPr>
                <w:color w:val="000000" w:themeColor="text1"/>
                <w:u w:val="none"/>
                <w14:textFill>
                  <w14:solidFill>
                    <w14:schemeClr w14:val="tx1"/>
                  </w14:solidFill>
                </w14:textFill>
              </w:rPr>
              <w:fldChar w:fldCharType="begin"/>
            </w:r>
            <w:r>
              <w:rPr>
                <w:color w:val="000000" w:themeColor="text1"/>
                <w:u w:val="none"/>
                <w14:textFill>
                  <w14:solidFill>
                    <w14:schemeClr w14:val="tx1"/>
                  </w14:solidFill>
                </w14:textFill>
              </w:rPr>
              <w:instrText xml:space="preserve"> HYPERLINK "https://roadshow.sseinfo.com" </w:instrText>
            </w:r>
            <w:r>
              <w:rPr>
                <w:color w:val="000000" w:themeColor="text1"/>
                <w:u w:val="none"/>
                <w14:textFill>
                  <w14:solidFill>
                    <w14:schemeClr w14:val="tx1"/>
                  </w14:solidFill>
                </w14:textFill>
              </w:rPr>
              <w:fldChar w:fldCharType="separate"/>
            </w:r>
            <w:r>
              <w:rPr>
                <w:rStyle w:val="6"/>
                <w:rFonts w:hint="eastAsia" w:ascii="宋体" w:hAnsi="宋体"/>
                <w:bCs/>
                <w:color w:val="000000" w:themeColor="text1"/>
                <w:sz w:val="24"/>
                <w:u w:val="none"/>
                <w14:textFill>
                  <w14:solidFill>
                    <w14:schemeClr w14:val="tx1"/>
                  </w14:solidFill>
                </w14:textFill>
              </w:rPr>
              <w:t>https://roadshow.sseinfo.com</w:t>
            </w:r>
            <w:r>
              <w:rPr>
                <w:rStyle w:val="6"/>
                <w:rFonts w:hint="eastAsia" w:ascii="宋体" w:hAnsi="宋体"/>
                <w:bCs/>
                <w:color w:val="000000" w:themeColor="text1"/>
                <w:sz w:val="24"/>
                <w:u w:val="none"/>
                <w14:textFill>
                  <w14:solidFill>
                    <w14:schemeClr w14:val="tx1"/>
                  </w14:solidFill>
                </w14:textFill>
              </w:rPr>
              <w:fldChar w:fldCharType="end"/>
            </w:r>
          </w:p>
          <w:p>
            <w:pPr>
              <w:rPr>
                <w:rFonts w:hint="eastAsia"/>
                <w:sz w:val="24"/>
                <w:szCs w:val="24"/>
                <w:u w:val="none"/>
              </w:rPr>
            </w:pPr>
            <w:r>
              <w:rPr>
                <w:rFonts w:hint="eastAsia" w:ascii="宋体" w:hAnsi="宋体"/>
                <w:bCs/>
                <w:sz w:val="24"/>
                <w:u w:val="none"/>
              </w:rPr>
              <w:t>网络文字互动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38" w:hRule="atLeast"/>
        </w:trPr>
        <w:tc>
          <w:tcPr>
            <w:tcW w:w="1526" w:type="dxa"/>
            <w:noWrap w:val="0"/>
            <w:vAlign w:val="center"/>
          </w:tcPr>
          <w:p>
            <w:pPr>
              <w:rPr>
                <w:sz w:val="24"/>
                <w:szCs w:val="24"/>
              </w:rPr>
            </w:pPr>
            <w:r>
              <w:rPr>
                <w:rFonts w:hint="eastAsia"/>
                <w:sz w:val="24"/>
                <w:szCs w:val="24"/>
              </w:rPr>
              <w:t>参会人员</w:t>
            </w:r>
          </w:p>
        </w:tc>
        <w:tc>
          <w:tcPr>
            <w:tcW w:w="7191" w:type="dxa"/>
            <w:noWrap w:val="0"/>
            <w:vAlign w:val="center"/>
          </w:tcPr>
          <w:p>
            <w:pPr>
              <w:bidi w:val="0"/>
              <w:rPr>
                <w:rFonts w:hint="default" w:ascii="宋体" w:hAnsi="宋体" w:eastAsia="宋体" w:cs="宋体"/>
                <w:sz w:val="24"/>
                <w:szCs w:val="24"/>
                <w:lang w:val="en-US" w:eastAsia="zh-CN"/>
              </w:rPr>
            </w:pPr>
            <w:r>
              <w:rPr>
                <w:rFonts w:hint="eastAsia" w:ascii="宋体" w:hAnsi="宋体" w:eastAsia="宋体" w:cs="宋体"/>
                <w:sz w:val="24"/>
                <w:szCs w:val="24"/>
                <w:lang w:val="en-US"/>
              </w:rPr>
              <w:t>董事长：于江涛</w:t>
            </w:r>
            <w:r>
              <w:rPr>
                <w:rFonts w:hint="eastAsia" w:ascii="宋体" w:hAnsi="宋体" w:eastAsia="宋体" w:cs="宋体"/>
                <w:sz w:val="24"/>
                <w:szCs w:val="24"/>
                <w:lang w:val="en-US" w:eastAsia="zh-CN"/>
              </w:rPr>
              <w:t xml:space="preserve">      </w:t>
            </w:r>
            <w:r>
              <w:rPr>
                <w:rFonts w:hint="eastAsia" w:ascii="宋体" w:hAnsi="宋体" w:eastAsia="宋体" w:cs="宋体"/>
                <w:sz w:val="24"/>
                <w:szCs w:val="24"/>
                <w:lang w:val="en-US"/>
              </w:rPr>
              <w:t>董事、总经理：高连天</w:t>
            </w:r>
            <w:r>
              <w:rPr>
                <w:rFonts w:hint="eastAsia" w:ascii="宋体" w:hAnsi="宋体" w:eastAsia="宋体" w:cs="宋体"/>
                <w:sz w:val="24"/>
                <w:szCs w:val="24"/>
                <w:lang w:val="en-US" w:eastAsia="zh-CN"/>
              </w:rPr>
              <w:t xml:space="preserve">  </w:t>
            </w:r>
          </w:p>
          <w:p>
            <w:pPr>
              <w:bidi w:val="0"/>
              <w:rPr>
                <w:rFonts w:hint="eastAsia"/>
                <w:sz w:val="24"/>
                <w:szCs w:val="24"/>
              </w:rPr>
            </w:pPr>
            <w:r>
              <w:rPr>
                <w:rFonts w:hint="eastAsia" w:ascii="宋体" w:hAnsi="宋体" w:eastAsia="宋体" w:cs="宋体"/>
                <w:sz w:val="24"/>
                <w:szCs w:val="24"/>
                <w:lang w:val="en-US"/>
              </w:rPr>
              <w:t>独立董事：林建忠</w:t>
            </w:r>
            <w:r>
              <w:rPr>
                <w:rFonts w:hint="eastAsia" w:ascii="宋体" w:hAnsi="宋体" w:eastAsia="宋体" w:cs="宋体"/>
                <w:sz w:val="24"/>
                <w:szCs w:val="24"/>
                <w:lang w:val="en-US" w:eastAsia="zh-CN"/>
              </w:rPr>
              <w:t xml:space="preserve">    </w:t>
            </w:r>
            <w:r>
              <w:rPr>
                <w:rFonts w:hint="eastAsia" w:ascii="宋体" w:hAnsi="宋体" w:eastAsia="宋体" w:cs="宋体"/>
                <w:sz w:val="24"/>
                <w:szCs w:val="24"/>
                <w:lang w:val="en-US"/>
              </w:rPr>
              <w:t>财务总监、董事会秘书：隋庆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304" w:hRule="atLeast"/>
        </w:trPr>
        <w:tc>
          <w:tcPr>
            <w:tcW w:w="1526" w:type="dxa"/>
            <w:noWrap w:val="0"/>
            <w:vAlign w:val="center"/>
          </w:tcPr>
          <w:p>
            <w:pPr>
              <w:rPr>
                <w:sz w:val="24"/>
                <w:szCs w:val="24"/>
              </w:rPr>
            </w:pPr>
            <w:r>
              <w:rPr>
                <w:rFonts w:hint="eastAsia"/>
                <w:sz w:val="24"/>
                <w:szCs w:val="24"/>
              </w:rPr>
              <w:t>投资者关系活动主要内容介绍</w:t>
            </w:r>
          </w:p>
        </w:tc>
        <w:tc>
          <w:tcPr>
            <w:tcW w:w="7191" w:type="dxa"/>
            <w:noWrap w:val="0"/>
            <w:vAlign w:val="top"/>
          </w:tcPr>
          <w:p>
            <w:pPr>
              <w:spacing w:line="360" w:lineRule="auto"/>
              <w:jc w:val="center"/>
              <w:rPr>
                <w:rFonts w:hint="eastAsia" w:ascii="宋体" w:hAnsi="宋体" w:eastAsia="宋体" w:cs="宋体"/>
                <w:b/>
                <w:bCs/>
                <w:sz w:val="24"/>
                <w:szCs w:val="24"/>
              </w:rPr>
            </w:pPr>
            <w:r>
              <w:rPr>
                <w:rFonts w:hint="eastAsia" w:ascii="宋体" w:hAnsi="宋体" w:eastAsia="宋体" w:cs="宋体"/>
                <w:b/>
                <w:bCs/>
                <w:sz w:val="24"/>
                <w:szCs w:val="24"/>
              </w:rPr>
              <w:t>投资者关系活动主要内容</w:t>
            </w:r>
          </w:p>
          <w:p>
            <w:pPr>
              <w:bidi w:val="0"/>
              <w:rPr>
                <w:rFonts w:hint="eastAsia" w:ascii="宋体" w:hAnsi="宋体" w:eastAsia="宋体" w:cs="宋体"/>
              </w:rPr>
            </w:pPr>
            <w:r>
              <w:rPr>
                <w:rFonts w:hint="eastAsia" w:ascii="宋体" w:hAnsi="宋体" w:eastAsia="宋体" w:cs="宋体"/>
                <w:lang w:val="en-US"/>
              </w:rPr>
              <w:t>1、185*****606问吉林高速董事长于江涛：当前业绩表现符合预期吗</w:t>
            </w:r>
          </w:p>
          <w:p>
            <w:pPr>
              <w:bidi w:val="0"/>
              <w:rPr>
                <w:rFonts w:hint="eastAsia" w:ascii="宋体" w:hAnsi="宋体" w:eastAsia="宋体" w:cs="宋体"/>
                <w:lang w:val="en-US"/>
              </w:rPr>
            </w:pPr>
            <w:r>
              <w:rPr>
                <w:rFonts w:hint="eastAsia" w:ascii="宋体" w:hAnsi="宋体" w:eastAsia="宋体" w:cs="宋体"/>
                <w:lang w:val="en-US"/>
              </w:rPr>
              <w:t>董事长于江涛答</w:t>
            </w:r>
            <w:r>
              <w:rPr>
                <w:rFonts w:hint="eastAsia" w:ascii="宋体" w:hAnsi="宋体" w:eastAsia="宋体" w:cs="宋体"/>
                <w:lang w:val="en-US" w:eastAsia="zh-CN"/>
              </w:rPr>
              <w:t>：</w:t>
            </w:r>
            <w:r>
              <w:rPr>
                <w:rFonts w:hint="eastAsia" w:ascii="宋体" w:hAnsi="宋体" w:eastAsia="宋体" w:cs="宋体"/>
                <w:lang w:val="en-US"/>
              </w:rPr>
              <w:t>您好，感谢您的关注。2026年上半年公司通行费收入51,253万元，较上年同期50,900万元增加了353万元，增长了0.69%。截止2026年6月30日，公司业绩符合预期。</w:t>
            </w:r>
          </w:p>
          <w:p>
            <w:pPr>
              <w:bidi w:val="0"/>
              <w:rPr>
                <w:rFonts w:hint="eastAsia" w:ascii="宋体" w:hAnsi="宋体" w:eastAsia="宋体" w:cs="宋体"/>
              </w:rPr>
            </w:pPr>
            <w:r>
              <w:rPr>
                <w:rFonts w:hint="eastAsia" w:ascii="宋体" w:hAnsi="宋体" w:eastAsia="宋体" w:cs="宋体"/>
                <w:lang w:val="en-US"/>
              </w:rPr>
              <w:t>2、136*****385问吉林高速董事长于江涛：建议公司继续研究增持回购，提高市值管理效果</w:t>
            </w:r>
          </w:p>
          <w:p>
            <w:pPr>
              <w:bidi w:val="0"/>
              <w:rPr>
                <w:rFonts w:hint="eastAsia" w:ascii="宋体" w:hAnsi="宋体" w:eastAsia="宋体" w:cs="宋体"/>
                <w:lang w:val="en-US"/>
              </w:rPr>
            </w:pPr>
            <w:r>
              <w:rPr>
                <w:rFonts w:hint="eastAsia" w:ascii="宋体" w:hAnsi="宋体" w:eastAsia="宋体" w:cs="宋体"/>
                <w:lang w:val="en-US"/>
              </w:rPr>
              <w:t>董事长于江涛答</w:t>
            </w:r>
            <w:r>
              <w:rPr>
                <w:rFonts w:hint="eastAsia" w:ascii="宋体" w:hAnsi="宋体" w:eastAsia="宋体" w:cs="宋体"/>
                <w:lang w:val="en-US" w:eastAsia="zh-CN"/>
              </w:rPr>
              <w:t>：</w:t>
            </w:r>
            <w:r>
              <w:rPr>
                <w:rFonts w:hint="eastAsia" w:ascii="宋体" w:hAnsi="宋体" w:eastAsia="宋体" w:cs="宋体"/>
                <w:lang w:val="en-US"/>
              </w:rPr>
              <w:t>您好，感谢您的关注与建议。公司控股股东吉高集团今年上半年已完成增持本公司股份。未来，公司坚持价值创造与股东回报并重的发展理念，与全体股东共享经营发展成果，努力提高市值管理，切实提升投资者获得感。</w:t>
            </w:r>
          </w:p>
          <w:p>
            <w:pPr>
              <w:bidi w:val="0"/>
              <w:rPr>
                <w:rFonts w:hint="eastAsia" w:ascii="宋体" w:hAnsi="宋体" w:eastAsia="宋体" w:cs="宋体"/>
              </w:rPr>
            </w:pPr>
            <w:r>
              <w:rPr>
                <w:rFonts w:hint="eastAsia" w:ascii="宋体" w:hAnsi="宋体" w:eastAsia="宋体" w:cs="宋体"/>
                <w:lang w:val="en-US"/>
              </w:rPr>
              <w:t>3、136*****385问吉林高速董事长于江涛：希望公司继续聚焦主业主责，稳健经营，持续稳健分红，实现中长期股东与企业发展共赢，同时成为集团优质资产上市平台！</w:t>
            </w:r>
          </w:p>
          <w:p>
            <w:pPr>
              <w:bidi w:val="0"/>
              <w:rPr>
                <w:rFonts w:hint="eastAsia" w:ascii="宋体" w:hAnsi="宋体" w:eastAsia="宋体" w:cs="宋体"/>
                <w:lang w:val="en-US"/>
              </w:rPr>
            </w:pPr>
            <w:r>
              <w:rPr>
                <w:rFonts w:hint="eastAsia" w:ascii="宋体" w:hAnsi="宋体" w:eastAsia="宋体" w:cs="宋体"/>
                <w:lang w:val="en-US"/>
              </w:rPr>
              <w:t>董事长于江涛答</w:t>
            </w:r>
            <w:r>
              <w:rPr>
                <w:rFonts w:hint="eastAsia" w:ascii="宋体" w:hAnsi="宋体" w:eastAsia="宋体" w:cs="宋体"/>
                <w:lang w:val="en-US" w:eastAsia="zh-CN"/>
              </w:rPr>
              <w:t>：</w:t>
            </w:r>
            <w:r>
              <w:rPr>
                <w:rFonts w:hint="eastAsia" w:ascii="宋体" w:hAnsi="宋体" w:eastAsia="宋体" w:cs="宋体"/>
                <w:lang w:val="en-US"/>
              </w:rPr>
              <w:t>您好，感谢您的关注与建议。作为集团优质资产的上市公司，我们将持续聚焦主责主业、继续稳健经营，努力实现与全体股东共赢。</w:t>
            </w:r>
          </w:p>
          <w:p>
            <w:pPr>
              <w:bidi w:val="0"/>
              <w:rPr>
                <w:rFonts w:hint="eastAsia" w:ascii="宋体" w:hAnsi="宋体" w:eastAsia="宋体" w:cs="宋体"/>
                <w:lang w:val="en-US" w:eastAsia="zh-CN"/>
              </w:rPr>
            </w:pPr>
          </w:p>
          <w:p>
            <w:pPr>
              <w:bidi w:val="0"/>
              <w:rPr>
                <w:rFonts w:hint="eastAsia" w:ascii="宋体" w:hAnsi="宋体" w:eastAsia="宋体" w:cs="宋体"/>
                <w:lang w:val="en-US" w:eastAsia="zh-CN"/>
              </w:rPr>
            </w:pPr>
            <w:r>
              <w:rPr>
                <w:rFonts w:hint="eastAsia" w:ascii="宋体" w:hAnsi="宋体" w:eastAsia="宋体" w:cs="宋体"/>
                <w:lang w:val="en-US" w:eastAsia="zh-CN"/>
              </w:rPr>
              <w:t>邮箱征集：</w:t>
            </w:r>
          </w:p>
          <w:p>
            <w:pPr>
              <w:bidi w:val="0"/>
              <w:rPr>
                <w:rFonts w:hint="eastAsia" w:ascii="宋体" w:hAnsi="宋体" w:eastAsia="宋体" w:cs="宋体"/>
                <w:lang w:val="en-US"/>
              </w:rPr>
            </w:pPr>
            <w:r>
              <w:rPr>
                <w:rFonts w:hint="eastAsia" w:ascii="宋体" w:hAnsi="宋体" w:cs="宋体"/>
                <w:lang w:val="en-US" w:eastAsia="zh-CN"/>
              </w:rPr>
              <w:t>1、</w:t>
            </w:r>
            <w:r>
              <w:rPr>
                <w:rFonts w:hint="eastAsia" w:ascii="宋体" w:hAnsi="宋体" w:eastAsia="宋体" w:cs="宋体"/>
                <w:lang w:val="en-US" w:eastAsia="zh-CN"/>
              </w:rPr>
              <w:t>公司未来是否有中期分红的计划或考虑？</w:t>
            </w:r>
          </w:p>
          <w:p>
            <w:pPr>
              <w:bidi w:val="0"/>
              <w:rPr>
                <w:rFonts w:hint="eastAsia" w:ascii="宋体" w:hAnsi="宋体" w:eastAsia="宋体" w:cs="宋体"/>
                <w:lang w:val="en-US"/>
              </w:rPr>
            </w:pPr>
            <w:r>
              <w:rPr>
                <w:rFonts w:hint="eastAsia" w:ascii="宋体" w:hAnsi="宋体" w:eastAsia="宋体" w:cs="宋体"/>
                <w:lang w:val="en-US" w:eastAsia="zh-CN"/>
              </w:rPr>
              <w:t># 吉林高速公路股份有限公司 # 答：您好，公司始终保持分红政策连续性与稳定性,坚持与全体股东共享经营发展成果的原则，按照监管规则及《公司章程》的相关规定合理制订分红预案，公司2023年至2025年最近三个会计年度现金分红比例从31.14%提高至50.07%，努力实现与全体股东共赢的格局。未来公司将根据自身发展情况，适时制订分红计划并及时披露，敬请关注公司公告。</w:t>
            </w:r>
          </w:p>
          <w:p>
            <w:pPr>
              <w:bidi w:val="0"/>
              <w:rPr>
                <w:rFonts w:hint="eastAsia" w:ascii="宋体" w:hAnsi="宋体" w:eastAsia="宋体" w:cs="宋体"/>
                <w:lang w:val="en-US"/>
              </w:rPr>
            </w:pPr>
          </w:p>
          <w:p>
            <w:pPr>
              <w:bidi w:val="0"/>
              <w:rPr>
                <w:rFonts w:hint="eastAsia" w:ascii="宋体" w:hAnsi="宋体" w:eastAsia="宋体" w:cs="宋体"/>
                <w:lang w:val="en-US" w:eastAsia="zh-CN"/>
              </w:rPr>
            </w:pPr>
          </w:p>
          <w:p>
            <w:pPr>
              <w:bidi w:val="0"/>
              <w:rPr>
                <w:rFonts w:hint="eastAsia" w:ascii="宋体" w:hAnsi="宋体" w:eastAsia="宋体" w:cs="宋体"/>
              </w:rPr>
            </w:pPr>
            <w:r>
              <w:rPr>
                <w:rFonts w:hint="eastAsia" w:ascii="宋体" w:hAnsi="宋体" w:eastAsia="宋体" w:cs="宋体"/>
                <w:lang w:val="en-US" w:eastAsia="zh-CN"/>
              </w:rPr>
              <w:t>2、半年报中养护工程及运营管理成本的变动原因是什么？</w:t>
            </w:r>
          </w:p>
          <w:p>
            <w:pPr>
              <w:bidi w:val="0"/>
              <w:rPr>
                <w:rFonts w:hint="eastAsia" w:ascii="宋体" w:hAnsi="宋体" w:eastAsia="宋体" w:cs="宋体"/>
                <w:lang w:val="en-US" w:eastAsia="zh-CN"/>
              </w:rPr>
            </w:pPr>
            <w:r>
              <w:rPr>
                <w:rFonts w:hint="eastAsia" w:ascii="宋体" w:hAnsi="宋体" w:eastAsia="宋体" w:cs="宋体"/>
                <w:lang w:val="en-US" w:eastAsia="zh-CN"/>
              </w:rPr>
              <w:t># 吉林高速公路股份有限公司 # 答：您好，公司上半年公司养护成本和运营管理成本较上年同期略有增加，其中：养护成本支出较上年同期增加131万元，主要原因是为了保证高速公路通行能力和司乘体验感，随着高速公路使用年限的增加，养护成本会逐年有所增加；运营管理成本较上年同期增加261万元，主要是路产折旧增加所致。</w:t>
            </w:r>
          </w:p>
          <w:p>
            <w:pPr>
              <w:bidi w:val="0"/>
              <w:rPr>
                <w:rFonts w:hint="eastAsia" w:ascii="宋体" w:hAnsi="宋体" w:cs="宋体"/>
                <w:lang w:val="en-US" w:eastAsia="zh-CN"/>
              </w:rPr>
            </w:pPr>
          </w:p>
          <w:p>
            <w:pPr>
              <w:bidi w:val="0"/>
              <w:rPr>
                <w:rFonts w:hint="eastAsia" w:ascii="宋体" w:hAnsi="宋体" w:cs="宋体"/>
                <w:lang w:val="en-US" w:eastAsia="zh-CN"/>
              </w:rPr>
            </w:pPr>
            <w:r>
              <w:rPr>
                <w:rFonts w:hint="eastAsia" w:ascii="宋体" w:hAnsi="宋体" w:cs="宋体"/>
                <w:lang w:val="en-US" w:eastAsia="zh-CN"/>
              </w:rPr>
              <w:t>3、2026年上半年公司通行费收入的同比变化情况如何？主要受哪些因素驱动？</w:t>
            </w:r>
          </w:p>
          <w:p>
            <w:pPr>
              <w:bidi w:val="0"/>
              <w:rPr>
                <w:rFonts w:hint="eastAsia" w:ascii="宋体" w:hAnsi="宋体" w:cs="宋体"/>
                <w:lang w:val="en-US" w:eastAsia="zh-CN"/>
              </w:rPr>
            </w:pPr>
            <w:r>
              <w:rPr>
                <w:rFonts w:hint="eastAsia" w:ascii="宋体" w:hAnsi="宋体" w:cs="宋体"/>
                <w:lang w:val="en-US" w:eastAsia="zh-CN"/>
              </w:rPr>
              <w:t># 吉林高速公路股份有限公司 # 答：您好，2026年上半年公司通行费收入51,253万元，较上年同期50,900万元增加了353万元，增长了0.69%，主要原因一是2025年京哈高速辽宁段实施改扩建工程施工影响基本结束，致使原通行京哈高速的部分分流车辆陆续回归京哈高速，二是公司采取精准引流工作，效果初现，所以上半年通行费收入相应增加。</w:t>
            </w:r>
          </w:p>
          <w:p>
            <w:pPr>
              <w:bidi w:val="0"/>
              <w:rPr>
                <w:rFonts w:hint="eastAsia" w:ascii="宋体" w:hAnsi="宋体" w:cs="宋体"/>
                <w:lang w:val="en-US" w:eastAsia="zh-CN"/>
              </w:rPr>
            </w:pPr>
          </w:p>
          <w:p>
            <w:pPr>
              <w:bidi w:val="0"/>
              <w:rPr>
                <w:rFonts w:hint="default" w:ascii="宋体" w:hAnsi="宋体" w:eastAsia="宋体" w:cs="宋体"/>
                <w:lang w:val="en-US" w:eastAsia="zh-CN"/>
              </w:rPr>
            </w:pPr>
            <w:r>
              <w:rPr>
                <w:rFonts w:hint="default" w:ascii="宋体" w:hAnsi="宋体" w:eastAsia="宋体" w:cs="宋体"/>
                <w:lang w:val="en-US" w:eastAsia="zh-CN"/>
              </w:rPr>
              <w:t>预征集问答</w:t>
            </w:r>
            <w:r>
              <w:rPr>
                <w:rFonts w:hint="eastAsia" w:ascii="宋体" w:hAnsi="宋体" w:cs="宋体"/>
                <w:lang w:val="en-US" w:eastAsia="zh-CN"/>
              </w:rPr>
              <w:t>：</w:t>
            </w:r>
          </w:p>
          <w:p>
            <w:pPr>
              <w:bidi w:val="0"/>
              <w:rPr>
                <w:rFonts w:hint="default" w:ascii="宋体" w:hAnsi="宋体" w:eastAsia="宋体" w:cs="宋体"/>
                <w:lang w:val="en-US" w:eastAsia="zh-CN"/>
              </w:rPr>
            </w:pPr>
            <w:r>
              <w:rPr>
                <w:rFonts w:hint="default" w:ascii="宋体" w:hAnsi="宋体" w:eastAsia="宋体" w:cs="宋体"/>
                <w:lang w:val="en-US" w:eastAsia="zh-CN"/>
              </w:rPr>
              <w:t>152*****633 问：听闻长春市绕城高速公路西北环段改扩建工程，是否是公司经营的路段,会延长收费年限吗?公司的负债率在全A市场也是数一数二的牛，公司是否考虑第二副业，辣白菜产业或者长白山的黑猪(入股也行)。公司在旅游方面是否有推出和景区合作用高速路费抵部分景区的优惠(福建高速有这么做过)。强烈建议公司弄弄靠谱的第二产业，把白山黑水带火。(感觉辣白菜和黑猪靠谱)</w:t>
            </w:r>
          </w:p>
          <w:p>
            <w:pPr>
              <w:bidi w:val="0"/>
              <w:rPr>
                <w:rFonts w:hint="default" w:ascii="宋体" w:hAnsi="宋体" w:eastAsia="宋体" w:cs="宋体"/>
                <w:lang w:val="en-US" w:eastAsia="zh-CN"/>
              </w:rPr>
            </w:pPr>
            <w:r>
              <w:rPr>
                <w:rFonts w:hint="default" w:ascii="宋体" w:hAnsi="宋体" w:eastAsia="宋体" w:cs="宋体"/>
                <w:lang w:val="en-US" w:eastAsia="zh-CN"/>
              </w:rPr>
              <w:t># 吉林高速公路股份有限公司 # 答：尊敬的投资者您好，公司的主要经营性资产包括长春至四平高速公路以及长春绕城高速公路西北环。目前长春绕城高速公路西北环的收费年限为2001年10月15日至2031年10月15日，其改扩建后具体收费年限按照实际通车之日计算，最终以批复的文件为准，届时公司会披露相关的公告。</w:t>
            </w:r>
          </w:p>
          <w:p>
            <w:pPr>
              <w:bidi w:val="0"/>
              <w:rPr>
                <w:rFonts w:hint="default" w:ascii="宋体" w:hAnsi="宋体" w:eastAsia="宋体" w:cs="宋体"/>
                <w:lang w:val="en-US" w:eastAsia="zh-CN"/>
              </w:rPr>
            </w:pPr>
            <w:r>
              <w:rPr>
                <w:rFonts w:hint="default" w:ascii="宋体" w:hAnsi="宋体" w:eastAsia="宋体" w:cs="宋体"/>
                <w:lang w:val="en-US" w:eastAsia="zh-CN"/>
              </w:rPr>
              <w:t>公司始终坚持聚焦主责主业，积极开展精准引流营销，对重点引流货车积极推介通行优惠政策，邀请客户参加吉高ETC会员营销活动；开展会员车辆通行积分兑换通行费活动，提高会员通行高速意愿，积极开展引流增收工作。 公司紧扣交通强国战略及行业高质量发展要求，锚定“稳健经营、提质增效、转型升级”的核心目标，坚持聚焦主业，积极寻求延伸产业链，在时机适合的情况下培育新的利润增长点。 感谢您的关注与建议。</w:t>
            </w:r>
          </w:p>
          <w:p>
            <w:pPr>
              <w:bidi w:val="0"/>
              <w:rPr>
                <w:rFonts w:hint="default" w:ascii="宋体" w:hAnsi="宋体" w:eastAsia="宋体" w:cs="宋体"/>
                <w:lang w:val="en-US" w:eastAsia="zh-CN"/>
              </w:rPr>
            </w:pPr>
          </w:p>
          <w:p>
            <w:pPr>
              <w:bidi w:val="0"/>
              <w:rPr>
                <w:rFonts w:hint="eastAsia" w:ascii="宋体" w:hAnsi="宋体" w:eastAsia="宋体" w:cs="宋体"/>
                <w:lang w:val="en-US" w:eastAsia="zh-CN"/>
              </w:rPr>
            </w:pPr>
          </w:p>
          <w:p>
            <w:pPr>
              <w:bidi w:val="0"/>
              <w:rPr>
                <w:rFonts w:hint="eastAsia" w:ascii="宋体" w:hAnsi="宋体" w:eastAsia="宋体" w:cs="宋体"/>
              </w:rPr>
            </w:pPr>
          </w:p>
          <w:p>
            <w:pPr>
              <w:bidi w:val="0"/>
              <w:rPr>
                <w:rFonts w:hint="eastAsia"/>
              </w:rPr>
            </w:pPr>
          </w:p>
          <w:p>
            <w:pPr>
              <w:bidi w:val="0"/>
              <w:rPr>
                <w:rFonts w:hint="eastAsia"/>
              </w:rPr>
            </w:pPr>
          </w:p>
          <w:p>
            <w:pPr>
              <w:bidi w:val="0"/>
              <w:rPr>
                <w:rFonts w:hint="eastAsia"/>
              </w:rPr>
            </w:pPr>
          </w:p>
          <w:p>
            <w:pPr>
              <w:bidi w:val="0"/>
              <w:rPr>
                <w:rFonts w:hint="eastAsia"/>
              </w:rPr>
            </w:pPr>
          </w:p>
          <w:p>
            <w:pPr>
              <w:bidi w:val="0"/>
              <w:rPr>
                <w:rFonts w:hint="eastAsia"/>
              </w:rPr>
            </w:pPr>
          </w:p>
        </w:tc>
      </w:tr>
    </w:tbl>
    <w:p>
      <w:pPr>
        <w:rPr>
          <w:rFonts w:hint="eastAsia"/>
        </w:rPr>
      </w:pPr>
    </w:p>
    <w:p/>
    <w:sectPr>
      <w:headerReference r:id="rId3"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tabs>
        <w:tab w:val="clear" w:pos="4153"/>
      </w:tabs>
      <w:jc w:val="right"/>
    </w:pPr>
    <w:r>
      <w:rPr>
        <w:rFonts w:hint="eastAsia"/>
      </w:rPr>
      <w:t>吉林高速公路股份有限公司投资者关系活动记录表</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34E0F80"/>
    <w:rsid w:val="00160D11"/>
    <w:rsid w:val="001C43DB"/>
    <w:rsid w:val="003663B9"/>
    <w:rsid w:val="00472D0B"/>
    <w:rsid w:val="0057798B"/>
    <w:rsid w:val="005A6537"/>
    <w:rsid w:val="005E4852"/>
    <w:rsid w:val="0060410B"/>
    <w:rsid w:val="00761832"/>
    <w:rsid w:val="0080628B"/>
    <w:rsid w:val="00965F28"/>
    <w:rsid w:val="00D52E44"/>
    <w:rsid w:val="00DA1103"/>
    <w:rsid w:val="00FC5D53"/>
    <w:rsid w:val="00FC6F66"/>
    <w:rsid w:val="010B28A4"/>
    <w:rsid w:val="01177CC8"/>
    <w:rsid w:val="01243C4F"/>
    <w:rsid w:val="012914D6"/>
    <w:rsid w:val="013C2743"/>
    <w:rsid w:val="0141242F"/>
    <w:rsid w:val="014D5F33"/>
    <w:rsid w:val="01866501"/>
    <w:rsid w:val="01944144"/>
    <w:rsid w:val="019E2BF8"/>
    <w:rsid w:val="01A24278"/>
    <w:rsid w:val="01AC138B"/>
    <w:rsid w:val="01B5626B"/>
    <w:rsid w:val="01CB7DC3"/>
    <w:rsid w:val="01E50ECC"/>
    <w:rsid w:val="01E66D0C"/>
    <w:rsid w:val="01F14426"/>
    <w:rsid w:val="02075F79"/>
    <w:rsid w:val="020B6119"/>
    <w:rsid w:val="02217991"/>
    <w:rsid w:val="02347881"/>
    <w:rsid w:val="0237108B"/>
    <w:rsid w:val="023A0A95"/>
    <w:rsid w:val="023B7073"/>
    <w:rsid w:val="02446B07"/>
    <w:rsid w:val="027A5DA0"/>
    <w:rsid w:val="02801F50"/>
    <w:rsid w:val="028313B1"/>
    <w:rsid w:val="028357D4"/>
    <w:rsid w:val="02854F86"/>
    <w:rsid w:val="02B20639"/>
    <w:rsid w:val="02CD33CF"/>
    <w:rsid w:val="02E022E1"/>
    <w:rsid w:val="034E0F80"/>
    <w:rsid w:val="0377328A"/>
    <w:rsid w:val="03A416BA"/>
    <w:rsid w:val="03A7689A"/>
    <w:rsid w:val="03AA43DB"/>
    <w:rsid w:val="03B65149"/>
    <w:rsid w:val="03CB45A3"/>
    <w:rsid w:val="040F1F7F"/>
    <w:rsid w:val="041944D5"/>
    <w:rsid w:val="042461E1"/>
    <w:rsid w:val="0465526D"/>
    <w:rsid w:val="048A28D3"/>
    <w:rsid w:val="04982E2B"/>
    <w:rsid w:val="049E0F7A"/>
    <w:rsid w:val="04CB752C"/>
    <w:rsid w:val="04D417C8"/>
    <w:rsid w:val="04D87B3E"/>
    <w:rsid w:val="04E74BAC"/>
    <w:rsid w:val="04FB638D"/>
    <w:rsid w:val="05080B44"/>
    <w:rsid w:val="050D1CC9"/>
    <w:rsid w:val="05232D2F"/>
    <w:rsid w:val="055C302A"/>
    <w:rsid w:val="05613FF3"/>
    <w:rsid w:val="056F373A"/>
    <w:rsid w:val="056F59F8"/>
    <w:rsid w:val="05766560"/>
    <w:rsid w:val="058E1D65"/>
    <w:rsid w:val="05D05735"/>
    <w:rsid w:val="05D81148"/>
    <w:rsid w:val="05DA6183"/>
    <w:rsid w:val="05E538BD"/>
    <w:rsid w:val="05F131C4"/>
    <w:rsid w:val="05FD35F2"/>
    <w:rsid w:val="0612547A"/>
    <w:rsid w:val="061611D5"/>
    <w:rsid w:val="06166BC3"/>
    <w:rsid w:val="062F7B7E"/>
    <w:rsid w:val="06351C5B"/>
    <w:rsid w:val="0656462E"/>
    <w:rsid w:val="065A56CE"/>
    <w:rsid w:val="06637E9E"/>
    <w:rsid w:val="066515D2"/>
    <w:rsid w:val="069104F7"/>
    <w:rsid w:val="06B646B0"/>
    <w:rsid w:val="06C46146"/>
    <w:rsid w:val="06CF0599"/>
    <w:rsid w:val="06DF7867"/>
    <w:rsid w:val="070154B1"/>
    <w:rsid w:val="07185F5B"/>
    <w:rsid w:val="07244F54"/>
    <w:rsid w:val="07471F04"/>
    <w:rsid w:val="074C00AD"/>
    <w:rsid w:val="079846AF"/>
    <w:rsid w:val="07C861F9"/>
    <w:rsid w:val="07D71090"/>
    <w:rsid w:val="07E33FF6"/>
    <w:rsid w:val="081C7C2D"/>
    <w:rsid w:val="08370100"/>
    <w:rsid w:val="08512474"/>
    <w:rsid w:val="085160B5"/>
    <w:rsid w:val="08773AAC"/>
    <w:rsid w:val="08987758"/>
    <w:rsid w:val="08B441CB"/>
    <w:rsid w:val="08C3633B"/>
    <w:rsid w:val="08C73EBF"/>
    <w:rsid w:val="08C9730E"/>
    <w:rsid w:val="08D86B6A"/>
    <w:rsid w:val="08EE0F84"/>
    <w:rsid w:val="08F50C78"/>
    <w:rsid w:val="08FB7862"/>
    <w:rsid w:val="09031752"/>
    <w:rsid w:val="090C593A"/>
    <w:rsid w:val="090F0316"/>
    <w:rsid w:val="09157676"/>
    <w:rsid w:val="09243FBA"/>
    <w:rsid w:val="092E6C7F"/>
    <w:rsid w:val="095319C6"/>
    <w:rsid w:val="096E7ECB"/>
    <w:rsid w:val="097F3885"/>
    <w:rsid w:val="099161FB"/>
    <w:rsid w:val="09B07A9A"/>
    <w:rsid w:val="09D62EDF"/>
    <w:rsid w:val="09F81609"/>
    <w:rsid w:val="09FD0309"/>
    <w:rsid w:val="0A64710E"/>
    <w:rsid w:val="0A687825"/>
    <w:rsid w:val="0A704CA0"/>
    <w:rsid w:val="0A727D92"/>
    <w:rsid w:val="0A992294"/>
    <w:rsid w:val="0AAF3060"/>
    <w:rsid w:val="0AB07190"/>
    <w:rsid w:val="0AB40E43"/>
    <w:rsid w:val="0AB447DA"/>
    <w:rsid w:val="0AC07D7C"/>
    <w:rsid w:val="0AC83DA1"/>
    <w:rsid w:val="0AD2781C"/>
    <w:rsid w:val="0AF03D93"/>
    <w:rsid w:val="0B1A006A"/>
    <w:rsid w:val="0B260F2A"/>
    <w:rsid w:val="0B595135"/>
    <w:rsid w:val="0B6377C0"/>
    <w:rsid w:val="0B765905"/>
    <w:rsid w:val="0B792799"/>
    <w:rsid w:val="0B89405A"/>
    <w:rsid w:val="0BDD4E6A"/>
    <w:rsid w:val="0BF63EFD"/>
    <w:rsid w:val="0C0019FE"/>
    <w:rsid w:val="0C016773"/>
    <w:rsid w:val="0C1C1FFE"/>
    <w:rsid w:val="0C2239FD"/>
    <w:rsid w:val="0C2A521A"/>
    <w:rsid w:val="0C5F0499"/>
    <w:rsid w:val="0C637DCD"/>
    <w:rsid w:val="0C66613F"/>
    <w:rsid w:val="0C796800"/>
    <w:rsid w:val="0C8D6A68"/>
    <w:rsid w:val="0CB126C7"/>
    <w:rsid w:val="0CC206BE"/>
    <w:rsid w:val="0CD4595D"/>
    <w:rsid w:val="0D1D3C50"/>
    <w:rsid w:val="0D2D53F8"/>
    <w:rsid w:val="0D4468C4"/>
    <w:rsid w:val="0D544BF5"/>
    <w:rsid w:val="0D933B1D"/>
    <w:rsid w:val="0D953FB3"/>
    <w:rsid w:val="0DAE376C"/>
    <w:rsid w:val="0DBA5F8D"/>
    <w:rsid w:val="0DCA10AB"/>
    <w:rsid w:val="0DCD0880"/>
    <w:rsid w:val="0DDA3411"/>
    <w:rsid w:val="0DE54740"/>
    <w:rsid w:val="0DE6277A"/>
    <w:rsid w:val="0DFC1AB6"/>
    <w:rsid w:val="0E1C5BDB"/>
    <w:rsid w:val="0E26778D"/>
    <w:rsid w:val="0E5B7864"/>
    <w:rsid w:val="0E877433"/>
    <w:rsid w:val="0EB16D8C"/>
    <w:rsid w:val="0EB97A5E"/>
    <w:rsid w:val="0ED6468E"/>
    <w:rsid w:val="0EDA681B"/>
    <w:rsid w:val="0F1B0685"/>
    <w:rsid w:val="0F2D47FE"/>
    <w:rsid w:val="0F2F6118"/>
    <w:rsid w:val="0F502E3F"/>
    <w:rsid w:val="0F512FAE"/>
    <w:rsid w:val="0F715AA0"/>
    <w:rsid w:val="0F71610C"/>
    <w:rsid w:val="0F8352C3"/>
    <w:rsid w:val="0F985402"/>
    <w:rsid w:val="0F9D4C08"/>
    <w:rsid w:val="10044F9C"/>
    <w:rsid w:val="100C7F0C"/>
    <w:rsid w:val="104748C5"/>
    <w:rsid w:val="104C1BCE"/>
    <w:rsid w:val="10544E51"/>
    <w:rsid w:val="109A629F"/>
    <w:rsid w:val="10A71FE1"/>
    <w:rsid w:val="10A86A24"/>
    <w:rsid w:val="10B542F1"/>
    <w:rsid w:val="10CF0920"/>
    <w:rsid w:val="10DB01FA"/>
    <w:rsid w:val="10DD792D"/>
    <w:rsid w:val="10F42D99"/>
    <w:rsid w:val="11196381"/>
    <w:rsid w:val="111976CA"/>
    <w:rsid w:val="111E0B90"/>
    <w:rsid w:val="11373390"/>
    <w:rsid w:val="116244A1"/>
    <w:rsid w:val="11983AF9"/>
    <w:rsid w:val="11987C2F"/>
    <w:rsid w:val="11A9456B"/>
    <w:rsid w:val="11D90E56"/>
    <w:rsid w:val="11F61C62"/>
    <w:rsid w:val="11FF7DE0"/>
    <w:rsid w:val="12021EEA"/>
    <w:rsid w:val="12077DB1"/>
    <w:rsid w:val="122A5105"/>
    <w:rsid w:val="12302737"/>
    <w:rsid w:val="12442F5C"/>
    <w:rsid w:val="12564987"/>
    <w:rsid w:val="12585E07"/>
    <w:rsid w:val="125E0199"/>
    <w:rsid w:val="12743A7F"/>
    <w:rsid w:val="12885920"/>
    <w:rsid w:val="128A259D"/>
    <w:rsid w:val="12A129F2"/>
    <w:rsid w:val="12B70B4A"/>
    <w:rsid w:val="12DD57C4"/>
    <w:rsid w:val="12E67490"/>
    <w:rsid w:val="12F20E2F"/>
    <w:rsid w:val="132A0993"/>
    <w:rsid w:val="134356AD"/>
    <w:rsid w:val="135A720F"/>
    <w:rsid w:val="135C6BB9"/>
    <w:rsid w:val="1385113C"/>
    <w:rsid w:val="13916BFC"/>
    <w:rsid w:val="139C5390"/>
    <w:rsid w:val="13AC644A"/>
    <w:rsid w:val="13C1551E"/>
    <w:rsid w:val="13DE50E4"/>
    <w:rsid w:val="13F45196"/>
    <w:rsid w:val="13F93158"/>
    <w:rsid w:val="14015963"/>
    <w:rsid w:val="14040B32"/>
    <w:rsid w:val="14114ED9"/>
    <w:rsid w:val="14155DFF"/>
    <w:rsid w:val="142C7E40"/>
    <w:rsid w:val="142F3076"/>
    <w:rsid w:val="1433791C"/>
    <w:rsid w:val="145A1DC7"/>
    <w:rsid w:val="145F1C90"/>
    <w:rsid w:val="14632AAD"/>
    <w:rsid w:val="147C566F"/>
    <w:rsid w:val="147E55C0"/>
    <w:rsid w:val="14894D2A"/>
    <w:rsid w:val="14912394"/>
    <w:rsid w:val="14AF602A"/>
    <w:rsid w:val="14BF017C"/>
    <w:rsid w:val="14C522BA"/>
    <w:rsid w:val="14D8290F"/>
    <w:rsid w:val="154216B1"/>
    <w:rsid w:val="15445563"/>
    <w:rsid w:val="15781EB8"/>
    <w:rsid w:val="157E1CF7"/>
    <w:rsid w:val="157E3111"/>
    <w:rsid w:val="158B646F"/>
    <w:rsid w:val="15EE573B"/>
    <w:rsid w:val="16094165"/>
    <w:rsid w:val="160D1951"/>
    <w:rsid w:val="16392EE8"/>
    <w:rsid w:val="16540674"/>
    <w:rsid w:val="166E2E19"/>
    <w:rsid w:val="166F343B"/>
    <w:rsid w:val="16830287"/>
    <w:rsid w:val="16886FD8"/>
    <w:rsid w:val="169C7B7F"/>
    <w:rsid w:val="16C05F4E"/>
    <w:rsid w:val="16E20DA7"/>
    <w:rsid w:val="16EB0214"/>
    <w:rsid w:val="16F26832"/>
    <w:rsid w:val="16F77DF9"/>
    <w:rsid w:val="171757F1"/>
    <w:rsid w:val="17272D8E"/>
    <w:rsid w:val="174E3DD3"/>
    <w:rsid w:val="174E42A5"/>
    <w:rsid w:val="175317E9"/>
    <w:rsid w:val="17692113"/>
    <w:rsid w:val="176E6495"/>
    <w:rsid w:val="1777477B"/>
    <w:rsid w:val="1782401D"/>
    <w:rsid w:val="17850C32"/>
    <w:rsid w:val="17890DF7"/>
    <w:rsid w:val="17986703"/>
    <w:rsid w:val="17A3661C"/>
    <w:rsid w:val="17BC1642"/>
    <w:rsid w:val="17D8211E"/>
    <w:rsid w:val="17FB7FC1"/>
    <w:rsid w:val="182C2D0C"/>
    <w:rsid w:val="18377738"/>
    <w:rsid w:val="183C499D"/>
    <w:rsid w:val="18557B3E"/>
    <w:rsid w:val="185616E0"/>
    <w:rsid w:val="186A593F"/>
    <w:rsid w:val="186C33B7"/>
    <w:rsid w:val="186C68DE"/>
    <w:rsid w:val="187D5C0D"/>
    <w:rsid w:val="187E5B8D"/>
    <w:rsid w:val="18DA7EFE"/>
    <w:rsid w:val="19041171"/>
    <w:rsid w:val="191629AC"/>
    <w:rsid w:val="1927659C"/>
    <w:rsid w:val="1928286E"/>
    <w:rsid w:val="192F1C25"/>
    <w:rsid w:val="19500E2D"/>
    <w:rsid w:val="1952347B"/>
    <w:rsid w:val="19590FD2"/>
    <w:rsid w:val="196C4B9F"/>
    <w:rsid w:val="19903802"/>
    <w:rsid w:val="19BD4241"/>
    <w:rsid w:val="19C72B9B"/>
    <w:rsid w:val="19C9020B"/>
    <w:rsid w:val="19D66FD6"/>
    <w:rsid w:val="19ED17C9"/>
    <w:rsid w:val="1A2C5128"/>
    <w:rsid w:val="1A3B035D"/>
    <w:rsid w:val="1A603E27"/>
    <w:rsid w:val="1A6A3130"/>
    <w:rsid w:val="1A816C7C"/>
    <w:rsid w:val="1A9B7D31"/>
    <w:rsid w:val="1AC3357D"/>
    <w:rsid w:val="1AF759AE"/>
    <w:rsid w:val="1B0342D5"/>
    <w:rsid w:val="1B1D65A6"/>
    <w:rsid w:val="1B3058C4"/>
    <w:rsid w:val="1B351655"/>
    <w:rsid w:val="1B3D536D"/>
    <w:rsid w:val="1B4D7E10"/>
    <w:rsid w:val="1B95171E"/>
    <w:rsid w:val="1B9B7D2D"/>
    <w:rsid w:val="1BB74D2F"/>
    <w:rsid w:val="1BD35962"/>
    <w:rsid w:val="1C0E3333"/>
    <w:rsid w:val="1C5F724A"/>
    <w:rsid w:val="1C671348"/>
    <w:rsid w:val="1C790701"/>
    <w:rsid w:val="1C8A54B5"/>
    <w:rsid w:val="1CB30C3F"/>
    <w:rsid w:val="1CBE62EA"/>
    <w:rsid w:val="1CD250C9"/>
    <w:rsid w:val="1CD60C36"/>
    <w:rsid w:val="1CD95296"/>
    <w:rsid w:val="1CE40F84"/>
    <w:rsid w:val="1CEE729E"/>
    <w:rsid w:val="1CFC1496"/>
    <w:rsid w:val="1D011040"/>
    <w:rsid w:val="1D067962"/>
    <w:rsid w:val="1D383732"/>
    <w:rsid w:val="1D4058B5"/>
    <w:rsid w:val="1D4469A5"/>
    <w:rsid w:val="1D5A3F25"/>
    <w:rsid w:val="1D5B4567"/>
    <w:rsid w:val="1DB67A58"/>
    <w:rsid w:val="1DD76005"/>
    <w:rsid w:val="1DF960D9"/>
    <w:rsid w:val="1DFF2F50"/>
    <w:rsid w:val="1E1909BD"/>
    <w:rsid w:val="1E3D1889"/>
    <w:rsid w:val="1E46132D"/>
    <w:rsid w:val="1E543E8B"/>
    <w:rsid w:val="1E6F72B7"/>
    <w:rsid w:val="1E8F5168"/>
    <w:rsid w:val="1EBD1FE5"/>
    <w:rsid w:val="1EC81972"/>
    <w:rsid w:val="1EE710FE"/>
    <w:rsid w:val="1EF5555C"/>
    <w:rsid w:val="1EF936EB"/>
    <w:rsid w:val="1F08402A"/>
    <w:rsid w:val="1F0B3FCC"/>
    <w:rsid w:val="1F0E7B11"/>
    <w:rsid w:val="1F3009A6"/>
    <w:rsid w:val="1F3770E9"/>
    <w:rsid w:val="1F45504E"/>
    <w:rsid w:val="1F46353B"/>
    <w:rsid w:val="1F584781"/>
    <w:rsid w:val="1F605C5E"/>
    <w:rsid w:val="1F646D52"/>
    <w:rsid w:val="1F6F6AB0"/>
    <w:rsid w:val="1F942A34"/>
    <w:rsid w:val="1FCB0C12"/>
    <w:rsid w:val="1FE322BA"/>
    <w:rsid w:val="1FED336E"/>
    <w:rsid w:val="1FEF586C"/>
    <w:rsid w:val="20146460"/>
    <w:rsid w:val="201C292A"/>
    <w:rsid w:val="20225C45"/>
    <w:rsid w:val="2033649A"/>
    <w:rsid w:val="203F49F8"/>
    <w:rsid w:val="20416DB2"/>
    <w:rsid w:val="205771B9"/>
    <w:rsid w:val="2060640D"/>
    <w:rsid w:val="206A2098"/>
    <w:rsid w:val="207D06D5"/>
    <w:rsid w:val="208B0FFC"/>
    <w:rsid w:val="20A40B8B"/>
    <w:rsid w:val="20E32893"/>
    <w:rsid w:val="20F2712A"/>
    <w:rsid w:val="21003397"/>
    <w:rsid w:val="21143713"/>
    <w:rsid w:val="21361B15"/>
    <w:rsid w:val="213D109B"/>
    <w:rsid w:val="214A72D0"/>
    <w:rsid w:val="21773925"/>
    <w:rsid w:val="219C5904"/>
    <w:rsid w:val="219F1439"/>
    <w:rsid w:val="21B3115F"/>
    <w:rsid w:val="21C76AA9"/>
    <w:rsid w:val="21D712F2"/>
    <w:rsid w:val="21ED4C44"/>
    <w:rsid w:val="21F7049E"/>
    <w:rsid w:val="21F75401"/>
    <w:rsid w:val="221C1E4B"/>
    <w:rsid w:val="22201F7C"/>
    <w:rsid w:val="222A4976"/>
    <w:rsid w:val="222F0815"/>
    <w:rsid w:val="22682ED6"/>
    <w:rsid w:val="228B041E"/>
    <w:rsid w:val="22913905"/>
    <w:rsid w:val="22C87910"/>
    <w:rsid w:val="22DA3BED"/>
    <w:rsid w:val="22F9781D"/>
    <w:rsid w:val="22FD1565"/>
    <w:rsid w:val="230A331D"/>
    <w:rsid w:val="233D195B"/>
    <w:rsid w:val="2346469D"/>
    <w:rsid w:val="23483558"/>
    <w:rsid w:val="23593DCB"/>
    <w:rsid w:val="235C4701"/>
    <w:rsid w:val="23746173"/>
    <w:rsid w:val="23AB6C61"/>
    <w:rsid w:val="23C52E04"/>
    <w:rsid w:val="23C95C3F"/>
    <w:rsid w:val="23CE5875"/>
    <w:rsid w:val="23D00ED8"/>
    <w:rsid w:val="241A37AE"/>
    <w:rsid w:val="24445D83"/>
    <w:rsid w:val="2466727D"/>
    <w:rsid w:val="24681390"/>
    <w:rsid w:val="246938C1"/>
    <w:rsid w:val="249A3388"/>
    <w:rsid w:val="249B505C"/>
    <w:rsid w:val="24B235B7"/>
    <w:rsid w:val="24BE0DD7"/>
    <w:rsid w:val="24D14D5B"/>
    <w:rsid w:val="24D32F66"/>
    <w:rsid w:val="24DA0114"/>
    <w:rsid w:val="24EB262D"/>
    <w:rsid w:val="24F65F26"/>
    <w:rsid w:val="25165430"/>
    <w:rsid w:val="254F2AF1"/>
    <w:rsid w:val="25536FCE"/>
    <w:rsid w:val="255F4045"/>
    <w:rsid w:val="25607971"/>
    <w:rsid w:val="256D2B36"/>
    <w:rsid w:val="257527F1"/>
    <w:rsid w:val="257B3F11"/>
    <w:rsid w:val="25824E9A"/>
    <w:rsid w:val="258C660A"/>
    <w:rsid w:val="25B44266"/>
    <w:rsid w:val="25CB557A"/>
    <w:rsid w:val="25CE71F9"/>
    <w:rsid w:val="25F22E70"/>
    <w:rsid w:val="261A1685"/>
    <w:rsid w:val="261C152D"/>
    <w:rsid w:val="26373842"/>
    <w:rsid w:val="263A09C3"/>
    <w:rsid w:val="263D6412"/>
    <w:rsid w:val="26411760"/>
    <w:rsid w:val="264738C5"/>
    <w:rsid w:val="266725DE"/>
    <w:rsid w:val="2672031C"/>
    <w:rsid w:val="267729B1"/>
    <w:rsid w:val="267B1C44"/>
    <w:rsid w:val="26824E92"/>
    <w:rsid w:val="269A73B5"/>
    <w:rsid w:val="26DF22BF"/>
    <w:rsid w:val="26ED48E9"/>
    <w:rsid w:val="26F144A5"/>
    <w:rsid w:val="270E06A8"/>
    <w:rsid w:val="27172C4D"/>
    <w:rsid w:val="27216346"/>
    <w:rsid w:val="27244FC5"/>
    <w:rsid w:val="27500E96"/>
    <w:rsid w:val="27521F4C"/>
    <w:rsid w:val="276D71F2"/>
    <w:rsid w:val="276E3D49"/>
    <w:rsid w:val="27A114C2"/>
    <w:rsid w:val="27C73018"/>
    <w:rsid w:val="27E4037A"/>
    <w:rsid w:val="27F8206D"/>
    <w:rsid w:val="280B7C01"/>
    <w:rsid w:val="280F0365"/>
    <w:rsid w:val="281A54B3"/>
    <w:rsid w:val="282A33D9"/>
    <w:rsid w:val="28370471"/>
    <w:rsid w:val="28586929"/>
    <w:rsid w:val="28842739"/>
    <w:rsid w:val="28A06B25"/>
    <w:rsid w:val="28AE08D7"/>
    <w:rsid w:val="28B21ED6"/>
    <w:rsid w:val="28D9787A"/>
    <w:rsid w:val="28DC31C6"/>
    <w:rsid w:val="28E23610"/>
    <w:rsid w:val="291951BE"/>
    <w:rsid w:val="291F4ECC"/>
    <w:rsid w:val="29322202"/>
    <w:rsid w:val="293D351E"/>
    <w:rsid w:val="29787613"/>
    <w:rsid w:val="297A2FA7"/>
    <w:rsid w:val="297B6007"/>
    <w:rsid w:val="29A0501C"/>
    <w:rsid w:val="29B66FD4"/>
    <w:rsid w:val="29C51758"/>
    <w:rsid w:val="29C81549"/>
    <w:rsid w:val="29ED6C0E"/>
    <w:rsid w:val="29F619C6"/>
    <w:rsid w:val="2A0052A0"/>
    <w:rsid w:val="2A07287F"/>
    <w:rsid w:val="2A211FB6"/>
    <w:rsid w:val="2A365B3A"/>
    <w:rsid w:val="2A3E3082"/>
    <w:rsid w:val="2A4F1A81"/>
    <w:rsid w:val="2A5F76DE"/>
    <w:rsid w:val="2AAA7F34"/>
    <w:rsid w:val="2AAF2087"/>
    <w:rsid w:val="2AB30F91"/>
    <w:rsid w:val="2ABC3A3C"/>
    <w:rsid w:val="2AC027AE"/>
    <w:rsid w:val="2AC26086"/>
    <w:rsid w:val="2AC8025E"/>
    <w:rsid w:val="2AE05A53"/>
    <w:rsid w:val="2AE75936"/>
    <w:rsid w:val="2AF41827"/>
    <w:rsid w:val="2B145136"/>
    <w:rsid w:val="2B1D5CD8"/>
    <w:rsid w:val="2B215CAA"/>
    <w:rsid w:val="2B3C445E"/>
    <w:rsid w:val="2B5823CA"/>
    <w:rsid w:val="2B672341"/>
    <w:rsid w:val="2B7F582B"/>
    <w:rsid w:val="2B927EB6"/>
    <w:rsid w:val="2B936A91"/>
    <w:rsid w:val="2BB84893"/>
    <w:rsid w:val="2BC4710F"/>
    <w:rsid w:val="2BDE3C56"/>
    <w:rsid w:val="2BFB1FA5"/>
    <w:rsid w:val="2C282C93"/>
    <w:rsid w:val="2C2B392B"/>
    <w:rsid w:val="2C4F40FA"/>
    <w:rsid w:val="2C561ED5"/>
    <w:rsid w:val="2C7429F3"/>
    <w:rsid w:val="2C804A78"/>
    <w:rsid w:val="2C8E6B6D"/>
    <w:rsid w:val="2CA0343C"/>
    <w:rsid w:val="2CC941BD"/>
    <w:rsid w:val="2D0D09E9"/>
    <w:rsid w:val="2D152EC3"/>
    <w:rsid w:val="2D5009B6"/>
    <w:rsid w:val="2D685000"/>
    <w:rsid w:val="2D6F57BE"/>
    <w:rsid w:val="2D730972"/>
    <w:rsid w:val="2D8D226A"/>
    <w:rsid w:val="2D96746E"/>
    <w:rsid w:val="2D9B12BB"/>
    <w:rsid w:val="2DA4123A"/>
    <w:rsid w:val="2DBA3736"/>
    <w:rsid w:val="2DC51BCF"/>
    <w:rsid w:val="2DE7695B"/>
    <w:rsid w:val="2E0D7957"/>
    <w:rsid w:val="2E2B1A4B"/>
    <w:rsid w:val="2E2F39C0"/>
    <w:rsid w:val="2E6E6878"/>
    <w:rsid w:val="2E751019"/>
    <w:rsid w:val="2E9355E9"/>
    <w:rsid w:val="2EC060E0"/>
    <w:rsid w:val="2EC32D90"/>
    <w:rsid w:val="2F3005CA"/>
    <w:rsid w:val="2F544EB3"/>
    <w:rsid w:val="2F57668C"/>
    <w:rsid w:val="2F7701AE"/>
    <w:rsid w:val="2F975C39"/>
    <w:rsid w:val="2FA1484B"/>
    <w:rsid w:val="2FB7776A"/>
    <w:rsid w:val="2FB83D0E"/>
    <w:rsid w:val="2FD628E5"/>
    <w:rsid w:val="2FDB271B"/>
    <w:rsid w:val="2FDE57DB"/>
    <w:rsid w:val="301454A3"/>
    <w:rsid w:val="301F205C"/>
    <w:rsid w:val="303B3314"/>
    <w:rsid w:val="305530ED"/>
    <w:rsid w:val="305F7C85"/>
    <w:rsid w:val="30740EE9"/>
    <w:rsid w:val="30A42996"/>
    <w:rsid w:val="30C66DDB"/>
    <w:rsid w:val="30DB68F5"/>
    <w:rsid w:val="31166B0A"/>
    <w:rsid w:val="311C2886"/>
    <w:rsid w:val="312F23DD"/>
    <w:rsid w:val="313C2B44"/>
    <w:rsid w:val="313D7B8D"/>
    <w:rsid w:val="3173126B"/>
    <w:rsid w:val="31860921"/>
    <w:rsid w:val="31A8565B"/>
    <w:rsid w:val="31AC583E"/>
    <w:rsid w:val="31AD2897"/>
    <w:rsid w:val="31D37B35"/>
    <w:rsid w:val="322A7A5D"/>
    <w:rsid w:val="322E793E"/>
    <w:rsid w:val="324A01D5"/>
    <w:rsid w:val="3251489B"/>
    <w:rsid w:val="32755988"/>
    <w:rsid w:val="32AE5053"/>
    <w:rsid w:val="32D5519A"/>
    <w:rsid w:val="32F23BD6"/>
    <w:rsid w:val="331C2422"/>
    <w:rsid w:val="331E6710"/>
    <w:rsid w:val="3321134D"/>
    <w:rsid w:val="33305BDD"/>
    <w:rsid w:val="33435B6C"/>
    <w:rsid w:val="3344588F"/>
    <w:rsid w:val="33866F02"/>
    <w:rsid w:val="33961F03"/>
    <w:rsid w:val="339B26E8"/>
    <w:rsid w:val="33A137B7"/>
    <w:rsid w:val="33B30F3E"/>
    <w:rsid w:val="33CF3116"/>
    <w:rsid w:val="33CF5747"/>
    <w:rsid w:val="33DE28A2"/>
    <w:rsid w:val="33F026D4"/>
    <w:rsid w:val="34152C66"/>
    <w:rsid w:val="343C2641"/>
    <w:rsid w:val="344B7772"/>
    <w:rsid w:val="345561EB"/>
    <w:rsid w:val="34712657"/>
    <w:rsid w:val="34824050"/>
    <w:rsid w:val="34A715E3"/>
    <w:rsid w:val="34B96BBA"/>
    <w:rsid w:val="34C30E18"/>
    <w:rsid w:val="34C81A08"/>
    <w:rsid w:val="35284508"/>
    <w:rsid w:val="352D64C9"/>
    <w:rsid w:val="35303866"/>
    <w:rsid w:val="35327C3B"/>
    <w:rsid w:val="35334C6C"/>
    <w:rsid w:val="35476115"/>
    <w:rsid w:val="356C48A3"/>
    <w:rsid w:val="3577157A"/>
    <w:rsid w:val="35794F62"/>
    <w:rsid w:val="357C165F"/>
    <w:rsid w:val="35864B56"/>
    <w:rsid w:val="359E6926"/>
    <w:rsid w:val="35CC4AE1"/>
    <w:rsid w:val="35D53BC0"/>
    <w:rsid w:val="35E459F9"/>
    <w:rsid w:val="362362A8"/>
    <w:rsid w:val="362415E0"/>
    <w:rsid w:val="36274BE6"/>
    <w:rsid w:val="362B015D"/>
    <w:rsid w:val="362E01B0"/>
    <w:rsid w:val="362F71FD"/>
    <w:rsid w:val="36312C77"/>
    <w:rsid w:val="36380E56"/>
    <w:rsid w:val="36390BF9"/>
    <w:rsid w:val="363A6268"/>
    <w:rsid w:val="36411D64"/>
    <w:rsid w:val="367B2B8A"/>
    <w:rsid w:val="367C1E7D"/>
    <w:rsid w:val="368F2FCA"/>
    <w:rsid w:val="36BB5EEF"/>
    <w:rsid w:val="36C812E3"/>
    <w:rsid w:val="36CC6EF8"/>
    <w:rsid w:val="36DA1E5A"/>
    <w:rsid w:val="36DD37A8"/>
    <w:rsid w:val="37063175"/>
    <w:rsid w:val="37124D1A"/>
    <w:rsid w:val="3747422A"/>
    <w:rsid w:val="376902E7"/>
    <w:rsid w:val="37760559"/>
    <w:rsid w:val="377F443C"/>
    <w:rsid w:val="37A2316B"/>
    <w:rsid w:val="37A5644F"/>
    <w:rsid w:val="37A65F20"/>
    <w:rsid w:val="37AE7015"/>
    <w:rsid w:val="37B71F7F"/>
    <w:rsid w:val="37DF1DDE"/>
    <w:rsid w:val="37E24E70"/>
    <w:rsid w:val="37FF6E82"/>
    <w:rsid w:val="3855500A"/>
    <w:rsid w:val="385C2A8B"/>
    <w:rsid w:val="38601DDB"/>
    <w:rsid w:val="38644E34"/>
    <w:rsid w:val="387671DA"/>
    <w:rsid w:val="38773DAE"/>
    <w:rsid w:val="388138F1"/>
    <w:rsid w:val="38BC4E00"/>
    <w:rsid w:val="38D73CEE"/>
    <w:rsid w:val="38FF5948"/>
    <w:rsid w:val="390F62CB"/>
    <w:rsid w:val="39490BEB"/>
    <w:rsid w:val="394A7F3C"/>
    <w:rsid w:val="394C1F84"/>
    <w:rsid w:val="39A46DE1"/>
    <w:rsid w:val="39B4306C"/>
    <w:rsid w:val="3A2E57E0"/>
    <w:rsid w:val="3A38203B"/>
    <w:rsid w:val="3A390425"/>
    <w:rsid w:val="3A4E6CFC"/>
    <w:rsid w:val="3A683611"/>
    <w:rsid w:val="3AC66805"/>
    <w:rsid w:val="3AD367C7"/>
    <w:rsid w:val="3ADE5921"/>
    <w:rsid w:val="3AFA4815"/>
    <w:rsid w:val="3AFF5D7E"/>
    <w:rsid w:val="3B0C4F32"/>
    <w:rsid w:val="3B201581"/>
    <w:rsid w:val="3B26253C"/>
    <w:rsid w:val="3B48612C"/>
    <w:rsid w:val="3B507853"/>
    <w:rsid w:val="3B5465A5"/>
    <w:rsid w:val="3B651900"/>
    <w:rsid w:val="3B717621"/>
    <w:rsid w:val="3B7830C4"/>
    <w:rsid w:val="3B7F26AA"/>
    <w:rsid w:val="3B867B2F"/>
    <w:rsid w:val="3B921C2F"/>
    <w:rsid w:val="3BDD1BA3"/>
    <w:rsid w:val="3BFA1163"/>
    <w:rsid w:val="3BFF0F92"/>
    <w:rsid w:val="3C260120"/>
    <w:rsid w:val="3C263163"/>
    <w:rsid w:val="3C4025EC"/>
    <w:rsid w:val="3C52305C"/>
    <w:rsid w:val="3C60017F"/>
    <w:rsid w:val="3C6258D7"/>
    <w:rsid w:val="3C68084E"/>
    <w:rsid w:val="3C986313"/>
    <w:rsid w:val="3CAB7943"/>
    <w:rsid w:val="3CB53782"/>
    <w:rsid w:val="3CB759F1"/>
    <w:rsid w:val="3CC14632"/>
    <w:rsid w:val="3D150186"/>
    <w:rsid w:val="3D3F1B52"/>
    <w:rsid w:val="3D467864"/>
    <w:rsid w:val="3D52717A"/>
    <w:rsid w:val="3D5E19E3"/>
    <w:rsid w:val="3D896973"/>
    <w:rsid w:val="3D9561FB"/>
    <w:rsid w:val="3DB26685"/>
    <w:rsid w:val="3DDC51E5"/>
    <w:rsid w:val="3DED4797"/>
    <w:rsid w:val="3DEF2547"/>
    <w:rsid w:val="3E045935"/>
    <w:rsid w:val="3E2A70EA"/>
    <w:rsid w:val="3E2F3653"/>
    <w:rsid w:val="3E474370"/>
    <w:rsid w:val="3E6125A7"/>
    <w:rsid w:val="3E6B50E0"/>
    <w:rsid w:val="3E8120BC"/>
    <w:rsid w:val="3E833042"/>
    <w:rsid w:val="3E9714BF"/>
    <w:rsid w:val="3EA8517D"/>
    <w:rsid w:val="3EAB4CF4"/>
    <w:rsid w:val="3EAD4E96"/>
    <w:rsid w:val="3ECE1F10"/>
    <w:rsid w:val="3EE42DEB"/>
    <w:rsid w:val="3F30626A"/>
    <w:rsid w:val="3F3A66B7"/>
    <w:rsid w:val="3F423743"/>
    <w:rsid w:val="3F475EDE"/>
    <w:rsid w:val="3F4776BB"/>
    <w:rsid w:val="3F9C676D"/>
    <w:rsid w:val="3FA36067"/>
    <w:rsid w:val="3FA43C20"/>
    <w:rsid w:val="3FC40669"/>
    <w:rsid w:val="3FC64202"/>
    <w:rsid w:val="3FC97E53"/>
    <w:rsid w:val="3FD1434F"/>
    <w:rsid w:val="402D6B6F"/>
    <w:rsid w:val="402E5398"/>
    <w:rsid w:val="4051578E"/>
    <w:rsid w:val="4052148F"/>
    <w:rsid w:val="405C22DC"/>
    <w:rsid w:val="40685D32"/>
    <w:rsid w:val="4085767F"/>
    <w:rsid w:val="408F371B"/>
    <w:rsid w:val="40A0674D"/>
    <w:rsid w:val="40A06F54"/>
    <w:rsid w:val="40BF0CEB"/>
    <w:rsid w:val="40CD29AD"/>
    <w:rsid w:val="40E217C7"/>
    <w:rsid w:val="40E428B3"/>
    <w:rsid w:val="411277BD"/>
    <w:rsid w:val="411515E6"/>
    <w:rsid w:val="411D49A4"/>
    <w:rsid w:val="414839A3"/>
    <w:rsid w:val="414C6410"/>
    <w:rsid w:val="414F494B"/>
    <w:rsid w:val="417050B8"/>
    <w:rsid w:val="41734963"/>
    <w:rsid w:val="4178065D"/>
    <w:rsid w:val="418C7EBF"/>
    <w:rsid w:val="419B427C"/>
    <w:rsid w:val="41A414AF"/>
    <w:rsid w:val="41C700BF"/>
    <w:rsid w:val="41CB68E6"/>
    <w:rsid w:val="41CE7E52"/>
    <w:rsid w:val="41DC2C46"/>
    <w:rsid w:val="41E47EBA"/>
    <w:rsid w:val="42261522"/>
    <w:rsid w:val="423B35EE"/>
    <w:rsid w:val="427B6B1F"/>
    <w:rsid w:val="42896454"/>
    <w:rsid w:val="42902BCF"/>
    <w:rsid w:val="42A53869"/>
    <w:rsid w:val="42B63B05"/>
    <w:rsid w:val="43011E33"/>
    <w:rsid w:val="43400989"/>
    <w:rsid w:val="4343169F"/>
    <w:rsid w:val="43521882"/>
    <w:rsid w:val="436121C8"/>
    <w:rsid w:val="43692347"/>
    <w:rsid w:val="436B4C1A"/>
    <w:rsid w:val="437138B7"/>
    <w:rsid w:val="43754D64"/>
    <w:rsid w:val="43A47C0A"/>
    <w:rsid w:val="43A776E3"/>
    <w:rsid w:val="43CB7FD1"/>
    <w:rsid w:val="43CC0070"/>
    <w:rsid w:val="43CE147F"/>
    <w:rsid w:val="43D36E7C"/>
    <w:rsid w:val="43DD44F7"/>
    <w:rsid w:val="43E17252"/>
    <w:rsid w:val="43E45515"/>
    <w:rsid w:val="43E6789F"/>
    <w:rsid w:val="44014E79"/>
    <w:rsid w:val="44057ACF"/>
    <w:rsid w:val="44133B0C"/>
    <w:rsid w:val="445E437A"/>
    <w:rsid w:val="446948AC"/>
    <w:rsid w:val="446C64D7"/>
    <w:rsid w:val="446E61F3"/>
    <w:rsid w:val="447B2487"/>
    <w:rsid w:val="447C1EC5"/>
    <w:rsid w:val="44A5013F"/>
    <w:rsid w:val="44C64940"/>
    <w:rsid w:val="44DD5C16"/>
    <w:rsid w:val="44F2559E"/>
    <w:rsid w:val="44F7613A"/>
    <w:rsid w:val="450535AA"/>
    <w:rsid w:val="450F140E"/>
    <w:rsid w:val="45105257"/>
    <w:rsid w:val="45307A7E"/>
    <w:rsid w:val="45355C6F"/>
    <w:rsid w:val="455472B1"/>
    <w:rsid w:val="45564DD0"/>
    <w:rsid w:val="45682041"/>
    <w:rsid w:val="45727A7B"/>
    <w:rsid w:val="45773D8F"/>
    <w:rsid w:val="4583290D"/>
    <w:rsid w:val="45C4104D"/>
    <w:rsid w:val="45C6476B"/>
    <w:rsid w:val="45CF474F"/>
    <w:rsid w:val="45D35FA1"/>
    <w:rsid w:val="45D40AF1"/>
    <w:rsid w:val="45E5586D"/>
    <w:rsid w:val="45F05BD7"/>
    <w:rsid w:val="460F24E0"/>
    <w:rsid w:val="462C0830"/>
    <w:rsid w:val="463A2C33"/>
    <w:rsid w:val="465046A5"/>
    <w:rsid w:val="466E3986"/>
    <w:rsid w:val="46851DE8"/>
    <w:rsid w:val="468D168F"/>
    <w:rsid w:val="468D3F56"/>
    <w:rsid w:val="469510AC"/>
    <w:rsid w:val="46B01981"/>
    <w:rsid w:val="46B6414F"/>
    <w:rsid w:val="46BE2587"/>
    <w:rsid w:val="46C06BE6"/>
    <w:rsid w:val="46D01D74"/>
    <w:rsid w:val="46E6595E"/>
    <w:rsid w:val="46F11D6F"/>
    <w:rsid w:val="47100A80"/>
    <w:rsid w:val="47133469"/>
    <w:rsid w:val="47300682"/>
    <w:rsid w:val="473D3D3E"/>
    <w:rsid w:val="47403296"/>
    <w:rsid w:val="474529CA"/>
    <w:rsid w:val="47812F6B"/>
    <w:rsid w:val="478216D8"/>
    <w:rsid w:val="478E7A2B"/>
    <w:rsid w:val="47933F65"/>
    <w:rsid w:val="47C67A7E"/>
    <w:rsid w:val="47CD5933"/>
    <w:rsid w:val="47D869A2"/>
    <w:rsid w:val="480370A8"/>
    <w:rsid w:val="48223376"/>
    <w:rsid w:val="486562AB"/>
    <w:rsid w:val="487B6A0F"/>
    <w:rsid w:val="487D479B"/>
    <w:rsid w:val="488577E0"/>
    <w:rsid w:val="48967844"/>
    <w:rsid w:val="48CB3624"/>
    <w:rsid w:val="48CC2EE5"/>
    <w:rsid w:val="48DF78CA"/>
    <w:rsid w:val="490854C5"/>
    <w:rsid w:val="490869C6"/>
    <w:rsid w:val="49096964"/>
    <w:rsid w:val="49115D1D"/>
    <w:rsid w:val="491B5803"/>
    <w:rsid w:val="49332CAA"/>
    <w:rsid w:val="4937289A"/>
    <w:rsid w:val="496D510F"/>
    <w:rsid w:val="4970133E"/>
    <w:rsid w:val="49843881"/>
    <w:rsid w:val="49940CB5"/>
    <w:rsid w:val="49A0362A"/>
    <w:rsid w:val="49BD41C7"/>
    <w:rsid w:val="49BE2EF2"/>
    <w:rsid w:val="49CD652A"/>
    <w:rsid w:val="49DD6F7C"/>
    <w:rsid w:val="49ED4591"/>
    <w:rsid w:val="4A0A1CB3"/>
    <w:rsid w:val="4A353FE8"/>
    <w:rsid w:val="4A4B5593"/>
    <w:rsid w:val="4A54150C"/>
    <w:rsid w:val="4A6D3F12"/>
    <w:rsid w:val="4A84552F"/>
    <w:rsid w:val="4A9175E8"/>
    <w:rsid w:val="4A96296C"/>
    <w:rsid w:val="4AD96C0B"/>
    <w:rsid w:val="4ADC7293"/>
    <w:rsid w:val="4ADD41AB"/>
    <w:rsid w:val="4B183206"/>
    <w:rsid w:val="4B5011AD"/>
    <w:rsid w:val="4B517548"/>
    <w:rsid w:val="4B522EDE"/>
    <w:rsid w:val="4B5C60F9"/>
    <w:rsid w:val="4B694F25"/>
    <w:rsid w:val="4B885E23"/>
    <w:rsid w:val="4B8A7805"/>
    <w:rsid w:val="4B962AF7"/>
    <w:rsid w:val="4B98434B"/>
    <w:rsid w:val="4BB560A4"/>
    <w:rsid w:val="4BC71FE1"/>
    <w:rsid w:val="4BCA5048"/>
    <w:rsid w:val="4BDC6101"/>
    <w:rsid w:val="4BF10375"/>
    <w:rsid w:val="4BF55495"/>
    <w:rsid w:val="4C033F60"/>
    <w:rsid w:val="4C1E55AB"/>
    <w:rsid w:val="4C1E664C"/>
    <w:rsid w:val="4C2B2C13"/>
    <w:rsid w:val="4C2F01CE"/>
    <w:rsid w:val="4C402F06"/>
    <w:rsid w:val="4C6430CA"/>
    <w:rsid w:val="4C7813BF"/>
    <w:rsid w:val="4C9450A7"/>
    <w:rsid w:val="4C9B6244"/>
    <w:rsid w:val="4CBB1D53"/>
    <w:rsid w:val="4CC74678"/>
    <w:rsid w:val="4CEA1219"/>
    <w:rsid w:val="4CFB3E3C"/>
    <w:rsid w:val="4D032399"/>
    <w:rsid w:val="4D413121"/>
    <w:rsid w:val="4D4C101E"/>
    <w:rsid w:val="4D655E4B"/>
    <w:rsid w:val="4D87089E"/>
    <w:rsid w:val="4DA2297F"/>
    <w:rsid w:val="4DC07F10"/>
    <w:rsid w:val="4DEA4313"/>
    <w:rsid w:val="4E1969F7"/>
    <w:rsid w:val="4E1A19D6"/>
    <w:rsid w:val="4E2B2D2B"/>
    <w:rsid w:val="4E793890"/>
    <w:rsid w:val="4E824E36"/>
    <w:rsid w:val="4E861757"/>
    <w:rsid w:val="4E902B90"/>
    <w:rsid w:val="4EA34873"/>
    <w:rsid w:val="4EA754A0"/>
    <w:rsid w:val="4ECD5EA7"/>
    <w:rsid w:val="4F040658"/>
    <w:rsid w:val="4F17059A"/>
    <w:rsid w:val="4F1D2AEC"/>
    <w:rsid w:val="4F2B3C1F"/>
    <w:rsid w:val="4F6A1868"/>
    <w:rsid w:val="4F7379DC"/>
    <w:rsid w:val="4F7A3AFB"/>
    <w:rsid w:val="4F825077"/>
    <w:rsid w:val="4F866194"/>
    <w:rsid w:val="4F962541"/>
    <w:rsid w:val="4F9C5D59"/>
    <w:rsid w:val="4FC54420"/>
    <w:rsid w:val="4FE06AE0"/>
    <w:rsid w:val="4FEE1702"/>
    <w:rsid w:val="4FF56BD9"/>
    <w:rsid w:val="50161338"/>
    <w:rsid w:val="503A47BA"/>
    <w:rsid w:val="50536B08"/>
    <w:rsid w:val="505A5494"/>
    <w:rsid w:val="505A5A9F"/>
    <w:rsid w:val="505B32A9"/>
    <w:rsid w:val="505D7217"/>
    <w:rsid w:val="506D7CBB"/>
    <w:rsid w:val="507812F5"/>
    <w:rsid w:val="507B12CA"/>
    <w:rsid w:val="509F58E7"/>
    <w:rsid w:val="50AF1460"/>
    <w:rsid w:val="50BD3324"/>
    <w:rsid w:val="50C55A75"/>
    <w:rsid w:val="50C92711"/>
    <w:rsid w:val="50D917A1"/>
    <w:rsid w:val="50E36328"/>
    <w:rsid w:val="50E64067"/>
    <w:rsid w:val="50F54718"/>
    <w:rsid w:val="510A54C6"/>
    <w:rsid w:val="513A558F"/>
    <w:rsid w:val="513E0C1A"/>
    <w:rsid w:val="514429EC"/>
    <w:rsid w:val="51696D85"/>
    <w:rsid w:val="516E4DDF"/>
    <w:rsid w:val="518A6003"/>
    <w:rsid w:val="51970777"/>
    <w:rsid w:val="51CA5BCE"/>
    <w:rsid w:val="51E36C6F"/>
    <w:rsid w:val="51FA0C8B"/>
    <w:rsid w:val="51FA720F"/>
    <w:rsid w:val="520502B6"/>
    <w:rsid w:val="520972D3"/>
    <w:rsid w:val="52361DEF"/>
    <w:rsid w:val="525B7291"/>
    <w:rsid w:val="52790ABF"/>
    <w:rsid w:val="527C37E2"/>
    <w:rsid w:val="5283718C"/>
    <w:rsid w:val="52837596"/>
    <w:rsid w:val="52A810E5"/>
    <w:rsid w:val="52C51EA0"/>
    <w:rsid w:val="52CC0F46"/>
    <w:rsid w:val="5303669D"/>
    <w:rsid w:val="530A0654"/>
    <w:rsid w:val="5324716C"/>
    <w:rsid w:val="532A191E"/>
    <w:rsid w:val="53385A7F"/>
    <w:rsid w:val="533D2481"/>
    <w:rsid w:val="534770C0"/>
    <w:rsid w:val="534C0D3A"/>
    <w:rsid w:val="53595010"/>
    <w:rsid w:val="537F2C1A"/>
    <w:rsid w:val="538113B9"/>
    <w:rsid w:val="538B2B10"/>
    <w:rsid w:val="53914DE4"/>
    <w:rsid w:val="539C57AA"/>
    <w:rsid w:val="539D031D"/>
    <w:rsid w:val="53A36D28"/>
    <w:rsid w:val="53B31527"/>
    <w:rsid w:val="53B91D61"/>
    <w:rsid w:val="53BC0F67"/>
    <w:rsid w:val="53C66BF8"/>
    <w:rsid w:val="53CE6FE2"/>
    <w:rsid w:val="53FA10D1"/>
    <w:rsid w:val="544B0D4D"/>
    <w:rsid w:val="54807CDD"/>
    <w:rsid w:val="5495650F"/>
    <w:rsid w:val="54A50305"/>
    <w:rsid w:val="54AF68BC"/>
    <w:rsid w:val="54F01258"/>
    <w:rsid w:val="54F365F7"/>
    <w:rsid w:val="550D6C46"/>
    <w:rsid w:val="552E6156"/>
    <w:rsid w:val="55543E1E"/>
    <w:rsid w:val="559B0417"/>
    <w:rsid w:val="55F32A6B"/>
    <w:rsid w:val="5607471B"/>
    <w:rsid w:val="5614374D"/>
    <w:rsid w:val="562A559C"/>
    <w:rsid w:val="56405034"/>
    <w:rsid w:val="565009D7"/>
    <w:rsid w:val="56817A23"/>
    <w:rsid w:val="568E205E"/>
    <w:rsid w:val="56BB4E5B"/>
    <w:rsid w:val="56EB2A36"/>
    <w:rsid w:val="57071956"/>
    <w:rsid w:val="5719706B"/>
    <w:rsid w:val="57447FF9"/>
    <w:rsid w:val="577353B2"/>
    <w:rsid w:val="57794B53"/>
    <w:rsid w:val="577D5844"/>
    <w:rsid w:val="5787302C"/>
    <w:rsid w:val="57904032"/>
    <w:rsid w:val="579C2444"/>
    <w:rsid w:val="57A96D83"/>
    <w:rsid w:val="57AC2DDC"/>
    <w:rsid w:val="57DB49C6"/>
    <w:rsid w:val="57DD09C8"/>
    <w:rsid w:val="57E04852"/>
    <w:rsid w:val="57EC785B"/>
    <w:rsid w:val="57F419DC"/>
    <w:rsid w:val="58070C46"/>
    <w:rsid w:val="580D1496"/>
    <w:rsid w:val="582B4A81"/>
    <w:rsid w:val="582D02F9"/>
    <w:rsid w:val="584B0A2D"/>
    <w:rsid w:val="584F7097"/>
    <w:rsid w:val="58801A86"/>
    <w:rsid w:val="589466D3"/>
    <w:rsid w:val="58A5235C"/>
    <w:rsid w:val="58D10BB2"/>
    <w:rsid w:val="58D356A3"/>
    <w:rsid w:val="58DC4178"/>
    <w:rsid w:val="58F31171"/>
    <w:rsid w:val="590E71D5"/>
    <w:rsid w:val="59101E8C"/>
    <w:rsid w:val="5910307B"/>
    <w:rsid w:val="59175044"/>
    <w:rsid w:val="592A4425"/>
    <w:rsid w:val="597D7863"/>
    <w:rsid w:val="597F466A"/>
    <w:rsid w:val="598A7306"/>
    <w:rsid w:val="59A2188A"/>
    <w:rsid w:val="59A2368D"/>
    <w:rsid w:val="59C04AD1"/>
    <w:rsid w:val="59CB7C96"/>
    <w:rsid w:val="59E62F5F"/>
    <w:rsid w:val="5A013B54"/>
    <w:rsid w:val="5A1A6BBA"/>
    <w:rsid w:val="5A221285"/>
    <w:rsid w:val="5A22226E"/>
    <w:rsid w:val="5A5A0D42"/>
    <w:rsid w:val="5A633788"/>
    <w:rsid w:val="5A8D632D"/>
    <w:rsid w:val="5A987A55"/>
    <w:rsid w:val="5AAB2EB6"/>
    <w:rsid w:val="5AC92A77"/>
    <w:rsid w:val="5AE66056"/>
    <w:rsid w:val="5AEA0987"/>
    <w:rsid w:val="5B195EA8"/>
    <w:rsid w:val="5B1D4385"/>
    <w:rsid w:val="5B1F67F9"/>
    <w:rsid w:val="5B4C4A28"/>
    <w:rsid w:val="5B64395C"/>
    <w:rsid w:val="5B690C52"/>
    <w:rsid w:val="5B92228D"/>
    <w:rsid w:val="5B9D7AA2"/>
    <w:rsid w:val="5BC85296"/>
    <w:rsid w:val="5BCC2C12"/>
    <w:rsid w:val="5BDB30E8"/>
    <w:rsid w:val="5C224DC4"/>
    <w:rsid w:val="5C2E7246"/>
    <w:rsid w:val="5C567E6B"/>
    <w:rsid w:val="5C5C6D67"/>
    <w:rsid w:val="5C6A5BC9"/>
    <w:rsid w:val="5C7549FD"/>
    <w:rsid w:val="5C8429BD"/>
    <w:rsid w:val="5C8A7385"/>
    <w:rsid w:val="5C953A4F"/>
    <w:rsid w:val="5CA11BE5"/>
    <w:rsid w:val="5CAF7E89"/>
    <w:rsid w:val="5CCD6CE3"/>
    <w:rsid w:val="5CDF108C"/>
    <w:rsid w:val="5CE353CE"/>
    <w:rsid w:val="5CE941E1"/>
    <w:rsid w:val="5CF115BD"/>
    <w:rsid w:val="5CFE0611"/>
    <w:rsid w:val="5D120FC5"/>
    <w:rsid w:val="5D145C7F"/>
    <w:rsid w:val="5D165883"/>
    <w:rsid w:val="5D176011"/>
    <w:rsid w:val="5D1C7FDA"/>
    <w:rsid w:val="5D233FB0"/>
    <w:rsid w:val="5D291503"/>
    <w:rsid w:val="5D33757D"/>
    <w:rsid w:val="5D3D7DD0"/>
    <w:rsid w:val="5D4321BE"/>
    <w:rsid w:val="5D4426E2"/>
    <w:rsid w:val="5D5F7E9A"/>
    <w:rsid w:val="5D8607E5"/>
    <w:rsid w:val="5D904B66"/>
    <w:rsid w:val="5D9A00F8"/>
    <w:rsid w:val="5DCC57C7"/>
    <w:rsid w:val="5DD76C5F"/>
    <w:rsid w:val="5E013814"/>
    <w:rsid w:val="5E043A76"/>
    <w:rsid w:val="5E1B5B84"/>
    <w:rsid w:val="5E935197"/>
    <w:rsid w:val="5EA1761F"/>
    <w:rsid w:val="5EC364DC"/>
    <w:rsid w:val="5ED25578"/>
    <w:rsid w:val="5EE363F3"/>
    <w:rsid w:val="5F267522"/>
    <w:rsid w:val="5F356611"/>
    <w:rsid w:val="5F406AAE"/>
    <w:rsid w:val="5F4B70EF"/>
    <w:rsid w:val="5F515E34"/>
    <w:rsid w:val="5F910760"/>
    <w:rsid w:val="5FA70096"/>
    <w:rsid w:val="5FB613D0"/>
    <w:rsid w:val="5FB74A81"/>
    <w:rsid w:val="5FFA22B3"/>
    <w:rsid w:val="600F17F7"/>
    <w:rsid w:val="601879B6"/>
    <w:rsid w:val="602F2BE6"/>
    <w:rsid w:val="604A3599"/>
    <w:rsid w:val="609B7298"/>
    <w:rsid w:val="60A02058"/>
    <w:rsid w:val="60A835E8"/>
    <w:rsid w:val="60AA30FF"/>
    <w:rsid w:val="60CB5156"/>
    <w:rsid w:val="612F7164"/>
    <w:rsid w:val="61467316"/>
    <w:rsid w:val="615E4BF9"/>
    <w:rsid w:val="615F0F93"/>
    <w:rsid w:val="61607546"/>
    <w:rsid w:val="61702187"/>
    <w:rsid w:val="619156A3"/>
    <w:rsid w:val="61A31511"/>
    <w:rsid w:val="61A3646C"/>
    <w:rsid w:val="61A46D6D"/>
    <w:rsid w:val="61C65333"/>
    <w:rsid w:val="61CE78DF"/>
    <w:rsid w:val="61CF21D4"/>
    <w:rsid w:val="62112987"/>
    <w:rsid w:val="621211C9"/>
    <w:rsid w:val="6223537F"/>
    <w:rsid w:val="622B3CC2"/>
    <w:rsid w:val="623A3DD8"/>
    <w:rsid w:val="62551249"/>
    <w:rsid w:val="62577C6C"/>
    <w:rsid w:val="62874339"/>
    <w:rsid w:val="62BC0890"/>
    <w:rsid w:val="62D15264"/>
    <w:rsid w:val="62D30B29"/>
    <w:rsid w:val="62E81DC4"/>
    <w:rsid w:val="631207EA"/>
    <w:rsid w:val="632215F6"/>
    <w:rsid w:val="63343398"/>
    <w:rsid w:val="633855B6"/>
    <w:rsid w:val="634D607B"/>
    <w:rsid w:val="636056B2"/>
    <w:rsid w:val="63746902"/>
    <w:rsid w:val="6377673B"/>
    <w:rsid w:val="638F0400"/>
    <w:rsid w:val="63F0525E"/>
    <w:rsid w:val="63FD4C22"/>
    <w:rsid w:val="6419774A"/>
    <w:rsid w:val="641C21A4"/>
    <w:rsid w:val="64212889"/>
    <w:rsid w:val="643A3365"/>
    <w:rsid w:val="643E0066"/>
    <w:rsid w:val="645C2210"/>
    <w:rsid w:val="646824E4"/>
    <w:rsid w:val="648C0274"/>
    <w:rsid w:val="649530B8"/>
    <w:rsid w:val="64A21CCC"/>
    <w:rsid w:val="64B77CD9"/>
    <w:rsid w:val="64CC3EBA"/>
    <w:rsid w:val="64D86612"/>
    <w:rsid w:val="64FA7F67"/>
    <w:rsid w:val="650F02CB"/>
    <w:rsid w:val="653042F5"/>
    <w:rsid w:val="65494468"/>
    <w:rsid w:val="654959DA"/>
    <w:rsid w:val="6552166D"/>
    <w:rsid w:val="656714CB"/>
    <w:rsid w:val="65AE2775"/>
    <w:rsid w:val="65B857DF"/>
    <w:rsid w:val="65D06007"/>
    <w:rsid w:val="65D137CE"/>
    <w:rsid w:val="65D3582E"/>
    <w:rsid w:val="65E21E72"/>
    <w:rsid w:val="65EF5DA9"/>
    <w:rsid w:val="65F27BE5"/>
    <w:rsid w:val="661F4B8A"/>
    <w:rsid w:val="6629199B"/>
    <w:rsid w:val="66402796"/>
    <w:rsid w:val="66517EDC"/>
    <w:rsid w:val="667523B7"/>
    <w:rsid w:val="66791D56"/>
    <w:rsid w:val="668C3876"/>
    <w:rsid w:val="668E0CF1"/>
    <w:rsid w:val="66B93A84"/>
    <w:rsid w:val="66C01E93"/>
    <w:rsid w:val="66DD0CCC"/>
    <w:rsid w:val="66E34269"/>
    <w:rsid w:val="67047F1D"/>
    <w:rsid w:val="670A5D14"/>
    <w:rsid w:val="6719119A"/>
    <w:rsid w:val="671A443C"/>
    <w:rsid w:val="67205050"/>
    <w:rsid w:val="673D5319"/>
    <w:rsid w:val="67796B6B"/>
    <w:rsid w:val="67B3186C"/>
    <w:rsid w:val="67CA056E"/>
    <w:rsid w:val="67D0027F"/>
    <w:rsid w:val="67E73D4B"/>
    <w:rsid w:val="67F42F98"/>
    <w:rsid w:val="67FE5883"/>
    <w:rsid w:val="68007281"/>
    <w:rsid w:val="680F3DBF"/>
    <w:rsid w:val="68130571"/>
    <w:rsid w:val="68196A54"/>
    <w:rsid w:val="681C68FC"/>
    <w:rsid w:val="683A6003"/>
    <w:rsid w:val="68602948"/>
    <w:rsid w:val="687A0DEC"/>
    <w:rsid w:val="688017DD"/>
    <w:rsid w:val="689F07EB"/>
    <w:rsid w:val="68DB394D"/>
    <w:rsid w:val="68DD53FD"/>
    <w:rsid w:val="68E44C56"/>
    <w:rsid w:val="68E64171"/>
    <w:rsid w:val="68F83CAE"/>
    <w:rsid w:val="68FD15B1"/>
    <w:rsid w:val="69013C44"/>
    <w:rsid w:val="69042D29"/>
    <w:rsid w:val="69137B5F"/>
    <w:rsid w:val="69191A6A"/>
    <w:rsid w:val="693F54E4"/>
    <w:rsid w:val="69427942"/>
    <w:rsid w:val="69452366"/>
    <w:rsid w:val="695320E9"/>
    <w:rsid w:val="697C77D0"/>
    <w:rsid w:val="69993612"/>
    <w:rsid w:val="69B55815"/>
    <w:rsid w:val="69B87479"/>
    <w:rsid w:val="6A2854E9"/>
    <w:rsid w:val="6A2B1D3F"/>
    <w:rsid w:val="6A3703DE"/>
    <w:rsid w:val="6A5407DE"/>
    <w:rsid w:val="6A823027"/>
    <w:rsid w:val="6A87446A"/>
    <w:rsid w:val="6A9B630E"/>
    <w:rsid w:val="6AA43831"/>
    <w:rsid w:val="6AB861DE"/>
    <w:rsid w:val="6AD15161"/>
    <w:rsid w:val="6AD548F5"/>
    <w:rsid w:val="6ADF6C88"/>
    <w:rsid w:val="6B02226E"/>
    <w:rsid w:val="6B1425D3"/>
    <w:rsid w:val="6B185A29"/>
    <w:rsid w:val="6B187BB8"/>
    <w:rsid w:val="6B256824"/>
    <w:rsid w:val="6B396261"/>
    <w:rsid w:val="6B883757"/>
    <w:rsid w:val="6B8F236B"/>
    <w:rsid w:val="6B91047D"/>
    <w:rsid w:val="6B9A4AD3"/>
    <w:rsid w:val="6BAE758F"/>
    <w:rsid w:val="6BBC1B4A"/>
    <w:rsid w:val="6BC3758A"/>
    <w:rsid w:val="6BE3556A"/>
    <w:rsid w:val="6C08091E"/>
    <w:rsid w:val="6C5A4BB7"/>
    <w:rsid w:val="6CA972DB"/>
    <w:rsid w:val="6CCD3181"/>
    <w:rsid w:val="6CD71E1D"/>
    <w:rsid w:val="6CE82639"/>
    <w:rsid w:val="6CF66AD7"/>
    <w:rsid w:val="6D140CA8"/>
    <w:rsid w:val="6D3318CA"/>
    <w:rsid w:val="6D361CA1"/>
    <w:rsid w:val="6D507B42"/>
    <w:rsid w:val="6D5108C3"/>
    <w:rsid w:val="6D5D4E5E"/>
    <w:rsid w:val="6D9C4D7D"/>
    <w:rsid w:val="6DBE1AB0"/>
    <w:rsid w:val="6DC0089C"/>
    <w:rsid w:val="6DCB5399"/>
    <w:rsid w:val="6E005205"/>
    <w:rsid w:val="6E041EA2"/>
    <w:rsid w:val="6E0901A5"/>
    <w:rsid w:val="6E2701DB"/>
    <w:rsid w:val="6E2C076D"/>
    <w:rsid w:val="6E3F7AE3"/>
    <w:rsid w:val="6E635DAD"/>
    <w:rsid w:val="6EBB34A4"/>
    <w:rsid w:val="6EC11B9C"/>
    <w:rsid w:val="6ECF139E"/>
    <w:rsid w:val="6ED554B7"/>
    <w:rsid w:val="6EDB4209"/>
    <w:rsid w:val="6EE30C03"/>
    <w:rsid w:val="6EE40D4A"/>
    <w:rsid w:val="6EEC7732"/>
    <w:rsid w:val="6EF80CDC"/>
    <w:rsid w:val="6EFA6EBF"/>
    <w:rsid w:val="6F170FC4"/>
    <w:rsid w:val="6F4A755B"/>
    <w:rsid w:val="6F587A06"/>
    <w:rsid w:val="6F9B0378"/>
    <w:rsid w:val="6FA377BE"/>
    <w:rsid w:val="6FD6298D"/>
    <w:rsid w:val="6FDF1F66"/>
    <w:rsid w:val="70275D7E"/>
    <w:rsid w:val="702D77ED"/>
    <w:rsid w:val="704645C0"/>
    <w:rsid w:val="704C4516"/>
    <w:rsid w:val="70535FAC"/>
    <w:rsid w:val="70867B20"/>
    <w:rsid w:val="708F4E18"/>
    <w:rsid w:val="70A7099D"/>
    <w:rsid w:val="70C227B9"/>
    <w:rsid w:val="70CD762F"/>
    <w:rsid w:val="70EA1CB0"/>
    <w:rsid w:val="70EF787A"/>
    <w:rsid w:val="70F96317"/>
    <w:rsid w:val="710A4C33"/>
    <w:rsid w:val="71267EEC"/>
    <w:rsid w:val="713177D8"/>
    <w:rsid w:val="713C22A8"/>
    <w:rsid w:val="714514D8"/>
    <w:rsid w:val="7145637C"/>
    <w:rsid w:val="714663BE"/>
    <w:rsid w:val="71477DA1"/>
    <w:rsid w:val="717B3FF0"/>
    <w:rsid w:val="71876A4E"/>
    <w:rsid w:val="71B32349"/>
    <w:rsid w:val="71C155E3"/>
    <w:rsid w:val="71D65836"/>
    <w:rsid w:val="71D95CC9"/>
    <w:rsid w:val="71E027AE"/>
    <w:rsid w:val="71E054D2"/>
    <w:rsid w:val="71F00E7F"/>
    <w:rsid w:val="7236531D"/>
    <w:rsid w:val="723D7901"/>
    <w:rsid w:val="72964AC3"/>
    <w:rsid w:val="729C08DD"/>
    <w:rsid w:val="72AA6852"/>
    <w:rsid w:val="72B865C9"/>
    <w:rsid w:val="72C10DD7"/>
    <w:rsid w:val="72C773C7"/>
    <w:rsid w:val="72F57FFE"/>
    <w:rsid w:val="730B565B"/>
    <w:rsid w:val="730E35A9"/>
    <w:rsid w:val="731226E4"/>
    <w:rsid w:val="734A67C7"/>
    <w:rsid w:val="735E15FC"/>
    <w:rsid w:val="736A1268"/>
    <w:rsid w:val="736A794D"/>
    <w:rsid w:val="7374207D"/>
    <w:rsid w:val="739727F0"/>
    <w:rsid w:val="73A277FC"/>
    <w:rsid w:val="73BF1D50"/>
    <w:rsid w:val="73C44C8F"/>
    <w:rsid w:val="73DA18AC"/>
    <w:rsid w:val="73DE570D"/>
    <w:rsid w:val="73E000B1"/>
    <w:rsid w:val="73E71DAE"/>
    <w:rsid w:val="73F55439"/>
    <w:rsid w:val="74120EA0"/>
    <w:rsid w:val="7418303D"/>
    <w:rsid w:val="744B6ED4"/>
    <w:rsid w:val="744C5908"/>
    <w:rsid w:val="745D1CFF"/>
    <w:rsid w:val="74652B67"/>
    <w:rsid w:val="746D3FF3"/>
    <w:rsid w:val="748A4008"/>
    <w:rsid w:val="74A261C7"/>
    <w:rsid w:val="74B37BA7"/>
    <w:rsid w:val="74C77008"/>
    <w:rsid w:val="74EA179E"/>
    <w:rsid w:val="74EC56E7"/>
    <w:rsid w:val="74F17D9A"/>
    <w:rsid w:val="751B40A7"/>
    <w:rsid w:val="752668AD"/>
    <w:rsid w:val="753E50F9"/>
    <w:rsid w:val="754B75E4"/>
    <w:rsid w:val="754E36F7"/>
    <w:rsid w:val="75512B16"/>
    <w:rsid w:val="75737191"/>
    <w:rsid w:val="758177FF"/>
    <w:rsid w:val="758D0A54"/>
    <w:rsid w:val="75971AD7"/>
    <w:rsid w:val="75A01D1F"/>
    <w:rsid w:val="75AB0254"/>
    <w:rsid w:val="75B637F1"/>
    <w:rsid w:val="75C70EC9"/>
    <w:rsid w:val="75CC22FD"/>
    <w:rsid w:val="76377ECC"/>
    <w:rsid w:val="764A350F"/>
    <w:rsid w:val="76545A04"/>
    <w:rsid w:val="76676E9D"/>
    <w:rsid w:val="767B4147"/>
    <w:rsid w:val="769212C4"/>
    <w:rsid w:val="769463EC"/>
    <w:rsid w:val="76A74464"/>
    <w:rsid w:val="76BB4F42"/>
    <w:rsid w:val="76CF5670"/>
    <w:rsid w:val="7705470C"/>
    <w:rsid w:val="770E7CAC"/>
    <w:rsid w:val="772C6AC6"/>
    <w:rsid w:val="77523AA0"/>
    <w:rsid w:val="776D1EEA"/>
    <w:rsid w:val="776D2E0E"/>
    <w:rsid w:val="777A156D"/>
    <w:rsid w:val="777B22EB"/>
    <w:rsid w:val="77902DE3"/>
    <w:rsid w:val="77904F3B"/>
    <w:rsid w:val="77C14A7E"/>
    <w:rsid w:val="77DC512B"/>
    <w:rsid w:val="77E82E13"/>
    <w:rsid w:val="77EF0810"/>
    <w:rsid w:val="77F43E60"/>
    <w:rsid w:val="77F460A1"/>
    <w:rsid w:val="7803487F"/>
    <w:rsid w:val="78117AB8"/>
    <w:rsid w:val="7836321D"/>
    <w:rsid w:val="784B2486"/>
    <w:rsid w:val="7865363A"/>
    <w:rsid w:val="788C72A6"/>
    <w:rsid w:val="78C216E9"/>
    <w:rsid w:val="78C62AE4"/>
    <w:rsid w:val="78E84A95"/>
    <w:rsid w:val="78F53B29"/>
    <w:rsid w:val="78F972C1"/>
    <w:rsid w:val="79001970"/>
    <w:rsid w:val="79064A10"/>
    <w:rsid w:val="790A0EEB"/>
    <w:rsid w:val="79133A53"/>
    <w:rsid w:val="79232423"/>
    <w:rsid w:val="7941021F"/>
    <w:rsid w:val="79485E90"/>
    <w:rsid w:val="794D50C5"/>
    <w:rsid w:val="795F15E3"/>
    <w:rsid w:val="798F3D83"/>
    <w:rsid w:val="799968F4"/>
    <w:rsid w:val="799E13C5"/>
    <w:rsid w:val="79BC6478"/>
    <w:rsid w:val="79BD0597"/>
    <w:rsid w:val="79DF2088"/>
    <w:rsid w:val="79E05CF5"/>
    <w:rsid w:val="79FB08BD"/>
    <w:rsid w:val="7A027178"/>
    <w:rsid w:val="7A0611D1"/>
    <w:rsid w:val="7A382EF1"/>
    <w:rsid w:val="7A393129"/>
    <w:rsid w:val="7A5E468C"/>
    <w:rsid w:val="7A600255"/>
    <w:rsid w:val="7A68087B"/>
    <w:rsid w:val="7A9D2774"/>
    <w:rsid w:val="7A9E4351"/>
    <w:rsid w:val="7AA6706A"/>
    <w:rsid w:val="7AB22FA3"/>
    <w:rsid w:val="7AB52BBC"/>
    <w:rsid w:val="7ACF2AD3"/>
    <w:rsid w:val="7B427714"/>
    <w:rsid w:val="7B5B5FF0"/>
    <w:rsid w:val="7B834EC7"/>
    <w:rsid w:val="7B877EF1"/>
    <w:rsid w:val="7B8E70A7"/>
    <w:rsid w:val="7B945FF9"/>
    <w:rsid w:val="7BB67FFF"/>
    <w:rsid w:val="7BBC7C52"/>
    <w:rsid w:val="7BD635ED"/>
    <w:rsid w:val="7BDE18A1"/>
    <w:rsid w:val="7BEF6173"/>
    <w:rsid w:val="7BF879FF"/>
    <w:rsid w:val="7C0B25F7"/>
    <w:rsid w:val="7C310B08"/>
    <w:rsid w:val="7C5503AC"/>
    <w:rsid w:val="7C5B3C2C"/>
    <w:rsid w:val="7C63487B"/>
    <w:rsid w:val="7C7B08E1"/>
    <w:rsid w:val="7C890BE9"/>
    <w:rsid w:val="7C927C9E"/>
    <w:rsid w:val="7CB62BB9"/>
    <w:rsid w:val="7CCE20E1"/>
    <w:rsid w:val="7CCE3C17"/>
    <w:rsid w:val="7CE253AA"/>
    <w:rsid w:val="7D1D568F"/>
    <w:rsid w:val="7D3C0BD5"/>
    <w:rsid w:val="7D4C0A79"/>
    <w:rsid w:val="7D515803"/>
    <w:rsid w:val="7D6A5B87"/>
    <w:rsid w:val="7D762B8B"/>
    <w:rsid w:val="7D864524"/>
    <w:rsid w:val="7D8B5258"/>
    <w:rsid w:val="7DA6009C"/>
    <w:rsid w:val="7DC50134"/>
    <w:rsid w:val="7DC81A8D"/>
    <w:rsid w:val="7E107A02"/>
    <w:rsid w:val="7E1B3BEF"/>
    <w:rsid w:val="7E2D7CFB"/>
    <w:rsid w:val="7E3B1019"/>
    <w:rsid w:val="7E4B7DD4"/>
    <w:rsid w:val="7E5469F4"/>
    <w:rsid w:val="7E930049"/>
    <w:rsid w:val="7E9C70F0"/>
    <w:rsid w:val="7EA25B14"/>
    <w:rsid w:val="7EA31F4A"/>
    <w:rsid w:val="7EB57633"/>
    <w:rsid w:val="7EEF4141"/>
    <w:rsid w:val="7EFF654B"/>
    <w:rsid w:val="7F3F5313"/>
    <w:rsid w:val="7F4D6C5B"/>
    <w:rsid w:val="7F4F37C7"/>
    <w:rsid w:val="7F6F77F3"/>
    <w:rsid w:val="7F8827AE"/>
    <w:rsid w:val="7FBE1F07"/>
    <w:rsid w:val="7FBE5D13"/>
    <w:rsid w:val="7FE10F74"/>
    <w:rsid w:val="7FF61187"/>
    <w:rsid w:val="7FF816D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5">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header"/>
    <w:unhideWhenUsed/>
    <w:qFormat/>
    <w:uiPriority w:val="99"/>
    <w:pPr>
      <w:widowControl w:val="0"/>
      <w:pBdr>
        <w:bottom w:val="single" w:color="auto" w:sz="6" w:space="1"/>
      </w:pBdr>
      <w:tabs>
        <w:tab w:val="center" w:pos="4153"/>
        <w:tab w:val="right" w:pos="8306"/>
      </w:tabs>
      <w:snapToGrid w:val="0"/>
      <w:jc w:val="center"/>
    </w:pPr>
    <w:rPr>
      <w:rFonts w:ascii="Calibri" w:hAnsi="Calibri" w:eastAsia="宋体" w:cs="Times New Roman"/>
      <w:kern w:val="2"/>
      <w:sz w:val="18"/>
      <w:szCs w:val="18"/>
      <w:lang w:val="en-US" w:eastAsia="zh-CN" w:bidi="ar-SA"/>
    </w:rPr>
  </w:style>
  <w:style w:type="table" w:styleId="4">
    <w:name w:val="Table Grid"/>
    <w:qFormat/>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6">
    <w:name w:val="Hyperlink"/>
    <w:unhideWhenUsed/>
    <w:qFormat/>
    <w:uiPriority w:val="99"/>
    <w:rPr>
      <w:color w:val="0563C1"/>
      <w:u w:val="single"/>
    </w:rPr>
  </w:style>
  <w:style w:type="paragraph" w:customStyle="1" w:styleId="7">
    <w:name w:val="_Style 6"/>
    <w:qFormat/>
    <w:uiPriority w:val="34"/>
    <w:pPr>
      <w:widowControl w:val="0"/>
      <w:ind w:firstLine="420" w:firstLineChars="200"/>
      <w:jc w:val="both"/>
    </w:pPr>
    <w:rPr>
      <w:rFonts w:ascii="Calibri" w:hAnsi="Calibri"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1581</Words>
  <Characters>1762</Characters>
  <Lines>0</Lines>
  <Paragraphs>0</Paragraphs>
  <TotalTime>7</TotalTime>
  <ScaleCrop>false</ScaleCrop>
  <LinksUpToDate>false</LinksUpToDate>
  <CharactersWithSpaces>1821</CharactersWithSpaces>
  <Application>WPS Office_11.8.2.12195_F1E327BC-269C-435d-A152-05C5408002CA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2026-09-29T07:13:00Z</dcterms:created>
  <dc:creator>Administrator</dc:creator>
  <cp:lastModifiedBy>Administrator</cp:lastModifiedBy>
  <dcterms:modified xsi:type="dcterms:W3CDTF">2026-09-29T08:31:23Z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2052-11.8.2.12195</vt:lpwstr>
  </property>
  <property fmtid="{D5CDD505-2E9C-101B-9397-08002B2CF9AE}" pid="3" name="ICV">
    <vt:lpwstr>CD905AAFA70D4CD48D11C19317A68CA3</vt:lpwstr>
  </property>
</Properties>
</file>