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8BB9CAD" w14:textId="77777777" w:rsidR="00CD73C0" w:rsidRDefault="007E0F94">
      <w:pPr>
        <w:spacing w:line="360" w:lineRule="auto"/>
        <w:jc w:val="center"/>
        <w:rPr>
          <w:rFonts w:ascii="黑体" w:eastAsia="黑体" w:hAnsi="Courier New"/>
          <w:b/>
          <w:bCs/>
          <w:sz w:val="36"/>
          <w:szCs w:val="36"/>
        </w:rPr>
      </w:pPr>
      <w:r>
        <w:rPr>
          <w:rFonts w:ascii="宋体" w:hAnsi="宋体" w:hint="eastAsia"/>
          <w:b/>
          <w:sz w:val="24"/>
        </w:rPr>
        <w:t xml:space="preserve">证券代码：603066    </w:t>
      </w:r>
      <w:r w:rsidR="00E36CFC">
        <w:rPr>
          <w:rFonts w:ascii="宋体" w:hAnsi="宋体" w:hint="eastAsia"/>
          <w:b/>
          <w:sz w:val="24"/>
        </w:rPr>
        <w:t xml:space="preserve">                          </w:t>
      </w:r>
      <w:r>
        <w:rPr>
          <w:rFonts w:ascii="宋体" w:hAnsi="宋体" w:hint="eastAsia"/>
          <w:b/>
          <w:sz w:val="24"/>
        </w:rPr>
        <w:t xml:space="preserve">  证券简称：音飞储存</w:t>
      </w:r>
    </w:p>
    <w:p w14:paraId="407662BA" w14:textId="77777777" w:rsidR="00CD73C0" w:rsidRPr="00E36CFC" w:rsidRDefault="009F2451">
      <w:pPr>
        <w:jc w:val="center"/>
        <w:rPr>
          <w:rFonts w:ascii="黑体" w:eastAsia="黑体" w:hAnsi="Arial" w:cs="Arial"/>
          <w:b/>
          <w:color w:val="000000" w:themeColor="text1"/>
          <w:sz w:val="36"/>
          <w:szCs w:val="36"/>
        </w:rPr>
      </w:pPr>
      <w:r w:rsidRPr="00E36CFC">
        <w:rPr>
          <w:rFonts w:ascii="黑体" w:eastAsia="黑体" w:hAnsi="Arial" w:cs="Arial" w:hint="eastAsia"/>
          <w:b/>
          <w:color w:val="000000" w:themeColor="text1"/>
          <w:sz w:val="36"/>
          <w:szCs w:val="36"/>
        </w:rPr>
        <w:t>南京音飞储存设备（集团）股份有限公司</w:t>
      </w:r>
    </w:p>
    <w:p w14:paraId="18B65729" w14:textId="77777777" w:rsidR="00CD73C0" w:rsidRPr="00E36CFC" w:rsidRDefault="00E36CFC" w:rsidP="0018270F">
      <w:pPr>
        <w:jc w:val="center"/>
        <w:outlineLvl w:val="0"/>
        <w:rPr>
          <w:rFonts w:ascii="黑体" w:eastAsia="黑体" w:hAnsi="Arial" w:cs="Arial"/>
          <w:b/>
          <w:color w:val="000000" w:themeColor="text1"/>
          <w:sz w:val="36"/>
          <w:szCs w:val="36"/>
        </w:rPr>
      </w:pPr>
      <w:r w:rsidRPr="00E36CFC">
        <w:rPr>
          <w:rFonts w:ascii="黑体" w:eastAsia="黑体" w:hAnsi="Arial" w:cs="Arial"/>
          <w:b/>
          <w:color w:val="000000" w:themeColor="text1"/>
          <w:sz w:val="36"/>
          <w:szCs w:val="36"/>
        </w:rPr>
        <w:t>投资者关系活动记录表</w:t>
      </w:r>
    </w:p>
    <w:p w14:paraId="263A6E5A" w14:textId="77777777" w:rsidR="00CD73C0" w:rsidRDefault="00CD73C0">
      <w:pPr>
        <w:adjustRightInd w:val="0"/>
        <w:snapToGrid w:val="0"/>
        <w:spacing w:line="360" w:lineRule="auto"/>
        <w:ind w:firstLine="510"/>
        <w:jc w:val="center"/>
        <w:rPr>
          <w:rFonts w:ascii="宋体" w:hAnsi="宋体" w:hint="eastAsia"/>
          <w:bCs/>
          <w:sz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497"/>
        <w:gridCol w:w="7493"/>
      </w:tblGrid>
      <w:tr w:rsidR="005800BB" w14:paraId="47BBB35A" w14:textId="77777777" w:rsidTr="00525697">
        <w:tc>
          <w:tcPr>
            <w:tcW w:w="1530" w:type="dxa"/>
            <w:vAlign w:val="center"/>
          </w:tcPr>
          <w:p w14:paraId="13598ECB" w14:textId="77777777" w:rsidR="005800BB" w:rsidRDefault="005800BB" w:rsidP="00056B8A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投资者关系活动类别</w:t>
            </w:r>
          </w:p>
        </w:tc>
        <w:tc>
          <w:tcPr>
            <w:tcW w:w="7686" w:type="dxa"/>
            <w:vAlign w:val="center"/>
          </w:tcPr>
          <w:p w14:paraId="6DC7B6DE" w14:textId="77777777" w:rsidR="005800BB" w:rsidRDefault="005800BB" w:rsidP="005800BB">
            <w:pPr>
              <w:spacing w:line="360" w:lineRule="auto"/>
              <w:rPr>
                <w:rStyle w:val="fontstyle01"/>
                <w:rFonts w:hint="default"/>
              </w:rPr>
            </w:pPr>
            <w:r>
              <w:rPr>
                <w:rStyle w:val="fontstyle01"/>
                <w:rFonts w:hint="default"/>
              </w:rPr>
              <w:t xml:space="preserve">□特定对象调研 </w:t>
            </w:r>
            <w:r w:rsidR="002D2DBA">
              <w:rPr>
                <w:rStyle w:val="fontstyle01"/>
                <w:rFonts w:hint="default"/>
              </w:rPr>
              <w:t xml:space="preserve">   </w:t>
            </w:r>
            <w:r>
              <w:rPr>
                <w:rStyle w:val="fontstyle01"/>
                <w:rFonts w:hint="default"/>
              </w:rPr>
              <w:t>□分析师会议</w:t>
            </w:r>
          </w:p>
          <w:p w14:paraId="21BF5A89" w14:textId="77777777" w:rsidR="005800BB" w:rsidRDefault="005800BB" w:rsidP="005800BB">
            <w:pPr>
              <w:spacing w:line="360" w:lineRule="auto"/>
              <w:rPr>
                <w:rStyle w:val="fontstyle01"/>
                <w:rFonts w:hint="default"/>
              </w:rPr>
            </w:pPr>
            <w:r>
              <w:rPr>
                <w:rStyle w:val="fontstyle01"/>
                <w:rFonts w:hint="default"/>
              </w:rPr>
              <w:t xml:space="preserve">□媒体采访 </w:t>
            </w:r>
            <w:r w:rsidR="002D2DBA">
              <w:rPr>
                <w:rStyle w:val="fontstyle01"/>
                <w:rFonts w:hint="default"/>
              </w:rPr>
              <w:t xml:space="preserve">       </w:t>
            </w:r>
            <w:r>
              <w:rPr>
                <w:rStyle w:val="fontstyle01"/>
                <w:rFonts w:hint="default"/>
              </w:rPr>
              <w:t>□业绩说明会</w:t>
            </w:r>
          </w:p>
          <w:p w14:paraId="45010539" w14:textId="77777777" w:rsidR="005800BB" w:rsidRDefault="005800BB" w:rsidP="005800BB">
            <w:pPr>
              <w:spacing w:line="360" w:lineRule="auto"/>
              <w:rPr>
                <w:rStyle w:val="fontstyle01"/>
                <w:rFonts w:hint="default"/>
              </w:rPr>
            </w:pPr>
            <w:bookmarkStart w:id="0" w:name="OLE_LINK1"/>
            <w:r>
              <w:rPr>
                <w:rStyle w:val="fontstyle01"/>
                <w:rFonts w:hint="default"/>
              </w:rPr>
              <w:t>□</w:t>
            </w:r>
            <w:bookmarkEnd w:id="0"/>
            <w:r>
              <w:rPr>
                <w:rStyle w:val="fontstyle01"/>
                <w:rFonts w:hint="default"/>
              </w:rPr>
              <w:t xml:space="preserve">新闻发布会 </w:t>
            </w:r>
            <w:r w:rsidR="002D2DBA">
              <w:rPr>
                <w:rStyle w:val="fontstyle01"/>
                <w:rFonts w:hint="default"/>
              </w:rPr>
              <w:t xml:space="preserve">     </w:t>
            </w:r>
            <w:r>
              <w:rPr>
                <w:rStyle w:val="fontstyle01"/>
                <w:rFonts w:hint="default"/>
              </w:rPr>
              <w:t>□路演活动</w:t>
            </w:r>
          </w:p>
          <w:p w14:paraId="5332322C" w14:textId="58602F7A" w:rsidR="005800BB" w:rsidRDefault="00525697" w:rsidP="005800BB">
            <w:pPr>
              <w:spacing w:line="360" w:lineRule="auto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Style w:val="fontstyle01"/>
                <w:rFonts w:hint="default"/>
              </w:rPr>
              <w:t>■</w:t>
            </w:r>
            <w:r w:rsidR="005800BB">
              <w:rPr>
                <w:rStyle w:val="fontstyle01"/>
                <w:rFonts w:hint="default"/>
              </w:rPr>
              <w:t xml:space="preserve">现场参观 </w:t>
            </w:r>
            <w:r w:rsidR="002D2DBA">
              <w:rPr>
                <w:rStyle w:val="fontstyle01"/>
                <w:rFonts w:hint="default"/>
              </w:rPr>
              <w:t xml:space="preserve">       </w:t>
            </w:r>
            <w:r>
              <w:rPr>
                <w:rStyle w:val="fontstyle01"/>
                <w:rFonts w:hint="default"/>
              </w:rPr>
              <w:t>□</w:t>
            </w:r>
            <w:r w:rsidR="005800BB">
              <w:rPr>
                <w:rStyle w:val="fontstyle01"/>
                <w:rFonts w:hint="default"/>
              </w:rPr>
              <w:t>其他：电话会议</w:t>
            </w:r>
          </w:p>
        </w:tc>
      </w:tr>
      <w:tr w:rsidR="005800BB" w14:paraId="2D177E64" w14:textId="77777777" w:rsidTr="00525697">
        <w:tc>
          <w:tcPr>
            <w:tcW w:w="1530" w:type="dxa"/>
            <w:vAlign w:val="center"/>
          </w:tcPr>
          <w:p w14:paraId="06DC56B8" w14:textId="77777777" w:rsidR="005800BB" w:rsidRPr="005800BB" w:rsidRDefault="005800BB" w:rsidP="00F7474C">
            <w:pPr>
              <w:spacing w:line="360" w:lineRule="auto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Style w:val="fontstyle01"/>
                <w:rFonts w:hint="default"/>
              </w:rPr>
              <w:t>参与单位名称</w:t>
            </w:r>
          </w:p>
        </w:tc>
        <w:tc>
          <w:tcPr>
            <w:tcW w:w="7686" w:type="dxa"/>
            <w:vAlign w:val="center"/>
          </w:tcPr>
          <w:p w14:paraId="4DF78E36" w14:textId="7697FE6F" w:rsidR="002D2DBA" w:rsidRPr="005800BB" w:rsidRDefault="00525697" w:rsidP="00F7474C">
            <w:pPr>
              <w:spacing w:line="360" w:lineRule="auto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中银国际证券、百团投资、</w:t>
            </w:r>
            <w:r w:rsidRPr="00720268">
              <w:rPr>
                <w:rFonts w:ascii="宋体" w:hAnsi="宋体"/>
                <w:bCs/>
                <w:iCs/>
                <w:color w:val="000000"/>
                <w:sz w:val="24"/>
              </w:rPr>
              <w:t>桓穗投资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、</w:t>
            </w:r>
            <w:r w:rsidRPr="00720268">
              <w:rPr>
                <w:rFonts w:ascii="宋体" w:hAnsi="宋体"/>
                <w:bCs/>
                <w:iCs/>
                <w:color w:val="000000"/>
                <w:sz w:val="24"/>
              </w:rPr>
              <w:t>昶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元投资</w:t>
            </w:r>
          </w:p>
        </w:tc>
      </w:tr>
      <w:tr w:rsidR="002D2DBA" w14:paraId="2BD3605A" w14:textId="77777777" w:rsidTr="00525697">
        <w:tc>
          <w:tcPr>
            <w:tcW w:w="1530" w:type="dxa"/>
            <w:vAlign w:val="center"/>
          </w:tcPr>
          <w:p w14:paraId="795894D2" w14:textId="77777777" w:rsidR="002D2DBA" w:rsidRDefault="002D2DBA" w:rsidP="00F7474C">
            <w:pPr>
              <w:spacing w:line="360" w:lineRule="auto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Style w:val="fontstyle01"/>
                <w:rFonts w:hint="default"/>
              </w:rPr>
              <w:t>时间</w:t>
            </w:r>
          </w:p>
        </w:tc>
        <w:tc>
          <w:tcPr>
            <w:tcW w:w="7686" w:type="dxa"/>
            <w:vAlign w:val="center"/>
          </w:tcPr>
          <w:p w14:paraId="56523BF7" w14:textId="19EA4FDF" w:rsidR="002D2DBA" w:rsidRDefault="00525697" w:rsidP="001A7A7A">
            <w:pPr>
              <w:spacing w:line="360" w:lineRule="auto"/>
              <w:rPr>
                <w:rFonts w:ascii="宋体" w:hAnsi="宋体" w:cs="宋体" w:hint="eastAsia"/>
                <w:sz w:val="24"/>
                <w:szCs w:val="24"/>
              </w:rPr>
            </w:pPr>
            <w:r w:rsidRPr="0068182B">
              <w:rPr>
                <w:rFonts w:ascii="宋体" w:hAnsi="宋体" w:hint="eastAsia"/>
                <w:bCs/>
                <w:iCs/>
                <w:color w:val="000000"/>
                <w:sz w:val="24"/>
              </w:rPr>
              <w:t>202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6</w:t>
            </w:r>
            <w:r w:rsidRPr="0068182B">
              <w:rPr>
                <w:rFonts w:ascii="宋体" w:hAnsi="宋体" w:hint="eastAsia"/>
                <w:bCs/>
                <w:iCs/>
                <w:color w:val="000000"/>
                <w:sz w:val="24"/>
              </w:rPr>
              <w:t>年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10</w:t>
            </w:r>
            <w:r w:rsidRPr="0068182B">
              <w:rPr>
                <w:rFonts w:ascii="宋体" w:hAnsi="宋体" w:hint="eastAsia"/>
                <w:bCs/>
                <w:iCs/>
                <w:color w:val="000000"/>
                <w:sz w:val="24"/>
              </w:rPr>
              <w:t>月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19</w:t>
            </w:r>
            <w:r w:rsidRPr="0068182B">
              <w:rPr>
                <w:rFonts w:ascii="宋体" w:hAnsi="宋体" w:hint="eastAsia"/>
                <w:bCs/>
                <w:iCs/>
                <w:color w:val="000000"/>
                <w:sz w:val="24"/>
              </w:rPr>
              <w:t>日</w:t>
            </w:r>
          </w:p>
        </w:tc>
      </w:tr>
      <w:tr w:rsidR="002D2DBA" w14:paraId="20287FFC" w14:textId="77777777" w:rsidTr="00525697">
        <w:tc>
          <w:tcPr>
            <w:tcW w:w="1530" w:type="dxa"/>
            <w:vAlign w:val="center"/>
          </w:tcPr>
          <w:p w14:paraId="67242C91" w14:textId="77777777" w:rsidR="002D2DBA" w:rsidRDefault="002D2DBA" w:rsidP="00F7474C">
            <w:pPr>
              <w:spacing w:line="360" w:lineRule="auto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Style w:val="fontstyle01"/>
                <w:rFonts w:hint="default"/>
              </w:rPr>
              <w:t>地点</w:t>
            </w:r>
          </w:p>
        </w:tc>
        <w:tc>
          <w:tcPr>
            <w:tcW w:w="7686" w:type="dxa"/>
            <w:vAlign w:val="center"/>
          </w:tcPr>
          <w:p w14:paraId="71CEA8A4" w14:textId="48A618AC" w:rsidR="002D2DBA" w:rsidRDefault="00525697" w:rsidP="00F7474C">
            <w:pPr>
              <w:spacing w:line="360" w:lineRule="auto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公司马鞍山制造基地</w:t>
            </w:r>
          </w:p>
        </w:tc>
      </w:tr>
      <w:tr w:rsidR="00525697" w14:paraId="3E324579" w14:textId="77777777" w:rsidTr="00525697">
        <w:tc>
          <w:tcPr>
            <w:tcW w:w="1530" w:type="dxa"/>
            <w:vAlign w:val="center"/>
          </w:tcPr>
          <w:p w14:paraId="4CC2A94F" w14:textId="77777777" w:rsidR="00525697" w:rsidRDefault="00525697" w:rsidP="00525697">
            <w:pPr>
              <w:spacing w:line="360" w:lineRule="auto"/>
              <w:jc w:val="center"/>
              <w:rPr>
                <w:rStyle w:val="fontstyle01"/>
                <w:rFonts w:hint="default"/>
              </w:rPr>
            </w:pPr>
            <w:r>
              <w:rPr>
                <w:rStyle w:val="fontstyle01"/>
                <w:rFonts w:hint="default"/>
              </w:rPr>
              <w:t>上市公司</w:t>
            </w:r>
          </w:p>
          <w:p w14:paraId="62E60F78" w14:textId="77777777" w:rsidR="00525697" w:rsidRDefault="00525697" w:rsidP="00525697">
            <w:pPr>
              <w:spacing w:line="360" w:lineRule="auto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Style w:val="fontstyle01"/>
                <w:rFonts w:hint="default"/>
              </w:rPr>
              <w:t>接待人员</w:t>
            </w:r>
          </w:p>
        </w:tc>
        <w:tc>
          <w:tcPr>
            <w:tcW w:w="7686" w:type="dxa"/>
            <w:vAlign w:val="center"/>
          </w:tcPr>
          <w:p w14:paraId="331816DF" w14:textId="554874BC" w:rsidR="00525697" w:rsidRDefault="00525697" w:rsidP="00525697">
            <w:pPr>
              <w:spacing w:line="360" w:lineRule="auto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音飞储存董</w:t>
            </w:r>
            <w:r>
              <w:rPr>
                <w:rFonts w:hint="eastAsia"/>
              </w:rPr>
              <w:t>事会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秘书：钱川</w:t>
            </w:r>
            <w:r>
              <w:rPr>
                <w:rFonts w:ascii="宋体" w:hAnsi="宋体"/>
                <w:bCs/>
                <w:iCs/>
                <w:color w:val="000000"/>
                <w:sz w:val="24"/>
              </w:rPr>
              <w:t xml:space="preserve"> </w:t>
            </w:r>
          </w:p>
        </w:tc>
      </w:tr>
      <w:tr w:rsidR="00525697" w14:paraId="6E699AB1" w14:textId="77777777" w:rsidTr="00525697">
        <w:tc>
          <w:tcPr>
            <w:tcW w:w="1530" w:type="dxa"/>
          </w:tcPr>
          <w:p w14:paraId="29A01258" w14:textId="77777777" w:rsidR="00525697" w:rsidRPr="002D2DBA" w:rsidRDefault="00525697" w:rsidP="00525697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Style w:val="fontstyle01"/>
                <w:rFonts w:hint="default"/>
              </w:rPr>
              <w:t>投资者关系活动主要内容介绍</w:t>
            </w:r>
          </w:p>
        </w:tc>
        <w:tc>
          <w:tcPr>
            <w:tcW w:w="7686" w:type="dxa"/>
          </w:tcPr>
          <w:p w14:paraId="20F66F95" w14:textId="74691AAA" w:rsidR="00525697" w:rsidRDefault="00525697" w:rsidP="00525697">
            <w:pPr>
              <w:autoSpaceDE w:val="0"/>
              <w:autoSpaceDN w:val="0"/>
              <w:adjustRightInd w:val="0"/>
              <w:spacing w:line="360" w:lineRule="auto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223F75">
              <w:rPr>
                <w:rFonts w:ascii="宋体" w:hAnsi="宋体"/>
                <w:b/>
                <w:bCs/>
                <w:iCs/>
                <w:color w:val="000000"/>
                <w:sz w:val="24"/>
              </w:rPr>
              <w:t>一、</w:t>
            </w: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参观基地、</w:t>
            </w:r>
            <w:r w:rsidRPr="00223F75">
              <w:rPr>
                <w:rFonts w:ascii="宋体" w:hAnsi="宋体"/>
                <w:b/>
                <w:bCs/>
                <w:iCs/>
                <w:color w:val="000000"/>
                <w:sz w:val="24"/>
              </w:rPr>
              <w:t>介绍公司基本情况</w:t>
            </w: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。</w:t>
            </w:r>
          </w:p>
          <w:p w14:paraId="29236FF6" w14:textId="77777777" w:rsidR="00525697" w:rsidRDefault="00525697" w:rsidP="00525697">
            <w:pPr>
              <w:autoSpaceDE w:val="0"/>
              <w:autoSpaceDN w:val="0"/>
              <w:adjustRightInd w:val="0"/>
              <w:spacing w:line="360" w:lineRule="auto"/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二、问答环节</w:t>
            </w:r>
          </w:p>
          <w:p w14:paraId="4F8AF91F" w14:textId="652F4A90" w:rsidR="00525697" w:rsidRDefault="00525697" w:rsidP="00525697">
            <w:pPr>
              <w:spacing w:line="360" w:lineRule="auto"/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Q：</w:t>
            </w:r>
            <w:r w:rsidRPr="00223F75">
              <w:rPr>
                <w:rFonts w:ascii="宋体" w:hAnsi="宋体"/>
                <w:b/>
                <w:bCs/>
                <w:iCs/>
                <w:color w:val="000000"/>
                <w:sz w:val="24"/>
              </w:rPr>
              <w:t>请问陶文旅</w:t>
            </w: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集团</w:t>
            </w:r>
            <w:r w:rsidRPr="00223F75">
              <w:rPr>
                <w:rFonts w:ascii="宋体" w:hAnsi="宋体"/>
                <w:b/>
                <w:bCs/>
                <w:iCs/>
                <w:color w:val="000000"/>
                <w:sz w:val="24"/>
              </w:rPr>
              <w:t>基于什么样的考虑收购贵公司</w:t>
            </w: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，</w:t>
            </w:r>
            <w:r w:rsidRPr="00223F75">
              <w:rPr>
                <w:rFonts w:ascii="宋体" w:hAnsi="宋体"/>
                <w:b/>
                <w:bCs/>
                <w:iCs/>
                <w:color w:val="000000"/>
                <w:sz w:val="24"/>
              </w:rPr>
              <w:t>在市值管理方面</w:t>
            </w: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是否有要求？</w:t>
            </w:r>
          </w:p>
          <w:p w14:paraId="38715E8D" w14:textId="77777777" w:rsidR="00525697" w:rsidRDefault="00525697" w:rsidP="00525697">
            <w:pPr>
              <w:spacing w:line="360" w:lineRule="auto"/>
              <w:rPr>
                <w:rFonts w:ascii="宋体" w:hAnsi="宋体" w:cs="宋体" w:hint="eastAsia"/>
                <w:bCs/>
                <w:iCs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lang w:bidi="ar"/>
              </w:rPr>
              <w:t>A：</w:t>
            </w:r>
            <w:r w:rsidRPr="00A5471F">
              <w:rPr>
                <w:rFonts w:ascii="宋体" w:hAnsi="宋体" w:cs="宋体"/>
                <w:bCs/>
                <w:iCs/>
                <w:color w:val="000000"/>
                <w:sz w:val="24"/>
                <w:lang w:bidi="ar"/>
              </w:rPr>
              <w:t>陶文旅集团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lang w:bidi="ar"/>
              </w:rPr>
              <w:t>旨在与音飞储存</w:t>
            </w:r>
            <w:r w:rsidRPr="00A5471F">
              <w:rPr>
                <w:rFonts w:ascii="宋体" w:hAnsi="宋体" w:cs="宋体"/>
                <w:bCs/>
                <w:iCs/>
                <w:color w:val="000000"/>
                <w:sz w:val="24"/>
                <w:lang w:bidi="ar"/>
              </w:rPr>
              <w:t>发挥各自的优势，</w:t>
            </w:r>
            <w:r w:rsidRPr="00383DB1">
              <w:rPr>
                <w:rFonts w:ascii="宋体" w:hAnsi="宋体" w:cs="宋体"/>
                <w:bCs/>
                <w:iCs/>
                <w:color w:val="000000"/>
                <w:sz w:val="24"/>
                <w:lang w:bidi="ar"/>
              </w:rPr>
              <w:t>在新材料陶瓷智能制造、乡村振兴等领域，开展产线集成、系统集成、冷链服务、职业培训等业务协同</w:t>
            </w:r>
            <w:r w:rsidRPr="00A5471F">
              <w:rPr>
                <w:rFonts w:ascii="宋体" w:hAnsi="宋体" w:cs="宋体"/>
                <w:bCs/>
                <w:iCs/>
                <w:color w:val="000000"/>
                <w:sz w:val="24"/>
                <w:lang w:bidi="ar"/>
              </w:rPr>
              <w:t>，实现产业链不断拓展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lang w:bidi="ar"/>
              </w:rPr>
              <w:t>。</w:t>
            </w:r>
          </w:p>
          <w:p w14:paraId="2184026A" w14:textId="2DFF5BCC" w:rsidR="00525697" w:rsidRDefault="00525697" w:rsidP="00525697">
            <w:pPr>
              <w:spacing w:line="360" w:lineRule="auto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911EC7">
              <w:rPr>
                <w:rFonts w:ascii="宋体" w:hAnsi="宋体"/>
                <w:bCs/>
                <w:iCs/>
                <w:color w:val="000000"/>
                <w:sz w:val="24"/>
              </w:rPr>
              <w:t>关于市值管理方面，公司作为国资控股上市公司，始终以提升公司质量为核心支撑，注重“市值”与“价值”的关系，严守合规底线，聚焦提升公司基本面。公司以提升经营质量作为市值管理的核心措施，并通过完善公司治理、实施稳健的分红政策、强化投资者关系管理等措施提升公司整体价值。</w:t>
            </w:r>
          </w:p>
          <w:p w14:paraId="605D626A" w14:textId="77777777" w:rsidR="00525697" w:rsidRPr="00D73C91" w:rsidRDefault="00525697" w:rsidP="00525697">
            <w:pPr>
              <w:spacing w:line="360" w:lineRule="auto"/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</w:pPr>
          </w:p>
          <w:p w14:paraId="79956867" w14:textId="02E94379" w:rsidR="00525697" w:rsidRDefault="00525697" w:rsidP="00525697">
            <w:pPr>
              <w:spacing w:line="360" w:lineRule="auto"/>
              <w:rPr>
                <w:rFonts w:ascii="宋体" w:hAnsi="宋体" w:cs="宋体" w:hint="eastAsia"/>
                <w:b/>
                <w:bCs/>
                <w:iCs/>
                <w:color w:val="000000"/>
                <w:sz w:val="24"/>
                <w:lang w:bidi="ar"/>
              </w:rPr>
            </w:pPr>
            <w:r w:rsidRPr="004767C1">
              <w:rPr>
                <w:rFonts w:ascii="宋体" w:hAnsi="宋体" w:cs="宋体" w:hint="eastAsia"/>
                <w:b/>
                <w:bCs/>
                <w:iCs/>
                <w:color w:val="000000"/>
                <w:sz w:val="24"/>
                <w:lang w:bidi="ar"/>
              </w:rPr>
              <w:t>Q：</w:t>
            </w:r>
            <w:r w:rsidRPr="00911EC7">
              <w:rPr>
                <w:rFonts w:ascii="宋体" w:hAnsi="宋体" w:cs="宋体"/>
                <w:b/>
                <w:bCs/>
                <w:iCs/>
                <w:color w:val="000000"/>
                <w:sz w:val="24"/>
                <w:lang w:bidi="ar"/>
              </w:rPr>
              <w:t>公司</w:t>
            </w:r>
            <w:r>
              <w:rPr>
                <w:rFonts w:ascii="宋体" w:hAnsi="宋体" w:cs="宋体" w:hint="eastAsia"/>
                <w:b/>
                <w:bCs/>
                <w:iCs/>
                <w:color w:val="000000"/>
                <w:sz w:val="24"/>
                <w:lang w:bidi="ar"/>
              </w:rPr>
              <w:t>近两年</w:t>
            </w:r>
            <w:r w:rsidRPr="00911EC7">
              <w:rPr>
                <w:rFonts w:ascii="宋体" w:hAnsi="宋体" w:cs="宋体"/>
                <w:b/>
                <w:bCs/>
                <w:iCs/>
                <w:color w:val="000000"/>
                <w:sz w:val="24"/>
                <w:lang w:bidi="ar"/>
              </w:rPr>
              <w:t>业绩出现</w:t>
            </w:r>
            <w:r>
              <w:rPr>
                <w:rFonts w:ascii="宋体" w:hAnsi="宋体" w:cs="宋体" w:hint="eastAsia"/>
                <w:b/>
                <w:bCs/>
                <w:iCs/>
                <w:color w:val="000000"/>
                <w:sz w:val="24"/>
                <w:lang w:bidi="ar"/>
              </w:rPr>
              <w:t>下降</w:t>
            </w:r>
            <w:r w:rsidRPr="00911EC7">
              <w:rPr>
                <w:rFonts w:ascii="宋体" w:hAnsi="宋体" w:cs="宋体"/>
                <w:b/>
                <w:bCs/>
                <w:iCs/>
                <w:color w:val="000000"/>
                <w:sz w:val="24"/>
                <w:lang w:bidi="ar"/>
              </w:rPr>
              <w:t>，是什么原因</w:t>
            </w:r>
            <w:r w:rsidRPr="004767C1">
              <w:rPr>
                <w:rFonts w:ascii="宋体" w:hAnsi="宋体" w:cs="宋体" w:hint="eastAsia"/>
                <w:b/>
                <w:bCs/>
                <w:iCs/>
                <w:color w:val="000000"/>
                <w:sz w:val="24"/>
                <w:lang w:bidi="ar"/>
              </w:rPr>
              <w:t>？</w:t>
            </w:r>
          </w:p>
          <w:p w14:paraId="6DE0CA7A" w14:textId="77777777" w:rsidR="00063074" w:rsidRDefault="00525697" w:rsidP="00525697">
            <w:pPr>
              <w:spacing w:line="360" w:lineRule="auto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BB6088">
              <w:rPr>
                <w:rFonts w:ascii="宋体" w:hAnsi="宋体" w:hint="eastAsia"/>
                <w:bCs/>
                <w:iCs/>
                <w:color w:val="000000"/>
                <w:sz w:val="24"/>
              </w:rPr>
              <w:lastRenderedPageBreak/>
              <w:t>A：</w:t>
            </w:r>
            <w:r w:rsidRPr="00911EC7">
              <w:rPr>
                <w:rFonts w:ascii="宋体" w:hAnsi="宋体"/>
                <w:bCs/>
                <w:iCs/>
                <w:color w:val="000000"/>
                <w:sz w:val="24"/>
              </w:rPr>
              <w:t>公司近两年业绩受当前国内智能物流行业竞争加剧影响，项目毛利率有所承压；同时，公司正处于新技术研发、新工厂建设及海外产能布局等战略投入期，相关成本费用增加而效益尚未充分释放；加之非经常性损益对利润数据产生一定扰动，导致业绩出现阶段性波动。</w:t>
            </w:r>
          </w:p>
          <w:p w14:paraId="73D326D5" w14:textId="7E7F1F4D" w:rsidR="00525697" w:rsidRPr="00BB6088" w:rsidRDefault="00525697" w:rsidP="00525697">
            <w:pPr>
              <w:spacing w:line="360" w:lineRule="auto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911EC7">
              <w:rPr>
                <w:rFonts w:ascii="宋体" w:hAnsi="宋体"/>
                <w:bCs/>
                <w:iCs/>
                <w:color w:val="000000"/>
                <w:sz w:val="24"/>
              </w:rPr>
              <w:t>公司正推进“智能物流根基与具身智能技术双轮驱动”战略落地，随着南京、苏州新工厂产能逐步释放、泰国工厂纳入安徽音飞协同管理、产业协同效应逐步显现，经营业绩将稳步改善</w:t>
            </w:r>
            <w:r w:rsidRPr="00BB6088">
              <w:rPr>
                <w:rFonts w:ascii="宋体" w:hAnsi="宋体" w:hint="eastAsia"/>
                <w:bCs/>
                <w:iCs/>
                <w:color w:val="000000"/>
                <w:sz w:val="24"/>
              </w:rPr>
              <w:t>。</w:t>
            </w:r>
          </w:p>
          <w:p w14:paraId="0685BD7B" w14:textId="77777777" w:rsidR="00525697" w:rsidRPr="00911EC7" w:rsidRDefault="00525697" w:rsidP="00525697">
            <w:pPr>
              <w:autoSpaceDE w:val="0"/>
              <w:autoSpaceDN w:val="0"/>
              <w:adjustRightInd w:val="0"/>
              <w:spacing w:line="360" w:lineRule="auto"/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</w:pPr>
          </w:p>
          <w:p w14:paraId="53C2D426" w14:textId="2D385AFA" w:rsidR="00525697" w:rsidRDefault="00525697" w:rsidP="00525697">
            <w:pPr>
              <w:spacing w:line="360" w:lineRule="auto"/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Q：</w:t>
            </w:r>
            <w:r w:rsidRPr="00911EC7">
              <w:rPr>
                <w:rFonts w:ascii="宋体" w:hAnsi="宋体"/>
                <w:b/>
                <w:bCs/>
                <w:iCs/>
                <w:color w:val="000000"/>
                <w:sz w:val="24"/>
              </w:rPr>
              <w:t>公司后面发展规划</w:t>
            </w: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。</w:t>
            </w:r>
          </w:p>
          <w:p w14:paraId="7451A60B" w14:textId="7D9D544C" w:rsidR="00525697" w:rsidRDefault="00525697" w:rsidP="00525697">
            <w:pPr>
              <w:spacing w:line="360" w:lineRule="auto"/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lang w:bidi="ar"/>
              </w:rPr>
              <w:t>A：</w:t>
            </w:r>
            <w:r w:rsidRPr="00911EC7">
              <w:rPr>
                <w:rFonts w:ascii="宋体" w:hAnsi="宋体" w:cs="宋体"/>
                <w:bCs/>
                <w:iCs/>
                <w:color w:val="000000"/>
                <w:sz w:val="24"/>
                <w:lang w:bidi="ar"/>
              </w:rPr>
              <w:t>公司当前经营计划为布局“智能物流根基与具身智能技术双轮驱动”战略，通过南京、苏州新工厂及智慧园区建设夯实产能底座，并围绕前沿技术平台梯次开发新产品，构建从核心部件到自主决策的完整技术链条。在智能物流</w:t>
            </w:r>
            <w:r w:rsidR="002D78D5">
              <w:rPr>
                <w:rFonts w:ascii="宋体" w:hAnsi="宋体" w:cs="宋体" w:hint="eastAsia"/>
                <w:bCs/>
                <w:iCs/>
                <w:color w:val="000000"/>
                <w:sz w:val="24"/>
                <w:lang w:bidi="ar"/>
              </w:rPr>
              <w:t>与前沿技术</w:t>
            </w:r>
            <w:r w:rsidRPr="00911EC7">
              <w:rPr>
                <w:rFonts w:ascii="宋体" w:hAnsi="宋体" w:cs="宋体"/>
                <w:bCs/>
                <w:iCs/>
                <w:color w:val="000000"/>
                <w:sz w:val="24"/>
                <w:lang w:bidi="ar"/>
              </w:rPr>
              <w:t>融合方面，公司前瞻布局工业5G设备互联、视觉识别等技术，推出以“场景大脑”为核心的</w:t>
            </w:r>
            <w:r w:rsidR="002D78D5">
              <w:rPr>
                <w:rFonts w:ascii="宋体" w:hAnsi="宋体" w:cs="宋体" w:hint="eastAsia"/>
                <w:bCs/>
                <w:iCs/>
                <w:color w:val="000000"/>
                <w:sz w:val="24"/>
                <w:lang w:bidi="ar"/>
              </w:rPr>
              <w:t>智能</w:t>
            </w:r>
            <w:r w:rsidRPr="00911EC7">
              <w:rPr>
                <w:rFonts w:ascii="宋体" w:hAnsi="宋体" w:cs="宋体"/>
                <w:bCs/>
                <w:iCs/>
                <w:color w:val="000000"/>
                <w:sz w:val="24"/>
                <w:lang w:bidi="ar"/>
              </w:rPr>
              <w:t>物流仓储一体化解决方案，搭建“五层一闭环”架构，覆盖工厂、仓储及厂仓联动三大场景，通过机器视觉、数字孪生、算法优化等技术驱动仓储管理从自动化迈向智能化。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lang w:bidi="ar"/>
              </w:rPr>
              <w:t>同时，</w:t>
            </w:r>
            <w:r w:rsidRPr="00911EC7">
              <w:rPr>
                <w:rFonts w:ascii="宋体" w:hAnsi="宋体" w:cs="宋体"/>
                <w:bCs/>
                <w:iCs/>
                <w:color w:val="000000"/>
                <w:sz w:val="24"/>
                <w:lang w:bidi="ar"/>
              </w:rPr>
              <w:t>公司将泰国工厂纳入安徽音飞协同管理实现境内外制造深度联动，开拓美国市场，加速提升东南亚、欧洲等目标区域市场占有率，通过“制造协同+营销前移”双措并举，加快构建覆盖主要经济体的全球化研发、生产与销售服务网络。</w:t>
            </w:r>
          </w:p>
          <w:p w14:paraId="52FACC7F" w14:textId="77777777" w:rsidR="00525697" w:rsidRPr="00BB6088" w:rsidRDefault="00525697" w:rsidP="00525697">
            <w:pPr>
              <w:spacing w:line="360" w:lineRule="auto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</w:p>
          <w:p w14:paraId="7A83FBE0" w14:textId="77777777" w:rsidR="00525697" w:rsidRDefault="00525697" w:rsidP="00525697">
            <w:pPr>
              <w:spacing w:line="360" w:lineRule="auto"/>
              <w:rPr>
                <w:rFonts w:ascii="宋体" w:hAnsi="宋体" w:cs="宋体" w:hint="eastAsia"/>
                <w:b/>
                <w:bCs/>
                <w:iCs/>
                <w:sz w:val="24"/>
                <w:lang w:bidi="ar"/>
              </w:rPr>
            </w:pPr>
            <w:r w:rsidRPr="00DF07CC">
              <w:rPr>
                <w:rFonts w:ascii="宋体" w:hAnsi="宋体" w:cs="宋体" w:hint="eastAsia"/>
                <w:b/>
                <w:bCs/>
                <w:iCs/>
                <w:sz w:val="24"/>
                <w:lang w:bidi="ar"/>
              </w:rPr>
              <w:t>Q：</w:t>
            </w:r>
            <w:r w:rsidRPr="00911EC7">
              <w:rPr>
                <w:rFonts w:ascii="宋体" w:hAnsi="宋体" w:cs="宋体"/>
                <w:b/>
                <w:bCs/>
                <w:iCs/>
                <w:sz w:val="24"/>
                <w:lang w:bidi="ar"/>
              </w:rPr>
              <w:t>音飞对上游供应商的议价能力</w:t>
            </w:r>
            <w:r>
              <w:rPr>
                <w:rFonts w:ascii="宋体" w:hAnsi="宋体" w:cs="宋体" w:hint="eastAsia"/>
                <w:b/>
                <w:bCs/>
                <w:iCs/>
                <w:sz w:val="24"/>
                <w:lang w:bidi="ar"/>
              </w:rPr>
              <w:t>如何？</w:t>
            </w:r>
          </w:p>
          <w:p w14:paraId="49CAF360" w14:textId="63C48DC0" w:rsidR="00525697" w:rsidRDefault="00525697" w:rsidP="00063074">
            <w:pPr>
              <w:spacing w:line="360" w:lineRule="auto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6642C8">
              <w:rPr>
                <w:rFonts w:ascii="宋体" w:hAnsi="宋体" w:hint="eastAsia"/>
                <w:bCs/>
                <w:iCs/>
                <w:color w:val="000000"/>
                <w:sz w:val="24"/>
              </w:rPr>
              <w:t>A：</w:t>
            </w:r>
            <w:r w:rsidRPr="00911EC7">
              <w:rPr>
                <w:rFonts w:ascii="宋体" w:hAnsi="宋体"/>
                <w:bCs/>
                <w:iCs/>
                <w:color w:val="000000"/>
                <w:sz w:val="24"/>
              </w:rPr>
              <w:t>随着公司业务规模的扩大和集采体系的不断完善，公司对上游供应商的议价能力保持稳中有升的态势</w:t>
            </w:r>
            <w:r w:rsidRPr="006642C8">
              <w:rPr>
                <w:rFonts w:ascii="宋体" w:hAnsi="宋体" w:hint="eastAsia"/>
                <w:bCs/>
                <w:iCs/>
                <w:color w:val="000000"/>
                <w:sz w:val="24"/>
              </w:rPr>
              <w:t>。</w:t>
            </w:r>
          </w:p>
          <w:p w14:paraId="4B8167F1" w14:textId="77777777" w:rsidR="00063074" w:rsidRPr="00063074" w:rsidRDefault="00063074" w:rsidP="00063074">
            <w:pPr>
              <w:spacing w:line="360" w:lineRule="auto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</w:p>
          <w:p w14:paraId="09E77B8D" w14:textId="77777777" w:rsidR="00525697" w:rsidRPr="00826DF5" w:rsidRDefault="00525697" w:rsidP="00525697">
            <w:pPr>
              <w:widowControl/>
              <w:spacing w:line="360" w:lineRule="auto"/>
              <w:rPr>
                <w:rFonts w:ascii="宋体" w:hAnsi="宋体" w:cs="宋体" w:hint="eastAsia"/>
                <w:b/>
                <w:bCs/>
                <w:iCs/>
                <w:sz w:val="24"/>
                <w:lang w:bidi="ar"/>
              </w:rPr>
            </w:pPr>
            <w:r w:rsidRPr="00826DF5">
              <w:rPr>
                <w:rFonts w:ascii="宋体" w:hAnsi="宋体" w:cs="宋体" w:hint="eastAsia"/>
                <w:b/>
                <w:bCs/>
                <w:iCs/>
                <w:sz w:val="24"/>
                <w:lang w:bidi="ar"/>
              </w:rPr>
              <w:t>Q：</w:t>
            </w:r>
            <w:r w:rsidRPr="00383DB1">
              <w:rPr>
                <w:rFonts w:ascii="宋体" w:hAnsi="宋体" w:cs="宋体"/>
                <w:b/>
                <w:bCs/>
                <w:iCs/>
                <w:sz w:val="24"/>
                <w:lang w:bidi="ar"/>
              </w:rPr>
              <w:t>海外项目毛利率是否高于国内</w:t>
            </w:r>
            <w:r>
              <w:rPr>
                <w:rFonts w:ascii="宋体" w:hAnsi="宋体" w:cs="宋体" w:hint="eastAsia"/>
                <w:b/>
                <w:bCs/>
                <w:iCs/>
                <w:sz w:val="24"/>
                <w:lang w:bidi="ar"/>
              </w:rPr>
              <w:t>？</w:t>
            </w:r>
          </w:p>
          <w:p w14:paraId="107B8341" w14:textId="71AEE115" w:rsidR="00525697" w:rsidRPr="006642C8" w:rsidRDefault="00525697" w:rsidP="00525697">
            <w:pPr>
              <w:spacing w:line="360" w:lineRule="auto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6642C8">
              <w:rPr>
                <w:rFonts w:ascii="宋体" w:hAnsi="宋体" w:hint="eastAsia"/>
                <w:bCs/>
                <w:iCs/>
                <w:color w:val="000000"/>
                <w:sz w:val="24"/>
              </w:rPr>
              <w:t>A：</w:t>
            </w:r>
            <w:r w:rsidRPr="00383DB1">
              <w:rPr>
                <w:rFonts w:ascii="宋体" w:hAnsi="宋体"/>
                <w:bCs/>
                <w:iCs/>
                <w:color w:val="000000"/>
                <w:sz w:val="24"/>
              </w:rPr>
              <w:t>根据公司2026年半年度报告数据，</w:t>
            </w:r>
            <w:r w:rsidR="0020465B" w:rsidRPr="0020465B">
              <w:rPr>
                <w:rFonts w:ascii="宋体" w:hAnsi="宋体"/>
                <w:bCs/>
                <w:iCs/>
                <w:color w:val="000000"/>
                <w:sz w:val="24"/>
              </w:rPr>
              <w:t>上半年新签海外合同金额约为3.41亿元，同比增长142.19%，</w:t>
            </w:r>
            <w:r w:rsidR="0020465B">
              <w:rPr>
                <w:rFonts w:ascii="宋体" w:hAnsi="宋体" w:hint="eastAsia"/>
                <w:bCs/>
                <w:iCs/>
                <w:color w:val="000000"/>
                <w:sz w:val="24"/>
              </w:rPr>
              <w:t>并且</w:t>
            </w:r>
            <w:r w:rsidRPr="00383DB1">
              <w:rPr>
                <w:rFonts w:ascii="宋体" w:hAnsi="宋体"/>
                <w:bCs/>
                <w:iCs/>
                <w:color w:val="000000"/>
                <w:sz w:val="24"/>
              </w:rPr>
              <w:t>公司上半年已确认收入的订单中，国外地区毛利率显著高于国内项目的平均毛利率</w:t>
            </w:r>
            <w:r w:rsidRPr="006642C8">
              <w:rPr>
                <w:rFonts w:ascii="宋体" w:hAnsi="宋体" w:hint="eastAsia"/>
                <w:bCs/>
                <w:iCs/>
                <w:color w:val="000000"/>
                <w:sz w:val="24"/>
              </w:rPr>
              <w:t>。</w:t>
            </w:r>
          </w:p>
          <w:p w14:paraId="6D66FC79" w14:textId="77777777" w:rsidR="00525697" w:rsidRPr="00837A5C" w:rsidRDefault="00525697" w:rsidP="00525697">
            <w:pPr>
              <w:widowControl/>
              <w:spacing w:line="360" w:lineRule="auto"/>
              <w:rPr>
                <w:rFonts w:ascii="宋体" w:hAnsi="宋体" w:cs="宋体" w:hint="eastAsia"/>
                <w:b/>
                <w:bCs/>
                <w:iCs/>
                <w:color w:val="000000"/>
                <w:sz w:val="24"/>
                <w:lang w:bidi="ar"/>
              </w:rPr>
            </w:pPr>
          </w:p>
          <w:p w14:paraId="22F0A013" w14:textId="77777777" w:rsidR="00525697" w:rsidRDefault="00525697" w:rsidP="00525697">
            <w:pPr>
              <w:widowControl/>
              <w:spacing w:line="360" w:lineRule="auto"/>
              <w:rPr>
                <w:rFonts w:ascii="宋体" w:hAnsi="宋体" w:cs="宋体" w:hint="eastAsia"/>
                <w:b/>
                <w:bCs/>
                <w:iCs/>
                <w:color w:val="000000"/>
                <w:sz w:val="24"/>
                <w:lang w:bidi="ar"/>
              </w:rPr>
            </w:pPr>
            <w:r w:rsidRPr="004767C1">
              <w:rPr>
                <w:rFonts w:ascii="宋体" w:hAnsi="宋体" w:cs="宋体" w:hint="eastAsia"/>
                <w:b/>
                <w:bCs/>
                <w:iCs/>
                <w:color w:val="000000"/>
                <w:sz w:val="24"/>
                <w:lang w:bidi="ar"/>
              </w:rPr>
              <w:t>Q：</w:t>
            </w:r>
            <w:r w:rsidRPr="00E21057">
              <w:rPr>
                <w:rFonts w:ascii="宋体" w:hAnsi="宋体" w:cs="宋体"/>
                <w:b/>
                <w:bCs/>
                <w:iCs/>
                <w:color w:val="000000"/>
                <w:sz w:val="24"/>
                <w:lang w:bidi="ar"/>
              </w:rPr>
              <w:t>泰国工厂纳入安徽音飞管理以提升协同效率。请问</w:t>
            </w:r>
            <w:bookmarkStart w:id="1" w:name="OLE_LINK6"/>
            <w:r w:rsidRPr="00E21057">
              <w:rPr>
                <w:rFonts w:ascii="宋体" w:hAnsi="宋体" w:cs="宋体"/>
                <w:b/>
                <w:bCs/>
                <w:iCs/>
                <w:color w:val="000000"/>
                <w:sz w:val="24"/>
                <w:lang w:bidi="ar"/>
              </w:rPr>
              <w:t>泰国工厂</w:t>
            </w:r>
            <w:bookmarkEnd w:id="1"/>
            <w:r w:rsidRPr="00E21057">
              <w:rPr>
                <w:rFonts w:ascii="宋体" w:hAnsi="宋体" w:cs="宋体"/>
                <w:b/>
                <w:bCs/>
                <w:iCs/>
                <w:color w:val="000000"/>
                <w:sz w:val="24"/>
                <w:lang w:bidi="ar"/>
              </w:rPr>
              <w:t>2025年的产能利用率、收入和盈利情况如何？2026年的经营目标是什么？</w:t>
            </w:r>
          </w:p>
          <w:p w14:paraId="033DA182" w14:textId="0F0267E2" w:rsidR="00525697" w:rsidRPr="007C1E84" w:rsidRDefault="00525697" w:rsidP="00525697">
            <w:pPr>
              <w:adjustRightInd w:val="0"/>
              <w:snapToGrid w:val="0"/>
              <w:spacing w:line="360" w:lineRule="auto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 w:rsidRPr="004767C1">
              <w:rPr>
                <w:rFonts w:ascii="宋体" w:hAnsi="宋体" w:cs="宋体" w:hint="eastAsia"/>
                <w:bCs/>
                <w:iCs/>
                <w:color w:val="000000"/>
                <w:sz w:val="24"/>
                <w:lang w:bidi="ar"/>
              </w:rPr>
              <w:t>A：</w:t>
            </w:r>
            <w:r w:rsidRPr="00BD19C1">
              <w:rPr>
                <w:rFonts w:ascii="宋体" w:hAnsi="宋体" w:cs="宋体"/>
                <w:bCs/>
                <w:iCs/>
                <w:color w:val="000000"/>
                <w:sz w:val="24"/>
                <w:lang w:bidi="ar"/>
              </w:rPr>
              <w:t>泰国工厂产品主要销往北美市场，美国市场业务属于规模扩张的初始加速期，产能未完全释放。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lang w:bidi="ar"/>
              </w:rPr>
              <w:t>根据公司定期报告，</w:t>
            </w:r>
            <w:r w:rsidRPr="00BD19C1">
              <w:rPr>
                <w:rFonts w:ascii="宋体" w:hAnsi="宋体" w:cs="宋体"/>
                <w:bCs/>
                <w:iCs/>
                <w:color w:val="000000"/>
                <w:sz w:val="24"/>
                <w:lang w:bidi="ar"/>
              </w:rPr>
              <w:t>2025年销售收入相比2024年已增长约258.55%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lang w:bidi="ar"/>
              </w:rPr>
              <w:t>。公司</w:t>
            </w:r>
            <w:r w:rsidRPr="00BD19C1">
              <w:rPr>
                <w:rFonts w:ascii="宋体" w:hAnsi="宋体" w:cs="宋体"/>
                <w:bCs/>
                <w:iCs/>
                <w:color w:val="000000"/>
                <w:sz w:val="24"/>
                <w:lang w:bidi="ar"/>
              </w:rPr>
              <w:t>制定的</w:t>
            </w:r>
            <w:r w:rsidRPr="00525697">
              <w:rPr>
                <w:rFonts w:ascii="宋体" w:hAnsi="宋体" w:cs="宋体"/>
                <w:bCs/>
                <w:iCs/>
                <w:color w:val="000000"/>
                <w:sz w:val="24"/>
                <w:lang w:bidi="ar"/>
              </w:rPr>
              <w:t>泰国工厂</w:t>
            </w:r>
            <w:r w:rsidRPr="00BD19C1">
              <w:rPr>
                <w:rFonts w:ascii="宋体" w:hAnsi="宋体" w:cs="宋体"/>
                <w:bCs/>
                <w:iCs/>
                <w:color w:val="000000"/>
                <w:sz w:val="24"/>
                <w:lang w:bidi="ar"/>
              </w:rPr>
              <w:t>2026年经营目标是在2025年的基础保持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lang w:bidi="ar"/>
              </w:rPr>
              <w:t>高</w:t>
            </w:r>
            <w:r w:rsidRPr="00BD19C1">
              <w:rPr>
                <w:rFonts w:ascii="宋体" w:hAnsi="宋体" w:cs="宋体"/>
                <w:bCs/>
                <w:iCs/>
                <w:color w:val="000000"/>
                <w:sz w:val="24"/>
                <w:lang w:bidi="ar"/>
              </w:rPr>
              <w:t>增长</w:t>
            </w:r>
            <w:r w:rsidRPr="00531DC4">
              <w:rPr>
                <w:rFonts w:ascii="宋体" w:hAnsi="宋体" w:cs="宋体" w:hint="eastAsia"/>
                <w:bCs/>
                <w:iCs/>
                <w:color w:val="000000"/>
                <w:sz w:val="24"/>
                <w:lang w:bidi="ar"/>
              </w:rPr>
              <w:t>。</w:t>
            </w:r>
          </w:p>
        </w:tc>
      </w:tr>
    </w:tbl>
    <w:p w14:paraId="6460676B" w14:textId="77777777" w:rsidR="005800BB" w:rsidRPr="00E43C56" w:rsidRDefault="005800BB" w:rsidP="005800BB">
      <w:pPr>
        <w:adjustRightInd w:val="0"/>
        <w:snapToGrid w:val="0"/>
        <w:spacing w:line="360" w:lineRule="auto"/>
        <w:rPr>
          <w:rFonts w:ascii="宋体" w:hAnsi="宋体" w:hint="eastAsia"/>
          <w:color w:val="000000"/>
          <w:sz w:val="24"/>
          <w:szCs w:val="24"/>
        </w:rPr>
      </w:pPr>
    </w:p>
    <w:sectPr w:rsidR="005800BB" w:rsidRPr="00E43C56" w:rsidSect="009F2451">
      <w:footerReference w:type="even" r:id="rId9"/>
      <w:footerReference w:type="default" r:id="rId10"/>
      <w:pgSz w:w="11906" w:h="16838"/>
      <w:pgMar w:top="1440" w:right="1466" w:bottom="1558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256E6" w14:textId="77777777" w:rsidR="00DE202A" w:rsidRDefault="00DE202A" w:rsidP="00CD73C0">
      <w:r>
        <w:separator/>
      </w:r>
    </w:p>
  </w:endnote>
  <w:endnote w:type="continuationSeparator" w:id="0">
    <w:p w14:paraId="52CFE128" w14:textId="77777777" w:rsidR="00DE202A" w:rsidRDefault="00DE202A" w:rsidP="00CD7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CB807" w14:textId="77777777" w:rsidR="00894EC6" w:rsidRDefault="00691A04">
    <w:pPr>
      <w:pStyle w:val="a5"/>
      <w:framePr w:wrap="around" w:vAnchor="text" w:hAnchor="margin" w:xAlign="center" w:y="1"/>
      <w:rPr>
        <w:rStyle w:val="a8"/>
      </w:rPr>
    </w:pPr>
    <w:r>
      <w:fldChar w:fldCharType="begin"/>
    </w:r>
    <w:r w:rsidR="00894EC6">
      <w:rPr>
        <w:rStyle w:val="a8"/>
      </w:rPr>
      <w:instrText xml:space="preserve">PAGE  </w:instrText>
    </w:r>
    <w:r>
      <w:fldChar w:fldCharType="end"/>
    </w:r>
  </w:p>
  <w:p w14:paraId="1B6C9DA4" w14:textId="77777777" w:rsidR="00894EC6" w:rsidRDefault="00894EC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F9F99" w14:textId="77777777" w:rsidR="00894EC6" w:rsidRDefault="00691A04">
    <w:pPr>
      <w:pStyle w:val="a5"/>
      <w:framePr w:wrap="around" w:vAnchor="text" w:hAnchor="margin" w:xAlign="center" w:y="1"/>
      <w:rPr>
        <w:rStyle w:val="a8"/>
      </w:rPr>
    </w:pPr>
    <w:r>
      <w:fldChar w:fldCharType="begin"/>
    </w:r>
    <w:r w:rsidR="00894EC6">
      <w:rPr>
        <w:rStyle w:val="a8"/>
      </w:rPr>
      <w:instrText xml:space="preserve">PAGE  </w:instrText>
    </w:r>
    <w:r>
      <w:fldChar w:fldCharType="separate"/>
    </w:r>
    <w:r w:rsidR="00512B24">
      <w:rPr>
        <w:rStyle w:val="a8"/>
        <w:noProof/>
      </w:rPr>
      <w:t>1</w:t>
    </w:r>
    <w:r>
      <w:fldChar w:fldCharType="end"/>
    </w:r>
  </w:p>
  <w:p w14:paraId="358A9AE8" w14:textId="77777777" w:rsidR="00894EC6" w:rsidRDefault="00894EC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6B736" w14:textId="77777777" w:rsidR="00DE202A" w:rsidRDefault="00DE202A" w:rsidP="00CD73C0">
      <w:r>
        <w:separator/>
      </w:r>
    </w:p>
  </w:footnote>
  <w:footnote w:type="continuationSeparator" w:id="0">
    <w:p w14:paraId="650F3197" w14:textId="77777777" w:rsidR="00DE202A" w:rsidRDefault="00DE202A" w:rsidP="00CD73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D006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num w:numId="1" w16cid:durableId="1068695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00C3E"/>
    <w:rsid w:val="0001389B"/>
    <w:rsid w:val="00022AAE"/>
    <w:rsid w:val="00041C35"/>
    <w:rsid w:val="000450E2"/>
    <w:rsid w:val="00050958"/>
    <w:rsid w:val="00053895"/>
    <w:rsid w:val="00056B8A"/>
    <w:rsid w:val="00063074"/>
    <w:rsid w:val="00090520"/>
    <w:rsid w:val="00097D0B"/>
    <w:rsid w:val="000A0446"/>
    <w:rsid w:val="000A7CD7"/>
    <w:rsid w:val="000B4236"/>
    <w:rsid w:val="000C1E14"/>
    <w:rsid w:val="000D3B67"/>
    <w:rsid w:val="000F712E"/>
    <w:rsid w:val="00121731"/>
    <w:rsid w:val="00122402"/>
    <w:rsid w:val="00124A90"/>
    <w:rsid w:val="0013070B"/>
    <w:rsid w:val="001516FA"/>
    <w:rsid w:val="001679A2"/>
    <w:rsid w:val="00172A27"/>
    <w:rsid w:val="00173995"/>
    <w:rsid w:val="0018270F"/>
    <w:rsid w:val="00197FD3"/>
    <w:rsid w:val="001A0055"/>
    <w:rsid w:val="001A4247"/>
    <w:rsid w:val="001A781E"/>
    <w:rsid w:val="001A7A7A"/>
    <w:rsid w:val="001B1825"/>
    <w:rsid w:val="001E1C14"/>
    <w:rsid w:val="001F3B18"/>
    <w:rsid w:val="0020465B"/>
    <w:rsid w:val="00212420"/>
    <w:rsid w:val="00234955"/>
    <w:rsid w:val="00236755"/>
    <w:rsid w:val="00247CF1"/>
    <w:rsid w:val="00247F71"/>
    <w:rsid w:val="00251079"/>
    <w:rsid w:val="00251CF4"/>
    <w:rsid w:val="002534A6"/>
    <w:rsid w:val="00273006"/>
    <w:rsid w:val="00274E63"/>
    <w:rsid w:val="00277B32"/>
    <w:rsid w:val="002829BE"/>
    <w:rsid w:val="00284126"/>
    <w:rsid w:val="00286571"/>
    <w:rsid w:val="0029034C"/>
    <w:rsid w:val="002A43FC"/>
    <w:rsid w:val="002C6BA3"/>
    <w:rsid w:val="002D2DBA"/>
    <w:rsid w:val="002D78D5"/>
    <w:rsid w:val="002F4036"/>
    <w:rsid w:val="00302AF3"/>
    <w:rsid w:val="0034085E"/>
    <w:rsid w:val="00343204"/>
    <w:rsid w:val="00364480"/>
    <w:rsid w:val="00371F8A"/>
    <w:rsid w:val="00372295"/>
    <w:rsid w:val="00381143"/>
    <w:rsid w:val="0038157E"/>
    <w:rsid w:val="00383E3C"/>
    <w:rsid w:val="003B1A94"/>
    <w:rsid w:val="003B3773"/>
    <w:rsid w:val="003B6070"/>
    <w:rsid w:val="003C5220"/>
    <w:rsid w:val="003D1D86"/>
    <w:rsid w:val="003F3655"/>
    <w:rsid w:val="00401399"/>
    <w:rsid w:val="00402801"/>
    <w:rsid w:val="0040304E"/>
    <w:rsid w:val="00434284"/>
    <w:rsid w:val="0043528C"/>
    <w:rsid w:val="00444A91"/>
    <w:rsid w:val="00446EF7"/>
    <w:rsid w:val="00450266"/>
    <w:rsid w:val="00462F18"/>
    <w:rsid w:val="00473020"/>
    <w:rsid w:val="00473434"/>
    <w:rsid w:val="0047668B"/>
    <w:rsid w:val="00477CD7"/>
    <w:rsid w:val="00491088"/>
    <w:rsid w:val="004A2EB6"/>
    <w:rsid w:val="004B14D9"/>
    <w:rsid w:val="004B21F1"/>
    <w:rsid w:val="004B245B"/>
    <w:rsid w:val="004B46E5"/>
    <w:rsid w:val="004C3E88"/>
    <w:rsid w:val="004C4642"/>
    <w:rsid w:val="004C51CA"/>
    <w:rsid w:val="004C7891"/>
    <w:rsid w:val="004C7D81"/>
    <w:rsid w:val="004E1374"/>
    <w:rsid w:val="004E21EC"/>
    <w:rsid w:val="00500CF5"/>
    <w:rsid w:val="005075C6"/>
    <w:rsid w:val="005117E7"/>
    <w:rsid w:val="00512B24"/>
    <w:rsid w:val="00524252"/>
    <w:rsid w:val="005252D7"/>
    <w:rsid w:val="00525697"/>
    <w:rsid w:val="005613C1"/>
    <w:rsid w:val="00570949"/>
    <w:rsid w:val="0057513A"/>
    <w:rsid w:val="005800BB"/>
    <w:rsid w:val="00590221"/>
    <w:rsid w:val="005A0BFE"/>
    <w:rsid w:val="005A394F"/>
    <w:rsid w:val="005A4314"/>
    <w:rsid w:val="005F5E65"/>
    <w:rsid w:val="00634BBC"/>
    <w:rsid w:val="00641A52"/>
    <w:rsid w:val="006539E0"/>
    <w:rsid w:val="00662AC5"/>
    <w:rsid w:val="00674BD9"/>
    <w:rsid w:val="00680DC8"/>
    <w:rsid w:val="006901F3"/>
    <w:rsid w:val="00691A04"/>
    <w:rsid w:val="006C45E8"/>
    <w:rsid w:val="006C60EC"/>
    <w:rsid w:val="006E4CAA"/>
    <w:rsid w:val="006F37B5"/>
    <w:rsid w:val="00711C3E"/>
    <w:rsid w:val="0071579A"/>
    <w:rsid w:val="00724988"/>
    <w:rsid w:val="00725A79"/>
    <w:rsid w:val="00760E47"/>
    <w:rsid w:val="00764A3D"/>
    <w:rsid w:val="0076635C"/>
    <w:rsid w:val="007801FA"/>
    <w:rsid w:val="0078567E"/>
    <w:rsid w:val="007C1E84"/>
    <w:rsid w:val="007E0F94"/>
    <w:rsid w:val="0080537C"/>
    <w:rsid w:val="008068D0"/>
    <w:rsid w:val="00827DE5"/>
    <w:rsid w:val="00835975"/>
    <w:rsid w:val="00837963"/>
    <w:rsid w:val="00847156"/>
    <w:rsid w:val="0084736C"/>
    <w:rsid w:val="0086239F"/>
    <w:rsid w:val="008746C6"/>
    <w:rsid w:val="00880238"/>
    <w:rsid w:val="00894EC6"/>
    <w:rsid w:val="008B0DA4"/>
    <w:rsid w:val="008B4E86"/>
    <w:rsid w:val="008C1B5A"/>
    <w:rsid w:val="008D53B6"/>
    <w:rsid w:val="008F76B2"/>
    <w:rsid w:val="00904CE5"/>
    <w:rsid w:val="00905610"/>
    <w:rsid w:val="00925A4F"/>
    <w:rsid w:val="009265AA"/>
    <w:rsid w:val="00933E41"/>
    <w:rsid w:val="009405D9"/>
    <w:rsid w:val="009442D0"/>
    <w:rsid w:val="009529E3"/>
    <w:rsid w:val="00961C59"/>
    <w:rsid w:val="00972442"/>
    <w:rsid w:val="00972B65"/>
    <w:rsid w:val="0098306E"/>
    <w:rsid w:val="009B033B"/>
    <w:rsid w:val="009B71DF"/>
    <w:rsid w:val="009C3EAC"/>
    <w:rsid w:val="009D61DA"/>
    <w:rsid w:val="009F2451"/>
    <w:rsid w:val="00A07636"/>
    <w:rsid w:val="00A22F84"/>
    <w:rsid w:val="00A263EC"/>
    <w:rsid w:val="00A30B1B"/>
    <w:rsid w:val="00A338B6"/>
    <w:rsid w:val="00A3492F"/>
    <w:rsid w:val="00A420B8"/>
    <w:rsid w:val="00A62496"/>
    <w:rsid w:val="00A66945"/>
    <w:rsid w:val="00A7480B"/>
    <w:rsid w:val="00A95CCC"/>
    <w:rsid w:val="00AA400C"/>
    <w:rsid w:val="00AA4AD2"/>
    <w:rsid w:val="00AE1B76"/>
    <w:rsid w:val="00AE307C"/>
    <w:rsid w:val="00AE5074"/>
    <w:rsid w:val="00AE68C7"/>
    <w:rsid w:val="00AE6DCF"/>
    <w:rsid w:val="00AF4F13"/>
    <w:rsid w:val="00B02624"/>
    <w:rsid w:val="00B1029D"/>
    <w:rsid w:val="00B50FE9"/>
    <w:rsid w:val="00B72878"/>
    <w:rsid w:val="00B75B6B"/>
    <w:rsid w:val="00BA0514"/>
    <w:rsid w:val="00BA1A2B"/>
    <w:rsid w:val="00BB0AA1"/>
    <w:rsid w:val="00BB491D"/>
    <w:rsid w:val="00BB681A"/>
    <w:rsid w:val="00BD666F"/>
    <w:rsid w:val="00BF789F"/>
    <w:rsid w:val="00C06DE6"/>
    <w:rsid w:val="00C164B5"/>
    <w:rsid w:val="00C27A0F"/>
    <w:rsid w:val="00C34CB2"/>
    <w:rsid w:val="00C432B2"/>
    <w:rsid w:val="00C573E9"/>
    <w:rsid w:val="00C61EBF"/>
    <w:rsid w:val="00C65DF5"/>
    <w:rsid w:val="00C70213"/>
    <w:rsid w:val="00C83F49"/>
    <w:rsid w:val="00C97955"/>
    <w:rsid w:val="00C97FAD"/>
    <w:rsid w:val="00CA5DD5"/>
    <w:rsid w:val="00CB0136"/>
    <w:rsid w:val="00CB16E1"/>
    <w:rsid w:val="00CB5D67"/>
    <w:rsid w:val="00CB65C2"/>
    <w:rsid w:val="00CD73C0"/>
    <w:rsid w:val="00CE06B7"/>
    <w:rsid w:val="00CF0F13"/>
    <w:rsid w:val="00D14E69"/>
    <w:rsid w:val="00D2325E"/>
    <w:rsid w:val="00D4113F"/>
    <w:rsid w:val="00D44F30"/>
    <w:rsid w:val="00D51B1B"/>
    <w:rsid w:val="00D54DF2"/>
    <w:rsid w:val="00D62CDB"/>
    <w:rsid w:val="00D7661D"/>
    <w:rsid w:val="00D83153"/>
    <w:rsid w:val="00D925B8"/>
    <w:rsid w:val="00D94C81"/>
    <w:rsid w:val="00DA3CB8"/>
    <w:rsid w:val="00DA7F98"/>
    <w:rsid w:val="00DB210A"/>
    <w:rsid w:val="00DC5004"/>
    <w:rsid w:val="00DC6DB9"/>
    <w:rsid w:val="00DE202A"/>
    <w:rsid w:val="00DF2A80"/>
    <w:rsid w:val="00E24D85"/>
    <w:rsid w:val="00E36CFC"/>
    <w:rsid w:val="00E43C56"/>
    <w:rsid w:val="00E72081"/>
    <w:rsid w:val="00E9221A"/>
    <w:rsid w:val="00EA3CE8"/>
    <w:rsid w:val="00EB7BF9"/>
    <w:rsid w:val="00EC5D30"/>
    <w:rsid w:val="00EC628E"/>
    <w:rsid w:val="00EF22BC"/>
    <w:rsid w:val="00F11913"/>
    <w:rsid w:val="00F37C72"/>
    <w:rsid w:val="00F50362"/>
    <w:rsid w:val="00F5575B"/>
    <w:rsid w:val="00F74100"/>
    <w:rsid w:val="00F7474C"/>
    <w:rsid w:val="00F93879"/>
    <w:rsid w:val="00F93DD9"/>
    <w:rsid w:val="00FA1F82"/>
    <w:rsid w:val="00FA3C3C"/>
    <w:rsid w:val="00FF50E2"/>
    <w:rsid w:val="03811C6A"/>
    <w:rsid w:val="2D7E6F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C36EC6"/>
  <w15:docId w15:val="{DD3E4CB3-E159-4200-A809-BCB5AC166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4EC6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CD73C0"/>
    <w:rPr>
      <w:sz w:val="18"/>
      <w:szCs w:val="18"/>
    </w:rPr>
  </w:style>
  <w:style w:type="paragraph" w:styleId="a5">
    <w:name w:val="footer"/>
    <w:basedOn w:val="a"/>
    <w:link w:val="a6"/>
    <w:qFormat/>
    <w:rsid w:val="00CD73C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rsid w:val="00CD73C0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8">
    <w:name w:val="page number"/>
    <w:rsid w:val="00CD73C0"/>
  </w:style>
  <w:style w:type="table" w:styleId="a9">
    <w:name w:val="Table Grid"/>
    <w:basedOn w:val="a1"/>
    <w:uiPriority w:val="59"/>
    <w:qFormat/>
    <w:rsid w:val="00CD73C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页脚 字符"/>
    <w:link w:val="a5"/>
    <w:qFormat/>
    <w:rsid w:val="00CD73C0"/>
    <w:rPr>
      <w:kern w:val="2"/>
      <w:sz w:val="18"/>
    </w:rPr>
  </w:style>
  <w:style w:type="character" w:customStyle="1" w:styleId="a4">
    <w:name w:val="批注框文本 字符"/>
    <w:link w:val="a3"/>
    <w:uiPriority w:val="99"/>
    <w:semiHidden/>
    <w:qFormat/>
    <w:rsid w:val="00CD73C0"/>
    <w:rPr>
      <w:kern w:val="2"/>
      <w:sz w:val="18"/>
      <w:szCs w:val="18"/>
    </w:rPr>
  </w:style>
  <w:style w:type="paragraph" w:customStyle="1" w:styleId="Default">
    <w:name w:val="Default"/>
    <w:rsid w:val="009F2451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styleId="aa">
    <w:name w:val="Document Map"/>
    <w:basedOn w:val="a"/>
    <w:link w:val="ab"/>
    <w:uiPriority w:val="99"/>
    <w:semiHidden/>
    <w:unhideWhenUsed/>
    <w:rsid w:val="0018270F"/>
    <w:rPr>
      <w:rFonts w:ascii="宋体"/>
      <w:sz w:val="18"/>
      <w:szCs w:val="18"/>
    </w:rPr>
  </w:style>
  <w:style w:type="character" w:customStyle="1" w:styleId="ab">
    <w:name w:val="文档结构图 字符"/>
    <w:basedOn w:val="a0"/>
    <w:link w:val="aa"/>
    <w:uiPriority w:val="99"/>
    <w:semiHidden/>
    <w:rsid w:val="0018270F"/>
    <w:rPr>
      <w:rFonts w:ascii="宋体"/>
      <w:kern w:val="2"/>
      <w:sz w:val="18"/>
      <w:szCs w:val="18"/>
    </w:rPr>
  </w:style>
  <w:style w:type="character" w:customStyle="1" w:styleId="fontstyle01">
    <w:name w:val="fontstyle01"/>
    <w:basedOn w:val="a0"/>
    <w:rsid w:val="005800BB"/>
    <w:rPr>
      <w:rFonts w:ascii="宋体" w:eastAsia="宋体" w:hAnsi="宋体" w:hint="eastAsia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3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18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88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8F48F4C-6F03-6A46-9F62-B18E31F34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220</Words>
  <Characters>1256</Characters>
  <Application>Microsoft Office Word</Application>
  <DocSecurity>0</DocSecurity>
  <Lines>10</Lines>
  <Paragraphs>2</Paragraphs>
  <ScaleCrop>false</ScaleCrop>
  <Company>xitong114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cw</dc:creator>
  <cp:lastModifiedBy>川 钱</cp:lastModifiedBy>
  <cp:revision>5</cp:revision>
  <cp:lastPrinted>2022-04-28T09:03:00Z</cp:lastPrinted>
  <dcterms:created xsi:type="dcterms:W3CDTF">2026-10-20T10:56:00Z</dcterms:created>
  <dcterms:modified xsi:type="dcterms:W3CDTF">2026-10-22T10:02:00Z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