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0F009">
      <w:pPr>
        <w:spacing w:before="156" w:beforeLines="50" w:after="156" w:afterLines="50" w:line="400" w:lineRule="exact"/>
        <w:rPr>
          <w:rFonts w:hint="eastAsia"/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601015                  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陕西黑猫</w:t>
      </w:r>
    </w:p>
    <w:p w14:paraId="24D8B5E4">
      <w:pPr>
        <w:spacing w:before="156" w:beforeLines="50" w:after="156" w:afterLines="50" w:line="400" w:lineRule="exact"/>
        <w:jc w:val="center"/>
        <w:rPr>
          <w:bCs/>
          <w:iCs/>
          <w:color w:val="000000"/>
          <w:sz w:val="24"/>
        </w:rPr>
      </w:pPr>
      <w:r>
        <w:rPr>
          <w:rFonts w:hint="default" w:ascii="宋体" w:hAnsi="宋体"/>
          <w:b/>
          <w:bCs/>
          <w:iCs/>
          <w:color w:val="000000"/>
          <w:sz w:val="32"/>
          <w:szCs w:val="32"/>
        </w:rPr>
        <w:t>陕西黑猫焦化股份有限公司</w:t>
      </w:r>
      <w:r>
        <w:rPr>
          <w:rFonts w:hint="eastAsia" w:ascii="宋体" w:hAnsi="宋体"/>
          <w:b/>
          <w:bCs/>
          <w:iCs/>
          <w:color w:val="000000"/>
          <w:sz w:val="32"/>
          <w:szCs w:val="32"/>
          <w:lang w:val="en-US" w:eastAsia="zh-CN"/>
        </w:rPr>
        <w:t>投资者关系活动记录表</w:t>
      </w: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</w:t>
      </w:r>
    </w:p>
    <w:tbl>
      <w:tblPr>
        <w:tblStyle w:val="5"/>
        <w:tblW w:w="8905" w:type="dxa"/>
        <w:tblInd w:w="-3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5"/>
        <w:gridCol w:w="6970"/>
      </w:tblGrid>
      <w:tr w14:paraId="534F4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3001FC">
            <w:pPr>
              <w:spacing w:line="420" w:lineRule="exact"/>
              <w:rPr>
                <w:b/>
                <w:bCs w:val="0"/>
                <w:iCs/>
                <w:color w:val="000000"/>
                <w:sz w:val="24"/>
              </w:rPr>
            </w:pPr>
            <w:r>
              <w:rPr>
                <w:rFonts w:hAnsi="宋体"/>
                <w:b/>
                <w:bCs w:val="0"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6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01F6F">
            <w:pPr>
              <w:spacing w:line="420" w:lineRule="exact"/>
              <w:jc w:val="both"/>
              <w:rPr>
                <w:bCs/>
                <w:iCs/>
                <w:color w:val="00000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业绩说明会</w:t>
            </w:r>
          </w:p>
        </w:tc>
      </w:tr>
      <w:tr w14:paraId="36930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2BA2C3">
            <w:pPr>
              <w:rPr>
                <w:rFonts w:ascii="Times New Roman" w:hAnsi="Times New Roman" w:eastAsia="宋体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活动主题</w:t>
            </w:r>
          </w:p>
        </w:tc>
        <w:tc>
          <w:tcPr>
            <w:tcW w:w="6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D88863">
            <w:pPr>
              <w:jc w:val="both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GB"/>
              </w:rPr>
              <w:t>陕西黑猫2026年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第三季度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GB"/>
              </w:rPr>
              <w:t>业绩说明会</w:t>
            </w:r>
          </w:p>
        </w:tc>
      </w:tr>
      <w:tr w14:paraId="7AE4B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93AA65">
            <w:pPr>
              <w:spacing w:line="420" w:lineRule="exact"/>
              <w:rPr>
                <w:rFonts w:hint="eastAsia" w:ascii="Times New Roman" w:hAnsi="Times New Roman" w:eastAsia="宋体" w:cs="Times New Roman"/>
                <w:b/>
                <w:bCs w:val="0"/>
                <w:i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Ansi="宋体"/>
                <w:b/>
                <w:bCs w:val="0"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782CC">
            <w:pPr>
              <w:spacing w:line="420" w:lineRule="exact"/>
              <w:jc w:val="both"/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2026-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-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 xml:space="preserve"> - 10:00-11:00</w:t>
            </w:r>
          </w:p>
        </w:tc>
      </w:tr>
      <w:tr w14:paraId="68AF4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8481BE">
            <w:pPr>
              <w:spacing w:line="420" w:lineRule="exact"/>
              <w:rPr>
                <w:rFonts w:hint="default" w:ascii="Times New Roman" w:hAnsi="Times New Roman" w:eastAsia="宋体" w:cs="Times New Roman"/>
                <w:b/>
                <w:bCs w:val="0"/>
                <w:i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b/>
                <w:bCs w:val="0"/>
                <w:iCs/>
                <w:color w:val="000000"/>
                <w:kern w:val="0"/>
                <w:sz w:val="24"/>
                <w:lang w:val="en-US" w:eastAsia="zh-CN"/>
              </w:rPr>
              <w:t>地点/方式</w:t>
            </w:r>
          </w:p>
        </w:tc>
        <w:tc>
          <w:tcPr>
            <w:tcW w:w="6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A6A6F">
            <w:pPr>
              <w:jc w:val="both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上证路演中心</w:t>
            </w:r>
            <w:r>
              <w:fldChar w:fldCharType="begin"/>
            </w:r>
            <w:r>
              <w:instrText xml:space="preserve"> HYPERLINK "https://roadshow.sseinfo.com" </w:instrText>
            </w:r>
            <w:r>
              <w:fldChar w:fldCharType="separate"/>
            </w:r>
            <w:r>
              <w:rPr>
                <w:rStyle w:val="8"/>
                <w:rFonts w:hint="eastAsia" w:ascii="宋体" w:hAnsi="宋体"/>
                <w:bCs/>
                <w:sz w:val="24"/>
              </w:rPr>
              <w:t>https://roadshow.sseinfo.com</w:t>
            </w:r>
            <w:r>
              <w:rPr>
                <w:rStyle w:val="8"/>
                <w:rFonts w:hint="eastAsia" w:ascii="宋体" w:hAnsi="宋体"/>
                <w:bCs/>
                <w:sz w:val="24"/>
              </w:rPr>
              <w:fldChar w:fldCharType="end"/>
            </w:r>
          </w:p>
          <w:p w14:paraId="567FDEE7">
            <w:pPr>
              <w:spacing w:line="420" w:lineRule="exact"/>
              <w:jc w:val="both"/>
              <w:rPr>
                <w:rFonts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24"/>
              </w:rPr>
              <w:t>网络文字互动</w:t>
            </w:r>
          </w:p>
        </w:tc>
      </w:tr>
      <w:tr w14:paraId="1E6E3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71EFB5">
            <w:pPr>
              <w:spacing w:line="420" w:lineRule="exact"/>
              <w:rPr>
                <w:rFonts w:hint="default" w:eastAsia="宋体"/>
                <w:b/>
                <w:bCs w:val="0"/>
                <w:i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hAnsi="宋体"/>
                <w:b/>
                <w:bCs w:val="0"/>
                <w:iCs/>
                <w:color w:val="000000"/>
                <w:kern w:val="0"/>
                <w:sz w:val="24"/>
                <w:lang w:val="en-US" w:eastAsia="zh-CN"/>
              </w:rPr>
              <w:t>参会人员</w:t>
            </w:r>
          </w:p>
        </w:tc>
        <w:tc>
          <w:tcPr>
            <w:tcW w:w="6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4F694">
            <w:pPr>
              <w:spacing w:line="420" w:lineRule="exact"/>
              <w:jc w:val="both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1</w:t>
            </w:r>
            <w:r>
              <w:rPr>
                <w:rFonts w:hint="default" w:ascii="宋体" w:hAnsi="宋体"/>
                <w:bCs/>
                <w:sz w:val="24"/>
                <w:lang w:val="en-US"/>
              </w:rPr>
              <w:t>.</w:t>
            </w:r>
            <w:r>
              <w:rPr>
                <w:rFonts w:hint="default" w:ascii="宋体" w:hAnsi="宋体"/>
                <w:bCs/>
                <w:sz w:val="24"/>
              </w:rPr>
              <w:t>董事长、总经理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：</w:t>
            </w:r>
            <w:r>
              <w:rPr>
                <w:rFonts w:hint="default" w:ascii="宋体" w:hAnsi="宋体"/>
                <w:bCs/>
                <w:sz w:val="24"/>
              </w:rPr>
              <w:t>张林兴</w:t>
            </w:r>
          </w:p>
          <w:p w14:paraId="736557CA">
            <w:pPr>
              <w:spacing w:line="420" w:lineRule="exact"/>
              <w:jc w:val="both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2</w:t>
            </w:r>
            <w:r>
              <w:rPr>
                <w:rFonts w:hint="default" w:ascii="宋体" w:hAnsi="宋体"/>
                <w:bCs/>
                <w:sz w:val="24"/>
                <w:lang w:val="en-US"/>
              </w:rPr>
              <w:t>.</w:t>
            </w:r>
            <w:r>
              <w:rPr>
                <w:rFonts w:hint="default" w:ascii="宋体" w:hAnsi="宋体"/>
                <w:bCs/>
                <w:sz w:val="24"/>
              </w:rPr>
              <w:t>副总经理、财务总监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：</w:t>
            </w:r>
            <w:r>
              <w:rPr>
                <w:rFonts w:hint="default" w:ascii="宋体" w:hAnsi="宋体"/>
                <w:bCs/>
                <w:sz w:val="24"/>
              </w:rPr>
              <w:t>刘芬燕</w:t>
            </w:r>
          </w:p>
          <w:p w14:paraId="0E27A0D7">
            <w:pPr>
              <w:spacing w:line="420" w:lineRule="exact"/>
              <w:jc w:val="both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3</w:t>
            </w:r>
            <w:r>
              <w:rPr>
                <w:rFonts w:hint="default" w:ascii="宋体" w:hAnsi="宋体"/>
                <w:bCs/>
                <w:sz w:val="24"/>
                <w:lang w:val="en-US"/>
              </w:rPr>
              <w:t>.</w:t>
            </w:r>
            <w:r>
              <w:rPr>
                <w:rFonts w:hint="default" w:ascii="宋体" w:hAnsi="宋体"/>
                <w:bCs/>
                <w:sz w:val="24"/>
              </w:rPr>
              <w:t>董事会秘书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：</w:t>
            </w:r>
            <w:r>
              <w:rPr>
                <w:rFonts w:hint="default" w:ascii="宋体" w:hAnsi="宋体"/>
                <w:bCs/>
                <w:sz w:val="24"/>
              </w:rPr>
              <w:t>李斌</w:t>
            </w:r>
            <w:bookmarkStart w:id="0" w:name="_GoBack"/>
            <w:bookmarkEnd w:id="0"/>
          </w:p>
          <w:p w14:paraId="166E1F9C">
            <w:pPr>
              <w:spacing w:line="420" w:lineRule="exact"/>
              <w:jc w:val="both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default" w:ascii="宋体" w:hAnsi="宋体"/>
                <w:bCs/>
                <w:sz w:val="24"/>
              </w:rPr>
              <w:t>4</w:t>
            </w:r>
            <w:r>
              <w:rPr>
                <w:rFonts w:hint="default" w:ascii="宋体" w:hAnsi="宋体"/>
                <w:bCs/>
                <w:sz w:val="24"/>
                <w:lang w:val="en-US"/>
              </w:rPr>
              <w:t>.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独立董事：王鹏</w:t>
            </w:r>
          </w:p>
        </w:tc>
      </w:tr>
      <w:tr w14:paraId="66B20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03E30">
            <w:pPr>
              <w:spacing w:line="420" w:lineRule="exact"/>
              <w:rPr>
                <w:rFonts w:hint="eastAsia" w:eastAsia="宋体"/>
                <w:b/>
                <w:bCs w:val="0"/>
                <w:i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hAnsi="宋体"/>
                <w:b/>
                <w:bCs w:val="0"/>
                <w:iCs/>
                <w:color w:val="000000"/>
                <w:kern w:val="0"/>
                <w:sz w:val="24"/>
                <w:lang w:val="en-US" w:eastAsia="zh-CN"/>
              </w:rPr>
              <w:t>投资者关系</w:t>
            </w:r>
            <w:r>
              <w:rPr>
                <w:rFonts w:hAnsi="宋体"/>
                <w:b/>
                <w:bCs w:val="0"/>
                <w:iCs/>
                <w:color w:val="000000"/>
                <w:kern w:val="0"/>
                <w:sz w:val="24"/>
              </w:rPr>
              <w:t>活动</w:t>
            </w:r>
            <w:r>
              <w:rPr>
                <w:rFonts w:hint="eastAsia" w:hAnsi="宋体"/>
                <w:b/>
                <w:bCs w:val="0"/>
                <w:iCs/>
                <w:color w:val="000000"/>
                <w:kern w:val="0"/>
                <w:sz w:val="24"/>
                <w:lang w:val="en-US" w:eastAsia="zh-CN"/>
              </w:rPr>
              <w:t>主要</w:t>
            </w:r>
            <w:r>
              <w:rPr>
                <w:rFonts w:hAnsi="宋体"/>
                <w:b/>
                <w:bCs w:val="0"/>
                <w:iCs/>
                <w:color w:val="000000"/>
                <w:kern w:val="0"/>
                <w:sz w:val="24"/>
              </w:rPr>
              <w:t>内容</w:t>
            </w:r>
            <w:r>
              <w:rPr>
                <w:rFonts w:hint="eastAsia" w:hAnsi="宋体"/>
                <w:b/>
                <w:bCs w:val="0"/>
                <w:iCs/>
                <w:color w:val="000000"/>
                <w:kern w:val="0"/>
                <w:sz w:val="24"/>
                <w:lang w:val="en-US" w:eastAsia="zh-CN"/>
              </w:rPr>
              <w:t>介绍</w:t>
            </w:r>
          </w:p>
          <w:p w14:paraId="7BF5BA8F">
            <w:pPr>
              <w:spacing w:line="420" w:lineRule="exact"/>
              <w:rPr>
                <w:b/>
                <w:bCs w:val="0"/>
                <w:iCs/>
                <w:color w:val="000000"/>
                <w:sz w:val="24"/>
              </w:rPr>
            </w:pPr>
          </w:p>
        </w:tc>
        <w:tc>
          <w:tcPr>
            <w:tcW w:w="6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32B581">
            <w:pPr>
              <w:ind w:firstLine="482" w:firstLineChars="200"/>
              <w:rPr>
                <w:rFonts w:hint="default" w:ascii="宋体" w:hAnsi="宋体"/>
                <w:b/>
                <w:bCs w:val="0"/>
                <w:sz w:val="24"/>
                <w:lang w:val="en-US"/>
              </w:rPr>
            </w:pPr>
          </w:p>
          <w:p w14:paraId="26E05BC3">
            <w:pPr>
              <w:spacing w:line="420" w:lineRule="exact"/>
              <w:ind w:firstLine="482" w:firstLineChars="200"/>
              <w:jc w:val="both"/>
              <w:rPr>
                <w:rFonts w:hint="default" w:ascii="宋体"/>
                <w:b/>
                <w:bCs/>
                <w:sz w:val="24"/>
                <w:lang w:val="en-US"/>
              </w:rPr>
            </w:pPr>
            <w:r>
              <w:rPr>
                <w:rFonts w:hint="default" w:ascii="宋体"/>
                <w:b/>
                <w:bCs/>
                <w:sz w:val="24"/>
                <w:lang w:val="en-US"/>
              </w:rPr>
              <w:t>1.贵司2025年通过出售宏能煤业等资产回笼资金。考虑到目前经营压力及在建项目投入，未来是否还考虑盘活或出售非核心股权资产，相关交易是否已有明确受让方？</w:t>
            </w:r>
          </w:p>
          <w:p w14:paraId="1DB926DA">
            <w:pPr>
              <w:spacing w:line="420" w:lineRule="exact"/>
              <w:ind w:firstLine="480" w:firstLineChars="200"/>
              <w:jc w:val="both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回复：您好，如有相关计划，公司将及时履行信息披露义务，具体以公告为准，感谢关注！</w:t>
            </w:r>
          </w:p>
          <w:p w14:paraId="203ECE1F">
            <w:pPr>
              <w:spacing w:line="420" w:lineRule="exact"/>
              <w:ind w:firstLine="482" w:firstLineChars="200"/>
              <w:jc w:val="both"/>
              <w:rPr>
                <w:rFonts w:hint="default" w:ascii="宋体"/>
                <w:b/>
                <w:bCs/>
                <w:sz w:val="24"/>
                <w:lang w:val="en-US"/>
              </w:rPr>
            </w:pPr>
            <w:r>
              <w:rPr>
                <w:rFonts w:hint="default" w:ascii="宋体"/>
                <w:b/>
                <w:bCs/>
                <w:sz w:val="24"/>
                <w:lang w:val="en-US"/>
              </w:rPr>
              <w:t>2.目前阳霞煤矿目前的安装进度如何，之前说的是下半年投产，目前处于什么样的状态呢？</w:t>
            </w:r>
          </w:p>
          <w:p w14:paraId="48906E14">
            <w:pPr>
              <w:spacing w:line="420" w:lineRule="exact"/>
              <w:ind w:firstLine="480" w:firstLineChars="200"/>
              <w:jc w:val="both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回复：您好，全国安全监管形势趋严，对煤矿企业的安全监察工作进一步细化深化，阳霞煤矿建设进度放缓。感谢关注！</w:t>
            </w:r>
          </w:p>
          <w:p w14:paraId="137CDF5D">
            <w:pPr>
              <w:spacing w:line="420" w:lineRule="exact"/>
              <w:ind w:firstLine="482" w:firstLineChars="200"/>
              <w:jc w:val="both"/>
              <w:rPr>
                <w:rFonts w:hint="eastAsia" w:asci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default" w:ascii="宋体"/>
                <w:b/>
                <w:bCs/>
                <w:sz w:val="24"/>
                <w:lang w:val="en-US"/>
              </w:rPr>
              <w:t>3.三季度经营性现金流只有2137.92万元，目前主业利润还在持续亏损，公司目前针对改变这种现状有什么打算</w:t>
            </w: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>？</w:t>
            </w:r>
          </w:p>
          <w:p w14:paraId="03D942EF">
            <w:pPr>
              <w:spacing w:line="420" w:lineRule="exact"/>
              <w:ind w:firstLine="480" w:firstLineChars="200"/>
              <w:jc w:val="both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回复：您好，公司持续开展成本管控应对市场周期。根据市场行情测算最佳经营模式，科学调配原料煤配比，优化调整产品结构及产量；强化内部控制；推进降本增效；积极拓宽融资渠道，优化资金安排。感谢关注！</w:t>
            </w:r>
          </w:p>
        </w:tc>
      </w:tr>
    </w:tbl>
    <w:p w14:paraId="27124A5B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4E827">
    <w:pPr>
      <w:pStyle w:val="2"/>
      <w:jc w:val="both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4A977">
    <w:pPr>
      <w:pStyle w:val="3"/>
      <w:pBdr>
        <w:bottom w:val="none" w:color="auto" w:sz="0" w:space="0"/>
      </w:pBdr>
      <w:jc w:val="lef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652145" cy="410845"/>
          <wp:effectExtent l="0" t="0" r="0" b="7620"/>
          <wp:docPr id="1" name="图片 1" descr="陕西黑猫logo标识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陕西黑猫logo标识图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2145" cy="410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xOTNjYmEwZGY3MzdhMjEwNTg2NDEwZTdhOGYyMGQifQ=="/>
  </w:docVars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07F97E53"/>
    <w:rsid w:val="17DA010E"/>
    <w:rsid w:val="183C2DBE"/>
    <w:rsid w:val="18E7060B"/>
    <w:rsid w:val="1B2418A5"/>
    <w:rsid w:val="1B8737DB"/>
    <w:rsid w:val="1FBFC074"/>
    <w:rsid w:val="327051E1"/>
    <w:rsid w:val="344C66B2"/>
    <w:rsid w:val="36FB9E1F"/>
    <w:rsid w:val="3BFA3B96"/>
    <w:rsid w:val="3CEF3472"/>
    <w:rsid w:val="3EBB0D7E"/>
    <w:rsid w:val="3ECC3D76"/>
    <w:rsid w:val="3EFF16E9"/>
    <w:rsid w:val="4398726B"/>
    <w:rsid w:val="4480244F"/>
    <w:rsid w:val="4FA3522E"/>
    <w:rsid w:val="533F066B"/>
    <w:rsid w:val="541754B5"/>
    <w:rsid w:val="5EF4797A"/>
    <w:rsid w:val="5F8D6007"/>
    <w:rsid w:val="5FC37153"/>
    <w:rsid w:val="628D5542"/>
    <w:rsid w:val="62D5283E"/>
    <w:rsid w:val="64A60CF9"/>
    <w:rsid w:val="6B805B29"/>
    <w:rsid w:val="722C6AD9"/>
    <w:rsid w:val="77CF73AC"/>
    <w:rsid w:val="78FF0116"/>
    <w:rsid w:val="7A9A05B1"/>
    <w:rsid w:val="7E3655CD"/>
    <w:rsid w:val="B7DDD54D"/>
    <w:rsid w:val="E3FFE6ED"/>
    <w:rsid w:val="F5DB8A63"/>
    <w:rsid w:val="F797912E"/>
    <w:rsid w:val="FE7B48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/>
      <w:u w:val="single"/>
    </w:rPr>
  </w:style>
  <w:style w:type="paragraph" w:customStyle="1" w:styleId="9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0">
    <w:name w:val="Char Char Char"/>
    <w:basedOn w:val="1"/>
    <w:qFormat/>
    <w:uiPriority w:val="0"/>
    <w:rPr>
      <w:szCs w:val="21"/>
    </w:rPr>
  </w:style>
  <w:style w:type="paragraph" w:customStyle="1" w:styleId="11">
    <w:name w:val="Char Char Char Char Char Char Char Char Char Char Char Char Char Char Char Char"/>
    <w:basedOn w:val="1"/>
    <w:autoRedefine/>
    <w:qFormat/>
    <w:uiPriority w:val="0"/>
  </w:style>
  <w:style w:type="paragraph" w:customStyle="1" w:styleId="12">
    <w:name w:val=" Char Char Char"/>
    <w:basedOn w:val="1"/>
    <w:qFormat/>
    <w:uiPriority w:val="0"/>
  </w:style>
  <w:style w:type="character" w:customStyle="1" w:styleId="13">
    <w:name w:val="页脚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14">
    <w:name w:val="页眉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356</Words>
  <Characters>425</Characters>
  <Lines>60</Lines>
  <Paragraphs>17</Paragraphs>
  <TotalTime>9</TotalTime>
  <ScaleCrop>false</ScaleCrop>
  <LinksUpToDate>false</LinksUpToDate>
  <CharactersWithSpaces>491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2012-09-09T08:59:00Z</dcterms:created>
  <dc:creator>微软用户</dc:creator>
  <cp:lastModifiedBy>心晴</cp:lastModifiedBy>
  <cp:lastPrinted>2014-02-21T05:34:00Z</cp:lastPrinted>
  <dcterms:modified xsi:type="dcterms:W3CDTF">2026-10-23T07:23:42Z</dcterms:modified>
  <cp:revision>262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3378DF92D5494EA79182626F58817F75</vt:lpwstr>
  </property>
  <property fmtid="{D5CDD505-2E9C-101B-9397-08002B2CF9AE}" pid="4" name="KSOTemplateDocerSaveRecord">
    <vt:lpwstr>eyJoZGlkIjoiMmIzODQ2MTlkZjI1YzdhMzA2ZTg1YmJiZDRkOGYxY2UiLCJ1c2VySWQiOiIzMDM3Mzg0NzIifQ==</vt:lpwstr>
  </property>
</Properties>
</file>