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71F69432"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2F44B0" w:rsidRPr="00682F1E">
        <w:rPr>
          <w:rFonts w:ascii="Times New Roman" w:hAnsi="Times New Roman" w:cs="Times New Roman"/>
          <w:b/>
          <w:lang w:eastAsia="zh-CN"/>
        </w:rPr>
        <w:t>202</w:t>
      </w:r>
      <w:r w:rsidR="002F44B0">
        <w:rPr>
          <w:rFonts w:ascii="Times New Roman" w:hAnsi="Times New Roman" w:cs="Times New Roman"/>
          <w:b/>
          <w:lang w:eastAsia="zh-CN"/>
        </w:rPr>
        <w:t>4</w:t>
      </w:r>
      <w:r w:rsidR="002F44B0" w:rsidRPr="00682F1E">
        <w:rPr>
          <w:rFonts w:ascii="Times New Roman" w:hAnsi="Times New Roman" w:cs="Times New Roman"/>
          <w:b/>
          <w:lang w:eastAsia="zh-CN"/>
        </w:rPr>
        <w:t>年</w:t>
      </w:r>
      <w:r w:rsidR="002F44B0">
        <w:rPr>
          <w:rFonts w:ascii="Times New Roman" w:hAnsi="Times New Roman" w:cs="Times New Roman"/>
          <w:b/>
          <w:lang w:eastAsia="zh-CN"/>
        </w:rPr>
        <w:t>5</w:t>
      </w:r>
      <w:r w:rsidR="00176116" w:rsidRPr="00682F1E">
        <w:rPr>
          <w:rFonts w:ascii="Times New Roman" w:hAnsi="Times New Roman" w:cs="Times New Roman"/>
          <w:b/>
          <w:lang w:eastAsia="zh-CN"/>
        </w:rPr>
        <w:t>月</w:t>
      </w:r>
      <w:r w:rsidR="002734D7">
        <w:rPr>
          <w:rFonts w:ascii="Times New Roman" w:hAnsi="Times New Roman" w:cs="Times New Roman" w:hint="eastAsia"/>
          <w:b/>
          <w:lang w:eastAsia="zh-CN"/>
        </w:rPr>
        <w:t>2</w:t>
      </w:r>
      <w:r w:rsidR="002734D7">
        <w:rPr>
          <w:rFonts w:ascii="Times New Roman" w:hAnsi="Times New Roman" w:cs="Times New Roman"/>
          <w:b/>
          <w:lang w:eastAsia="zh-CN"/>
        </w:rPr>
        <w:t>0</w:t>
      </w:r>
      <w:r w:rsidR="002734D7">
        <w:rPr>
          <w:rFonts w:ascii="Times New Roman" w:hAnsi="Times New Roman" w:cs="Times New Roman" w:hint="eastAsia"/>
          <w:b/>
          <w:lang w:eastAsia="zh-CN"/>
        </w:rPr>
        <w:t>日</w:t>
      </w:r>
      <w:r w:rsidR="002734D7">
        <w:rPr>
          <w:rFonts w:ascii="Times New Roman" w:hAnsi="Times New Roman" w:cs="Times New Roman" w:hint="eastAsia"/>
          <w:b/>
          <w:lang w:eastAsia="zh-CN"/>
        </w:rPr>
        <w:t>-</w:t>
      </w:r>
      <w:r w:rsidR="00DE3034">
        <w:rPr>
          <w:rFonts w:ascii="Times New Roman" w:hAnsi="Times New Roman" w:cs="Times New Roman"/>
          <w:b/>
          <w:lang w:eastAsia="zh-CN"/>
        </w:rPr>
        <w:t>2</w:t>
      </w:r>
      <w:r w:rsidR="00187A1D">
        <w:rPr>
          <w:rFonts w:ascii="Times New Roman" w:hAnsi="Times New Roman" w:cs="Times New Roman"/>
          <w:b/>
          <w:lang w:eastAsia="zh-CN"/>
        </w:rPr>
        <w:t>2</w:t>
      </w:r>
      <w:r w:rsidR="0046277C">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6E4FBF9F"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F12BAB" w:rsidRPr="00682F1E">
        <w:rPr>
          <w:rFonts w:ascii="Times New Roman" w:hAnsi="Times New Roman" w:cs="Times New Roman"/>
          <w:lang w:eastAsia="zh-CN"/>
        </w:rPr>
        <w:t>0</w:t>
      </w:r>
      <w:r w:rsidR="00F12BAB">
        <w:rPr>
          <w:rFonts w:ascii="Times New Roman" w:hAnsi="Times New Roman" w:cs="Times New Roman"/>
          <w:lang w:eastAsia="zh-CN"/>
        </w:rPr>
        <w:t>0</w:t>
      </w:r>
      <w:r w:rsidR="002734D7">
        <w:rPr>
          <w:rFonts w:ascii="Times New Roman" w:hAnsi="Times New Roman" w:cs="Times New Roman"/>
          <w:lang w:eastAsia="zh-CN"/>
        </w:rPr>
        <w:t>8</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6B75E186" w:rsidR="009F30B6" w:rsidRPr="00682F1E" w:rsidRDefault="00673BF3" w:rsidP="00CF4B0A">
            <w:pPr>
              <w:pStyle w:val="TableParagraph"/>
              <w:tabs>
                <w:tab w:val="left" w:pos="2748"/>
              </w:tabs>
              <w:spacing w:before="17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2459C7C5" w:rsidR="009F30B6" w:rsidRPr="00682F1E" w:rsidRDefault="00673BF3" w:rsidP="00597F3B">
            <w:pPr>
              <w:pStyle w:val="TableParagraph"/>
              <w:spacing w:before="63" w:line="289" w:lineRule="exact"/>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3BE4672E" w:rsidR="009F30B6" w:rsidRPr="00FA45B1" w:rsidRDefault="002734D7" w:rsidP="002734D7">
            <w:pPr>
              <w:pStyle w:val="TableParagraph"/>
              <w:ind w:left="0"/>
              <w:jc w:val="both"/>
              <w:rPr>
                <w:rFonts w:ascii="Times New Roman" w:hAnsi="Times New Roman" w:cs="Times New Roman"/>
                <w:sz w:val="24"/>
                <w:szCs w:val="24"/>
                <w:lang w:eastAsia="zh-CN"/>
              </w:rPr>
            </w:pPr>
            <w:r w:rsidRPr="00FA45B1">
              <w:rPr>
                <w:rFonts w:ascii="Times New Roman" w:hAnsi="Times New Roman" w:cs="Times New Roman" w:hint="eastAsia"/>
                <w:color w:val="000000" w:themeColor="text1"/>
                <w:sz w:val="24"/>
                <w:szCs w:val="24"/>
                <w:lang w:eastAsia="zh-CN"/>
              </w:rPr>
              <w:t>长江证券、</w:t>
            </w:r>
            <w:r w:rsidR="00187A1D" w:rsidRPr="0063583A">
              <w:rPr>
                <w:rFonts w:hint="eastAsia"/>
                <w:sz w:val="24"/>
                <w:szCs w:val="24"/>
                <w:lang w:eastAsia="zh-CN"/>
              </w:rPr>
              <w:t>国元证券</w:t>
            </w:r>
            <w:r w:rsidRPr="0063583A">
              <w:rPr>
                <w:rFonts w:hint="eastAsia"/>
                <w:sz w:val="24"/>
                <w:szCs w:val="24"/>
                <w:lang w:eastAsia="zh-CN"/>
              </w:rPr>
              <w:t>、</w:t>
            </w:r>
            <w:r w:rsidRPr="00FA45B1">
              <w:rPr>
                <w:rFonts w:ascii="Times New Roman" w:hAnsi="Times New Roman" w:cs="Times New Roman" w:hint="eastAsia"/>
                <w:color w:val="000000" w:themeColor="text1"/>
                <w:sz w:val="24"/>
                <w:szCs w:val="24"/>
                <w:lang w:eastAsia="zh-CN"/>
              </w:rPr>
              <w:t>长盛基金、</w:t>
            </w:r>
            <w:r w:rsidRPr="0063583A">
              <w:rPr>
                <w:rFonts w:hint="eastAsia"/>
                <w:sz w:val="24"/>
                <w:szCs w:val="24"/>
                <w:lang w:eastAsia="zh-CN"/>
              </w:rPr>
              <w:t>交银施罗德基金、银华基金、兴业基金、西部利得基金、长信基金、中国人保资管、汇丰晋信、红杉中国、平安银行、华泰保兴基金、华宝基金、进门财经</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54AD7FC5" w:rsidR="009F30B6" w:rsidRPr="00682F1E" w:rsidRDefault="002F44B0" w:rsidP="00187A1D">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5</w:t>
            </w:r>
            <w:r w:rsidR="00176116" w:rsidRPr="00682F1E">
              <w:rPr>
                <w:rFonts w:ascii="Times New Roman" w:hAnsi="Times New Roman" w:cs="Times New Roman"/>
                <w:sz w:val="24"/>
                <w:lang w:eastAsia="zh-CN"/>
              </w:rPr>
              <w:t>月</w:t>
            </w:r>
            <w:r w:rsidR="002734D7">
              <w:rPr>
                <w:rFonts w:ascii="Times New Roman" w:hAnsi="Times New Roman" w:cs="Times New Roman"/>
                <w:sz w:val="24"/>
                <w:lang w:eastAsia="zh-CN"/>
              </w:rPr>
              <w:t>20</w:t>
            </w:r>
            <w:r w:rsidR="0046277C">
              <w:rPr>
                <w:rFonts w:ascii="Times New Roman" w:hAnsi="Times New Roman" w:cs="Times New Roman" w:hint="eastAsia"/>
                <w:sz w:val="24"/>
                <w:lang w:eastAsia="zh-CN"/>
              </w:rPr>
              <w:t>日</w:t>
            </w:r>
            <w:r w:rsidR="002734D7">
              <w:rPr>
                <w:rFonts w:ascii="Times New Roman" w:hAnsi="Times New Roman" w:cs="Times New Roman" w:hint="eastAsia"/>
                <w:sz w:val="24"/>
                <w:lang w:eastAsia="zh-CN"/>
              </w:rPr>
              <w:t>-</w:t>
            </w:r>
            <w:r w:rsidR="002734D7">
              <w:rPr>
                <w:rFonts w:ascii="Times New Roman" w:hAnsi="Times New Roman" w:cs="Times New Roman"/>
                <w:sz w:val="24"/>
                <w:lang w:eastAsia="zh-CN"/>
              </w:rPr>
              <w:t>22</w:t>
            </w:r>
            <w:r w:rsidR="002734D7">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E6C0FDA" w14:textId="23518E3C" w:rsidR="00BE5F3B" w:rsidRPr="00682F1E" w:rsidRDefault="00673BF3"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线上会议</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32A47718" w14:textId="708CAD38" w:rsidR="005D2D45" w:rsidRPr="00682F1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0654875" w14:textId="436028E2" w:rsidR="005D2D45" w:rsidRDefault="00A22CB1" w:rsidP="009815BE">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25667D38" w14:textId="77777777" w:rsidR="002734D7" w:rsidRPr="00D437B8" w:rsidRDefault="002734D7" w:rsidP="002734D7">
            <w:pPr>
              <w:pStyle w:val="TableParagraph"/>
              <w:rPr>
                <w:rFonts w:ascii="Times New Roman" w:hAnsi="Times New Roman" w:cs="Times New Roman"/>
                <w:b/>
                <w:sz w:val="24"/>
                <w:lang w:eastAsia="zh-CN"/>
              </w:rPr>
            </w:pPr>
            <w:r w:rsidRPr="00D437B8">
              <w:rPr>
                <w:rFonts w:ascii="Times New Roman" w:hAnsi="Times New Roman" w:cs="Times New Roman"/>
                <w:b/>
                <w:sz w:val="24"/>
                <w:lang w:eastAsia="zh-CN"/>
              </w:rPr>
              <w:t>1</w:t>
            </w:r>
            <w:r w:rsidRPr="00D437B8">
              <w:rPr>
                <w:rFonts w:ascii="Times New Roman" w:hAnsi="Times New Roman" w:cs="Times New Roman"/>
                <w:b/>
                <w:sz w:val="24"/>
                <w:lang w:eastAsia="zh-CN"/>
              </w:rPr>
              <w:t>、问：公司的主营业务是什么，有哪些应用领域？</w:t>
            </w:r>
          </w:p>
          <w:p w14:paraId="5B0D3992" w14:textId="0E0D60B7" w:rsidR="002734D7" w:rsidRDefault="002734D7" w:rsidP="002734D7">
            <w:pPr>
              <w:pStyle w:val="TableParagraph"/>
              <w:ind w:left="108"/>
              <w:jc w:val="both"/>
              <w:rPr>
                <w:rFonts w:ascii="Times New Roman" w:hAnsi="Times New Roman" w:cs="Times New Roman"/>
                <w:sz w:val="24"/>
                <w:lang w:eastAsia="zh-CN"/>
              </w:rPr>
            </w:pPr>
            <w:r w:rsidRPr="00D437B8">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D437B8">
              <w:rPr>
                <w:rFonts w:ascii="Times New Roman" w:hAnsi="Times New Roman" w:cs="Times New Roman"/>
                <w:sz w:val="24"/>
                <w:lang w:eastAsia="zh-CN"/>
              </w:rPr>
              <w:t>,</w:t>
            </w:r>
            <w:r w:rsidRPr="00D437B8">
              <w:rPr>
                <w:rFonts w:ascii="Times New Roman" w:hAnsi="Times New Roman" w:cs="Times New Roman"/>
                <w:sz w:val="24"/>
                <w:lang w:eastAsia="zh-CN"/>
              </w:rPr>
              <w:t>谢谢</w:t>
            </w:r>
            <w:r>
              <w:rPr>
                <w:rFonts w:ascii="Times New Roman" w:hAnsi="Times New Roman" w:cs="Times New Roman" w:hint="eastAsia"/>
                <w:sz w:val="24"/>
                <w:lang w:eastAsia="zh-CN"/>
              </w:rPr>
              <w:t>。</w:t>
            </w:r>
          </w:p>
          <w:p w14:paraId="324411A4" w14:textId="77777777" w:rsidR="002734D7" w:rsidRPr="009815BE" w:rsidRDefault="002734D7" w:rsidP="002734D7">
            <w:pPr>
              <w:pStyle w:val="TableParagraph"/>
              <w:ind w:left="108"/>
              <w:jc w:val="both"/>
              <w:rPr>
                <w:rFonts w:ascii="Times New Roman" w:hAnsi="Times New Roman" w:cs="Times New Roman"/>
                <w:b/>
                <w:sz w:val="24"/>
                <w:lang w:eastAsia="zh-CN"/>
              </w:rPr>
            </w:pPr>
          </w:p>
          <w:p w14:paraId="784F8B5A" w14:textId="6AE5036E" w:rsidR="005D2D45" w:rsidRPr="003111D1" w:rsidRDefault="002734D7"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005D2D45" w:rsidRPr="003111D1">
              <w:rPr>
                <w:rFonts w:ascii="Times New Roman" w:hAnsi="Times New Roman" w:cs="Times New Roman"/>
                <w:b/>
                <w:sz w:val="24"/>
                <w:lang w:eastAsia="zh-CN"/>
              </w:rPr>
              <w:t>、问：想问下高端陶瓷器件的技术壁垒主要哪些</w:t>
            </w:r>
            <w:r w:rsidR="005D2D45" w:rsidRPr="003111D1">
              <w:rPr>
                <w:rFonts w:ascii="Times New Roman" w:hAnsi="Times New Roman" w:cs="Times New Roman"/>
                <w:b/>
                <w:sz w:val="24"/>
                <w:lang w:eastAsia="zh-CN"/>
              </w:rPr>
              <w:t>?</w:t>
            </w:r>
          </w:p>
          <w:p w14:paraId="1EA1EA71" w14:textId="77777777" w:rsidR="005D2D45" w:rsidRP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44ABB682"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①材料壁垒</w:t>
            </w:r>
          </w:p>
          <w:p w14:paraId="0A8581AE"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lastRenderedPageBreak/>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3ECCABA1"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4CE11AE6"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72D1DA78"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77B72387" w14:textId="77777777" w:rsidR="005D2D45" w:rsidRPr="003111D1" w:rsidRDefault="005D2D45" w:rsidP="005D2D45">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17CB32B8" w14:textId="2490229C" w:rsidR="003111D1" w:rsidRDefault="005D2D45" w:rsidP="005D2D45">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488C7963" w14:textId="77777777" w:rsidR="005D2D45" w:rsidRDefault="005D2D45" w:rsidP="005D2D45">
            <w:pPr>
              <w:pStyle w:val="TableParagraph"/>
              <w:ind w:left="108"/>
              <w:jc w:val="both"/>
              <w:rPr>
                <w:rFonts w:ascii="Times New Roman" w:hAnsi="Times New Roman" w:cs="Times New Roman"/>
                <w:sz w:val="24"/>
                <w:lang w:eastAsia="zh-CN"/>
              </w:rPr>
            </w:pPr>
          </w:p>
          <w:p w14:paraId="454BB341" w14:textId="133D43C0" w:rsidR="005D2D45" w:rsidRPr="003111D1" w:rsidRDefault="002734D7"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5D2D45" w:rsidRPr="003111D1">
              <w:rPr>
                <w:rFonts w:ascii="Times New Roman" w:hAnsi="Times New Roman" w:cs="Times New Roman"/>
                <w:b/>
                <w:sz w:val="24"/>
                <w:lang w:eastAsia="zh-CN"/>
              </w:rPr>
              <w:t>、问：</w:t>
            </w:r>
            <w:r w:rsidR="00327F87">
              <w:rPr>
                <w:rFonts w:ascii="Times New Roman" w:hAnsi="Times New Roman" w:cs="Times New Roman" w:hint="eastAsia"/>
                <w:b/>
                <w:sz w:val="24"/>
                <w:lang w:eastAsia="zh-CN"/>
              </w:rPr>
              <w:t>公</w:t>
            </w:r>
            <w:r w:rsidR="00327F87" w:rsidRPr="00327F87">
              <w:rPr>
                <w:rFonts w:ascii="Times New Roman" w:hAnsi="Times New Roman" w:cs="Times New Roman" w:hint="eastAsia"/>
                <w:b/>
                <w:sz w:val="24"/>
                <w:lang w:eastAsia="zh-CN"/>
              </w:rPr>
              <w:t>司的产品</w:t>
            </w:r>
            <w:r w:rsidR="00327F87">
              <w:rPr>
                <w:rFonts w:ascii="Times New Roman" w:hAnsi="Times New Roman" w:cs="Times New Roman" w:hint="eastAsia"/>
                <w:b/>
                <w:sz w:val="24"/>
                <w:lang w:eastAsia="zh-CN"/>
              </w:rPr>
              <w:t>能</w:t>
            </w:r>
            <w:r w:rsidR="00327F87" w:rsidRPr="00327F87">
              <w:rPr>
                <w:rFonts w:ascii="Times New Roman" w:hAnsi="Times New Roman" w:cs="Times New Roman" w:hint="eastAsia"/>
                <w:b/>
                <w:sz w:val="24"/>
                <w:lang w:eastAsia="zh-CN"/>
              </w:rPr>
              <w:t>用在</w:t>
            </w:r>
            <w:r w:rsidR="00327F87" w:rsidRPr="00327F87">
              <w:rPr>
                <w:rFonts w:ascii="Times New Roman" w:hAnsi="Times New Roman" w:cs="Times New Roman"/>
                <w:b/>
                <w:sz w:val="24"/>
                <w:lang w:eastAsia="zh-CN"/>
              </w:rPr>
              <w:t>5.5G</w:t>
            </w:r>
            <w:r w:rsidR="00327F87" w:rsidRPr="00327F87">
              <w:rPr>
                <w:rFonts w:ascii="Times New Roman" w:hAnsi="Times New Roman" w:cs="Times New Roman"/>
                <w:b/>
                <w:sz w:val="24"/>
                <w:lang w:eastAsia="zh-CN"/>
              </w:rPr>
              <w:t>基站上</w:t>
            </w:r>
            <w:r w:rsidR="00327F87">
              <w:rPr>
                <w:rFonts w:ascii="Times New Roman" w:hAnsi="Times New Roman" w:cs="Times New Roman" w:hint="eastAsia"/>
                <w:b/>
                <w:sz w:val="24"/>
                <w:lang w:eastAsia="zh-CN"/>
              </w:rPr>
              <w:t>吗</w:t>
            </w:r>
            <w:r w:rsidR="00327F87" w:rsidRPr="00327F87">
              <w:rPr>
                <w:rFonts w:ascii="Times New Roman" w:hAnsi="Times New Roman" w:cs="Times New Roman"/>
                <w:b/>
                <w:sz w:val="24"/>
                <w:lang w:eastAsia="zh-CN"/>
              </w:rPr>
              <w:t>？</w:t>
            </w:r>
          </w:p>
          <w:p w14:paraId="1245BB56" w14:textId="1FC701AB" w:rsidR="00327F87" w:rsidRDefault="005D2D45" w:rsidP="00327F87">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00BE664E">
              <w:rPr>
                <w:rFonts w:ascii="Times New Roman" w:hAnsi="Times New Roman" w:cs="Times New Roman"/>
                <w:color w:val="333333"/>
                <w:sz w:val="24"/>
                <w:szCs w:val="24"/>
                <w:lang w:eastAsia="zh-CN"/>
              </w:rPr>
              <w:t>公司最新款的陶瓷介质滤波器</w:t>
            </w:r>
            <w:r w:rsidR="00BE664E" w:rsidRPr="003219FE">
              <w:rPr>
                <w:rFonts w:ascii="Times New Roman" w:hAnsi="Times New Roman" w:cs="Times New Roman"/>
                <w:sz w:val="24"/>
                <w:szCs w:val="24"/>
                <w:lang w:eastAsia="zh-CN"/>
              </w:rPr>
              <w:t>能够广泛适用</w:t>
            </w:r>
            <w:r w:rsidR="00BE664E" w:rsidRPr="003219FE">
              <w:rPr>
                <w:rFonts w:ascii="Times New Roman" w:hAnsi="Times New Roman" w:cs="Times New Roman"/>
                <w:sz w:val="24"/>
                <w:szCs w:val="24"/>
                <w:lang w:eastAsia="zh-CN"/>
              </w:rPr>
              <w:t>sub-6GHz</w:t>
            </w:r>
            <w:r w:rsidR="00BE664E" w:rsidRPr="003219FE">
              <w:rPr>
                <w:rFonts w:ascii="Times New Roman" w:hAnsi="Times New Roman" w:cs="Times New Roman"/>
                <w:sz w:val="24"/>
                <w:szCs w:val="24"/>
                <w:lang w:eastAsia="zh-CN"/>
              </w:rPr>
              <w:t>频段内的各应用场景，包括</w:t>
            </w:r>
            <w:r w:rsidR="00ED72FC">
              <w:rPr>
                <w:rFonts w:ascii="Times New Roman" w:hAnsi="Times New Roman" w:cs="Times New Roman" w:hint="eastAsia"/>
                <w:sz w:val="24"/>
                <w:szCs w:val="24"/>
                <w:lang w:eastAsia="zh-CN"/>
              </w:rPr>
              <w:t>4</w:t>
            </w:r>
            <w:r w:rsidR="00ED72FC">
              <w:rPr>
                <w:rFonts w:ascii="Times New Roman" w:hAnsi="Times New Roman" w:cs="Times New Roman"/>
                <w:sz w:val="24"/>
                <w:szCs w:val="24"/>
                <w:lang w:eastAsia="zh-CN"/>
              </w:rPr>
              <w:t>G</w:t>
            </w:r>
            <w:r w:rsidR="00ED72FC">
              <w:rPr>
                <w:rFonts w:ascii="Times New Roman" w:hAnsi="Times New Roman" w:cs="Times New Roman" w:hint="eastAsia"/>
                <w:sz w:val="24"/>
                <w:szCs w:val="24"/>
                <w:lang w:eastAsia="zh-CN"/>
              </w:rPr>
              <w:t>、</w:t>
            </w:r>
            <w:r w:rsidR="00BE664E" w:rsidRPr="003219FE">
              <w:rPr>
                <w:rFonts w:ascii="Times New Roman" w:hAnsi="Times New Roman" w:cs="Times New Roman"/>
                <w:sz w:val="24"/>
                <w:szCs w:val="24"/>
                <w:lang w:eastAsia="zh-CN"/>
              </w:rPr>
              <w:t>5G</w:t>
            </w:r>
            <w:r w:rsidR="00BE664E" w:rsidRPr="003219FE">
              <w:rPr>
                <w:rFonts w:ascii="Times New Roman" w:hAnsi="Times New Roman" w:cs="Times New Roman"/>
                <w:sz w:val="24"/>
                <w:szCs w:val="24"/>
                <w:lang w:eastAsia="zh-CN"/>
              </w:rPr>
              <w:t>、</w:t>
            </w:r>
            <w:r w:rsidR="00BE664E" w:rsidRPr="003219FE">
              <w:rPr>
                <w:rFonts w:ascii="Times New Roman" w:hAnsi="Times New Roman" w:cs="Times New Roman"/>
                <w:sz w:val="24"/>
                <w:szCs w:val="24"/>
                <w:lang w:eastAsia="zh-CN"/>
              </w:rPr>
              <w:t>5.5G</w:t>
            </w:r>
            <w:r w:rsidR="00BE664E" w:rsidRPr="003219FE">
              <w:rPr>
                <w:rFonts w:ascii="Times New Roman" w:hAnsi="Times New Roman" w:cs="Times New Roman"/>
                <w:sz w:val="24"/>
                <w:szCs w:val="24"/>
                <w:lang w:eastAsia="zh-CN"/>
              </w:rPr>
              <w:t>等</w:t>
            </w:r>
            <w:r w:rsidR="00BE664E" w:rsidRPr="003219FE">
              <w:rPr>
                <w:rFonts w:ascii="Times New Roman" w:hAnsi="Times New Roman" w:cs="Times New Roman"/>
                <w:sz w:val="24"/>
                <w:szCs w:val="24"/>
                <w:lang w:eastAsia="zh-CN"/>
              </w:rPr>
              <w:t>FDD</w:t>
            </w:r>
            <w:r w:rsidR="00BE664E" w:rsidRPr="003219FE">
              <w:rPr>
                <w:rFonts w:ascii="Times New Roman" w:hAnsi="Times New Roman" w:cs="Times New Roman"/>
                <w:sz w:val="24"/>
                <w:szCs w:val="24"/>
                <w:lang w:eastAsia="zh-CN"/>
              </w:rPr>
              <w:t>架构通信网络</w:t>
            </w:r>
            <w:r w:rsidR="00ED72FC">
              <w:rPr>
                <w:rFonts w:ascii="Times New Roman" w:hAnsi="Times New Roman" w:cs="Times New Roman" w:hint="eastAsia"/>
                <w:sz w:val="24"/>
                <w:szCs w:val="24"/>
                <w:lang w:eastAsia="zh-CN"/>
              </w:rPr>
              <w:t>。</w:t>
            </w:r>
            <w:r w:rsidR="00327F87" w:rsidRPr="00327F87">
              <w:rPr>
                <w:rFonts w:ascii="Times New Roman" w:hAnsi="Times New Roman" w:cs="Times New Roman"/>
                <w:sz w:val="24"/>
                <w:lang w:eastAsia="zh-CN"/>
              </w:rPr>
              <w:t>公司将持续跟踪</w:t>
            </w:r>
            <w:r w:rsidR="00327F87" w:rsidRPr="00327F87">
              <w:rPr>
                <w:rFonts w:ascii="Times New Roman" w:hAnsi="Times New Roman" w:cs="Times New Roman"/>
                <w:sz w:val="24"/>
                <w:lang w:eastAsia="zh-CN"/>
              </w:rPr>
              <w:t>5.5G</w:t>
            </w:r>
            <w:r w:rsidR="00327F87" w:rsidRPr="00327F87">
              <w:rPr>
                <w:rFonts w:ascii="Times New Roman" w:hAnsi="Times New Roman" w:cs="Times New Roman"/>
                <w:sz w:val="24"/>
                <w:lang w:eastAsia="zh-CN"/>
              </w:rPr>
              <w:t>、</w:t>
            </w:r>
            <w:r w:rsidR="00327F87" w:rsidRPr="00327F87">
              <w:rPr>
                <w:rFonts w:ascii="Times New Roman" w:hAnsi="Times New Roman" w:cs="Times New Roman"/>
                <w:sz w:val="24"/>
                <w:lang w:eastAsia="zh-CN"/>
              </w:rPr>
              <w:t>6G</w:t>
            </w:r>
            <w:r w:rsidR="00327F87" w:rsidRPr="00327F87">
              <w:rPr>
                <w:rFonts w:ascii="Times New Roman" w:hAnsi="Times New Roman" w:cs="Times New Roman"/>
                <w:sz w:val="24"/>
                <w:lang w:eastAsia="zh-CN"/>
              </w:rPr>
              <w:t>技术发展动态，做好相关的预研及技术储备，与客户保持密切的互动，跟随客户技术发展，积极参与客户的解决方案</w:t>
            </w:r>
            <w:r w:rsidR="00327F87">
              <w:rPr>
                <w:rFonts w:ascii="Times New Roman" w:hAnsi="Times New Roman" w:cs="Times New Roman" w:hint="eastAsia"/>
                <w:sz w:val="24"/>
                <w:lang w:eastAsia="zh-CN"/>
              </w:rPr>
              <w:t>。谢谢</w:t>
            </w:r>
            <w:r w:rsidR="00327F87" w:rsidRPr="00327F87">
              <w:rPr>
                <w:rFonts w:ascii="Times New Roman" w:hAnsi="Times New Roman" w:cs="Times New Roman"/>
                <w:sz w:val="24"/>
                <w:lang w:eastAsia="zh-CN"/>
              </w:rPr>
              <w:t>。</w:t>
            </w:r>
          </w:p>
          <w:p w14:paraId="3097B1CC" w14:textId="468CAD2F" w:rsidR="002734D7" w:rsidRDefault="002734D7" w:rsidP="00327F87">
            <w:pPr>
              <w:pStyle w:val="TableParagraph"/>
              <w:ind w:left="108"/>
              <w:jc w:val="both"/>
              <w:rPr>
                <w:rFonts w:ascii="Times New Roman" w:hAnsi="Times New Roman" w:cs="Times New Roman"/>
                <w:sz w:val="24"/>
                <w:lang w:eastAsia="zh-CN"/>
              </w:rPr>
            </w:pPr>
          </w:p>
          <w:p w14:paraId="39FB39D5" w14:textId="54DFCACD" w:rsidR="002734D7" w:rsidRDefault="002734D7" w:rsidP="002734D7">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4</w:t>
            </w:r>
            <w:r w:rsidRPr="00F53F9F">
              <w:rPr>
                <w:rFonts w:ascii="Times New Roman" w:hAnsi="Times New Roman" w:cs="Times New Roman" w:hint="eastAsia"/>
                <w:b/>
                <w:sz w:val="24"/>
                <w:lang w:eastAsia="zh-CN"/>
              </w:rPr>
              <w:t>、问：公司的产品有用到卫星上吗？</w:t>
            </w:r>
            <w:r>
              <w:rPr>
                <w:rFonts w:ascii="Times New Roman" w:hAnsi="Times New Roman" w:cs="Times New Roman"/>
                <w:b/>
                <w:sz w:val="24"/>
                <w:lang w:eastAsia="zh-CN"/>
              </w:rPr>
              <w:t xml:space="preserve"> </w:t>
            </w:r>
          </w:p>
          <w:p w14:paraId="1DDCC841" w14:textId="6B80BF5A" w:rsidR="002734D7" w:rsidRDefault="002734D7" w:rsidP="002734D7">
            <w:pPr>
              <w:pStyle w:val="TableParagraph"/>
              <w:ind w:left="108"/>
              <w:jc w:val="both"/>
              <w:rPr>
                <w:rFonts w:ascii="Times New Roman" w:hAnsi="Times New Roman" w:cs="Times New Roman"/>
                <w:sz w:val="24"/>
                <w:lang w:eastAsia="zh-CN"/>
              </w:rPr>
            </w:pPr>
            <w:r w:rsidRPr="00F53F9F">
              <w:rPr>
                <w:rFonts w:ascii="Times New Roman" w:hAnsi="Times New Roman" w:cs="Times New Roman" w:hint="eastAsia"/>
                <w:sz w:val="24"/>
                <w:lang w:eastAsia="zh-CN"/>
              </w:rPr>
              <w:t>答：</w:t>
            </w:r>
            <w:r w:rsidRPr="003219FE">
              <w:rPr>
                <w:rFonts w:ascii="Times New Roman" w:hAnsi="Times New Roman" w:cs="Times New Roman"/>
                <w:color w:val="333333"/>
                <w:sz w:val="24"/>
                <w:szCs w:val="24"/>
                <w:lang w:eastAsia="zh-CN"/>
              </w:rPr>
              <w:t>公司的产品有应用于星网计划，公司将与客户保持密切的互动，跟随客户技术发展。</w:t>
            </w:r>
            <w:r>
              <w:rPr>
                <w:rFonts w:ascii="Times New Roman" w:hAnsi="Times New Roman" w:cs="Times New Roman" w:hint="eastAsia"/>
                <w:color w:val="333333"/>
                <w:sz w:val="24"/>
                <w:szCs w:val="24"/>
                <w:lang w:eastAsia="zh-CN"/>
              </w:rPr>
              <w:t>谢谢。</w:t>
            </w:r>
          </w:p>
          <w:p w14:paraId="6DA3323E" w14:textId="77777777" w:rsidR="009815BE" w:rsidRDefault="009815BE" w:rsidP="00327F87">
            <w:pPr>
              <w:pStyle w:val="TableParagraph"/>
              <w:ind w:left="108"/>
              <w:jc w:val="both"/>
              <w:rPr>
                <w:rFonts w:ascii="Times New Roman" w:hAnsi="Times New Roman" w:cs="Times New Roman"/>
                <w:sz w:val="24"/>
                <w:lang w:eastAsia="zh-CN"/>
              </w:rPr>
            </w:pPr>
          </w:p>
          <w:p w14:paraId="39B2DC3F" w14:textId="0705697C" w:rsidR="009815BE" w:rsidRPr="000D465A" w:rsidRDefault="002734D7" w:rsidP="009815BE">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5</w:t>
            </w:r>
            <w:r w:rsidR="009815BE" w:rsidRPr="00682F1E">
              <w:rPr>
                <w:rFonts w:ascii="Times New Roman" w:hAnsi="Times New Roman" w:cs="Times New Roman"/>
                <w:b/>
                <w:sz w:val="24"/>
                <w:lang w:eastAsia="zh-CN"/>
              </w:rPr>
              <w:t>、</w:t>
            </w:r>
            <w:r w:rsidR="009815BE" w:rsidRPr="000D465A">
              <w:rPr>
                <w:rFonts w:ascii="Times New Roman" w:hAnsi="Times New Roman" w:cs="Times New Roman" w:hint="eastAsia"/>
                <w:b/>
                <w:sz w:val="24"/>
                <w:lang w:eastAsia="zh-CN"/>
              </w:rPr>
              <w:t>问：公司</w:t>
            </w:r>
            <w:r w:rsidR="009815BE" w:rsidRPr="000D465A">
              <w:rPr>
                <w:rFonts w:ascii="Times New Roman" w:hAnsi="Times New Roman" w:cs="Times New Roman"/>
                <w:b/>
                <w:sz w:val="24"/>
                <w:lang w:eastAsia="zh-CN"/>
              </w:rPr>
              <w:t>2023</w:t>
            </w:r>
            <w:r w:rsidR="009815BE" w:rsidRPr="000D465A">
              <w:rPr>
                <w:rFonts w:ascii="Times New Roman" w:hAnsi="Times New Roman" w:cs="Times New Roman"/>
                <w:b/>
                <w:sz w:val="24"/>
                <w:lang w:eastAsia="zh-CN"/>
              </w:rPr>
              <w:t>年</w:t>
            </w:r>
            <w:r w:rsidR="009815BE">
              <w:rPr>
                <w:rFonts w:ascii="Times New Roman" w:hAnsi="Times New Roman" w:cs="Times New Roman" w:hint="eastAsia"/>
                <w:b/>
                <w:sz w:val="24"/>
                <w:lang w:eastAsia="zh-CN"/>
              </w:rPr>
              <w:t>及</w:t>
            </w:r>
            <w:r w:rsidR="009815BE">
              <w:rPr>
                <w:rFonts w:ascii="Times New Roman" w:hAnsi="Times New Roman" w:cs="Times New Roman" w:hint="eastAsia"/>
                <w:b/>
                <w:sz w:val="24"/>
                <w:lang w:eastAsia="zh-CN"/>
              </w:rPr>
              <w:t>2</w:t>
            </w:r>
            <w:r w:rsidR="009815BE">
              <w:rPr>
                <w:rFonts w:ascii="Times New Roman" w:hAnsi="Times New Roman" w:cs="Times New Roman"/>
                <w:b/>
                <w:sz w:val="24"/>
                <w:lang w:eastAsia="zh-CN"/>
              </w:rPr>
              <w:t>024</w:t>
            </w:r>
            <w:r w:rsidR="009815BE">
              <w:rPr>
                <w:rFonts w:ascii="Times New Roman" w:hAnsi="Times New Roman" w:cs="Times New Roman" w:hint="eastAsia"/>
                <w:b/>
                <w:sz w:val="24"/>
                <w:lang w:eastAsia="zh-CN"/>
              </w:rPr>
              <w:t>年第一季度</w:t>
            </w:r>
            <w:r w:rsidR="009815BE" w:rsidRPr="000D465A">
              <w:rPr>
                <w:rFonts w:ascii="Times New Roman" w:hAnsi="Times New Roman" w:cs="Times New Roman"/>
                <w:b/>
                <w:sz w:val="24"/>
                <w:lang w:eastAsia="zh-CN"/>
              </w:rPr>
              <w:t>的经营业绩情况？</w:t>
            </w:r>
          </w:p>
          <w:p w14:paraId="1DB826D8" w14:textId="77777777" w:rsidR="009815BE" w:rsidRDefault="009815BE" w:rsidP="009815BE">
            <w:pPr>
              <w:pStyle w:val="TableParagraph"/>
              <w:ind w:left="108"/>
              <w:jc w:val="both"/>
              <w:rPr>
                <w:rFonts w:ascii="Times New Roman" w:hAnsi="Times New Roman" w:cs="Times New Roman"/>
                <w:sz w:val="24"/>
                <w:lang w:eastAsia="zh-CN"/>
              </w:rPr>
            </w:pPr>
            <w:r w:rsidRPr="000D465A">
              <w:rPr>
                <w:rFonts w:ascii="Times New Roman" w:hAnsi="Times New Roman" w:cs="Times New Roman" w:hint="eastAsia"/>
                <w:sz w:val="24"/>
                <w:lang w:eastAsia="zh-CN"/>
              </w:rPr>
              <w:t>答：</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Pr="00F12BAB">
              <w:rPr>
                <w:rFonts w:ascii="Times New Roman" w:hAnsi="Times New Roman" w:cs="Times New Roman" w:hint="eastAsia"/>
                <w:sz w:val="24"/>
                <w:lang w:eastAsia="zh-CN"/>
              </w:rPr>
              <w:t>，公司财务状况良好，总资产</w:t>
            </w:r>
            <w:r w:rsidRPr="00F12BAB">
              <w:rPr>
                <w:rFonts w:ascii="Times New Roman" w:hAnsi="Times New Roman" w:cs="Times New Roman"/>
                <w:sz w:val="24"/>
                <w:lang w:eastAsia="zh-CN"/>
              </w:rPr>
              <w:t>23.50</w:t>
            </w:r>
            <w:r w:rsidRPr="00F12BAB">
              <w:rPr>
                <w:rFonts w:ascii="Times New Roman" w:hAnsi="Times New Roman" w:cs="Times New Roman"/>
                <w:sz w:val="24"/>
                <w:lang w:eastAsia="zh-CN"/>
              </w:rPr>
              <w:t>亿元，较</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初增加</w:t>
            </w:r>
            <w:r w:rsidRPr="00F12BAB">
              <w:rPr>
                <w:rFonts w:ascii="Times New Roman" w:hAnsi="Times New Roman" w:cs="Times New Roman"/>
                <w:sz w:val="24"/>
                <w:lang w:eastAsia="zh-CN"/>
              </w:rPr>
              <w:t>1.41%</w:t>
            </w:r>
            <w:r w:rsidRPr="00F12BAB">
              <w:rPr>
                <w:rFonts w:ascii="Times New Roman" w:hAnsi="Times New Roman" w:cs="Times New Roman"/>
                <w:sz w:val="24"/>
                <w:lang w:eastAsia="zh-CN"/>
              </w:rPr>
              <w:t>，归属于上市公司股东的净资产</w:t>
            </w:r>
            <w:r w:rsidRPr="00F12BAB">
              <w:rPr>
                <w:rFonts w:ascii="Times New Roman" w:hAnsi="Times New Roman" w:cs="Times New Roman"/>
                <w:sz w:val="24"/>
                <w:lang w:eastAsia="zh-CN"/>
              </w:rPr>
              <w:t>21.36</w:t>
            </w:r>
            <w:r w:rsidRPr="00F12BAB">
              <w:rPr>
                <w:rFonts w:ascii="Times New Roman" w:hAnsi="Times New Roman" w:cs="Times New Roman"/>
                <w:sz w:val="24"/>
                <w:lang w:eastAsia="zh-CN"/>
              </w:rPr>
              <w:t>亿元，较</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初增加</w:t>
            </w:r>
            <w:r w:rsidRPr="00F12BAB">
              <w:rPr>
                <w:rFonts w:ascii="Times New Roman" w:hAnsi="Times New Roman" w:cs="Times New Roman"/>
                <w:sz w:val="24"/>
                <w:lang w:eastAsia="zh-CN"/>
              </w:rPr>
              <w:t>1.42%</w:t>
            </w:r>
            <w:r w:rsidRPr="00F12BAB">
              <w:rPr>
                <w:rFonts w:ascii="Times New Roman" w:hAnsi="Times New Roman" w:cs="Times New Roman"/>
                <w:sz w:val="24"/>
                <w:lang w:eastAsia="zh-CN"/>
              </w:rPr>
              <w:t>，主要系本</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归属于上市公司股东的净利润所致。</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Pr="00F12BAB">
              <w:rPr>
                <w:rFonts w:ascii="Times New Roman" w:hAnsi="Times New Roman" w:cs="Times New Roman"/>
                <w:sz w:val="24"/>
                <w:lang w:eastAsia="zh-CN"/>
              </w:rPr>
              <w:t>，</w:t>
            </w:r>
            <w:r w:rsidRPr="00F12BAB">
              <w:rPr>
                <w:rFonts w:ascii="Times New Roman" w:hAnsi="Times New Roman" w:cs="Times New Roman"/>
                <w:sz w:val="24"/>
                <w:lang w:eastAsia="zh-CN"/>
              </w:rPr>
              <w:lastRenderedPageBreak/>
              <w:t>公司实现营业收入</w:t>
            </w:r>
            <w:r w:rsidRPr="00F12BAB">
              <w:rPr>
                <w:rFonts w:ascii="Times New Roman" w:hAnsi="Times New Roman" w:cs="Times New Roman"/>
                <w:sz w:val="24"/>
                <w:lang w:eastAsia="zh-CN"/>
              </w:rPr>
              <w:t>36,989.36</w:t>
            </w:r>
            <w:r w:rsidRPr="00F12BAB">
              <w:rPr>
                <w:rFonts w:ascii="Times New Roman" w:hAnsi="Times New Roman" w:cs="Times New Roman"/>
                <w:sz w:val="24"/>
                <w:lang w:eastAsia="zh-CN"/>
              </w:rPr>
              <w:t>万元，较上年同期增长</w:t>
            </w:r>
            <w:r w:rsidRPr="00F12BAB">
              <w:rPr>
                <w:rFonts w:ascii="Times New Roman" w:hAnsi="Times New Roman" w:cs="Times New Roman"/>
                <w:sz w:val="24"/>
                <w:lang w:eastAsia="zh-CN"/>
              </w:rPr>
              <w:t>7.16%</w:t>
            </w:r>
            <w:r w:rsidRPr="00F12BAB">
              <w:rPr>
                <w:rFonts w:ascii="Times New Roman" w:hAnsi="Times New Roman" w:cs="Times New Roman"/>
                <w:sz w:val="24"/>
                <w:lang w:eastAsia="zh-CN"/>
              </w:rPr>
              <w:t>，主要系公司以技术创新推动产业发展，持续加大研发投入，持续开发新的产品型号，不断开拓新的市场，营业收入持续增长；归属于母公司所有者的净利润</w:t>
            </w:r>
            <w:r w:rsidRPr="00F12BAB">
              <w:rPr>
                <w:rFonts w:ascii="Times New Roman" w:hAnsi="Times New Roman" w:cs="Times New Roman"/>
                <w:sz w:val="24"/>
                <w:lang w:eastAsia="zh-CN"/>
              </w:rPr>
              <w:t>4,673.56</w:t>
            </w:r>
            <w:r w:rsidRPr="00F12BAB">
              <w:rPr>
                <w:rFonts w:ascii="Times New Roman" w:hAnsi="Times New Roman" w:cs="Times New Roman"/>
                <w:sz w:val="24"/>
                <w:lang w:eastAsia="zh-CN"/>
              </w:rPr>
              <w:t>万元，较上年同期下降</w:t>
            </w:r>
            <w:r w:rsidRPr="00F12BAB">
              <w:rPr>
                <w:rFonts w:ascii="Times New Roman" w:hAnsi="Times New Roman" w:cs="Times New Roman"/>
                <w:sz w:val="24"/>
                <w:lang w:eastAsia="zh-CN"/>
              </w:rPr>
              <w:t>40.55%</w:t>
            </w:r>
            <w:r w:rsidRPr="00F12BAB">
              <w:rPr>
                <w:rFonts w:ascii="Times New Roman" w:hAnsi="Times New Roman" w:cs="Times New Roman"/>
                <w:sz w:val="24"/>
                <w:lang w:eastAsia="zh-CN"/>
              </w:rPr>
              <w:t>，主要原因是公司收到的政府补助与上年同期相比减少</w:t>
            </w:r>
            <w:r w:rsidRPr="00F12BAB">
              <w:rPr>
                <w:rFonts w:ascii="Times New Roman" w:hAnsi="Times New Roman" w:cs="Times New Roman"/>
                <w:sz w:val="24"/>
                <w:lang w:eastAsia="zh-CN"/>
              </w:rPr>
              <w:t>3,376.36</w:t>
            </w:r>
            <w:r w:rsidRPr="00F12BAB">
              <w:rPr>
                <w:rFonts w:ascii="Times New Roman" w:hAnsi="Times New Roman" w:cs="Times New Roman"/>
                <w:sz w:val="24"/>
                <w:lang w:eastAsia="zh-CN"/>
              </w:rPr>
              <w:t>万</w:t>
            </w:r>
            <w:r w:rsidRPr="00F12BAB">
              <w:rPr>
                <w:rFonts w:ascii="Times New Roman" w:hAnsi="Times New Roman" w:cs="Times New Roman" w:hint="eastAsia"/>
                <w:sz w:val="24"/>
                <w:lang w:eastAsia="zh-CN"/>
              </w:rPr>
              <w:t>元，理财收益与上年同期相比减少</w:t>
            </w:r>
            <w:r w:rsidRPr="00F12BAB">
              <w:rPr>
                <w:rFonts w:ascii="Times New Roman" w:hAnsi="Times New Roman" w:cs="Times New Roman"/>
                <w:sz w:val="24"/>
                <w:lang w:eastAsia="zh-CN"/>
              </w:rPr>
              <w:t>549.27</w:t>
            </w:r>
            <w:r w:rsidRPr="00F12BAB">
              <w:rPr>
                <w:rFonts w:ascii="Times New Roman" w:hAnsi="Times New Roman" w:cs="Times New Roman"/>
                <w:sz w:val="24"/>
                <w:lang w:eastAsia="zh-CN"/>
              </w:rPr>
              <w:t>万元，导致净利润变动较大。扣除上述非经常性损益的影响，公司归属于母公司所有者的扣除非经常性损益的净利润同比减少</w:t>
            </w:r>
            <w:r w:rsidRPr="00F12BAB">
              <w:rPr>
                <w:rFonts w:ascii="Times New Roman" w:hAnsi="Times New Roman" w:cs="Times New Roman"/>
                <w:sz w:val="24"/>
                <w:lang w:eastAsia="zh-CN"/>
              </w:rPr>
              <w:t>55.44</w:t>
            </w:r>
            <w:r w:rsidRPr="00F12BAB">
              <w:rPr>
                <w:rFonts w:ascii="Times New Roman" w:hAnsi="Times New Roman" w:cs="Times New Roman"/>
                <w:sz w:val="24"/>
                <w:lang w:eastAsia="zh-CN"/>
              </w:rPr>
              <w:t>万元，主要系公司的销售费用、研发费用及管理费用有所增加。</w:t>
            </w:r>
          </w:p>
          <w:p w14:paraId="3CB6EAA9" w14:textId="77777777" w:rsidR="009815BE" w:rsidRDefault="009815BE" w:rsidP="009815BE">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年第一季度营业收入</w:t>
            </w:r>
            <w:r>
              <w:rPr>
                <w:rFonts w:ascii="Times New Roman" w:hAnsi="Times New Roman" w:cs="Times New Roman" w:hint="eastAsia"/>
                <w:sz w:val="24"/>
                <w:lang w:eastAsia="zh-CN"/>
              </w:rPr>
              <w:t>8</w:t>
            </w:r>
            <w:r>
              <w:rPr>
                <w:rFonts w:ascii="Times New Roman" w:hAnsi="Times New Roman" w:cs="Times New Roman"/>
                <w:sz w:val="24"/>
                <w:lang w:eastAsia="zh-CN"/>
              </w:rPr>
              <w:t>,160.97</w:t>
            </w:r>
            <w:r>
              <w:rPr>
                <w:rFonts w:ascii="Times New Roman" w:hAnsi="Times New Roman" w:cs="Times New Roman" w:hint="eastAsia"/>
                <w:sz w:val="24"/>
                <w:lang w:eastAsia="zh-CN"/>
              </w:rPr>
              <w:t>万元，</w:t>
            </w:r>
            <w:r w:rsidRPr="0083267A">
              <w:rPr>
                <w:rFonts w:ascii="Times New Roman" w:hAnsi="Times New Roman" w:cs="Times New Roman" w:hint="eastAsia"/>
                <w:sz w:val="24"/>
                <w:lang w:eastAsia="zh-CN"/>
              </w:rPr>
              <w:t>较</w:t>
            </w:r>
            <w:r w:rsidRPr="0083267A">
              <w:rPr>
                <w:rFonts w:ascii="Times New Roman" w:hAnsi="Times New Roman" w:cs="Times New Roman"/>
                <w:sz w:val="24"/>
                <w:lang w:eastAsia="zh-CN"/>
              </w:rPr>
              <w:t>上年同期</w:t>
            </w:r>
            <w:r w:rsidRPr="0083267A">
              <w:rPr>
                <w:rFonts w:ascii="Times New Roman" w:hAnsi="Times New Roman" w:cs="Times New Roman" w:hint="eastAsia"/>
                <w:sz w:val="24"/>
                <w:lang w:eastAsia="zh-CN"/>
              </w:rPr>
              <w:t>减少</w:t>
            </w:r>
            <w:r w:rsidRPr="0083267A">
              <w:rPr>
                <w:rFonts w:ascii="Times New Roman" w:hAnsi="Times New Roman" w:cs="Times New Roman" w:hint="eastAsia"/>
                <w:sz w:val="24"/>
                <w:lang w:eastAsia="zh-CN"/>
              </w:rPr>
              <w:t>5</w:t>
            </w:r>
            <w:r w:rsidRPr="0083267A">
              <w:rPr>
                <w:rFonts w:ascii="Times New Roman" w:hAnsi="Times New Roman" w:cs="Times New Roman"/>
                <w:sz w:val="24"/>
                <w:lang w:eastAsia="zh-CN"/>
              </w:rPr>
              <w:t>.80%</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归属于上市公司股东的净利润</w:t>
            </w:r>
            <w:r w:rsidRPr="0083267A">
              <w:rPr>
                <w:rFonts w:ascii="Times New Roman" w:hAnsi="Times New Roman" w:cs="Times New Roman" w:hint="eastAsia"/>
                <w:sz w:val="24"/>
                <w:lang w:eastAsia="zh-CN"/>
              </w:rPr>
              <w:t>1</w:t>
            </w:r>
            <w:r w:rsidRPr="0083267A">
              <w:rPr>
                <w:rFonts w:ascii="Times New Roman" w:hAnsi="Times New Roman" w:cs="Times New Roman"/>
                <w:sz w:val="24"/>
                <w:lang w:eastAsia="zh-CN"/>
              </w:rPr>
              <w:t>,457.35</w:t>
            </w:r>
            <w:r w:rsidRPr="0083267A">
              <w:rPr>
                <w:rFonts w:ascii="Times New Roman" w:hAnsi="Times New Roman" w:cs="Times New Roman" w:hint="eastAsia"/>
                <w:sz w:val="24"/>
                <w:lang w:eastAsia="zh-CN"/>
              </w:rPr>
              <w:t>万元，较</w:t>
            </w:r>
            <w:r w:rsidRPr="0083267A">
              <w:rPr>
                <w:rFonts w:ascii="Times New Roman" w:hAnsi="Times New Roman" w:cs="Times New Roman"/>
                <w:sz w:val="24"/>
                <w:lang w:eastAsia="zh-CN"/>
              </w:rPr>
              <w:t>上年同期</w:t>
            </w:r>
            <w:r w:rsidRPr="0083267A">
              <w:rPr>
                <w:rFonts w:ascii="Times New Roman" w:hAnsi="Times New Roman" w:cs="Times New Roman" w:hint="eastAsia"/>
                <w:sz w:val="24"/>
                <w:lang w:eastAsia="zh-CN"/>
              </w:rPr>
              <w:t>增长</w:t>
            </w:r>
            <w:r w:rsidRPr="0083267A">
              <w:rPr>
                <w:rFonts w:ascii="Times New Roman" w:hAnsi="Times New Roman" w:cs="Times New Roman" w:hint="eastAsia"/>
                <w:sz w:val="24"/>
                <w:lang w:eastAsia="zh-CN"/>
              </w:rPr>
              <w:t>4</w:t>
            </w:r>
            <w:r w:rsidRPr="0083267A">
              <w:rPr>
                <w:rFonts w:ascii="Times New Roman" w:hAnsi="Times New Roman" w:cs="Times New Roman"/>
                <w:sz w:val="24"/>
                <w:lang w:eastAsia="zh-CN"/>
              </w:rPr>
              <w:t>3.03%</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归属于上市公司股东的扣除非经常性损益的净利润</w:t>
            </w:r>
            <w:r w:rsidRPr="0083267A">
              <w:rPr>
                <w:rFonts w:ascii="Times New Roman" w:hAnsi="Times New Roman" w:cs="Times New Roman" w:hint="eastAsia"/>
                <w:sz w:val="24"/>
                <w:lang w:eastAsia="zh-CN"/>
              </w:rPr>
              <w:t>9</w:t>
            </w:r>
            <w:r w:rsidRPr="0083267A">
              <w:rPr>
                <w:rFonts w:ascii="Times New Roman" w:hAnsi="Times New Roman" w:cs="Times New Roman"/>
                <w:sz w:val="24"/>
                <w:lang w:eastAsia="zh-CN"/>
              </w:rPr>
              <w:t>41.96</w:t>
            </w:r>
            <w:r w:rsidRPr="0083267A">
              <w:rPr>
                <w:rFonts w:ascii="Times New Roman" w:hAnsi="Times New Roman" w:cs="Times New Roman" w:hint="eastAsia"/>
                <w:sz w:val="24"/>
                <w:lang w:eastAsia="zh-CN"/>
              </w:rPr>
              <w:t>万元，较</w:t>
            </w:r>
            <w:r w:rsidRPr="0083267A">
              <w:rPr>
                <w:rFonts w:ascii="Times New Roman" w:hAnsi="Times New Roman" w:cs="Times New Roman"/>
                <w:sz w:val="24"/>
                <w:lang w:eastAsia="zh-CN"/>
              </w:rPr>
              <w:t>上年同期</w:t>
            </w:r>
            <w:r w:rsidRPr="0083267A">
              <w:rPr>
                <w:rFonts w:ascii="Times New Roman" w:hAnsi="Times New Roman" w:cs="Times New Roman" w:hint="eastAsia"/>
                <w:sz w:val="24"/>
                <w:lang w:eastAsia="zh-CN"/>
              </w:rPr>
              <w:t>增长</w:t>
            </w:r>
            <w:r w:rsidRPr="0083267A">
              <w:rPr>
                <w:rFonts w:ascii="Times New Roman" w:hAnsi="Times New Roman" w:cs="Times New Roman"/>
                <w:sz w:val="24"/>
                <w:lang w:eastAsia="zh-CN"/>
              </w:rPr>
              <w:t>117.88%</w:t>
            </w:r>
            <w:r w:rsidRPr="0083267A">
              <w:rPr>
                <w:rFonts w:ascii="Times New Roman" w:hAnsi="Times New Roman" w:cs="Times New Roman" w:hint="eastAsia"/>
                <w:sz w:val="24"/>
                <w:lang w:eastAsia="zh-CN"/>
              </w:rPr>
              <w:t>，公司本期净利润上升主要原因包括：</w:t>
            </w:r>
            <w:r w:rsidRPr="0083267A">
              <w:rPr>
                <w:rFonts w:ascii="Times New Roman" w:hAnsi="Times New Roman" w:cs="Times New Roman" w:hint="eastAsia"/>
                <w:sz w:val="24"/>
                <w:lang w:eastAsia="zh-CN"/>
              </w:rPr>
              <w:t>1</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对比的去年同期净利润基数较低；</w:t>
            </w:r>
            <w:r w:rsidRPr="0083267A">
              <w:rPr>
                <w:rFonts w:ascii="Times New Roman" w:hAnsi="Times New Roman" w:cs="Times New Roman"/>
                <w:sz w:val="24"/>
                <w:lang w:eastAsia="zh-CN"/>
              </w:rPr>
              <w:t>2</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公司持续开发新产品、拓展新市场，本期产品结构的变化带来主营业务毛利率有所提升；</w:t>
            </w:r>
            <w:r w:rsidRPr="0083267A">
              <w:rPr>
                <w:rFonts w:ascii="Times New Roman" w:hAnsi="Times New Roman" w:cs="Times New Roman" w:hint="eastAsia"/>
                <w:sz w:val="24"/>
                <w:lang w:eastAsia="zh-CN"/>
              </w:rPr>
              <w:t>3</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存款利息的增加导致财务费用减少；</w:t>
            </w:r>
            <w:r w:rsidRPr="0083267A">
              <w:rPr>
                <w:rFonts w:ascii="Times New Roman" w:hAnsi="Times New Roman" w:cs="Times New Roman"/>
                <w:sz w:val="24"/>
                <w:lang w:eastAsia="zh-CN"/>
              </w:rPr>
              <w:t>4</w:t>
            </w:r>
            <w:r w:rsidRPr="0083267A">
              <w:rPr>
                <w:rFonts w:ascii="Times New Roman" w:hAnsi="Times New Roman" w:cs="Times New Roman" w:hint="eastAsia"/>
                <w:sz w:val="24"/>
                <w:lang w:eastAsia="zh-CN"/>
              </w:rPr>
              <w:t>、</w:t>
            </w:r>
            <w:r w:rsidRPr="0083267A">
              <w:rPr>
                <w:rFonts w:ascii="Times New Roman" w:hAnsi="Times New Roman" w:cs="Times New Roman"/>
                <w:sz w:val="24"/>
                <w:lang w:eastAsia="zh-CN"/>
              </w:rPr>
              <w:t>股份支付费用的减少导致管理费用减少。</w:t>
            </w:r>
            <w:r w:rsidRPr="000D465A">
              <w:rPr>
                <w:rFonts w:ascii="Times New Roman" w:hAnsi="Times New Roman" w:cs="Times New Roman"/>
                <w:sz w:val="24"/>
                <w:lang w:eastAsia="zh-CN"/>
              </w:rPr>
              <w:t>谢谢。</w:t>
            </w:r>
          </w:p>
          <w:p w14:paraId="69D44231" w14:textId="3E41B7FD" w:rsidR="00327F87" w:rsidRDefault="00327F87" w:rsidP="00F12BAB">
            <w:pPr>
              <w:pStyle w:val="TableParagraph"/>
              <w:ind w:left="0"/>
              <w:jc w:val="both"/>
              <w:rPr>
                <w:rFonts w:ascii="Times New Roman" w:hAnsi="Times New Roman" w:cs="Times New Roman"/>
                <w:sz w:val="24"/>
                <w:lang w:eastAsia="zh-CN"/>
              </w:rPr>
            </w:pPr>
          </w:p>
          <w:p w14:paraId="238C72AB" w14:textId="715771D8" w:rsidR="005D2D45" w:rsidRPr="00682F1E" w:rsidRDefault="002734D7" w:rsidP="005D2D45">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6</w:t>
            </w:r>
            <w:r w:rsidR="005D2D45" w:rsidRPr="00682F1E">
              <w:rPr>
                <w:rFonts w:ascii="Times New Roman" w:hAnsi="Times New Roman" w:cs="Times New Roman"/>
                <w:b/>
                <w:sz w:val="24"/>
                <w:lang w:eastAsia="zh-CN"/>
              </w:rPr>
              <w:t>、问：公司</w:t>
            </w:r>
            <w:r w:rsidR="005D2D45" w:rsidRPr="00682F1E">
              <w:rPr>
                <w:rFonts w:ascii="Times New Roman" w:hAnsi="Times New Roman" w:cs="Times New Roman"/>
                <w:b/>
                <w:sz w:val="24"/>
                <w:lang w:eastAsia="zh-CN"/>
              </w:rPr>
              <w:t>HTCC</w:t>
            </w:r>
            <w:r w:rsidR="00F12BAB">
              <w:rPr>
                <w:rFonts w:ascii="Times New Roman" w:hAnsi="Times New Roman" w:cs="Times New Roman" w:hint="eastAsia"/>
                <w:b/>
                <w:sz w:val="24"/>
                <w:lang w:eastAsia="zh-CN"/>
              </w:rPr>
              <w:t>产品</w:t>
            </w:r>
            <w:r w:rsidR="005D2D45" w:rsidRPr="00682F1E">
              <w:rPr>
                <w:rFonts w:ascii="Times New Roman" w:hAnsi="Times New Roman" w:cs="Times New Roman"/>
                <w:b/>
                <w:sz w:val="24"/>
                <w:lang w:eastAsia="zh-CN"/>
              </w:rPr>
              <w:t>的</w:t>
            </w:r>
            <w:r w:rsidR="00F12BAB">
              <w:rPr>
                <w:rFonts w:ascii="Times New Roman" w:hAnsi="Times New Roman" w:cs="Times New Roman" w:hint="eastAsia"/>
                <w:b/>
                <w:sz w:val="24"/>
                <w:lang w:eastAsia="zh-CN"/>
              </w:rPr>
              <w:t>进展</w:t>
            </w:r>
            <w:r w:rsidR="005D2D45" w:rsidRPr="00682F1E">
              <w:rPr>
                <w:rFonts w:ascii="Times New Roman" w:hAnsi="Times New Roman" w:cs="Times New Roman"/>
                <w:b/>
                <w:sz w:val="24"/>
                <w:lang w:eastAsia="zh-CN"/>
              </w:rPr>
              <w:t>情况？</w:t>
            </w:r>
          </w:p>
          <w:p w14:paraId="7C908A38" w14:textId="70F6E0E6" w:rsidR="00F12BAB" w:rsidRPr="00F12BAB" w:rsidRDefault="00FC12EB" w:rsidP="008A493C">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w:t>
            </w:r>
            <w:r w:rsidR="00F12BAB" w:rsidRPr="00F12BAB">
              <w:rPr>
                <w:rFonts w:ascii="Times New Roman" w:hAnsi="Times New Roman" w:cs="Times New Roman" w:hint="eastAsia"/>
                <w:sz w:val="24"/>
                <w:lang w:eastAsia="zh-CN"/>
              </w:rPr>
              <w:t>公司</w:t>
            </w:r>
            <w:r w:rsidR="00F12BAB" w:rsidRPr="00F12BAB">
              <w:rPr>
                <w:rFonts w:ascii="Times New Roman" w:hAnsi="Times New Roman" w:cs="Times New Roman"/>
                <w:sz w:val="24"/>
                <w:lang w:eastAsia="zh-CN"/>
              </w:rPr>
              <w:t>目前已建成完整的</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自动化设备产线，建立了</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产品线端到端的能力。从产品设计、陶瓷材料制备、瓷体成型、烧结、表面金属化、钎焊组装、测试检验、试验分析等可全部由公司内部完成。在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陶瓷材料领域，根据不同应用场景，公司已开发出</w:t>
            </w:r>
            <w:r w:rsidR="00F12BAB" w:rsidRPr="00F12BAB">
              <w:rPr>
                <w:rFonts w:ascii="Times New Roman" w:hAnsi="Times New Roman" w:cs="Times New Roman"/>
                <w:sz w:val="24"/>
                <w:lang w:eastAsia="zh-CN"/>
              </w:rPr>
              <w:t>92/95/96/99</w:t>
            </w:r>
            <w:r w:rsidR="00F12BAB" w:rsidRPr="00F12BAB">
              <w:rPr>
                <w:rFonts w:ascii="Times New Roman" w:hAnsi="Times New Roman" w:cs="Times New Roman"/>
                <w:sz w:val="24"/>
                <w:lang w:eastAsia="zh-CN"/>
              </w:rPr>
              <w:t>氧化铝等成熟配方</w:t>
            </w:r>
            <w:r w:rsidR="00F12BAB" w:rsidRPr="00F12BAB">
              <w:rPr>
                <w:rFonts w:ascii="Times New Roman" w:hAnsi="Times New Roman" w:cs="Times New Roman"/>
                <w:sz w:val="24"/>
                <w:lang w:eastAsia="zh-CN"/>
              </w:rPr>
              <w:t>8</w:t>
            </w:r>
            <w:r w:rsidR="00F12BAB" w:rsidRPr="00F12BAB">
              <w:rPr>
                <w:rFonts w:ascii="Times New Roman" w:hAnsi="Times New Roman" w:cs="Times New Roman"/>
                <w:sz w:val="24"/>
                <w:lang w:eastAsia="zh-CN"/>
              </w:rPr>
              <w:t>种，并着手于高导热氮化铝、氮化硅陶瓷材料研发。在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制造工艺领域，公司已实现单层厚度最小</w:t>
            </w:r>
            <w:r w:rsidR="00F12BAB" w:rsidRPr="00F12BAB">
              <w:rPr>
                <w:rFonts w:ascii="Times New Roman" w:hAnsi="Times New Roman" w:cs="Times New Roman"/>
                <w:sz w:val="24"/>
                <w:lang w:eastAsia="zh-CN"/>
              </w:rPr>
              <w:t>0.1mm</w:t>
            </w:r>
            <w:r w:rsidR="00F12BAB" w:rsidRPr="00F12BAB">
              <w:rPr>
                <w:rFonts w:ascii="Times New Roman" w:hAnsi="Times New Roman" w:cs="Times New Roman"/>
                <w:sz w:val="24"/>
                <w:lang w:eastAsia="zh-CN"/>
              </w:rPr>
              <w:t>，最小孔径</w:t>
            </w:r>
            <w:r w:rsidR="00F12BAB" w:rsidRPr="00F12BAB">
              <w:rPr>
                <w:rFonts w:ascii="Times New Roman" w:hAnsi="Times New Roman" w:cs="Times New Roman"/>
                <w:sz w:val="24"/>
                <w:lang w:eastAsia="zh-CN"/>
              </w:rPr>
              <w:t>0.1mm</w:t>
            </w:r>
            <w:r w:rsidR="00F12BAB" w:rsidRPr="00F12BAB">
              <w:rPr>
                <w:rFonts w:ascii="Times New Roman" w:hAnsi="Times New Roman" w:cs="Times New Roman"/>
                <w:sz w:val="24"/>
                <w:lang w:eastAsia="zh-CN"/>
              </w:rPr>
              <w:t>，最小线宽</w:t>
            </w:r>
            <w:r w:rsidR="00F12BAB" w:rsidRPr="00F12BAB">
              <w:rPr>
                <w:rFonts w:ascii="Times New Roman" w:hAnsi="Times New Roman" w:cs="Times New Roman"/>
                <w:sz w:val="24"/>
                <w:lang w:eastAsia="zh-CN"/>
              </w:rPr>
              <w:t>50um</w:t>
            </w:r>
            <w:r w:rsidR="00F12BAB" w:rsidRPr="00F12BAB">
              <w:rPr>
                <w:rFonts w:ascii="Times New Roman" w:hAnsi="Times New Roman" w:cs="Times New Roman"/>
                <w:sz w:val="24"/>
                <w:lang w:eastAsia="zh-CN"/>
              </w:rPr>
              <w:t>，最小线距</w:t>
            </w:r>
            <w:r w:rsidR="00F12BAB" w:rsidRPr="00F12BAB">
              <w:rPr>
                <w:rFonts w:ascii="Times New Roman" w:hAnsi="Times New Roman" w:cs="Times New Roman"/>
                <w:sz w:val="24"/>
                <w:lang w:eastAsia="zh-CN"/>
              </w:rPr>
              <w:t>50um</w:t>
            </w:r>
            <w:r w:rsidR="00F12BAB" w:rsidRPr="00F12BAB">
              <w:rPr>
                <w:rFonts w:ascii="Times New Roman" w:hAnsi="Times New Roman" w:cs="Times New Roman"/>
                <w:sz w:val="24"/>
                <w:lang w:eastAsia="zh-CN"/>
              </w:rPr>
              <w:t>的极限工艺能力，适用于高精度</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产品制造。</w:t>
            </w:r>
            <w:r w:rsidR="00F12BAB" w:rsidRPr="00F12BAB">
              <w:rPr>
                <w:rFonts w:ascii="Times New Roman" w:hAnsi="Times New Roman" w:cs="Times New Roman" w:hint="eastAsia"/>
                <w:sz w:val="24"/>
                <w:lang w:eastAsia="zh-CN"/>
              </w:rPr>
              <w:t>在</w:t>
            </w:r>
            <w:r w:rsidR="00F12BAB" w:rsidRPr="00F12BAB">
              <w:rPr>
                <w:rFonts w:ascii="Times New Roman" w:hAnsi="Times New Roman" w:cs="Times New Roman"/>
                <w:sz w:val="24"/>
                <w:lang w:eastAsia="zh-CN"/>
              </w:rPr>
              <w:t>HTCC</w:t>
            </w:r>
            <w:r w:rsidR="00F12BAB" w:rsidRPr="00F12BAB">
              <w:rPr>
                <w:rFonts w:ascii="Times New Roman" w:hAnsi="Times New Roman" w:cs="Times New Roman"/>
                <w:sz w:val="24"/>
                <w:lang w:eastAsia="zh-CN"/>
              </w:rPr>
              <w:t>封装产品形态方面，公司已完成微波</w:t>
            </w:r>
            <w:r w:rsidR="00F12BAB" w:rsidRPr="00F12BAB">
              <w:rPr>
                <w:rFonts w:ascii="Times New Roman" w:hAnsi="Times New Roman" w:cs="Times New Roman"/>
                <w:sz w:val="24"/>
                <w:lang w:eastAsia="zh-CN"/>
              </w:rPr>
              <w:t>SIP</w:t>
            </w:r>
            <w:r w:rsidR="00F12BAB" w:rsidRPr="00F12BAB">
              <w:rPr>
                <w:rFonts w:ascii="Times New Roman" w:hAnsi="Times New Roman" w:cs="Times New Roman"/>
                <w:sz w:val="24"/>
                <w:lang w:eastAsia="zh-CN"/>
              </w:rPr>
              <w:t>、微波功率管壳、</w:t>
            </w:r>
            <w:r w:rsidR="00F12BAB" w:rsidRPr="00F12BAB">
              <w:rPr>
                <w:rFonts w:ascii="Times New Roman" w:hAnsi="Times New Roman" w:cs="Times New Roman"/>
                <w:sz w:val="24"/>
                <w:lang w:eastAsia="zh-CN"/>
              </w:rPr>
              <w:t>CMOS</w:t>
            </w:r>
            <w:r w:rsidR="00F12BAB" w:rsidRPr="00F12BAB">
              <w:rPr>
                <w:rFonts w:ascii="Times New Roman" w:hAnsi="Times New Roman" w:cs="Times New Roman"/>
                <w:sz w:val="24"/>
                <w:lang w:eastAsia="zh-CN"/>
              </w:rPr>
              <w:t>、光通信、光耦合器封装、</w:t>
            </w:r>
            <w:r w:rsidR="00F12BAB" w:rsidRPr="00F12BAB">
              <w:rPr>
                <w:rFonts w:ascii="Times New Roman" w:hAnsi="Times New Roman" w:cs="Times New Roman"/>
                <w:sz w:val="24"/>
                <w:lang w:eastAsia="zh-CN"/>
              </w:rPr>
              <w:t>CPGA</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CBGA</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CQFN</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CLCC</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CSOP</w:t>
            </w:r>
            <w:r w:rsidR="00F12BAB" w:rsidRPr="00F12BAB">
              <w:rPr>
                <w:rFonts w:ascii="Times New Roman" w:hAnsi="Times New Roman" w:cs="Times New Roman"/>
                <w:sz w:val="24"/>
                <w:lang w:eastAsia="zh-CN"/>
              </w:rPr>
              <w:t>、</w:t>
            </w:r>
            <w:r w:rsidR="00F12BAB" w:rsidRPr="00F12BAB">
              <w:rPr>
                <w:rFonts w:ascii="Times New Roman" w:hAnsi="Times New Roman" w:cs="Times New Roman"/>
                <w:sz w:val="24"/>
                <w:lang w:eastAsia="zh-CN"/>
              </w:rPr>
              <w:t>CQFP</w:t>
            </w:r>
            <w:r w:rsidR="00F12BAB" w:rsidRPr="00F12BAB">
              <w:rPr>
                <w:rFonts w:ascii="Times New Roman" w:hAnsi="Times New Roman" w:cs="Times New Roman"/>
                <w:sz w:val="24"/>
                <w:lang w:eastAsia="zh-CN"/>
              </w:rPr>
              <w:t>等系列封装产品的开发和送样；其中微波</w:t>
            </w:r>
            <w:r w:rsidR="00F12BAB" w:rsidRPr="00F12BAB">
              <w:rPr>
                <w:rFonts w:ascii="Times New Roman" w:hAnsi="Times New Roman" w:cs="Times New Roman"/>
                <w:sz w:val="24"/>
                <w:lang w:eastAsia="zh-CN"/>
              </w:rPr>
              <w:t>SIP</w:t>
            </w:r>
            <w:r w:rsidR="00F12BAB" w:rsidRPr="00F12BAB">
              <w:rPr>
                <w:rFonts w:ascii="Times New Roman" w:hAnsi="Times New Roman" w:cs="Times New Roman"/>
                <w:sz w:val="24"/>
                <w:lang w:eastAsia="zh-CN"/>
              </w:rPr>
              <w:t>等产品已取得客户认可，开始小批量交付使用。在陶瓷基板产品形态领域，公司数款</w:t>
            </w:r>
            <w:r w:rsidR="00F12BAB" w:rsidRPr="00F12BAB">
              <w:rPr>
                <w:rFonts w:ascii="Times New Roman" w:hAnsi="Times New Roman" w:cs="Times New Roman"/>
                <w:sz w:val="24"/>
                <w:lang w:eastAsia="zh-CN"/>
              </w:rPr>
              <w:t>DPC</w:t>
            </w:r>
            <w:r w:rsidR="00F12BAB" w:rsidRPr="00F12BAB">
              <w:rPr>
                <w:rFonts w:ascii="Times New Roman" w:hAnsi="Times New Roman" w:cs="Times New Roman"/>
                <w:sz w:val="24"/>
                <w:lang w:eastAsia="zh-CN"/>
              </w:rPr>
              <w:t>陶瓷基板已完成小批量交付验证。</w:t>
            </w:r>
          </w:p>
          <w:p w14:paraId="5013747D" w14:textId="77777777" w:rsidR="00F12BAB" w:rsidRPr="00F12BAB" w:rsidRDefault="00F12BAB" w:rsidP="00F12BAB">
            <w:pPr>
              <w:pStyle w:val="TableParagraph"/>
              <w:ind w:left="108" w:firstLineChars="200" w:firstLine="480"/>
              <w:jc w:val="both"/>
              <w:rPr>
                <w:rFonts w:ascii="Times New Roman" w:hAnsi="Times New Roman" w:cs="Times New Roman"/>
                <w:sz w:val="24"/>
                <w:lang w:eastAsia="zh-CN"/>
              </w:rPr>
            </w:pPr>
            <w:r w:rsidRPr="00F12BAB">
              <w:rPr>
                <w:rFonts w:ascii="Times New Roman" w:hAnsi="Times New Roman" w:cs="Times New Roman" w:hint="eastAsia"/>
                <w:sz w:val="24"/>
                <w:lang w:eastAsia="zh-CN"/>
              </w:rPr>
              <w:t>公司控股子公司频普半导体目前已具备薄膜电路及相关薄膜</w:t>
            </w:r>
            <w:r w:rsidRPr="00F12BAB">
              <w:rPr>
                <w:rFonts w:ascii="Times New Roman" w:hAnsi="Times New Roman" w:cs="Times New Roman"/>
                <w:sz w:val="24"/>
                <w:lang w:eastAsia="zh-CN"/>
              </w:rPr>
              <w:t>MEMS</w:t>
            </w:r>
            <w:r w:rsidRPr="00F12BAB">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无源器件的批量生产能力，部分毫米波薄膜无源器件已经开始批量生产，目前开发的新一代环形器复合陶瓷基板及半导体薄膜基板，已经取得一定的客户订单。</w:t>
            </w:r>
          </w:p>
          <w:p w14:paraId="3A65E6C5" w14:textId="0CA45816" w:rsidR="00F12BAB" w:rsidRDefault="00F12BAB" w:rsidP="00F12BAB">
            <w:pPr>
              <w:pStyle w:val="TableParagraph"/>
              <w:ind w:left="108" w:firstLineChars="200" w:firstLine="480"/>
              <w:jc w:val="both"/>
              <w:rPr>
                <w:rFonts w:ascii="Times New Roman" w:hAnsi="Times New Roman" w:cs="Times New Roman"/>
                <w:sz w:val="24"/>
                <w:lang w:eastAsia="zh-CN"/>
              </w:rPr>
            </w:pPr>
            <w:r w:rsidRPr="00F12BAB">
              <w:rPr>
                <w:rFonts w:ascii="Times New Roman" w:hAnsi="Times New Roman" w:cs="Times New Roman" w:hint="eastAsia"/>
                <w:sz w:val="24"/>
                <w:lang w:eastAsia="zh-CN"/>
              </w:rPr>
              <w:t>控股子公司拓瓷科技的多孔陶瓷、铝基碳化硅、金属基陶瓷复合材料等相关产品线逐步丰富，应用于半导体散热基板、</w:t>
            </w:r>
            <w:r w:rsidRPr="00F12BAB">
              <w:rPr>
                <w:rFonts w:ascii="Times New Roman" w:hAnsi="Times New Roman" w:cs="Times New Roman"/>
                <w:sz w:val="24"/>
                <w:lang w:eastAsia="zh-CN"/>
              </w:rPr>
              <w:t>3C</w:t>
            </w:r>
            <w:r w:rsidRPr="00F12BAB">
              <w:rPr>
                <w:rFonts w:ascii="Times New Roman" w:hAnsi="Times New Roman" w:cs="Times New Roman"/>
                <w:sz w:val="24"/>
                <w:lang w:eastAsia="zh-CN"/>
              </w:rPr>
              <w:t>终端壳体边框、新能源汽车轻量化制动系统的多款产品已完成送样工作，并取得阶段性进展。</w:t>
            </w:r>
            <w:r>
              <w:rPr>
                <w:rFonts w:ascii="Times New Roman" w:hAnsi="Times New Roman" w:cs="Times New Roman" w:hint="eastAsia"/>
                <w:sz w:val="24"/>
                <w:lang w:eastAsia="zh-CN"/>
              </w:rPr>
              <w:t>谢谢。</w:t>
            </w:r>
          </w:p>
          <w:p w14:paraId="1A512217" w14:textId="77777777" w:rsidR="005D2D45" w:rsidRPr="003111D1" w:rsidRDefault="005D2D45" w:rsidP="00F12BAB">
            <w:pPr>
              <w:pStyle w:val="TableParagraph"/>
              <w:ind w:left="108" w:firstLineChars="200" w:firstLine="480"/>
              <w:jc w:val="both"/>
              <w:rPr>
                <w:rFonts w:ascii="Times New Roman" w:hAnsi="Times New Roman" w:cs="Times New Roman"/>
                <w:sz w:val="24"/>
                <w:lang w:eastAsia="zh-CN"/>
              </w:rPr>
            </w:pPr>
          </w:p>
          <w:p w14:paraId="3C67D3D4" w14:textId="0DF0222C" w:rsidR="003111D1" w:rsidRPr="003111D1" w:rsidRDefault="003111D1" w:rsidP="004A72F9">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2734D7">
              <w:rPr>
                <w:rFonts w:ascii="Times New Roman" w:hAnsi="Times New Roman" w:cs="Times New Roman"/>
                <w:b/>
                <w:sz w:val="24"/>
                <w:lang w:eastAsia="zh-CN"/>
              </w:rPr>
              <w:t>7</w:t>
            </w:r>
            <w:r w:rsidRPr="003111D1">
              <w:rPr>
                <w:rFonts w:ascii="Times New Roman" w:hAnsi="Times New Roman" w:cs="Times New Roman"/>
                <w:b/>
                <w:sz w:val="24"/>
                <w:lang w:eastAsia="zh-CN"/>
              </w:rPr>
              <w:t>、问：公司未来具体的发展计划有哪些？</w:t>
            </w:r>
          </w:p>
          <w:p w14:paraId="763644E1"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、创建一流的电子陶瓷材料研发平台</w:t>
            </w:r>
          </w:p>
          <w:p w14:paraId="1AFD55EA"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电子陶瓷材料作为核心基础原材料，是实现各种电子元器件</w:t>
            </w:r>
            <w:r w:rsidRPr="003111D1">
              <w:rPr>
                <w:rFonts w:ascii="Times New Roman" w:hAnsi="Times New Roman" w:cs="Times New Roman" w:hint="eastAsia"/>
                <w:sz w:val="24"/>
                <w:lang w:eastAsia="zh-CN"/>
              </w:rPr>
              <w:lastRenderedPageBreak/>
              <w:t>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3111D1">
              <w:rPr>
                <w:rFonts w:ascii="Times New Roman" w:hAnsi="Times New Roman" w:cs="Times New Roman"/>
                <w:sz w:val="24"/>
                <w:lang w:eastAsia="zh-CN"/>
              </w:rPr>
              <w:t>5G</w:t>
            </w:r>
            <w:r w:rsidRPr="003111D1">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03D5B453"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111D1">
              <w:rPr>
                <w:rFonts w:ascii="Times New Roman" w:hAnsi="Times New Roman" w:cs="Times New Roman"/>
                <w:sz w:val="24"/>
                <w:lang w:eastAsia="zh-CN"/>
              </w:rPr>
              <w:t>HTCC</w:t>
            </w:r>
            <w:r w:rsidRPr="003111D1">
              <w:rPr>
                <w:rFonts w:ascii="Times New Roman" w:hAnsi="Times New Roman" w:cs="Times New Roman"/>
                <w:sz w:val="24"/>
                <w:lang w:eastAsia="zh-CN"/>
              </w:rPr>
              <w:t>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3111D1">
              <w:rPr>
                <w:rFonts w:ascii="Times New Roman" w:hAnsi="Times New Roman" w:cs="Times New Roman" w:hint="eastAsia"/>
                <w:sz w:val="24"/>
                <w:lang w:eastAsia="zh-CN"/>
              </w:rPr>
              <w:t>实的基础。</w:t>
            </w:r>
          </w:p>
          <w:p w14:paraId="38737E1D"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2</w:t>
            </w:r>
            <w:r w:rsidRPr="003111D1">
              <w:rPr>
                <w:rFonts w:ascii="Times New Roman" w:hAnsi="Times New Roman" w:cs="Times New Roman"/>
                <w:sz w:val="24"/>
                <w:lang w:eastAsia="zh-CN"/>
              </w:rPr>
              <w:t>、巩固移动通信基站用陶瓷射频元件的行业地位</w:t>
            </w:r>
          </w:p>
          <w:p w14:paraId="41B9ED96"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4DC5F2C"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653BDFFE"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3</w:t>
            </w:r>
            <w:r w:rsidRPr="003111D1">
              <w:rPr>
                <w:rFonts w:ascii="Times New Roman" w:hAnsi="Times New Roman" w:cs="Times New Roman"/>
                <w:sz w:val="24"/>
                <w:lang w:eastAsia="zh-CN"/>
              </w:rPr>
              <w:t>、拓展电子陶瓷的应用领域，包括通信、汽车工业、消费电子等万物互联的应用市场</w:t>
            </w:r>
          </w:p>
          <w:p w14:paraId="450CF847"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111D1">
              <w:rPr>
                <w:rFonts w:ascii="Times New Roman" w:hAnsi="Times New Roman" w:cs="Times New Roman"/>
                <w:sz w:val="24"/>
                <w:lang w:eastAsia="zh-CN"/>
              </w:rPr>
              <w:t>AI</w:t>
            </w:r>
            <w:r w:rsidRPr="003111D1">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1D121C1D" w:rsidR="007855C4" w:rsidRPr="007855C4" w:rsidRDefault="003111D1">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65F31C88" w:rsidR="00147B55" w:rsidRPr="00682F1E" w:rsidRDefault="0017430C" w:rsidP="002734D7">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5</w:t>
            </w:r>
            <w:r w:rsidR="00506371" w:rsidRPr="00682F1E">
              <w:rPr>
                <w:rFonts w:ascii="Times New Roman" w:hAnsi="Times New Roman" w:cs="Times New Roman"/>
                <w:sz w:val="24"/>
                <w:lang w:eastAsia="zh-CN"/>
              </w:rPr>
              <w:t>月</w:t>
            </w:r>
            <w:r w:rsidR="00187A1D">
              <w:rPr>
                <w:rFonts w:ascii="Times New Roman" w:hAnsi="Times New Roman" w:cs="Times New Roman"/>
                <w:sz w:val="24"/>
                <w:lang w:eastAsia="zh-CN"/>
              </w:rPr>
              <w:t>2</w:t>
            </w:r>
            <w:r w:rsidR="002734D7">
              <w:rPr>
                <w:rFonts w:ascii="Times New Roman" w:hAnsi="Times New Roman" w:cs="Times New Roman"/>
                <w:sz w:val="24"/>
                <w:lang w:eastAsia="zh-CN"/>
              </w:rPr>
              <w:t>2</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A5DC4" w14:textId="77777777" w:rsidR="00897148" w:rsidRDefault="00897148" w:rsidP="009F30B6">
      <w:r>
        <w:separator/>
      </w:r>
    </w:p>
  </w:endnote>
  <w:endnote w:type="continuationSeparator" w:id="0">
    <w:p w14:paraId="3DD0BFA3" w14:textId="77777777" w:rsidR="00897148" w:rsidRDefault="00897148"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742F7" w14:textId="77777777" w:rsidR="00897148" w:rsidRDefault="00897148" w:rsidP="009F30B6">
      <w:r>
        <w:separator/>
      </w:r>
    </w:p>
  </w:footnote>
  <w:footnote w:type="continuationSeparator" w:id="0">
    <w:p w14:paraId="2ED0E479" w14:textId="77777777" w:rsidR="00897148" w:rsidRDefault="00897148"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1CD4"/>
    <w:rsid w:val="00147173"/>
    <w:rsid w:val="00147B55"/>
    <w:rsid w:val="001519AE"/>
    <w:rsid w:val="0017172A"/>
    <w:rsid w:val="0017430C"/>
    <w:rsid w:val="00175B80"/>
    <w:rsid w:val="00176116"/>
    <w:rsid w:val="001770E6"/>
    <w:rsid w:val="00187A1D"/>
    <w:rsid w:val="001A0911"/>
    <w:rsid w:val="001C292B"/>
    <w:rsid w:val="001C4960"/>
    <w:rsid w:val="001C5725"/>
    <w:rsid w:val="001D3340"/>
    <w:rsid w:val="00205967"/>
    <w:rsid w:val="0022594F"/>
    <w:rsid w:val="00230A3D"/>
    <w:rsid w:val="002345AA"/>
    <w:rsid w:val="002555DA"/>
    <w:rsid w:val="002734D7"/>
    <w:rsid w:val="002805B5"/>
    <w:rsid w:val="00280D53"/>
    <w:rsid w:val="002874BE"/>
    <w:rsid w:val="002B1E7D"/>
    <w:rsid w:val="002E3423"/>
    <w:rsid w:val="002F44B0"/>
    <w:rsid w:val="003052AA"/>
    <w:rsid w:val="003111D1"/>
    <w:rsid w:val="00314004"/>
    <w:rsid w:val="003212CB"/>
    <w:rsid w:val="00327F87"/>
    <w:rsid w:val="003403D9"/>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83780"/>
    <w:rsid w:val="00587FE8"/>
    <w:rsid w:val="00597F3B"/>
    <w:rsid w:val="005C0EF2"/>
    <w:rsid w:val="005C5A45"/>
    <w:rsid w:val="005C72A9"/>
    <w:rsid w:val="005D1E7C"/>
    <w:rsid w:val="005D2D45"/>
    <w:rsid w:val="005D7118"/>
    <w:rsid w:val="00603587"/>
    <w:rsid w:val="00626E72"/>
    <w:rsid w:val="00632EAA"/>
    <w:rsid w:val="0063583A"/>
    <w:rsid w:val="00636BD9"/>
    <w:rsid w:val="00644B00"/>
    <w:rsid w:val="00645CFF"/>
    <w:rsid w:val="00650C3A"/>
    <w:rsid w:val="00673BF3"/>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05F4F"/>
    <w:rsid w:val="00822B05"/>
    <w:rsid w:val="0083267A"/>
    <w:rsid w:val="00837891"/>
    <w:rsid w:val="00837F45"/>
    <w:rsid w:val="00852B94"/>
    <w:rsid w:val="008561E5"/>
    <w:rsid w:val="00864FA3"/>
    <w:rsid w:val="00883FC2"/>
    <w:rsid w:val="00890B46"/>
    <w:rsid w:val="00893B3F"/>
    <w:rsid w:val="00893E37"/>
    <w:rsid w:val="00897148"/>
    <w:rsid w:val="008A493C"/>
    <w:rsid w:val="008B079B"/>
    <w:rsid w:val="008B430F"/>
    <w:rsid w:val="008C1335"/>
    <w:rsid w:val="008C22CE"/>
    <w:rsid w:val="008C54A0"/>
    <w:rsid w:val="008D789B"/>
    <w:rsid w:val="008E3B92"/>
    <w:rsid w:val="00914038"/>
    <w:rsid w:val="009204F8"/>
    <w:rsid w:val="0095645D"/>
    <w:rsid w:val="009815BE"/>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1322E"/>
    <w:rsid w:val="00B21576"/>
    <w:rsid w:val="00B25FBB"/>
    <w:rsid w:val="00B3636F"/>
    <w:rsid w:val="00B56921"/>
    <w:rsid w:val="00B8094D"/>
    <w:rsid w:val="00B84F84"/>
    <w:rsid w:val="00B9545D"/>
    <w:rsid w:val="00B97267"/>
    <w:rsid w:val="00BA2616"/>
    <w:rsid w:val="00BA4126"/>
    <w:rsid w:val="00BB01D3"/>
    <w:rsid w:val="00BE4240"/>
    <w:rsid w:val="00BE5F3B"/>
    <w:rsid w:val="00BE664E"/>
    <w:rsid w:val="00BE6B2C"/>
    <w:rsid w:val="00C20170"/>
    <w:rsid w:val="00C25D7B"/>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04C6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F0559E"/>
    <w:rsid w:val="00F103FF"/>
    <w:rsid w:val="00F12804"/>
    <w:rsid w:val="00F12BAB"/>
    <w:rsid w:val="00F13868"/>
    <w:rsid w:val="00F16BEF"/>
    <w:rsid w:val="00F2072A"/>
    <w:rsid w:val="00F462C0"/>
    <w:rsid w:val="00F73A2F"/>
    <w:rsid w:val="00F759AA"/>
    <w:rsid w:val="00F809E2"/>
    <w:rsid w:val="00F8507A"/>
    <w:rsid w:val="00F91FCF"/>
    <w:rsid w:val="00F94A3C"/>
    <w:rsid w:val="00FA0F62"/>
    <w:rsid w:val="00FA2D9F"/>
    <w:rsid w:val="00FA45B1"/>
    <w:rsid w:val="00FC12EB"/>
    <w:rsid w:val="00FC50BF"/>
    <w:rsid w:val="00FC6905"/>
    <w:rsid w:val="00FD0229"/>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FDF7-9BDB-4017-B95D-78E43488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621</Words>
  <Characters>3546</Characters>
  <Application>Microsoft Office Word</Application>
  <DocSecurity>0</DocSecurity>
  <Lines>29</Lines>
  <Paragraphs>8</Paragraphs>
  <ScaleCrop>false</ScaleCrop>
  <Company>P R C</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3</cp:revision>
  <cp:lastPrinted>2024-03-01T01:18:00Z</cp:lastPrinted>
  <dcterms:created xsi:type="dcterms:W3CDTF">2024-05-22T09:23:00Z</dcterms:created>
  <dcterms:modified xsi:type="dcterms:W3CDTF">2024-05-22T09:25:00Z</dcterms:modified>
</cp:coreProperties>
</file>