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6768" w14:textId="03E57BD3" w:rsidR="00F92176" w:rsidRDefault="00F92176" w:rsidP="00F92176">
      <w:pPr>
        <w:jc w:val="center"/>
        <w:rPr>
          <w:rFonts w:ascii="黑体" w:eastAsia="黑体" w:hAnsi="黑体" w:cs="思源黑体 CN Bold"/>
          <w:b/>
          <w:sz w:val="28"/>
          <w:szCs w:val="24"/>
          <w:lang w:eastAsia="zh-CN"/>
        </w:rPr>
      </w:pPr>
      <w:bookmarkStart w:id="0" w:name="_Hlk98494416"/>
      <w:r w:rsidRPr="003E0967">
        <w:rPr>
          <w:rFonts w:ascii="黑体" w:eastAsia="黑体" w:hAnsi="黑体" w:cs="思源黑体 CN Bold"/>
          <w:b/>
          <w:sz w:val="28"/>
          <w:szCs w:val="24"/>
          <w:lang w:eastAsia="zh-CN"/>
        </w:rPr>
        <w:t xml:space="preserve">证券代码：688285 </w:t>
      </w:r>
      <w:r>
        <w:rPr>
          <w:rFonts w:ascii="黑体" w:eastAsia="黑体" w:hAnsi="黑体" w:cs="思源黑体 CN Bold"/>
          <w:b/>
          <w:sz w:val="28"/>
          <w:szCs w:val="24"/>
          <w:lang w:eastAsia="zh-CN"/>
        </w:rPr>
        <w:t xml:space="preserve">                     </w:t>
      </w:r>
      <w:r w:rsidRPr="003E0967">
        <w:rPr>
          <w:rFonts w:ascii="黑体" w:eastAsia="黑体" w:hAnsi="黑体" w:cs="思源黑体 CN Bold"/>
          <w:b/>
          <w:sz w:val="28"/>
          <w:szCs w:val="24"/>
          <w:lang w:eastAsia="zh-CN"/>
        </w:rPr>
        <w:t xml:space="preserve"> 证券简称：</w:t>
      </w:r>
      <w:r w:rsidRPr="003E0967">
        <w:rPr>
          <w:rFonts w:ascii="黑体" w:eastAsia="黑体" w:hAnsi="黑体" w:cs="思源黑体 CN Bold" w:hint="eastAsia"/>
          <w:b/>
          <w:sz w:val="28"/>
          <w:szCs w:val="24"/>
          <w:lang w:eastAsia="zh-CN"/>
        </w:rPr>
        <w:t>高铁电气</w:t>
      </w:r>
    </w:p>
    <w:p w14:paraId="41E7E281" w14:textId="77777777" w:rsidR="00374205" w:rsidRPr="003E0967" w:rsidRDefault="00374205" w:rsidP="00F92176">
      <w:pPr>
        <w:jc w:val="center"/>
        <w:rPr>
          <w:rFonts w:ascii="黑体" w:eastAsia="黑体" w:hAnsi="黑体" w:cs="思源黑体 CN Bold"/>
          <w:b/>
          <w:sz w:val="28"/>
          <w:szCs w:val="24"/>
          <w:lang w:eastAsia="zh-CN"/>
        </w:rPr>
      </w:pPr>
    </w:p>
    <w:p w14:paraId="34E4C258" w14:textId="77777777" w:rsidR="00F92176" w:rsidRPr="003E0967" w:rsidRDefault="00F92176" w:rsidP="00374205">
      <w:pPr>
        <w:spacing w:afterLines="50" w:after="156" w:line="360" w:lineRule="auto"/>
        <w:jc w:val="center"/>
        <w:rPr>
          <w:rFonts w:ascii="黑体" w:eastAsia="黑体" w:hAnsi="黑体" w:cs="思源黑体 CN Bold"/>
          <w:b/>
          <w:bCs/>
          <w:color w:val="FF0000"/>
          <w:spacing w:val="5"/>
          <w:sz w:val="36"/>
          <w:szCs w:val="36"/>
          <w:lang w:eastAsia="zh-CN"/>
        </w:rPr>
      </w:pPr>
      <w:r w:rsidRPr="003E0967">
        <w:rPr>
          <w:rFonts w:ascii="黑体" w:eastAsia="黑体" w:hAnsi="黑体" w:cs="思源黑体 CN Bold"/>
          <w:b/>
          <w:bCs/>
          <w:color w:val="FF0000"/>
          <w:spacing w:val="5"/>
          <w:sz w:val="36"/>
          <w:szCs w:val="36"/>
          <w:lang w:eastAsia="zh-CN"/>
        </w:rPr>
        <w:t>中铁高铁电气装备股份有限公</w:t>
      </w:r>
      <w:r w:rsidRPr="003E0967">
        <w:rPr>
          <w:rFonts w:ascii="黑体" w:eastAsia="黑体" w:hAnsi="黑体" w:cs="思源黑体 CN Bold" w:hint="eastAsia"/>
          <w:b/>
          <w:bCs/>
          <w:color w:val="FF0000"/>
          <w:spacing w:val="5"/>
          <w:sz w:val="36"/>
          <w:szCs w:val="36"/>
          <w:lang w:eastAsia="zh-CN"/>
        </w:rPr>
        <w:t>司</w:t>
      </w:r>
    </w:p>
    <w:bookmarkEnd w:id="0"/>
    <w:p w14:paraId="2DA0564A" w14:textId="77777777" w:rsidR="000477EB" w:rsidRDefault="000477EB" w:rsidP="000477EB">
      <w:pPr>
        <w:spacing w:afterLines="50" w:after="156" w:line="360" w:lineRule="auto"/>
        <w:jc w:val="center"/>
        <w:rPr>
          <w:rFonts w:ascii="黑体" w:eastAsia="黑体" w:hAnsi="黑体" w:cs="思源黑体 CN Bold"/>
          <w:b/>
          <w:bCs/>
          <w:color w:val="FF0000"/>
          <w:spacing w:val="5"/>
          <w:sz w:val="36"/>
          <w:szCs w:val="36"/>
          <w:lang w:eastAsia="zh-CN"/>
        </w:rPr>
      </w:pPr>
      <w:r w:rsidRPr="000477EB">
        <w:rPr>
          <w:rFonts w:ascii="黑体" w:eastAsia="黑体" w:hAnsi="黑体" w:cs="思源黑体 CN Bold" w:hint="eastAsia"/>
          <w:b/>
          <w:bCs/>
          <w:color w:val="FF0000"/>
          <w:spacing w:val="5"/>
          <w:sz w:val="36"/>
          <w:szCs w:val="36"/>
          <w:lang w:eastAsia="zh-CN"/>
        </w:rPr>
        <w:t>关于“</w:t>
      </w:r>
      <w:r w:rsidRPr="000477EB">
        <w:rPr>
          <w:rFonts w:ascii="黑体" w:eastAsia="黑体" w:hAnsi="黑体" w:cs="思源黑体 CN Bold"/>
          <w:b/>
          <w:bCs/>
          <w:color w:val="FF0000"/>
          <w:spacing w:val="5"/>
          <w:sz w:val="36"/>
          <w:szCs w:val="36"/>
          <w:lang w:eastAsia="zh-CN"/>
        </w:rPr>
        <w:t>2024 年陕西辖区上市公司投资者</w:t>
      </w:r>
    </w:p>
    <w:p w14:paraId="51D4389E" w14:textId="7B1B17B7" w:rsidR="002315C5" w:rsidRPr="00374205" w:rsidRDefault="000477EB" w:rsidP="000477EB">
      <w:pPr>
        <w:spacing w:afterLines="50" w:after="156" w:line="360" w:lineRule="auto"/>
        <w:jc w:val="center"/>
        <w:rPr>
          <w:rFonts w:ascii="黑体" w:eastAsia="黑体" w:hAnsi="黑体" w:cs="思源黑体 CN Bold"/>
          <w:b/>
          <w:bCs/>
          <w:color w:val="FF0000"/>
          <w:spacing w:val="5"/>
          <w:sz w:val="36"/>
          <w:szCs w:val="36"/>
          <w:lang w:eastAsia="zh-CN"/>
        </w:rPr>
      </w:pPr>
      <w:r w:rsidRPr="000477EB">
        <w:rPr>
          <w:rFonts w:ascii="黑体" w:eastAsia="黑体" w:hAnsi="黑体" w:cs="思源黑体 CN Bold"/>
          <w:b/>
          <w:bCs/>
          <w:color w:val="FF0000"/>
          <w:spacing w:val="5"/>
          <w:sz w:val="36"/>
          <w:szCs w:val="36"/>
          <w:lang w:eastAsia="zh-CN"/>
        </w:rPr>
        <w:t>集体</w:t>
      </w:r>
      <w:r w:rsidRPr="000477EB">
        <w:rPr>
          <w:rFonts w:ascii="黑体" w:eastAsia="黑体" w:hAnsi="黑体" w:cs="思源黑体 CN Bold" w:hint="eastAsia"/>
          <w:b/>
          <w:bCs/>
          <w:color w:val="FF0000"/>
          <w:spacing w:val="5"/>
          <w:sz w:val="36"/>
          <w:szCs w:val="36"/>
          <w:lang w:eastAsia="zh-CN"/>
        </w:rPr>
        <w:t>接待日暨</w:t>
      </w:r>
      <w:r w:rsidRPr="000477EB">
        <w:rPr>
          <w:rFonts w:ascii="黑体" w:eastAsia="黑体" w:hAnsi="黑体" w:cs="思源黑体 CN Bold"/>
          <w:b/>
          <w:bCs/>
          <w:color w:val="FF0000"/>
          <w:spacing w:val="5"/>
          <w:sz w:val="36"/>
          <w:szCs w:val="36"/>
          <w:lang w:eastAsia="zh-CN"/>
        </w:rPr>
        <w:t>2023年度业绩说明会”</w:t>
      </w:r>
      <w:r w:rsidR="00F92176" w:rsidRPr="00374205">
        <w:rPr>
          <w:rFonts w:ascii="黑体" w:eastAsia="黑体" w:hAnsi="黑体" w:cs="思源黑体 CN Bold" w:hint="eastAsia"/>
          <w:b/>
          <w:bCs/>
          <w:color w:val="FF0000"/>
          <w:spacing w:val="5"/>
          <w:sz w:val="36"/>
          <w:szCs w:val="36"/>
          <w:lang w:eastAsia="zh-CN"/>
        </w:rPr>
        <w:t>会议纪要</w:t>
      </w:r>
    </w:p>
    <w:p w14:paraId="51C8384B" w14:textId="0924833F" w:rsidR="00F92176" w:rsidRPr="00CD5F7F" w:rsidRDefault="00F92176" w:rsidP="00F92176">
      <w:pPr>
        <w:jc w:val="center"/>
        <w:rPr>
          <w:lang w:eastAsia="zh-CN"/>
        </w:rPr>
      </w:pPr>
    </w:p>
    <w:p w14:paraId="58CBADE0" w14:textId="55CC61EE"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会议时间：</w:t>
      </w:r>
      <w:r w:rsidR="00374205" w:rsidRPr="00752751">
        <w:rPr>
          <w:rFonts w:ascii="宋体" w:eastAsia="宋体" w:hAnsi="宋体" w:hint="eastAsia"/>
          <w:color w:val="000000"/>
          <w:sz w:val="28"/>
          <w:szCs w:val="28"/>
          <w:lang w:eastAsia="zh-CN"/>
        </w:rPr>
        <w:t>202</w:t>
      </w:r>
      <w:r w:rsidR="00F87FF7">
        <w:rPr>
          <w:rFonts w:ascii="宋体" w:eastAsia="宋体" w:hAnsi="宋体" w:hint="eastAsia"/>
          <w:color w:val="000000"/>
          <w:sz w:val="28"/>
          <w:szCs w:val="28"/>
          <w:lang w:eastAsia="zh-CN"/>
        </w:rPr>
        <w:t>4</w:t>
      </w:r>
      <w:r w:rsidR="00374205" w:rsidRPr="00752751">
        <w:rPr>
          <w:rFonts w:ascii="宋体" w:eastAsia="宋体" w:hAnsi="宋体" w:hint="eastAsia"/>
          <w:color w:val="000000"/>
          <w:sz w:val="28"/>
          <w:szCs w:val="28"/>
          <w:lang w:eastAsia="zh-CN"/>
        </w:rPr>
        <w:t>年</w:t>
      </w:r>
      <w:r w:rsidR="00374205">
        <w:rPr>
          <w:rFonts w:ascii="宋体" w:eastAsia="宋体" w:hAnsi="宋体"/>
          <w:color w:val="000000"/>
          <w:sz w:val="28"/>
          <w:szCs w:val="28"/>
          <w:lang w:eastAsia="zh-CN"/>
        </w:rPr>
        <w:t>05</w:t>
      </w:r>
      <w:r w:rsidR="00374205" w:rsidRPr="00752751">
        <w:rPr>
          <w:rFonts w:ascii="宋体" w:eastAsia="宋体" w:hAnsi="宋体" w:hint="eastAsia"/>
          <w:color w:val="000000"/>
          <w:sz w:val="28"/>
          <w:szCs w:val="28"/>
          <w:lang w:eastAsia="zh-CN"/>
        </w:rPr>
        <w:t>月</w:t>
      </w:r>
      <w:r w:rsidR="000477EB">
        <w:rPr>
          <w:rFonts w:ascii="宋体" w:eastAsia="宋体" w:hAnsi="宋体" w:hint="eastAsia"/>
          <w:color w:val="000000"/>
          <w:sz w:val="28"/>
          <w:szCs w:val="28"/>
          <w:lang w:eastAsia="zh-CN"/>
        </w:rPr>
        <w:t>22</w:t>
      </w:r>
      <w:r w:rsidR="00374205" w:rsidRPr="00752751">
        <w:rPr>
          <w:rFonts w:ascii="宋体" w:eastAsia="宋体" w:hAnsi="宋体" w:hint="eastAsia"/>
          <w:color w:val="000000"/>
          <w:sz w:val="28"/>
          <w:szCs w:val="28"/>
          <w:lang w:eastAsia="zh-CN"/>
        </w:rPr>
        <w:t>日</w:t>
      </w:r>
      <w:r w:rsidRPr="00F8058E">
        <w:rPr>
          <w:rFonts w:ascii="宋体" w:eastAsia="宋体" w:hAnsi="宋体" w:hint="eastAsia"/>
          <w:sz w:val="28"/>
          <w:lang w:eastAsia="zh-CN"/>
        </w:rPr>
        <w:t>（星期</w:t>
      </w:r>
      <w:r w:rsidR="000477EB">
        <w:rPr>
          <w:rFonts w:ascii="宋体" w:eastAsia="宋体" w:hAnsi="宋体" w:hint="eastAsia"/>
          <w:sz w:val="28"/>
          <w:lang w:eastAsia="zh-CN"/>
        </w:rPr>
        <w:t>三</w:t>
      </w:r>
      <w:r w:rsidRPr="00F8058E">
        <w:rPr>
          <w:rFonts w:ascii="宋体" w:eastAsia="宋体" w:hAnsi="宋体" w:hint="eastAsia"/>
          <w:sz w:val="28"/>
          <w:lang w:eastAsia="zh-CN"/>
        </w:rPr>
        <w:t>）</w:t>
      </w:r>
      <w:r w:rsidR="00374205">
        <w:rPr>
          <w:rFonts w:ascii="宋体" w:eastAsia="宋体" w:hAnsi="宋体"/>
          <w:sz w:val="28"/>
          <w:lang w:eastAsia="zh-CN"/>
        </w:rPr>
        <w:t>15</w:t>
      </w:r>
      <w:r w:rsidRPr="00F8058E">
        <w:rPr>
          <w:rFonts w:ascii="宋体" w:eastAsia="宋体" w:hAnsi="宋体" w:hint="eastAsia"/>
          <w:sz w:val="28"/>
          <w:lang w:eastAsia="zh-CN"/>
        </w:rPr>
        <w:t>：0</w:t>
      </w:r>
      <w:r w:rsidRPr="00F8058E">
        <w:rPr>
          <w:rFonts w:ascii="宋体" w:eastAsia="宋体" w:hAnsi="宋体"/>
          <w:sz w:val="28"/>
          <w:lang w:eastAsia="zh-CN"/>
        </w:rPr>
        <w:t>0-</w:t>
      </w:r>
      <w:r w:rsidR="00374205">
        <w:rPr>
          <w:rFonts w:ascii="宋体" w:eastAsia="宋体" w:hAnsi="宋体"/>
          <w:sz w:val="28"/>
          <w:lang w:eastAsia="zh-CN"/>
        </w:rPr>
        <w:t>17</w:t>
      </w:r>
      <w:r w:rsidRPr="00F8058E">
        <w:rPr>
          <w:rFonts w:ascii="宋体" w:eastAsia="宋体" w:hAnsi="宋体" w:hint="eastAsia"/>
          <w:sz w:val="28"/>
          <w:lang w:eastAsia="zh-CN"/>
        </w:rPr>
        <w:t>：0</w:t>
      </w:r>
      <w:r w:rsidRPr="00F8058E">
        <w:rPr>
          <w:rFonts w:ascii="宋体" w:eastAsia="宋体" w:hAnsi="宋体"/>
          <w:sz w:val="28"/>
          <w:lang w:eastAsia="zh-CN"/>
        </w:rPr>
        <w:t>0</w:t>
      </w:r>
    </w:p>
    <w:p w14:paraId="35D2AE0F" w14:textId="51319DCF"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会议形式：</w:t>
      </w:r>
      <w:r w:rsidR="00374205" w:rsidRPr="005D212E">
        <w:rPr>
          <w:rFonts w:ascii="宋体" w:eastAsia="宋体" w:hAnsi="宋体" w:hint="eastAsia"/>
          <w:color w:val="000000"/>
          <w:sz w:val="28"/>
          <w:szCs w:val="28"/>
          <w:lang w:eastAsia="zh-CN"/>
        </w:rPr>
        <w:t>全景网“投资者关系互动平台”</w:t>
      </w:r>
      <w:r w:rsidR="001877AB" w:rsidRPr="001877AB">
        <w:rPr>
          <w:rFonts w:ascii="宋体" w:eastAsia="宋体" w:hAnsi="宋体" w:hint="eastAsia"/>
          <w:sz w:val="28"/>
          <w:lang w:eastAsia="zh-CN"/>
        </w:rPr>
        <w:t>网络互动</w:t>
      </w:r>
    </w:p>
    <w:p w14:paraId="552B5057" w14:textId="3C62C554"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参会人员：</w:t>
      </w:r>
      <w:r w:rsidR="000477EB" w:rsidRPr="000477EB">
        <w:rPr>
          <w:rFonts w:ascii="宋体" w:eastAsia="宋体" w:hAnsi="宋体" w:hint="eastAsia"/>
          <w:sz w:val="28"/>
          <w:lang w:eastAsia="zh-CN"/>
        </w:rPr>
        <w:t>董事长张厂育先生，独立董事徐秉惠先生，总会计师王徐策先生，董事会秘书王舒平女士</w:t>
      </w:r>
    </w:p>
    <w:p w14:paraId="19C89356" w14:textId="4D91746E" w:rsidR="00DC4F1A" w:rsidRPr="00F8058E" w:rsidRDefault="00682458" w:rsidP="00585F6B">
      <w:pPr>
        <w:pStyle w:val="a3"/>
        <w:spacing w:beforeLines="50" w:before="156"/>
        <w:ind w:left="420" w:firstLineChars="0" w:firstLine="0"/>
        <w:jc w:val="both"/>
        <w:rPr>
          <w:rFonts w:ascii="宋体" w:eastAsia="宋体" w:hAnsi="宋体"/>
          <w:b/>
          <w:sz w:val="28"/>
          <w:lang w:eastAsia="zh-CN"/>
        </w:rPr>
      </w:pPr>
      <w:r w:rsidRPr="00F8058E">
        <w:rPr>
          <w:rFonts w:ascii="宋体" w:eastAsia="宋体" w:hAnsi="宋体" w:hint="eastAsia"/>
          <w:b/>
          <w:sz w:val="28"/>
          <w:lang w:eastAsia="zh-CN"/>
        </w:rPr>
        <w:t>一、</w:t>
      </w:r>
      <w:r w:rsidR="00DC4F1A" w:rsidRPr="00F8058E">
        <w:rPr>
          <w:rFonts w:ascii="宋体" w:eastAsia="宋体" w:hAnsi="宋体" w:hint="eastAsia"/>
          <w:b/>
          <w:sz w:val="28"/>
          <w:lang w:eastAsia="zh-CN"/>
        </w:rPr>
        <w:t>业绩说明会过程中投资者问题及公司回复</w:t>
      </w:r>
    </w:p>
    <w:p w14:paraId="40CBCCE8" w14:textId="77777777" w:rsidR="00A84842" w:rsidRDefault="00A84842" w:rsidP="00A84842">
      <w:pPr>
        <w:adjustRightInd w:val="0"/>
        <w:snapToGrid w:val="0"/>
        <w:spacing w:line="360" w:lineRule="auto"/>
        <w:ind w:firstLineChars="200" w:firstLine="562"/>
        <w:rPr>
          <w:rFonts w:ascii="宋体" w:eastAsia="宋体" w:hAnsi="宋体"/>
          <w:b/>
          <w:bCs/>
          <w:color w:val="000000"/>
          <w:sz w:val="28"/>
          <w:szCs w:val="28"/>
          <w:lang w:eastAsia="zh-CN"/>
        </w:rPr>
      </w:pPr>
      <w:r>
        <w:rPr>
          <w:rFonts w:ascii="宋体" w:eastAsia="宋体" w:hAnsi="宋体" w:hint="eastAsia"/>
          <w:b/>
          <w:bCs/>
          <w:color w:val="000000"/>
          <w:sz w:val="28"/>
          <w:szCs w:val="28"/>
          <w:lang w:eastAsia="zh-CN"/>
        </w:rPr>
        <w:t>问题1、董事长你好！你们公司股价长期在发行价下发运行，说好的高管增持怎么也没一点动静，是不看好自己的公司吗？公司经营现在已经是一年绩平现在已经到了亏损你们看不到吗？公司会不会有带ST风险警示的风险。谢谢</w:t>
      </w:r>
    </w:p>
    <w:p w14:paraId="6580AB5C"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部分董事及高管基于对公司未来发展前景的信心及对公司价值的认可，于2024年4月2日发布公告，拟合计增持不低于127.00万元，具体内容详见公司公告，目前正在实施过程中。公司经营业绩波动属于正常行业波动，根据《科创板股票上市规则》的相关规定，公司目前不触及其他风险警示（ST）的情形。</w:t>
      </w:r>
    </w:p>
    <w:p w14:paraId="143AC26A"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问题2、董事长你好！公司到目前为止大概有多少金额的合同</w:t>
      </w:r>
      <w:r>
        <w:rPr>
          <w:rFonts w:ascii="宋体" w:eastAsia="宋体" w:hAnsi="宋体" w:hint="eastAsia"/>
          <w:b/>
          <w:bCs/>
          <w:color w:val="000000"/>
          <w:sz w:val="28"/>
          <w:szCs w:val="28"/>
          <w:lang w:eastAsia="zh-CN"/>
        </w:rPr>
        <w:lastRenderedPageBreak/>
        <w:t>需要实施。</w:t>
      </w:r>
    </w:p>
    <w:p w14:paraId="2D4115C1"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回复：投资者您好！公司相关业务目前正按照合同履约要求顺利进行，公司会根据相关法律法规要求进行披露，公司的经营情况请关注公司相关公告。谢谢！</w:t>
      </w:r>
    </w:p>
    <w:p w14:paraId="34EC5E43"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问题3、公司有无资产重组或注入资产预期？谢谢！</w:t>
      </w:r>
    </w:p>
    <w:p w14:paraId="6AE8FF50"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回复：投资者您好！公司目前暂无资产重组或注入资产计划，后续若拟实施相关交易，公司将按照规则要求及时履行信息披露义务。</w:t>
      </w:r>
    </w:p>
    <w:p w14:paraId="07978B24"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问题4、董事长你好！公司主营逐年萎缩为何还在扩大生产规模。有这些资金不如直接收购大股东资产。你们公司的产品有没有和大股东有同业竞争的产品。公司上市已经快三年了，你们有没有做假上市的可能。</w:t>
      </w:r>
    </w:p>
    <w:p w14:paraId="5BC186EB"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主营业务为轨道交通供电设备产品，供货存在工程进度周期。目前，公司扩大的投资领域为相关轨外产品，为公司拓展的新领域。大股东业务领域主要为工程施工，公司为制造业，产品与大股东不存在同业竞争。公司业绩随国家投资存在一定周期性波动，与轨道交通投资趋势保持一致。</w:t>
      </w:r>
    </w:p>
    <w:p w14:paraId="2A61D0F8"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问题5、未来公司行业政策风口是怎样的？</w:t>
      </w:r>
    </w:p>
    <w:p w14:paraId="059A8DA5"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十四五”及“十五五”期间，从国家整体政策层面来看，预计铁路建设重点一是加强战略骨干通道。构建多向入藏通道，完善新疆对外通道，加快边境地区铁路建设；二是优化普速铁路网，拓展路网覆盖，提升中欧班列运输能力，加强通道建设，补齐关键短板；三是完善高速铁路网，加快形成“八纵八横”主通道等；四是强化城市轨道交通市场经营，稳定市场规模。未来公司将围绕“中长期铁路网规划”、“交通强国”、“高铁走</w:t>
      </w:r>
      <w:r>
        <w:rPr>
          <w:rFonts w:ascii="宋体" w:eastAsia="宋体" w:hAnsi="宋体" w:hint="eastAsia"/>
          <w:color w:val="000000"/>
          <w:sz w:val="28"/>
          <w:szCs w:val="28"/>
          <w:lang w:eastAsia="zh-CN"/>
        </w:rPr>
        <w:lastRenderedPageBreak/>
        <w:t>出去”、“一带一路”及“新基建”等国家战略，密切跟踪市场新动向，准确把握市场新机遇，提高发展质量，全面提升管理水平和创新能力，全力打造轨道交通牵引供电系统的“中国标准”，使公司的整体实力进一步加强，系统服务能力进一步提升，核心竞争力进一步凸显，努力向世界一流轨道交通牵引供电系统产品制造商和系统方案服务商的目标迈进。谢谢您的关注！</w:t>
      </w:r>
    </w:p>
    <w:p w14:paraId="1538945D"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问题6、公司去年转融通后股价一撅不震，流动性面临枯竭，公司如何措施，增强投资者信心。谢谢！</w:t>
      </w:r>
    </w:p>
    <w:p w14:paraId="36A067B6"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股价反映市场预期,其波动受宏观经济环境、市场情绪、资金流动等多重因素影响。公司始终关注并重视股东投资回报，后续将做好以下工作：一是加大市场营销力度，紧盯市场形势变化，持续巩固并提升现有市场占有率；二是强化科技创新，提升技术支撑能力，提高产品竞争力。聚焦客户需求、行业前沿、技术痛点，下大力气攻克难点技术，大力推动技术成果转化；三是降本增效，严格费用支出，提升公司整体效益；四是积极拓展轨外市场业务；五是持续在存量中找增量，增大运维市场的占有率。谢谢！</w:t>
      </w:r>
    </w:p>
    <w:p w14:paraId="42B7863C"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问题7、公司未来市场份额和盈利情况如何？</w:t>
      </w:r>
    </w:p>
    <w:p w14:paraId="15A592D4"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持续聚焦主营业务发展，高速铁路和城市轨道交通供电装备将在保持原有市场占有率的基础上，争取增量；未来，公司将从经营策略、研发成果的落地、生产管理及内控管理等方面全方位强化，提升业绩、创新创效，以优异的业绩更好的回报广大投资者。公司未来具体业绩情况请关注公司的定期报告，感谢您的关注！</w:t>
      </w:r>
    </w:p>
    <w:p w14:paraId="0BFE7921" w14:textId="77777777" w:rsidR="00A84842" w:rsidRDefault="00A84842" w:rsidP="00A84842">
      <w:pPr>
        <w:adjustRightInd w:val="0"/>
        <w:snapToGrid w:val="0"/>
        <w:spacing w:line="360" w:lineRule="auto"/>
        <w:ind w:firstLineChars="200" w:firstLine="562"/>
        <w:rPr>
          <w:rFonts w:ascii="宋体" w:eastAsia="宋体" w:hAnsi="宋体" w:hint="eastAsia"/>
          <w:b/>
          <w:bCs/>
          <w:color w:val="000000"/>
          <w:sz w:val="28"/>
          <w:szCs w:val="28"/>
          <w:lang w:eastAsia="zh-CN"/>
        </w:rPr>
      </w:pPr>
      <w:r>
        <w:rPr>
          <w:rFonts w:ascii="宋体" w:eastAsia="宋体" w:hAnsi="宋体" w:hint="eastAsia"/>
          <w:b/>
          <w:bCs/>
          <w:color w:val="000000"/>
          <w:sz w:val="28"/>
          <w:szCs w:val="28"/>
          <w:lang w:eastAsia="zh-CN"/>
        </w:rPr>
        <w:t>问题8、董事长你好！公司作为央企市值管理是怎么做的，股</w:t>
      </w:r>
      <w:r>
        <w:rPr>
          <w:rFonts w:ascii="宋体" w:eastAsia="宋体" w:hAnsi="宋体" w:hint="eastAsia"/>
          <w:b/>
          <w:bCs/>
          <w:color w:val="000000"/>
          <w:sz w:val="28"/>
          <w:szCs w:val="28"/>
          <w:lang w:eastAsia="zh-CN"/>
        </w:rPr>
        <w:lastRenderedPageBreak/>
        <w:t>价一直在发行价下方运行你们是如何做到保护中心投资者的。</w:t>
      </w:r>
    </w:p>
    <w:p w14:paraId="3C799D9D" w14:textId="77777777" w:rsidR="00A84842" w:rsidRDefault="00A84842" w:rsidP="00A84842">
      <w:pPr>
        <w:adjustRightInd w:val="0"/>
        <w:snapToGrid w:val="0"/>
        <w:spacing w:line="360" w:lineRule="auto"/>
        <w:ind w:firstLineChars="200" w:firstLine="560"/>
        <w:rPr>
          <w:rFonts w:ascii="宋体" w:eastAsia="宋体" w:hAnsi="宋体" w:hint="eastAsia"/>
          <w:color w:val="000000"/>
          <w:sz w:val="28"/>
          <w:szCs w:val="28"/>
          <w:lang w:eastAsia="zh-CN"/>
        </w:rPr>
      </w:pPr>
      <w:r>
        <w:rPr>
          <w:rFonts w:ascii="宋体" w:eastAsia="宋体" w:hAnsi="宋体" w:hint="eastAsia"/>
          <w:color w:val="000000"/>
          <w:sz w:val="28"/>
          <w:szCs w:val="28"/>
          <w:lang w:eastAsia="zh-CN"/>
        </w:rPr>
        <w:t>回复：投资者您好！公司重视市值管理工作，并坚持长期价值理念，始终致力于通过持续提升公司经营管理水平和经营质量，为股东带来稳定、长期的价值回报。公司一方面通过技术创新、加大研发投入等手段，加强价值创造；另一方面通过信息披露、投资者关系管理等多种渠道有效传递公司价值，与市场保持良好沟通，积极推动公司价值与市值均衡发展。公司作为国有控股上市公司，积极响应“提质增效重回报”专项行动倡议，公司部分董事、高管基于对公司未来发展前景的信心以及对公司价值的认可，于2024年4月2日发布了增持计划，拟合计增持不低于127.00万元。后续公司将有效推动落实相关举措，努力为股东带来更多的回报。感谢您对公司的关注！</w:t>
      </w:r>
    </w:p>
    <w:p w14:paraId="51D4444E" w14:textId="77777777" w:rsidR="00FC54BD" w:rsidRPr="00D81DF1" w:rsidRDefault="00FC54BD" w:rsidP="00682458">
      <w:pPr>
        <w:pStyle w:val="a3"/>
        <w:ind w:firstLineChars="0" w:firstLine="0"/>
        <w:jc w:val="right"/>
        <w:rPr>
          <w:rFonts w:ascii="宋体" w:eastAsia="宋体" w:hAnsi="宋体"/>
          <w:b/>
          <w:sz w:val="28"/>
          <w:lang w:eastAsia="zh-CN"/>
        </w:rPr>
      </w:pPr>
    </w:p>
    <w:p w14:paraId="39A586F6" w14:textId="2479057D" w:rsidR="00682458" w:rsidRDefault="00682458" w:rsidP="00682458">
      <w:pPr>
        <w:pStyle w:val="a3"/>
        <w:ind w:firstLineChars="0" w:firstLine="0"/>
        <w:jc w:val="right"/>
        <w:rPr>
          <w:rFonts w:ascii="宋体" w:eastAsia="宋体" w:hAnsi="宋体"/>
          <w:sz w:val="28"/>
          <w:lang w:eastAsia="zh-CN"/>
        </w:rPr>
      </w:pPr>
      <w:r>
        <w:rPr>
          <w:rFonts w:ascii="宋体" w:eastAsia="宋体" w:hAnsi="宋体" w:hint="eastAsia"/>
          <w:sz w:val="28"/>
          <w:lang w:eastAsia="zh-CN"/>
        </w:rPr>
        <w:t>中铁高铁电气装备股份有限公司董事会</w:t>
      </w:r>
    </w:p>
    <w:p w14:paraId="3DB770B3" w14:textId="1C119BB5" w:rsidR="00682458" w:rsidRPr="00682458" w:rsidRDefault="00682458" w:rsidP="00682458">
      <w:pPr>
        <w:pStyle w:val="a3"/>
        <w:ind w:firstLineChars="0" w:firstLine="0"/>
        <w:jc w:val="right"/>
        <w:rPr>
          <w:rFonts w:ascii="宋体" w:eastAsia="宋体" w:hAnsi="宋体"/>
          <w:sz w:val="28"/>
          <w:lang w:eastAsia="zh-CN"/>
        </w:rPr>
      </w:pPr>
      <w:r>
        <w:rPr>
          <w:rFonts w:ascii="宋体" w:eastAsia="宋体" w:hAnsi="宋体" w:hint="eastAsia"/>
          <w:sz w:val="28"/>
          <w:lang w:eastAsia="zh-CN"/>
        </w:rPr>
        <w:t>2</w:t>
      </w:r>
      <w:r>
        <w:rPr>
          <w:rFonts w:ascii="宋体" w:eastAsia="宋体" w:hAnsi="宋体"/>
          <w:sz w:val="28"/>
          <w:lang w:eastAsia="zh-CN"/>
        </w:rPr>
        <w:t>02</w:t>
      </w:r>
      <w:r w:rsidR="00F10411">
        <w:rPr>
          <w:rFonts w:ascii="宋体" w:eastAsia="宋体" w:hAnsi="宋体" w:hint="eastAsia"/>
          <w:sz w:val="28"/>
          <w:lang w:eastAsia="zh-CN"/>
        </w:rPr>
        <w:t>4</w:t>
      </w:r>
      <w:r>
        <w:rPr>
          <w:rFonts w:ascii="宋体" w:eastAsia="宋体" w:hAnsi="宋体" w:hint="eastAsia"/>
          <w:sz w:val="28"/>
          <w:lang w:eastAsia="zh-CN"/>
        </w:rPr>
        <w:t>年</w:t>
      </w:r>
      <w:r w:rsidR="00FC54BD">
        <w:rPr>
          <w:rFonts w:ascii="宋体" w:eastAsia="宋体" w:hAnsi="宋体"/>
          <w:sz w:val="28"/>
          <w:lang w:eastAsia="zh-CN"/>
        </w:rPr>
        <w:t>05</w:t>
      </w:r>
      <w:r>
        <w:rPr>
          <w:rFonts w:ascii="宋体" w:eastAsia="宋体" w:hAnsi="宋体" w:hint="eastAsia"/>
          <w:sz w:val="28"/>
          <w:lang w:eastAsia="zh-CN"/>
        </w:rPr>
        <w:t>月</w:t>
      </w:r>
      <w:r w:rsidR="000477EB">
        <w:rPr>
          <w:rFonts w:ascii="宋体" w:eastAsia="宋体" w:hAnsi="宋体" w:hint="eastAsia"/>
          <w:sz w:val="28"/>
          <w:lang w:eastAsia="zh-CN"/>
        </w:rPr>
        <w:t>2</w:t>
      </w:r>
      <w:r w:rsidR="00D81DF1">
        <w:rPr>
          <w:rFonts w:ascii="宋体" w:eastAsia="宋体" w:hAnsi="宋体" w:hint="eastAsia"/>
          <w:sz w:val="28"/>
          <w:lang w:eastAsia="zh-CN"/>
        </w:rPr>
        <w:t>3</w:t>
      </w:r>
      <w:r>
        <w:rPr>
          <w:rFonts w:ascii="宋体" w:eastAsia="宋体" w:hAnsi="宋体" w:hint="eastAsia"/>
          <w:sz w:val="28"/>
          <w:lang w:eastAsia="zh-CN"/>
        </w:rPr>
        <w:t>日</w:t>
      </w:r>
    </w:p>
    <w:sectPr w:rsidR="00682458" w:rsidRPr="00682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FA07A" w14:textId="77777777" w:rsidR="00DA592A" w:rsidRDefault="00DA592A" w:rsidP="00993F51">
      <w:r>
        <w:separator/>
      </w:r>
    </w:p>
  </w:endnote>
  <w:endnote w:type="continuationSeparator" w:id="0">
    <w:p w14:paraId="130A063D" w14:textId="77777777" w:rsidR="00DA592A" w:rsidRDefault="00DA592A" w:rsidP="0099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思源黑体 CN Bold">
    <w:altName w:val="微软雅黑"/>
    <w:panose1 w:val="00000000000000000000"/>
    <w:charset w:val="86"/>
    <w:family w:val="swiss"/>
    <w:notTrueType/>
    <w:pitch w:val="variable"/>
    <w:sig w:usb0="2000020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12FAE" w14:textId="77777777" w:rsidR="00DA592A" w:rsidRDefault="00DA592A" w:rsidP="00993F51">
      <w:r>
        <w:separator/>
      </w:r>
    </w:p>
  </w:footnote>
  <w:footnote w:type="continuationSeparator" w:id="0">
    <w:p w14:paraId="62668FB4" w14:textId="77777777" w:rsidR="00DA592A" w:rsidRDefault="00DA592A" w:rsidP="0099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44AA3"/>
    <w:multiLevelType w:val="hybridMultilevel"/>
    <w:tmpl w:val="3FF639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3567F2"/>
    <w:multiLevelType w:val="hybridMultilevel"/>
    <w:tmpl w:val="25E08682"/>
    <w:lvl w:ilvl="0" w:tplc="77764D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38003978">
    <w:abstractNumId w:val="0"/>
  </w:num>
  <w:num w:numId="2" w16cid:durableId="56283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98"/>
    <w:rsid w:val="000477EB"/>
    <w:rsid w:val="00094212"/>
    <w:rsid w:val="000A1200"/>
    <w:rsid w:val="000B7D41"/>
    <w:rsid w:val="001431CE"/>
    <w:rsid w:val="00152503"/>
    <w:rsid w:val="00170AB1"/>
    <w:rsid w:val="0017311A"/>
    <w:rsid w:val="001877AB"/>
    <w:rsid w:val="001F48B9"/>
    <w:rsid w:val="002001CE"/>
    <w:rsid w:val="00200948"/>
    <w:rsid w:val="0022621F"/>
    <w:rsid w:val="002315C5"/>
    <w:rsid w:val="00283076"/>
    <w:rsid w:val="002C6A45"/>
    <w:rsid w:val="00341D3B"/>
    <w:rsid w:val="003443A2"/>
    <w:rsid w:val="00357A83"/>
    <w:rsid w:val="00374205"/>
    <w:rsid w:val="003B0F8C"/>
    <w:rsid w:val="003F1DD3"/>
    <w:rsid w:val="004172A2"/>
    <w:rsid w:val="004822D5"/>
    <w:rsid w:val="004B22E5"/>
    <w:rsid w:val="00543C55"/>
    <w:rsid w:val="00560990"/>
    <w:rsid w:val="00574F36"/>
    <w:rsid w:val="00585F6B"/>
    <w:rsid w:val="00682458"/>
    <w:rsid w:val="006858D7"/>
    <w:rsid w:val="006927E8"/>
    <w:rsid w:val="006F7C69"/>
    <w:rsid w:val="007075F7"/>
    <w:rsid w:val="00777B7E"/>
    <w:rsid w:val="007C2C20"/>
    <w:rsid w:val="007D6634"/>
    <w:rsid w:val="00815811"/>
    <w:rsid w:val="00832E43"/>
    <w:rsid w:val="008877EF"/>
    <w:rsid w:val="008C1B98"/>
    <w:rsid w:val="008D7D0D"/>
    <w:rsid w:val="00984838"/>
    <w:rsid w:val="00993F51"/>
    <w:rsid w:val="009B6BBF"/>
    <w:rsid w:val="009C369C"/>
    <w:rsid w:val="00A217AB"/>
    <w:rsid w:val="00A362C0"/>
    <w:rsid w:val="00A84842"/>
    <w:rsid w:val="00AE671C"/>
    <w:rsid w:val="00B072B8"/>
    <w:rsid w:val="00B44725"/>
    <w:rsid w:val="00B9451B"/>
    <w:rsid w:val="00BA6F89"/>
    <w:rsid w:val="00BE314D"/>
    <w:rsid w:val="00C012E9"/>
    <w:rsid w:val="00C42D63"/>
    <w:rsid w:val="00C93620"/>
    <w:rsid w:val="00CD2BB0"/>
    <w:rsid w:val="00CD5F7F"/>
    <w:rsid w:val="00D1312B"/>
    <w:rsid w:val="00D81DF1"/>
    <w:rsid w:val="00DA1677"/>
    <w:rsid w:val="00DA592A"/>
    <w:rsid w:val="00DC4F1A"/>
    <w:rsid w:val="00E07660"/>
    <w:rsid w:val="00E477DB"/>
    <w:rsid w:val="00E935DA"/>
    <w:rsid w:val="00EE1E80"/>
    <w:rsid w:val="00F10411"/>
    <w:rsid w:val="00F8058E"/>
    <w:rsid w:val="00F87FF7"/>
    <w:rsid w:val="00F92176"/>
    <w:rsid w:val="00FC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9223"/>
  <w15:chartTrackingRefBased/>
  <w15:docId w15:val="{BF8BB9FB-77F8-4E1D-BA58-E18701F8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176"/>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F1A"/>
    <w:pPr>
      <w:ind w:firstLineChars="200" w:firstLine="420"/>
    </w:pPr>
  </w:style>
  <w:style w:type="paragraph" w:styleId="a4">
    <w:name w:val="header"/>
    <w:basedOn w:val="a"/>
    <w:link w:val="a5"/>
    <w:uiPriority w:val="99"/>
    <w:unhideWhenUsed/>
    <w:rsid w:val="00993F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93F51"/>
    <w:rPr>
      <w:kern w:val="0"/>
      <w:sz w:val="18"/>
      <w:szCs w:val="18"/>
      <w:lang w:eastAsia="en-US"/>
    </w:rPr>
  </w:style>
  <w:style w:type="paragraph" w:styleId="a6">
    <w:name w:val="footer"/>
    <w:basedOn w:val="a"/>
    <w:link w:val="a7"/>
    <w:uiPriority w:val="99"/>
    <w:unhideWhenUsed/>
    <w:rsid w:val="00993F51"/>
    <w:pPr>
      <w:tabs>
        <w:tab w:val="center" w:pos="4153"/>
        <w:tab w:val="right" w:pos="8306"/>
      </w:tabs>
      <w:snapToGrid w:val="0"/>
    </w:pPr>
    <w:rPr>
      <w:sz w:val="18"/>
      <w:szCs w:val="18"/>
    </w:rPr>
  </w:style>
  <w:style w:type="character" w:customStyle="1" w:styleId="a7">
    <w:name w:val="页脚 字符"/>
    <w:basedOn w:val="a0"/>
    <w:link w:val="a6"/>
    <w:uiPriority w:val="99"/>
    <w:rsid w:val="00993F51"/>
    <w:rPr>
      <w:kern w:val="0"/>
      <w:sz w:val="18"/>
      <w:szCs w:val="18"/>
      <w:lang w:eastAsia="en-US"/>
    </w:rPr>
  </w:style>
  <w:style w:type="paragraph" w:customStyle="1" w:styleId="Style6">
    <w:name w:val="_Style 6"/>
    <w:basedOn w:val="a"/>
    <w:uiPriority w:val="34"/>
    <w:qFormat/>
    <w:rsid w:val="00374205"/>
    <w:pPr>
      <w:ind w:firstLineChars="200" w:firstLine="420"/>
      <w:jc w:val="both"/>
    </w:pPr>
    <w:rPr>
      <w:rFonts w:ascii="Calibri" w:eastAsia="宋体"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327950">
      <w:bodyDiv w:val="1"/>
      <w:marLeft w:val="0"/>
      <w:marRight w:val="0"/>
      <w:marTop w:val="0"/>
      <w:marBottom w:val="0"/>
      <w:divBdr>
        <w:top w:val="none" w:sz="0" w:space="0" w:color="auto"/>
        <w:left w:val="none" w:sz="0" w:space="0" w:color="auto"/>
        <w:bottom w:val="none" w:sz="0" w:space="0" w:color="auto"/>
        <w:right w:val="none" w:sz="0" w:space="0" w:color="auto"/>
      </w:divBdr>
    </w:div>
    <w:div w:id="1715344169">
      <w:bodyDiv w:val="1"/>
      <w:marLeft w:val="0"/>
      <w:marRight w:val="0"/>
      <w:marTop w:val="0"/>
      <w:marBottom w:val="0"/>
      <w:divBdr>
        <w:top w:val="none" w:sz="0" w:space="0" w:color="auto"/>
        <w:left w:val="none" w:sz="0" w:space="0" w:color="auto"/>
        <w:bottom w:val="none" w:sz="0" w:space="0" w:color="auto"/>
        <w:right w:val="none" w:sz="0" w:space="0" w:color="auto"/>
      </w:divBdr>
    </w:div>
    <w:div w:id="17798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宋雪昊</dc:creator>
  <cp:keywords/>
  <dc:description/>
  <cp:lastModifiedBy>宋雪昊</cp:lastModifiedBy>
  <cp:revision>32</cp:revision>
  <dcterms:created xsi:type="dcterms:W3CDTF">2022-04-25T05:42:00Z</dcterms:created>
  <dcterms:modified xsi:type="dcterms:W3CDTF">2024-05-22T10:04:00Z</dcterms:modified>
</cp:coreProperties>
</file>