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56" w:beforeLines="50" w:after="156" w:afterLines="50" w:line="360" w:lineRule="auto"/>
        <w:jc w:val="center"/>
        <w:outlineLvl w:val="1"/>
        <w:rPr>
          <w:rFonts w:hint="eastAsia" w:ascii="宋体" w:hAnsi="宋体" w:eastAsia="宋体" w:cs="宋体"/>
          <w:b/>
          <w:bCs/>
          <w:sz w:val="36"/>
          <w:szCs w:val="36"/>
        </w:rPr>
      </w:pPr>
      <w:r>
        <w:rPr>
          <w:rFonts w:hint="eastAsia" w:ascii="宋体" w:hAnsi="宋体" w:eastAsia="宋体" w:cs="宋体"/>
          <w:b/>
          <w:bCs/>
          <w:sz w:val="36"/>
          <w:szCs w:val="36"/>
        </w:rPr>
        <w:t>昆山东威科技股份有限公司</w:t>
      </w:r>
    </w:p>
    <w:p>
      <w:pPr>
        <w:keepNext/>
        <w:keepLines/>
        <w:spacing w:before="156" w:beforeLines="50" w:after="156" w:afterLines="50" w:line="360" w:lineRule="auto"/>
        <w:jc w:val="center"/>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rPr>
        <w:t>投资者关系活动记录表</w:t>
      </w: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投资者关系活动类别</w:t>
            </w:r>
          </w:p>
          <w:p>
            <w:pPr>
              <w:spacing w:line="360" w:lineRule="auto"/>
              <w:rPr>
                <w:rFonts w:hint="eastAsia" w:ascii="宋体" w:hAnsi="宋体" w:eastAsia="宋体" w:cs="宋体"/>
                <w:b/>
                <w:bCs/>
                <w:iCs/>
                <w:sz w:val="24"/>
                <w:szCs w:val="24"/>
              </w:rPr>
            </w:pPr>
          </w:p>
        </w:tc>
        <w:tc>
          <w:tcPr>
            <w:tcW w:w="6078" w:type="dxa"/>
            <w:shd w:val="clear" w:color="auto" w:fill="auto"/>
          </w:tcPr>
          <w:p>
            <w:pPr>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t>□</w:t>
            </w:r>
            <w:r>
              <w:rPr>
                <w:rFonts w:hint="eastAsia" w:ascii="宋体" w:hAnsi="宋体" w:eastAsia="宋体" w:cs="宋体"/>
                <w:sz w:val="24"/>
                <w:szCs w:val="24"/>
              </w:rPr>
              <w:t>分析师会议</w:t>
            </w:r>
          </w:p>
          <w:p>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 xml:space="preserve">媒体采访            </w:t>
            </w:r>
            <w:r>
              <w:rPr>
                <w:rFonts w:hint="eastAsia" w:ascii="宋体" w:hAnsi="宋体" w:eastAsia="宋体" w:cs="宋体"/>
                <w:bCs/>
                <w:iCs/>
                <w:sz w:val="24"/>
                <w:szCs w:val="24"/>
              </w:rPr>
              <w:sym w:font="Wingdings 2" w:char="0052"/>
            </w:r>
            <w:r>
              <w:rPr>
                <w:rFonts w:hint="eastAsia" w:ascii="宋体" w:hAnsi="宋体" w:eastAsia="宋体" w:cs="宋体"/>
                <w:sz w:val="24"/>
                <w:szCs w:val="24"/>
              </w:rPr>
              <w:t>业绩说明会</w:t>
            </w:r>
          </w:p>
          <w:p>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sz w:val="24"/>
                <w:szCs w:val="24"/>
              </w:rPr>
              <w:sym w:font="Wingdings 2" w:char="00A3"/>
            </w:r>
            <w:r>
              <w:rPr>
                <w:rFonts w:hint="eastAsia" w:ascii="宋体" w:hAnsi="宋体" w:eastAsia="宋体" w:cs="宋体"/>
                <w:sz w:val="24"/>
                <w:szCs w:val="24"/>
              </w:rPr>
              <w:t>路演活动</w:t>
            </w:r>
          </w:p>
          <w:p>
            <w:pPr>
              <w:tabs>
                <w:tab w:val="left" w:pos="2690"/>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现场调研            </w:t>
            </w:r>
            <w:r>
              <w:rPr>
                <w:rFonts w:hint="eastAsia" w:ascii="宋体" w:hAnsi="宋体" w:eastAsia="宋体" w:cs="宋体"/>
                <w:bCs/>
                <w:iCs/>
                <w:sz w:val="24"/>
                <w:szCs w:val="24"/>
              </w:rPr>
              <w:sym w:font="Wingdings 2" w:char="00A3"/>
            </w:r>
            <w:r>
              <w:rPr>
                <w:rFonts w:hint="eastAsia" w:ascii="宋体" w:hAnsi="宋体" w:eastAsia="宋体" w:cs="宋体"/>
                <w:sz w:val="24"/>
                <w:szCs w:val="24"/>
              </w:rPr>
              <w:t>电话会议</w:t>
            </w:r>
          </w:p>
          <w:p>
            <w:pPr>
              <w:tabs>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pPr>
              <w:widowControl/>
              <w:spacing w:line="360" w:lineRule="auto"/>
              <w:rPr>
                <w:rFonts w:hint="eastAsia" w:ascii="宋体" w:hAnsi="宋体" w:eastAsia="宋体" w:cs="宋体"/>
                <w:sz w:val="24"/>
                <w:szCs w:val="24"/>
              </w:rPr>
            </w:pPr>
            <w:r>
              <w:rPr>
                <w:rFonts w:hint="eastAsia" w:ascii="宋体" w:hAnsi="宋体" w:eastAsia="宋体" w:cs="宋体"/>
                <w:b/>
                <w:bCs/>
                <w:iCs/>
                <w:sz w:val="24"/>
                <w:szCs w:val="24"/>
              </w:rPr>
              <w:t>参与单位及人员名称</w:t>
            </w:r>
          </w:p>
        </w:tc>
        <w:tc>
          <w:tcPr>
            <w:tcW w:w="6078" w:type="dxa"/>
            <w:shd w:val="clear" w:color="auto" w:fill="auto"/>
          </w:tcPr>
          <w:p>
            <w:pPr>
              <w:widowControl/>
              <w:numPr>
                <w:numId w:val="0"/>
              </w:numPr>
              <w:tabs>
                <w:tab w:val="left" w:pos="0"/>
              </w:tabs>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网上投资者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调研时间</w:t>
            </w:r>
          </w:p>
        </w:tc>
        <w:tc>
          <w:tcPr>
            <w:tcW w:w="6078" w:type="dxa"/>
            <w:shd w:val="clear" w:color="auto" w:fill="auto"/>
          </w:tcPr>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2024年5月27日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会议地点</w:t>
            </w:r>
          </w:p>
        </w:tc>
        <w:tc>
          <w:tcPr>
            <w:tcW w:w="6078" w:type="dxa"/>
            <w:shd w:val="clear" w:color="auto" w:fill="auto"/>
          </w:tcPr>
          <w:p>
            <w:pPr>
              <w:spacing w:line="360" w:lineRule="auto"/>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进门财经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上市公司接待人员姓名</w:t>
            </w:r>
          </w:p>
        </w:tc>
        <w:tc>
          <w:tcPr>
            <w:tcW w:w="6078" w:type="dxa"/>
            <w:shd w:val="clear" w:color="auto" w:fill="auto"/>
          </w:tcPr>
          <w:p>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董事长、总经理：刘建波</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副总经理、财务总监：周湘荣</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宋体" w:hAnsi="宋体" w:eastAsia="宋体" w:cs="宋体"/>
                <w:bCs/>
                <w:iCs/>
                <w:sz w:val="24"/>
                <w:szCs w:val="24"/>
                <w:highlight w:val="none"/>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董事会秘书：徐佩佩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762" w:type="dxa"/>
            <w:shd w:val="clear" w:color="auto" w:fill="auto"/>
            <w:vAlign w:val="center"/>
          </w:tcPr>
          <w:p>
            <w:pPr>
              <w:spacing w:line="360" w:lineRule="auto"/>
              <w:rPr>
                <w:rFonts w:hint="eastAsia" w:asciiTheme="minorEastAsia" w:hAnsiTheme="minorEastAsia" w:eastAsiaTheme="minorEastAsia" w:cstheme="minorEastAsia"/>
                <w:b/>
                <w:bCs/>
                <w:iCs/>
                <w:sz w:val="24"/>
                <w:szCs w:val="24"/>
              </w:rPr>
            </w:pPr>
            <w:r>
              <w:rPr>
                <w:rFonts w:hint="eastAsia" w:asciiTheme="minorEastAsia" w:hAnsiTheme="minorEastAsia" w:eastAsiaTheme="minorEastAsia" w:cstheme="minorEastAsia"/>
                <w:b/>
                <w:sz w:val="24"/>
                <w:szCs w:val="24"/>
              </w:rPr>
              <w:t>投资者关系活动内容记录</w:t>
            </w:r>
          </w:p>
        </w:tc>
        <w:tc>
          <w:tcPr>
            <w:tcW w:w="6078" w:type="dxa"/>
            <w:shd w:val="clear" w:color="auto" w:fill="auto"/>
          </w:tcPr>
          <w:p>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color w:val="262626"/>
                <w:sz w:val="24"/>
                <w:szCs w:val="24"/>
                <w:shd w:val="clear" w:color="auto" w:fill="FFFFFF"/>
                <w:lang w:eastAsia="zh-CN"/>
              </w:rPr>
            </w:pPr>
            <w:r>
              <w:rPr>
                <w:rFonts w:hint="eastAsia" w:asciiTheme="minorEastAsia" w:hAnsiTheme="minorEastAsia" w:eastAsiaTheme="minorEastAsia" w:cstheme="minorEastAsia"/>
                <w:b/>
                <w:bCs/>
                <w:sz w:val="24"/>
                <w:szCs w:val="24"/>
                <w:lang w:val="en-US" w:eastAsia="zh-CN"/>
              </w:rPr>
              <w:t>主要问题：</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关注到公司公众号发布跟深联电路的签约为公司发展历程中的“丰碑”，请具体介绍一下合作的产品及其重大意义所在？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答：本次合作的设备主要是公司传统业务领域里处于龙头地位的VCP设备，设备因客户需求不同而有所差异，工艺先进，产品覆盖范围广泛，高阶HDI和高端高多层板均有涉及，广泛应用于包括AI 算力等等领域。不过值得一提的是，在此次合作过程中，公司出售了一条二流体蚀刻线，可广泛用于高阶HDI、类载板、MiniLED等细线路细线距的蚀刻处理工艺，标志着公司在细线路工艺领域逐渐崭露头角，并将拥有一席之地。在近年PCB行业走势不佳、复苏缓慢的大环境下，公司能接到此订单，甚至也是公司VCP设备最大订单，这充分说明了下游客户的对公司设备的认可，体现了公司在电镀设备中的行业龙头地位。</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请介绍各主要业务今年以来的需求表现及展望？</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2024年至今PCB相关设备订单情况较好，较2023年回暖迹象明显，公司研发的水平镀三合一设备在行业中打破了国际单一进口设备商垄断、实现了国产替代，对我国人工智能产业链安全发展具有深远意义。公司看好未来几年PCB业务领域的订单。新能源领域，复合集流体设备合同按照客户要求有序推进，公司对未来复合铜箔产业的发展有较好的预期。公司设备类型丰富，技术储备雄厚，公司在现有技术及设备的基础上不断研发新设备，应用到新的行业与领域，未来公司将不断延伸产品应用领域，如钢铁、医疗器械、电池外壳、玻璃基板、IGBT等应用场景</w:t>
            </w:r>
            <w:r>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t>。</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请问今年至今PCB相关设备订单趋势情况，整体预期以及相比去年有所复苏的原因？</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2024年至今PCB订单情况较好，较2023年回暖迹象明显，公司也依旧看好未来几年PCB业务领域的订单。订单复苏的主要原因有以下几点：一、终端客户需求的变化，如算力、新能源汽车等增加了高阶HDI、多层板等板的需求；二、下游客户陆续在东南亚新建生产基地，导致设备需求量的相应增加；三、3C电子领域的去库存已有一定的成效。</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eastAsia"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请问公司的产品可用于玻璃基板吗？</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答：公司的陶瓷VCP和移载VCP都可以用于玻璃基板。</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请问公司五金类电镀设备产品的订单和需求趋势？</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答：公司在五金类电镀设备上陆续有一些订单在增加，客户也在尝试设备新的应用场景。公司看好五金类电镀设备的未来市场，对于智能化、清洁化、高端化生产的五金电镀设备充满市场信心。</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bCs/>
                <w:color w:val="262626"/>
                <w:sz w:val="24"/>
                <w:szCs w:val="24"/>
                <w:highlight w:val="none"/>
                <w:shd w:val="clear" w:color="auto" w:fill="FFFFFF"/>
                <w:lang w:val="en-US" w:eastAsia="zh-CN"/>
              </w:rPr>
              <w:t>公司应收账款增长幅度远高于收入增长幅度，一年期以上的应收账款占比过高，请问主要原因是什么？有什么应对措施？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答：应收账款增长幅度高于收入增长主要系受行业景气度影响，客户回款有所延迟。公司各部门高度重视，将强化应收账款管理，扎实推进清收工作，降低应收账款。</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default" w:asciiTheme="minorEastAsia" w:hAnsiTheme="minorEastAsia" w:eastAsiaTheme="minorEastAsia" w:cstheme="minorEastAsia"/>
                <w:b/>
                <w:bCs/>
                <w:color w:val="262626"/>
                <w:sz w:val="24"/>
                <w:szCs w:val="24"/>
                <w:highlight w:val="none"/>
                <w:shd w:val="clear" w:color="auto" w:fill="FFFFFF"/>
                <w:lang w:val="en-US" w:eastAsia="zh-CN"/>
              </w:rPr>
              <w:t>复合铜箔行业的进展，下游客户在锂电池厂的订单情况</w:t>
            </w:r>
            <w:r>
              <w:rPr>
                <w:rFonts w:hint="eastAsia" w:asciiTheme="minorEastAsia" w:hAnsiTheme="minorEastAsia" w:eastAsiaTheme="minorEastAsia" w:cstheme="minorEastAsia"/>
                <w:b/>
                <w:bCs/>
                <w:color w:val="262626"/>
                <w:sz w:val="24"/>
                <w:szCs w:val="24"/>
                <w:highlight w:val="none"/>
                <w:shd w:val="clear" w:color="auto" w:fill="FFFFFF"/>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ind w:left="0" w:leftChars="0" w:firstLine="480" w:firstLineChars="20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坚定地看好复合铜箔未来发展趋势，长期看复合铜箔具有明显的成本优势。公司积极开拓欧美、东南亚等地复合铜箔设备市场，目前已有客户陆续签订合同，复合铜箔产业化趋势值得期待。下游客户的订单情况建议直接咨询下游客户。</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default" w:asciiTheme="minorEastAsia" w:hAnsiTheme="minorEastAsia" w:eastAsiaTheme="minorEastAsia" w:cstheme="minorEastAsia"/>
                <w:b/>
                <w:bCs/>
                <w:color w:val="262626"/>
                <w:sz w:val="24"/>
                <w:szCs w:val="24"/>
                <w:highlight w:val="none"/>
                <w:shd w:val="clear" w:color="auto" w:fill="FFFFFF"/>
                <w:lang w:val="en-US" w:eastAsia="zh-CN"/>
              </w:rPr>
              <w:t>公司对复合铜箔的滚镀设备怎么看？和</w:t>
            </w:r>
            <w:r>
              <w:rPr>
                <w:rFonts w:hint="eastAsia" w:asciiTheme="minorEastAsia" w:hAnsiTheme="minorEastAsia" w:eastAsiaTheme="minorEastAsia" w:cstheme="minorEastAsia"/>
                <w:b/>
                <w:bCs/>
                <w:color w:val="262626"/>
                <w:sz w:val="24"/>
                <w:szCs w:val="24"/>
                <w:highlight w:val="none"/>
                <w:shd w:val="clear" w:color="auto" w:fill="FFFFFF"/>
                <w:lang w:val="en-US" w:eastAsia="zh-CN"/>
              </w:rPr>
              <w:t>双边</w:t>
            </w:r>
            <w:r>
              <w:rPr>
                <w:rFonts w:hint="default" w:asciiTheme="minorEastAsia" w:hAnsiTheme="minorEastAsia" w:eastAsiaTheme="minorEastAsia" w:cstheme="minorEastAsia"/>
                <w:b/>
                <w:bCs/>
                <w:color w:val="262626"/>
                <w:sz w:val="24"/>
                <w:szCs w:val="24"/>
                <w:highlight w:val="none"/>
                <w:shd w:val="clear" w:color="auto" w:fill="FFFFFF"/>
                <w:lang w:val="en-US" w:eastAsia="zh-CN"/>
              </w:rPr>
              <w:t>夹的对比？</w:t>
            </w:r>
          </w:p>
          <w:p>
            <w:pPr>
              <w:keepNext w:val="0"/>
              <w:keepLines w:val="0"/>
              <w:pageBreakBefore w:val="0"/>
              <w:widowControl/>
              <w:numPr>
                <w:numId w:val="0"/>
              </w:numPr>
              <w:kinsoku/>
              <w:wordWrap/>
              <w:overflowPunct/>
              <w:topLinePunct w:val="0"/>
              <w:autoSpaceDE w:val="0"/>
              <w:autoSpaceDN w:val="0"/>
              <w:bidi w:val="0"/>
              <w:adjustRightInd w:val="0"/>
              <w:snapToGrid w:val="0"/>
              <w:spacing w:before="50" w:after="156" w:afterLines="50" w:line="360" w:lineRule="auto"/>
              <w:ind w:leftChars="0" w:firstLine="480" w:firstLineChars="20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最开始研发复合铜箔设备就是采用的滚筒式导电，此为接触式电镀，容易影响铜层均匀度，降低良品率，遂进行了升级迭代，进而采用了公司专利技术的双边夹导电，实现无接触电镀，解决了滚筒导电方式的缺陷，有效提高了产品的良品率。</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default" w:asciiTheme="minorEastAsia" w:hAnsiTheme="minorEastAsia" w:eastAsiaTheme="minorEastAsia" w:cstheme="minorEastAsia"/>
                <w:b/>
                <w:bCs/>
                <w:color w:val="262626"/>
                <w:sz w:val="24"/>
                <w:szCs w:val="24"/>
                <w:highlight w:val="none"/>
                <w:shd w:val="clear" w:color="auto" w:fill="FFFFFF"/>
                <w:lang w:val="en-US" w:eastAsia="zh-CN"/>
              </w:rPr>
              <w:t>请简单介绍</w:t>
            </w:r>
            <w:r>
              <w:rPr>
                <w:rFonts w:hint="eastAsia" w:asciiTheme="minorEastAsia" w:hAnsiTheme="minorEastAsia" w:eastAsiaTheme="minorEastAsia" w:cstheme="minorEastAsia"/>
                <w:b/>
                <w:bCs/>
                <w:color w:val="262626"/>
                <w:sz w:val="24"/>
                <w:szCs w:val="24"/>
                <w:highlight w:val="none"/>
                <w:shd w:val="clear" w:color="auto" w:fill="FFFFFF"/>
                <w:lang w:val="en-US" w:eastAsia="zh-CN"/>
              </w:rPr>
              <w:t>公司电镀铜</w:t>
            </w:r>
            <w:r>
              <w:rPr>
                <w:rFonts w:hint="default" w:asciiTheme="minorEastAsia" w:hAnsiTheme="minorEastAsia" w:eastAsiaTheme="minorEastAsia" w:cstheme="minorEastAsia"/>
                <w:b/>
                <w:bCs/>
                <w:color w:val="262626"/>
                <w:sz w:val="24"/>
                <w:szCs w:val="24"/>
                <w:highlight w:val="none"/>
                <w:shd w:val="clear" w:color="auto" w:fill="FFFFFF"/>
                <w:lang w:val="en-US" w:eastAsia="zh-CN"/>
              </w:rPr>
              <w:t>设备出货进展</w:t>
            </w:r>
            <w:r>
              <w:rPr>
                <w:rFonts w:hint="eastAsia" w:asciiTheme="minorEastAsia" w:hAnsiTheme="minorEastAsia" w:eastAsiaTheme="minorEastAsia" w:cstheme="minorEastAsia"/>
                <w:b/>
                <w:bCs/>
                <w:color w:val="262626"/>
                <w:sz w:val="24"/>
                <w:szCs w:val="24"/>
                <w:highlight w:val="none"/>
                <w:shd w:val="clear" w:color="auto" w:fill="FFFFFF"/>
                <w:lang w:val="en-US" w:eastAsia="zh-CN"/>
              </w:rPr>
              <w:t>？降本增效的情况如何？</w:t>
            </w:r>
          </w:p>
          <w:p>
            <w:pPr>
              <w:keepNext w:val="0"/>
              <w:keepLines w:val="0"/>
              <w:pageBreakBefore w:val="0"/>
              <w:widowControl/>
              <w:numPr>
                <w:numId w:val="0"/>
              </w:numPr>
              <w:kinsoku/>
              <w:wordWrap/>
              <w:overflowPunct/>
              <w:topLinePunct w:val="0"/>
              <w:autoSpaceDE w:val="0"/>
              <w:autoSpaceDN w:val="0"/>
              <w:bidi w:val="0"/>
              <w:adjustRightInd w:val="0"/>
              <w:snapToGrid w:val="0"/>
              <w:spacing w:before="50" w:after="156" w:afterLines="50" w:line="360" w:lineRule="auto"/>
              <w:ind w:leftChars="0" w:firstLine="480" w:firstLineChars="20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答：公司的光伏电镀铜设备已于2023年10月份出货，目前尚在客户处验证，需要时间来验证降本增效。公司将继续积极做好自身设备技术的提升，优化生产工艺，服务于下游客户的降本增效。</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default" w:asciiTheme="minorEastAsia" w:hAnsiTheme="minorEastAsia" w:eastAsiaTheme="minorEastAsia" w:cstheme="minorEastAsia"/>
                <w:b/>
                <w:bCs/>
                <w:color w:val="262626"/>
                <w:sz w:val="24"/>
                <w:szCs w:val="24"/>
                <w:highlight w:val="none"/>
                <w:shd w:val="clear" w:color="auto" w:fill="FFFFFF"/>
                <w:lang w:val="en-US" w:eastAsia="zh-CN"/>
              </w:rPr>
              <w:t>公司水平镀三合一、水平DES线等产品可生产人工智能服务器PCB产品，公司设备有何优势？在该行业是否属于打破国际垄断、实现国产替代？对我国人工智能产业链安全具有什么意义？</w:t>
            </w:r>
          </w:p>
          <w:p>
            <w:pPr>
              <w:keepNext w:val="0"/>
              <w:keepLines w:val="0"/>
              <w:pageBreakBefore w:val="0"/>
              <w:widowControl/>
              <w:numPr>
                <w:numId w:val="0"/>
              </w:numPr>
              <w:kinsoku/>
              <w:wordWrap/>
              <w:overflowPunct/>
              <w:topLinePunct w:val="0"/>
              <w:autoSpaceDE w:val="0"/>
              <w:autoSpaceDN w:val="0"/>
              <w:bidi w:val="0"/>
              <w:adjustRightInd w:val="0"/>
              <w:snapToGrid w:val="0"/>
              <w:spacing w:before="50" w:after="156" w:afterLines="50" w:line="360" w:lineRule="auto"/>
              <w:ind w:leftChars="0" w:firstLine="480" w:firstLineChars="200"/>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公司生产的水平镀三合一设备最大限度的降低了电镀之前化学铜层氧化的风险，实现了全自动化作业，减少了化铜后板子搬运和手动上板导致的板面刮伤等品质风险，同时也提高了生产效率，节省了人力成本。水平电镀采用多段水平清洗，清洗效果更好，节约了清洗水用量，减少了废水排放。水平DES线设备可实现全自动配槽、添加和槽体清洁，减少了人为失误导致的风险，降低了人力成本。该设备可根据客户不同的生产需求搭配独特的蚀刻技术。公司的水平镀三合一、水平DES线已获得客户认可并已验收通过，打破了国际单一进口设备商垄断、实现了国产替代。对我国人工智能产业链安全发展，打破国外进口设备垄断具有深远意义。</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before="50" w:after="156" w:afterLines="50" w:line="360" w:lineRule="auto"/>
              <w:ind w:left="0" w:leftChars="0" w:firstLine="482" w:firstLineChars="200"/>
              <w:jc w:val="both"/>
              <w:textAlignment w:val="auto"/>
              <w:rPr>
                <w:rFonts w:hint="default" w:asciiTheme="minorEastAsia" w:hAnsiTheme="minorEastAsia" w:eastAsiaTheme="minorEastAsia" w:cstheme="minorEastAsia"/>
                <w:b/>
                <w:bCs/>
                <w:color w:val="262626"/>
                <w:sz w:val="24"/>
                <w:szCs w:val="24"/>
                <w:highlight w:val="none"/>
                <w:shd w:val="clear" w:color="auto" w:fill="FFFFFF"/>
                <w:lang w:val="en-US" w:eastAsia="zh-CN"/>
              </w:rPr>
            </w:pPr>
            <w:r>
              <w:rPr>
                <w:rFonts w:hint="default" w:asciiTheme="minorEastAsia" w:hAnsiTheme="minorEastAsia" w:eastAsiaTheme="minorEastAsia" w:cstheme="minorEastAsia"/>
                <w:b/>
                <w:bCs/>
                <w:color w:val="262626"/>
                <w:sz w:val="24"/>
                <w:szCs w:val="24"/>
                <w:highlight w:val="none"/>
                <w:shd w:val="clear" w:color="auto" w:fill="FFFFFF"/>
                <w:lang w:val="en-US" w:eastAsia="zh-CN"/>
              </w:rPr>
              <w:t>铜价和白银都暴涨，公司复合集流体设备以及光伏电镀铜设备进展如何了？什么时候可以有效降低成本实现量产？这两个细分分别供应了哪些公司？规模化量产时间公司预计什么时候可以到来？</w:t>
            </w:r>
          </w:p>
          <w:p>
            <w:pPr>
              <w:keepNext w:val="0"/>
              <w:keepLines w:val="0"/>
              <w:pageBreakBefore w:val="0"/>
              <w:widowControl/>
              <w:numPr>
                <w:numId w:val="0"/>
              </w:numPr>
              <w:kinsoku/>
              <w:wordWrap/>
              <w:overflowPunct/>
              <w:topLinePunct w:val="0"/>
              <w:autoSpaceDE w:val="0"/>
              <w:autoSpaceDN w:val="0"/>
              <w:bidi w:val="0"/>
              <w:adjustRightInd w:val="0"/>
              <w:snapToGrid w:val="0"/>
              <w:spacing w:before="50" w:after="156" w:afterLines="50" w:line="360" w:lineRule="auto"/>
              <w:ind w:leftChars="0" w:firstLine="480" w:firstLineChars="200"/>
              <w:jc w:val="both"/>
              <w:textAlignment w:val="auto"/>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w:t>
            </w:r>
            <w:r>
              <w:rPr>
                <w:rFonts w:hint="default" w:asciiTheme="minorEastAsia" w:hAnsiTheme="minorEastAsia" w:eastAsiaTheme="minorEastAsia" w:cstheme="minorEastAsia"/>
                <w:b w:val="0"/>
                <w:bCs w:val="0"/>
                <w:color w:val="262626"/>
                <w:sz w:val="24"/>
                <w:szCs w:val="24"/>
                <w:highlight w:val="none"/>
                <w:shd w:val="clear" w:color="auto" w:fill="FFFFFF"/>
                <w:lang w:val="en-US" w:eastAsia="zh-CN"/>
              </w:rPr>
              <w:t>公司在复合集流体领域中开发有三款设备，分别为水电镀设备、磁控溅射设备及真空蒸镀设备。其中，生产复合铜箔的水电镀设备目前已处于成熟规模化量产阶段，自该产品问世以来，已有近百条订单支撑；磁控溅射12靶设备已有出货，24靶设备在原有设计的基础上进行优化调整，为客户试生产中。复合铝箔上，真空蒸镀设备已完成几轮厂内打样，效果较好，争取尽快完成设备终调。光伏镀铜领域，公司的电镀铜设备尚在客户处验证，需要时间来验证降本增效。公司对复合集流体领域及光伏领域的电镀设备产业化充满信心，公司将持续做好自身设备技术的提升，优化生产工艺，服务于下游客户的降本增效</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vAlign w:val="center"/>
          </w:tcPr>
          <w:p>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附件清单</w:t>
            </w:r>
          </w:p>
        </w:tc>
        <w:tc>
          <w:tcPr>
            <w:tcW w:w="6078" w:type="dxa"/>
            <w:shd w:val="clear" w:color="auto" w:fill="auto"/>
          </w:tcPr>
          <w:p>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762" w:type="dxa"/>
            <w:shd w:val="clear" w:color="auto" w:fill="auto"/>
            <w:vAlign w:val="center"/>
          </w:tcPr>
          <w:p>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日期</w:t>
            </w:r>
          </w:p>
        </w:tc>
        <w:tc>
          <w:tcPr>
            <w:tcW w:w="6078" w:type="dxa"/>
            <w:shd w:val="clear" w:color="auto" w:fill="auto"/>
            <w:vAlign w:val="center"/>
          </w:tcPr>
          <w:p>
            <w:pPr>
              <w:spacing w:line="360" w:lineRule="auto"/>
              <w:rPr>
                <w:rFonts w:hint="default" w:ascii="宋体" w:hAnsi="宋体" w:eastAsia="宋体" w:cs="宋体"/>
                <w:iCs/>
                <w:sz w:val="24"/>
                <w:szCs w:val="24"/>
                <w:lang w:val="en-US" w:eastAsia="zh-CN"/>
              </w:rPr>
            </w:pPr>
            <w:r>
              <w:rPr>
                <w:rFonts w:hint="eastAsia" w:ascii="宋体" w:hAnsi="宋体" w:cs="宋体"/>
                <w:sz w:val="24"/>
                <w:highlight w:val="none"/>
                <w:lang w:val="en-US" w:eastAsia="zh-CN"/>
              </w:rPr>
              <w:t>2024年5月27日</w:t>
            </w:r>
          </w:p>
        </w:tc>
      </w:tr>
    </w:tbl>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B7808"/>
    <w:multiLevelType w:val="singleLevel"/>
    <w:tmpl w:val="8C8B7808"/>
    <w:lvl w:ilvl="0" w:tentative="0">
      <w:start w:val="1"/>
      <w:numFmt w:val="decimal"/>
      <w:lvlText w:val="%1."/>
      <w:lvlJc w:val="left"/>
      <w:pPr>
        <w:tabs>
          <w:tab w:val="left" w:pos="312"/>
        </w:tabs>
      </w:pPr>
      <w:rPr>
        <w:rFonts w:hint="default"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mNWQ4MTE4ZDBlMjNiY2QyMTIwZTc3ZDFmNTk5ZjkifQ=="/>
  </w:docVars>
  <w:rsids>
    <w:rsidRoot w:val="00B836D3"/>
    <w:rsid w:val="00070F07"/>
    <w:rsid w:val="006B1C87"/>
    <w:rsid w:val="00910209"/>
    <w:rsid w:val="00AD2796"/>
    <w:rsid w:val="00B836D3"/>
    <w:rsid w:val="00BA7CA7"/>
    <w:rsid w:val="00ED1A6D"/>
    <w:rsid w:val="015123B9"/>
    <w:rsid w:val="0184653E"/>
    <w:rsid w:val="024702E2"/>
    <w:rsid w:val="02702D13"/>
    <w:rsid w:val="02C32E43"/>
    <w:rsid w:val="036D0FA9"/>
    <w:rsid w:val="0385459C"/>
    <w:rsid w:val="03A34722"/>
    <w:rsid w:val="03A6036B"/>
    <w:rsid w:val="03C455EC"/>
    <w:rsid w:val="03F81C56"/>
    <w:rsid w:val="040B08B6"/>
    <w:rsid w:val="040F3E66"/>
    <w:rsid w:val="04207E21"/>
    <w:rsid w:val="04702B56"/>
    <w:rsid w:val="048009A6"/>
    <w:rsid w:val="04E83035"/>
    <w:rsid w:val="05191440"/>
    <w:rsid w:val="05327557"/>
    <w:rsid w:val="05467D5B"/>
    <w:rsid w:val="05C30B00"/>
    <w:rsid w:val="06073EB5"/>
    <w:rsid w:val="06430677"/>
    <w:rsid w:val="06B37672"/>
    <w:rsid w:val="06B42E63"/>
    <w:rsid w:val="06C74ECC"/>
    <w:rsid w:val="07116897"/>
    <w:rsid w:val="077E1A2E"/>
    <w:rsid w:val="07F12200"/>
    <w:rsid w:val="08013722"/>
    <w:rsid w:val="080C7924"/>
    <w:rsid w:val="0846477D"/>
    <w:rsid w:val="08BB280E"/>
    <w:rsid w:val="093162DB"/>
    <w:rsid w:val="09BA36EE"/>
    <w:rsid w:val="0A9207E7"/>
    <w:rsid w:val="0AA96DC2"/>
    <w:rsid w:val="0B6E6B4B"/>
    <w:rsid w:val="0BFD04E0"/>
    <w:rsid w:val="0C000C64"/>
    <w:rsid w:val="0CB8387B"/>
    <w:rsid w:val="0CCA74C4"/>
    <w:rsid w:val="0CD734C8"/>
    <w:rsid w:val="0CD74F7B"/>
    <w:rsid w:val="0CF12CA2"/>
    <w:rsid w:val="0D3951F5"/>
    <w:rsid w:val="0D5758FA"/>
    <w:rsid w:val="0D6B3607"/>
    <w:rsid w:val="0DC24E06"/>
    <w:rsid w:val="0DEB2A04"/>
    <w:rsid w:val="0DEF61C6"/>
    <w:rsid w:val="0DF91E0E"/>
    <w:rsid w:val="0E3C7F4D"/>
    <w:rsid w:val="0E6A6868"/>
    <w:rsid w:val="0ED11F58"/>
    <w:rsid w:val="0F0F425F"/>
    <w:rsid w:val="0F256C33"/>
    <w:rsid w:val="0F563291"/>
    <w:rsid w:val="0FCF44A8"/>
    <w:rsid w:val="0FEB1DAA"/>
    <w:rsid w:val="0FF56606"/>
    <w:rsid w:val="106A2B50"/>
    <w:rsid w:val="11276C93"/>
    <w:rsid w:val="119A6215"/>
    <w:rsid w:val="123241A8"/>
    <w:rsid w:val="125900DB"/>
    <w:rsid w:val="12BE1B5F"/>
    <w:rsid w:val="131B2BEA"/>
    <w:rsid w:val="13266402"/>
    <w:rsid w:val="138216F7"/>
    <w:rsid w:val="13CB4AFB"/>
    <w:rsid w:val="13DA7FEC"/>
    <w:rsid w:val="13E949C2"/>
    <w:rsid w:val="141379A2"/>
    <w:rsid w:val="14B30D64"/>
    <w:rsid w:val="151E03AD"/>
    <w:rsid w:val="154E6CD0"/>
    <w:rsid w:val="15F64E85"/>
    <w:rsid w:val="162A567A"/>
    <w:rsid w:val="16B0768E"/>
    <w:rsid w:val="170A1316"/>
    <w:rsid w:val="177C0785"/>
    <w:rsid w:val="182171CB"/>
    <w:rsid w:val="195425EF"/>
    <w:rsid w:val="19B1359D"/>
    <w:rsid w:val="19E952E0"/>
    <w:rsid w:val="1A626914"/>
    <w:rsid w:val="1B7218B7"/>
    <w:rsid w:val="1BF97D4B"/>
    <w:rsid w:val="1CB739C6"/>
    <w:rsid w:val="1CEF2569"/>
    <w:rsid w:val="1D0945BC"/>
    <w:rsid w:val="1D4318A3"/>
    <w:rsid w:val="1D903E12"/>
    <w:rsid w:val="1E8943E5"/>
    <w:rsid w:val="1F3C5360"/>
    <w:rsid w:val="1F6F79DD"/>
    <w:rsid w:val="1FE7136A"/>
    <w:rsid w:val="203C4E63"/>
    <w:rsid w:val="20407429"/>
    <w:rsid w:val="20B6088B"/>
    <w:rsid w:val="20DB53A4"/>
    <w:rsid w:val="20FC3C98"/>
    <w:rsid w:val="211A3C0A"/>
    <w:rsid w:val="212E1150"/>
    <w:rsid w:val="215E35E6"/>
    <w:rsid w:val="218121CC"/>
    <w:rsid w:val="21C7706C"/>
    <w:rsid w:val="222A65E3"/>
    <w:rsid w:val="237A0EA4"/>
    <w:rsid w:val="23BA73A5"/>
    <w:rsid w:val="24262DDA"/>
    <w:rsid w:val="24E63917"/>
    <w:rsid w:val="24EF729B"/>
    <w:rsid w:val="252B661C"/>
    <w:rsid w:val="25305C3C"/>
    <w:rsid w:val="25EB37CF"/>
    <w:rsid w:val="2607591B"/>
    <w:rsid w:val="26251EF4"/>
    <w:rsid w:val="263317DE"/>
    <w:rsid w:val="26FB22FC"/>
    <w:rsid w:val="285C14C0"/>
    <w:rsid w:val="28DF6797"/>
    <w:rsid w:val="293A3114"/>
    <w:rsid w:val="299D5218"/>
    <w:rsid w:val="29B334E6"/>
    <w:rsid w:val="2A1E016D"/>
    <w:rsid w:val="2A25420A"/>
    <w:rsid w:val="2A3E6FA8"/>
    <w:rsid w:val="2A6B59EA"/>
    <w:rsid w:val="2AB27175"/>
    <w:rsid w:val="2ACE1AD5"/>
    <w:rsid w:val="2AE0355B"/>
    <w:rsid w:val="2AE957C0"/>
    <w:rsid w:val="2AEA6EEB"/>
    <w:rsid w:val="2B084FE7"/>
    <w:rsid w:val="2B6C537E"/>
    <w:rsid w:val="2BA2543C"/>
    <w:rsid w:val="2BEA1055"/>
    <w:rsid w:val="2DAE06CE"/>
    <w:rsid w:val="2DC773DC"/>
    <w:rsid w:val="2DF950BB"/>
    <w:rsid w:val="2E11614A"/>
    <w:rsid w:val="2EEA721D"/>
    <w:rsid w:val="2F4C2A75"/>
    <w:rsid w:val="2F7E7F6E"/>
    <w:rsid w:val="2F8656F4"/>
    <w:rsid w:val="2FDB1EBD"/>
    <w:rsid w:val="30654C8A"/>
    <w:rsid w:val="3091174B"/>
    <w:rsid w:val="31230DCD"/>
    <w:rsid w:val="31994192"/>
    <w:rsid w:val="31C97E3A"/>
    <w:rsid w:val="32044F36"/>
    <w:rsid w:val="320F3450"/>
    <w:rsid w:val="327B0795"/>
    <w:rsid w:val="32AC1FAE"/>
    <w:rsid w:val="33811DDB"/>
    <w:rsid w:val="338E0AA4"/>
    <w:rsid w:val="33DD45D8"/>
    <w:rsid w:val="342A2472"/>
    <w:rsid w:val="343B01DB"/>
    <w:rsid w:val="34885869"/>
    <w:rsid w:val="35860AB3"/>
    <w:rsid w:val="35A61AD3"/>
    <w:rsid w:val="35D00DF7"/>
    <w:rsid w:val="367D669C"/>
    <w:rsid w:val="368F6DB0"/>
    <w:rsid w:val="36EE3C2B"/>
    <w:rsid w:val="3701121D"/>
    <w:rsid w:val="371C61D5"/>
    <w:rsid w:val="37607F59"/>
    <w:rsid w:val="37B92F56"/>
    <w:rsid w:val="385C6A0A"/>
    <w:rsid w:val="39F33306"/>
    <w:rsid w:val="3A4912AC"/>
    <w:rsid w:val="3A8F302F"/>
    <w:rsid w:val="3C0637C5"/>
    <w:rsid w:val="3CAF79B9"/>
    <w:rsid w:val="3CBA4870"/>
    <w:rsid w:val="3CD218F9"/>
    <w:rsid w:val="3D5642D8"/>
    <w:rsid w:val="3EE01D9D"/>
    <w:rsid w:val="3F0833B0"/>
    <w:rsid w:val="3F0F295E"/>
    <w:rsid w:val="3FF266C5"/>
    <w:rsid w:val="40745FBA"/>
    <w:rsid w:val="40D7128C"/>
    <w:rsid w:val="41810733"/>
    <w:rsid w:val="41B771B3"/>
    <w:rsid w:val="41B82734"/>
    <w:rsid w:val="41DF023D"/>
    <w:rsid w:val="4222708E"/>
    <w:rsid w:val="42DC0DDB"/>
    <w:rsid w:val="430B16C1"/>
    <w:rsid w:val="43272646"/>
    <w:rsid w:val="43543B33"/>
    <w:rsid w:val="43A63197"/>
    <w:rsid w:val="445C5F76"/>
    <w:rsid w:val="44692963"/>
    <w:rsid w:val="449649FB"/>
    <w:rsid w:val="44972925"/>
    <w:rsid w:val="44B250A6"/>
    <w:rsid w:val="44DD0E3B"/>
    <w:rsid w:val="4518343C"/>
    <w:rsid w:val="45236B86"/>
    <w:rsid w:val="45552E8A"/>
    <w:rsid w:val="4574179F"/>
    <w:rsid w:val="46A63BDA"/>
    <w:rsid w:val="46F30DEA"/>
    <w:rsid w:val="482A5F77"/>
    <w:rsid w:val="4873716D"/>
    <w:rsid w:val="490C7F41"/>
    <w:rsid w:val="49177011"/>
    <w:rsid w:val="498126DD"/>
    <w:rsid w:val="4B7F0E9E"/>
    <w:rsid w:val="4B906C07"/>
    <w:rsid w:val="4BE34F89"/>
    <w:rsid w:val="4C777B36"/>
    <w:rsid w:val="4D1C7F7C"/>
    <w:rsid w:val="4D491763"/>
    <w:rsid w:val="4D713A70"/>
    <w:rsid w:val="4DFD57E6"/>
    <w:rsid w:val="4E143B1F"/>
    <w:rsid w:val="4F0516BA"/>
    <w:rsid w:val="4F4F6674"/>
    <w:rsid w:val="4F6E5BBB"/>
    <w:rsid w:val="4FAC7D88"/>
    <w:rsid w:val="50700DB5"/>
    <w:rsid w:val="51322CE6"/>
    <w:rsid w:val="513D4311"/>
    <w:rsid w:val="5151508A"/>
    <w:rsid w:val="51FB5FF4"/>
    <w:rsid w:val="52070FB5"/>
    <w:rsid w:val="52526750"/>
    <w:rsid w:val="5272519E"/>
    <w:rsid w:val="52E8669F"/>
    <w:rsid w:val="53220A8C"/>
    <w:rsid w:val="53863F9F"/>
    <w:rsid w:val="539D1939"/>
    <w:rsid w:val="53D85C9D"/>
    <w:rsid w:val="54134879"/>
    <w:rsid w:val="542B137C"/>
    <w:rsid w:val="55FD30EB"/>
    <w:rsid w:val="56336B0D"/>
    <w:rsid w:val="57623B4D"/>
    <w:rsid w:val="57FF1BD8"/>
    <w:rsid w:val="58160494"/>
    <w:rsid w:val="58317531"/>
    <w:rsid w:val="583354EA"/>
    <w:rsid w:val="588875E4"/>
    <w:rsid w:val="58DC110D"/>
    <w:rsid w:val="592F3F03"/>
    <w:rsid w:val="597F4342"/>
    <w:rsid w:val="5A584D94"/>
    <w:rsid w:val="5A7F25D4"/>
    <w:rsid w:val="5AB741B0"/>
    <w:rsid w:val="5AE8639F"/>
    <w:rsid w:val="5AF853BD"/>
    <w:rsid w:val="5B0F614B"/>
    <w:rsid w:val="5B1207B2"/>
    <w:rsid w:val="5B1E422F"/>
    <w:rsid w:val="5B9242D5"/>
    <w:rsid w:val="5BAF6C35"/>
    <w:rsid w:val="5BD14DFE"/>
    <w:rsid w:val="5C4001D5"/>
    <w:rsid w:val="5C4F5A65"/>
    <w:rsid w:val="5C8E4547"/>
    <w:rsid w:val="5CA40A47"/>
    <w:rsid w:val="5D8B47EF"/>
    <w:rsid w:val="5DF1672A"/>
    <w:rsid w:val="5DFD65A1"/>
    <w:rsid w:val="5E3E24F3"/>
    <w:rsid w:val="5ED05841"/>
    <w:rsid w:val="5EF164E6"/>
    <w:rsid w:val="5F096FA4"/>
    <w:rsid w:val="5FAC3B0D"/>
    <w:rsid w:val="5FBA7881"/>
    <w:rsid w:val="6046120A"/>
    <w:rsid w:val="60483AFC"/>
    <w:rsid w:val="61021EFD"/>
    <w:rsid w:val="61306A6A"/>
    <w:rsid w:val="61537797"/>
    <w:rsid w:val="619D444E"/>
    <w:rsid w:val="61A82AA5"/>
    <w:rsid w:val="631F6D97"/>
    <w:rsid w:val="636C365E"/>
    <w:rsid w:val="63BA086D"/>
    <w:rsid w:val="63BD3EBA"/>
    <w:rsid w:val="63BF6533"/>
    <w:rsid w:val="63CB3C77"/>
    <w:rsid w:val="64030466"/>
    <w:rsid w:val="64216B3E"/>
    <w:rsid w:val="647B4B09"/>
    <w:rsid w:val="64A357A5"/>
    <w:rsid w:val="64AE7F2C"/>
    <w:rsid w:val="65695F30"/>
    <w:rsid w:val="65B157BC"/>
    <w:rsid w:val="66212E26"/>
    <w:rsid w:val="67000C8D"/>
    <w:rsid w:val="671F44BA"/>
    <w:rsid w:val="67FD0505"/>
    <w:rsid w:val="680846A1"/>
    <w:rsid w:val="680E142B"/>
    <w:rsid w:val="68303896"/>
    <w:rsid w:val="68791C70"/>
    <w:rsid w:val="69055E3F"/>
    <w:rsid w:val="69360996"/>
    <w:rsid w:val="69860950"/>
    <w:rsid w:val="6A097538"/>
    <w:rsid w:val="6A5B7C61"/>
    <w:rsid w:val="6A6432E1"/>
    <w:rsid w:val="6A7D43A3"/>
    <w:rsid w:val="6AC124E1"/>
    <w:rsid w:val="6ACE4BFE"/>
    <w:rsid w:val="6AD0136A"/>
    <w:rsid w:val="6B166157"/>
    <w:rsid w:val="6B4C0E55"/>
    <w:rsid w:val="6BF40694"/>
    <w:rsid w:val="6CB3722D"/>
    <w:rsid w:val="6D0D4104"/>
    <w:rsid w:val="6D17288C"/>
    <w:rsid w:val="6D9168C9"/>
    <w:rsid w:val="6DA8735F"/>
    <w:rsid w:val="6E7E6914"/>
    <w:rsid w:val="6E7E74C8"/>
    <w:rsid w:val="6E8932F7"/>
    <w:rsid w:val="6E8977BA"/>
    <w:rsid w:val="6FCA1E38"/>
    <w:rsid w:val="6FFC2CD4"/>
    <w:rsid w:val="70033666"/>
    <w:rsid w:val="71640FD8"/>
    <w:rsid w:val="718524BB"/>
    <w:rsid w:val="71A04F87"/>
    <w:rsid w:val="7238752D"/>
    <w:rsid w:val="725C04A6"/>
    <w:rsid w:val="728269FA"/>
    <w:rsid w:val="72CB42BB"/>
    <w:rsid w:val="73A702A0"/>
    <w:rsid w:val="74275AAB"/>
    <w:rsid w:val="742F670E"/>
    <w:rsid w:val="745169AA"/>
    <w:rsid w:val="749B1FF5"/>
    <w:rsid w:val="74BD2453"/>
    <w:rsid w:val="750758DC"/>
    <w:rsid w:val="758E3908"/>
    <w:rsid w:val="75FA06CE"/>
    <w:rsid w:val="76072C5C"/>
    <w:rsid w:val="76392B57"/>
    <w:rsid w:val="76E1462B"/>
    <w:rsid w:val="76FF4ABD"/>
    <w:rsid w:val="77A15B74"/>
    <w:rsid w:val="77A25449"/>
    <w:rsid w:val="77D51D79"/>
    <w:rsid w:val="77DC095A"/>
    <w:rsid w:val="77FA5285"/>
    <w:rsid w:val="780A42DC"/>
    <w:rsid w:val="78917997"/>
    <w:rsid w:val="78FD502C"/>
    <w:rsid w:val="78FD60DA"/>
    <w:rsid w:val="79CF2B10"/>
    <w:rsid w:val="7A44304E"/>
    <w:rsid w:val="7A8E2818"/>
    <w:rsid w:val="7AEB6A83"/>
    <w:rsid w:val="7B6475E5"/>
    <w:rsid w:val="7B8E01BE"/>
    <w:rsid w:val="7C4E00A9"/>
    <w:rsid w:val="7D12484B"/>
    <w:rsid w:val="7D16490F"/>
    <w:rsid w:val="7D7B6E68"/>
    <w:rsid w:val="7DBA173E"/>
    <w:rsid w:val="7ED04D2E"/>
    <w:rsid w:val="7F0D50B3"/>
    <w:rsid w:val="7F1F3D78"/>
    <w:rsid w:val="7F665B4E"/>
    <w:rsid w:val="7F8C2C66"/>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3"/>
    </w:pPr>
    <w:rPr>
      <w:sz w:val="24"/>
      <w:szCs w:val="24"/>
    </w:rPr>
  </w:style>
  <w:style w:type="paragraph" w:styleId="3">
    <w:name w:val="Plain Text"/>
    <w:basedOn w:val="1"/>
    <w:autoRedefine/>
    <w:qFormat/>
    <w:uiPriority w:val="0"/>
    <w:rPr>
      <w:rFonts w:hint="eastAsia" w:ascii="宋体" w:hAnsi="Courier New" w:eastAsia="宋体" w:cs="Times New Roman"/>
      <w:szCs w:val="21"/>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autoRedefine/>
    <w:semiHidden/>
    <w:unhideWhenUsed/>
    <w:qFormat/>
    <w:uiPriority w:val="99"/>
    <w:rPr>
      <w:color w:val="333333"/>
      <w:u w:val="none"/>
    </w:rPr>
  </w:style>
  <w:style w:type="character" w:styleId="9">
    <w:name w:val="Emphasis"/>
    <w:basedOn w:val="7"/>
    <w:autoRedefine/>
    <w:qFormat/>
    <w:uiPriority w:val="20"/>
    <w:rPr>
      <w:i/>
    </w:rPr>
  </w:style>
  <w:style w:type="character" w:styleId="10">
    <w:name w:val="Hyperlink"/>
    <w:basedOn w:val="7"/>
    <w:autoRedefine/>
    <w:semiHidden/>
    <w:unhideWhenUsed/>
    <w:qFormat/>
    <w:uiPriority w:val="99"/>
    <w:rPr>
      <w:color w:val="333333"/>
      <w:u w:val="none"/>
    </w:rPr>
  </w:style>
  <w:style w:type="character" w:customStyle="1" w:styleId="11">
    <w:name w:val="页眉 字符"/>
    <w:basedOn w:val="7"/>
    <w:link w:val="5"/>
    <w:autoRedefine/>
    <w:qFormat/>
    <w:uiPriority w:val="99"/>
    <w:rPr>
      <w:rFonts w:ascii="Calibri" w:hAnsi="Calibri" w:eastAsia="宋体" w:cs="宋体"/>
      <w:kern w:val="2"/>
      <w:sz w:val="18"/>
      <w:szCs w:val="18"/>
    </w:rPr>
  </w:style>
  <w:style w:type="character" w:customStyle="1" w:styleId="12">
    <w:name w:val="页脚 字符"/>
    <w:basedOn w:val="7"/>
    <w:link w:val="4"/>
    <w:autoRedefine/>
    <w:qFormat/>
    <w:uiPriority w:val="99"/>
    <w:rPr>
      <w:rFonts w:ascii="Calibri" w:hAnsi="Calibri" w:eastAsia="宋体" w:cs="宋体"/>
      <w:kern w:val="2"/>
      <w:sz w:val="18"/>
      <w:szCs w:val="18"/>
    </w:rPr>
  </w:style>
  <w:style w:type="character" w:customStyle="1" w:styleId="13">
    <w:name w:val="layui-laydate-preview"/>
    <w:basedOn w:val="7"/>
    <w:autoRedefine/>
    <w:qFormat/>
    <w:uiPriority w:val="0"/>
  </w:style>
  <w:style w:type="character" w:customStyle="1" w:styleId="14">
    <w:name w:val="hover11"/>
    <w:basedOn w:val="7"/>
    <w:autoRedefine/>
    <w:qFormat/>
    <w:uiPriority w:val="0"/>
    <w:rPr>
      <w:color w:val="5FB878"/>
    </w:rPr>
  </w:style>
  <w:style w:type="character" w:customStyle="1" w:styleId="15">
    <w:name w:val="hover12"/>
    <w:basedOn w:val="7"/>
    <w:autoRedefine/>
    <w:qFormat/>
    <w:uiPriority w:val="0"/>
    <w:rPr>
      <w:color w:val="5FB878"/>
    </w:rPr>
  </w:style>
  <w:style w:type="character" w:customStyle="1" w:styleId="16">
    <w:name w:val="hover13"/>
    <w:basedOn w:val="7"/>
    <w:autoRedefine/>
    <w:qFormat/>
    <w:uiPriority w:val="0"/>
    <w:rPr>
      <w:color w:val="FFFFFF"/>
    </w:rPr>
  </w:style>
  <w:style w:type="character" w:customStyle="1" w:styleId="17">
    <w:name w:val="layui-laypage-curr"/>
    <w:basedOn w:val="7"/>
    <w:autoRedefine/>
    <w:qFormat/>
    <w:uiPriority w:val="0"/>
  </w:style>
  <w:style w:type="character" w:customStyle="1" w:styleId="18">
    <w:name w:val="layui-this4"/>
    <w:basedOn w:val="7"/>
    <w:autoRedefine/>
    <w:qFormat/>
    <w:uiPriority w:val="0"/>
    <w:rPr>
      <w:bdr w:val="single" w:color="EEEEEE" w:sz="6" w:space="0"/>
      <w:shd w:val="clear" w:fill="FFFFFF"/>
    </w:rPr>
  </w:style>
  <w:style w:type="character" w:customStyle="1" w:styleId="19">
    <w:name w:val="first-child"/>
    <w:basedOn w:val="7"/>
    <w:autoRedefine/>
    <w:qFormat/>
    <w:uiPriority w:val="0"/>
  </w:style>
  <w:style w:type="character" w:customStyle="1" w:styleId="20">
    <w:name w:val="font-gray1"/>
    <w:basedOn w:val="7"/>
    <w:autoRedefine/>
    <w:qFormat/>
    <w:uiPriority w:val="0"/>
    <w:rPr>
      <w:color w:val="A7A7A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1332</Words>
  <Characters>1408</Characters>
  <Lines>35</Lines>
  <Paragraphs>9</Paragraphs>
  <TotalTime>58</TotalTime>
  <ScaleCrop>false</ScaleCrop>
  <LinksUpToDate>false</LinksUpToDate>
  <CharactersWithSpaces>1466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2022-09-15T03:35:00Z</dcterms:created>
  <dc:creator>周湘荣</dc:creator>
  <cp:lastModifiedBy>罗翠</cp:lastModifiedBy>
  <cp:lastPrinted>2023-11-02T06:12:00Z</cp:lastPrinted>
  <dcterms:modified xsi:type="dcterms:W3CDTF">2024-05-27T08:16:55Z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735DD3D0FD004E2A89F89F0FC8D3D63D_13</vt:lpwstr>
  </property>
</Properties>
</file>