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09F2E" w14:textId="791FE02E" w:rsidR="00791E6E" w:rsidRPr="00BB1B22" w:rsidRDefault="00791E6E" w:rsidP="006116AF">
      <w:pPr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B1B22">
        <w:rPr>
          <w:rFonts w:ascii="Times New Roman" w:eastAsia="宋体" w:hAnsi="Times New Roman" w:cs="Times New Roman"/>
          <w:kern w:val="0"/>
          <w:sz w:val="24"/>
          <w:szCs w:val="24"/>
        </w:rPr>
        <w:t>证券代码：</w:t>
      </w:r>
      <w:r w:rsidRPr="00BB1B22">
        <w:rPr>
          <w:rFonts w:ascii="Times New Roman" w:eastAsia="宋体" w:hAnsi="Times New Roman" w:cs="Times New Roman"/>
          <w:kern w:val="0"/>
          <w:sz w:val="24"/>
          <w:szCs w:val="24"/>
        </w:rPr>
        <w:t>688197</w:t>
      </w:r>
      <w:r w:rsidR="00D24DA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                                                </w:t>
      </w:r>
      <w:r w:rsidRPr="00BB1B22">
        <w:rPr>
          <w:rFonts w:ascii="Times New Roman" w:eastAsia="宋体" w:hAnsi="Times New Roman" w:cs="Times New Roman"/>
          <w:kern w:val="0"/>
          <w:sz w:val="24"/>
          <w:szCs w:val="24"/>
        </w:rPr>
        <w:t>证券简称：首药控股</w:t>
      </w:r>
    </w:p>
    <w:p w14:paraId="2E879B40" w14:textId="77777777" w:rsidR="00791E6E" w:rsidRPr="00BB1B22" w:rsidRDefault="00791E6E" w:rsidP="00791E6E">
      <w:pPr>
        <w:rPr>
          <w:rFonts w:ascii="Times New Roman" w:eastAsia="宋体" w:hAnsi="Times New Roman" w:cs="Times New Roman"/>
          <w:sz w:val="24"/>
          <w:szCs w:val="28"/>
        </w:rPr>
      </w:pPr>
    </w:p>
    <w:p w14:paraId="235BC3B0" w14:textId="77777777" w:rsidR="00791E6E" w:rsidRPr="00BB1B22" w:rsidRDefault="00791E6E" w:rsidP="00791E6E">
      <w:pPr>
        <w:rPr>
          <w:rFonts w:ascii="Times New Roman" w:eastAsia="宋体" w:hAnsi="Times New Roman" w:cs="Times New Roman"/>
          <w:sz w:val="24"/>
          <w:szCs w:val="28"/>
        </w:rPr>
      </w:pPr>
    </w:p>
    <w:p w14:paraId="126EFDD3" w14:textId="77777777" w:rsidR="00791E6E" w:rsidRPr="00BB1B22" w:rsidRDefault="00791E6E" w:rsidP="00791E6E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BB1B22">
        <w:rPr>
          <w:rFonts w:ascii="Times New Roman" w:eastAsia="宋体" w:hAnsi="Times New Roman" w:cs="Times New Roman"/>
          <w:b/>
          <w:bCs/>
          <w:sz w:val="28"/>
          <w:szCs w:val="32"/>
        </w:rPr>
        <w:t>首药控股（北京）股份有限公司投资者关系活动记录表</w:t>
      </w:r>
    </w:p>
    <w:p w14:paraId="470C34AF" w14:textId="77777777" w:rsidR="001B36C6" w:rsidRPr="001B36C6" w:rsidRDefault="001B36C6" w:rsidP="00791E6E">
      <w:pPr>
        <w:ind w:right="720"/>
        <w:jc w:val="right"/>
        <w:rPr>
          <w:rFonts w:ascii="Times New Roman" w:eastAsia="宋体" w:hAnsi="Times New Roman" w:cs="Times New Roman"/>
          <w:sz w:val="24"/>
          <w:szCs w:val="28"/>
        </w:rPr>
      </w:pPr>
    </w:p>
    <w:p w14:paraId="3A4DFDC8" w14:textId="10DCB747" w:rsidR="00C40C7F" w:rsidRDefault="00791E6E" w:rsidP="00D24DA5">
      <w:pPr>
        <w:spacing w:afterLines="75" w:after="234"/>
        <w:ind w:right="720"/>
        <w:jc w:val="right"/>
        <w:rPr>
          <w:rFonts w:ascii="Times New Roman" w:eastAsia="宋体" w:hAnsi="Times New Roman" w:cs="Times New Roman"/>
          <w:sz w:val="24"/>
          <w:szCs w:val="28"/>
        </w:rPr>
      </w:pPr>
      <w:r w:rsidRPr="00BB1B22">
        <w:rPr>
          <w:rFonts w:ascii="Times New Roman" w:eastAsia="宋体" w:hAnsi="Times New Roman" w:cs="Times New Roman"/>
          <w:sz w:val="24"/>
          <w:szCs w:val="28"/>
        </w:rPr>
        <w:t>编号：</w:t>
      </w:r>
      <w:r w:rsidRPr="00BB1B22">
        <w:rPr>
          <w:rFonts w:ascii="Times New Roman" w:eastAsia="宋体" w:hAnsi="Times New Roman" w:cs="Times New Roman"/>
          <w:sz w:val="24"/>
          <w:szCs w:val="28"/>
        </w:rPr>
        <w:t>202</w:t>
      </w:r>
      <w:r w:rsidR="00D24DA5">
        <w:rPr>
          <w:rFonts w:ascii="Times New Roman" w:eastAsia="宋体" w:hAnsi="Times New Roman" w:cs="Times New Roman" w:hint="eastAsia"/>
          <w:sz w:val="24"/>
          <w:szCs w:val="28"/>
        </w:rPr>
        <w:t>4</w:t>
      </w:r>
      <w:r w:rsidRPr="00BB1B22">
        <w:rPr>
          <w:rFonts w:ascii="Times New Roman" w:eastAsia="宋体" w:hAnsi="Times New Roman" w:cs="Times New Roman"/>
          <w:sz w:val="24"/>
          <w:szCs w:val="28"/>
        </w:rPr>
        <w:t>-</w:t>
      </w:r>
      <w:r w:rsidR="00D24DA5">
        <w:rPr>
          <w:rFonts w:ascii="Times New Roman" w:eastAsia="宋体" w:hAnsi="Times New Roman" w:cs="Times New Roman" w:hint="eastAsia"/>
          <w:sz w:val="24"/>
          <w:szCs w:val="28"/>
        </w:rPr>
        <w:t>0</w:t>
      </w:r>
      <w:r w:rsidR="00D751CC">
        <w:rPr>
          <w:rFonts w:ascii="Times New Roman" w:eastAsia="宋体" w:hAnsi="Times New Roman" w:cs="Times New Roman" w:hint="eastAsia"/>
          <w:sz w:val="24"/>
          <w:szCs w:val="28"/>
        </w:rPr>
        <w:t>3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985"/>
        <w:gridCol w:w="2153"/>
        <w:gridCol w:w="1134"/>
        <w:gridCol w:w="4221"/>
      </w:tblGrid>
      <w:tr w:rsidR="00C40C7F" w:rsidRPr="00BB1B22" w14:paraId="502FE9C4" w14:textId="77777777" w:rsidTr="00804604">
        <w:trPr>
          <w:jc w:val="center"/>
        </w:trPr>
        <w:tc>
          <w:tcPr>
            <w:tcW w:w="1985" w:type="dxa"/>
            <w:vAlign w:val="center"/>
          </w:tcPr>
          <w:p w14:paraId="742C39CE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投资者关系</w:t>
            </w:r>
          </w:p>
          <w:p w14:paraId="5FB281E7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活动类别</w:t>
            </w:r>
          </w:p>
        </w:tc>
        <w:tc>
          <w:tcPr>
            <w:tcW w:w="7508" w:type="dxa"/>
            <w:gridSpan w:val="3"/>
            <w:vAlign w:val="center"/>
          </w:tcPr>
          <w:p w14:paraId="5E2E74AD" w14:textId="28FA8307" w:rsidR="00C40C7F" w:rsidRPr="00BB1B22" w:rsidRDefault="00C40C7F" w:rsidP="00861E13">
            <w:pPr>
              <w:spacing w:beforeLines="25" w:before="78"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kern w:val="0"/>
                <w:sz w:val="24"/>
                <w:szCs w:val="24"/>
              </w:rPr>
              <w:t>√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特定对象调研</w:t>
            </w:r>
            <w:r w:rsidR="00D24DA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</w:t>
            </w:r>
            <w:r w:rsidR="003230B5">
              <w:rPr>
                <w:rFonts w:ascii="Times New Roman" w:eastAsia="宋体" w:hAnsi="Times New Roman" w:cs="Times New Roman" w:hint="eastAsia"/>
                <w:bCs/>
                <w:iCs/>
                <w:kern w:val="0"/>
                <w:sz w:val="24"/>
                <w:szCs w:val="24"/>
              </w:rPr>
              <w:t>√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分析师会议</w:t>
            </w:r>
            <w:r w:rsidR="00D24DA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 w:rsidRPr="00796F04"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新闻发布会</w:t>
            </w:r>
          </w:p>
          <w:p w14:paraId="373EF10E" w14:textId="599C2E7E" w:rsidR="00C40C7F" w:rsidRPr="00BB1B22" w:rsidRDefault="00C40C7F" w:rsidP="00CB0D1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kern w:val="0"/>
                <w:sz w:val="24"/>
                <w:szCs w:val="24"/>
              </w:rPr>
            </w:pPr>
            <w:r w:rsidRPr="00796F04"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媒体采访</w:t>
            </w:r>
            <w:r w:rsidR="00D24DA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</w:t>
            </w:r>
            <w:r w:rsidR="00601B65">
              <w:rPr>
                <w:rFonts w:ascii="Times New Roman" w:eastAsia="宋体" w:hAnsi="Times New Roman" w:cs="Times New Roman" w:hint="eastAsia"/>
                <w:bCs/>
                <w:iCs/>
                <w:kern w:val="0"/>
                <w:sz w:val="24"/>
                <w:szCs w:val="24"/>
              </w:rPr>
              <w:t>√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业绩说明会</w:t>
            </w:r>
            <w:r w:rsidR="00D24DA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bCs/>
                <w:iCs/>
                <w:kern w:val="0"/>
                <w:sz w:val="24"/>
                <w:szCs w:val="24"/>
              </w:rPr>
              <w:t>√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路演活动</w:t>
            </w:r>
          </w:p>
          <w:p w14:paraId="04B2889F" w14:textId="0AA29C53" w:rsidR="00C40C7F" w:rsidRPr="00BB1B22" w:rsidRDefault="00C40C7F" w:rsidP="00CB0D10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96F04"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现场参观</w:t>
            </w:r>
            <w:r w:rsidR="00D24DA5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                 </w:t>
            </w:r>
            <w:r w:rsidRPr="00796F04">
              <w:rPr>
                <w:rFonts w:ascii="宋体" w:eastAsia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 w:rsidRPr="00BB1B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</w:t>
            </w:r>
          </w:p>
        </w:tc>
      </w:tr>
      <w:tr w:rsidR="00C40C7F" w:rsidRPr="00BB1B22" w14:paraId="2EF273B1" w14:textId="77777777" w:rsidTr="00804604">
        <w:trPr>
          <w:trHeight w:val="1061"/>
          <w:jc w:val="center"/>
        </w:trPr>
        <w:tc>
          <w:tcPr>
            <w:tcW w:w="1985" w:type="dxa"/>
            <w:vAlign w:val="center"/>
          </w:tcPr>
          <w:p w14:paraId="5927F246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参与单位名称</w:t>
            </w:r>
          </w:p>
          <w:p w14:paraId="6C863ABF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及人员姓名</w:t>
            </w:r>
          </w:p>
        </w:tc>
        <w:tc>
          <w:tcPr>
            <w:tcW w:w="7508" w:type="dxa"/>
            <w:gridSpan w:val="3"/>
            <w:vAlign w:val="center"/>
          </w:tcPr>
          <w:p w14:paraId="3E38C913" w14:textId="2A7832D7" w:rsidR="00652745" w:rsidRPr="00652745" w:rsidRDefault="00652745" w:rsidP="00861E13">
            <w:pPr>
              <w:spacing w:beforeLines="25" w:before="78"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65274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特定对象调研、分析师会议、</w:t>
            </w:r>
            <w:r w:rsidRPr="0065274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路演活动</w:t>
            </w:r>
            <w:r w:rsidRPr="0065274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14:paraId="2241576E" w14:textId="082994A9" w:rsidR="00601B65" w:rsidRPr="00601B65" w:rsidRDefault="00601B65" w:rsidP="00601B65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广发证券、方正证券、财通证券、德邦证券、华福证券、开源证券、天风证券、华鑫证券、国海证券、东北证券、申万宏源证券、国泰君安证券</w:t>
            </w:r>
          </w:p>
          <w:p w14:paraId="3FC3D72D" w14:textId="134681BC" w:rsidR="00601B65" w:rsidRPr="00601B65" w:rsidRDefault="00601B65" w:rsidP="00601B65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汇添富基金、工银瑞信基金、摩根基金、建信基金、诺安基金、国新国证基金、安信基金、华安基金、方正富邦基金、中欧瑞博基金、易方达基金、泓德基金、格林基金、长盛基金、海富通基金、华宝基金、国海富兰克林基金、国金基金、华泰柏瑞基金、国投瑞银基金、鹏华基金、中邮基金、湘财基金、华夏基金、财通基金、华商基金</w:t>
            </w:r>
            <w:r w:rsidR="00FE534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-</w:t>
            </w:r>
          </w:p>
          <w:p w14:paraId="5722A65F" w14:textId="77777777" w:rsidR="00601B65" w:rsidRPr="00601B65" w:rsidRDefault="00601B65" w:rsidP="00601B65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中金资管、中再资产、泓澄投资、明汯投资、康曼德资本、楹联健康基金、民森投资、拾贝投资、福泽源基金、明世伙伴、慎知资产、重阳投资、博裕资本</w:t>
            </w:r>
          </w:p>
          <w:p w14:paraId="025140D8" w14:textId="77777777" w:rsidR="00061337" w:rsidRDefault="00601B65" w:rsidP="00601B65">
            <w:pPr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建信养老、弘康人寿、财通资管、东海证券自营、中信保诚</w:t>
            </w:r>
          </w:p>
          <w:p w14:paraId="40BD0841" w14:textId="0C5D1940" w:rsidR="00652745" w:rsidRPr="00540196" w:rsidRDefault="00652745" w:rsidP="00652745">
            <w:pPr>
              <w:spacing w:beforeLines="75" w:before="234"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5274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业绩说明会：</w:t>
            </w:r>
            <w:r w:rsidRPr="0065274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全体投资者均可在线收看和参与互动交流</w:t>
            </w:r>
          </w:p>
        </w:tc>
      </w:tr>
      <w:tr w:rsidR="00C40C7F" w:rsidRPr="008A4818" w14:paraId="1798FAF5" w14:textId="77777777" w:rsidTr="0024641D">
        <w:trPr>
          <w:trHeight w:val="566"/>
          <w:jc w:val="center"/>
        </w:trPr>
        <w:tc>
          <w:tcPr>
            <w:tcW w:w="1985" w:type="dxa"/>
            <w:vAlign w:val="center"/>
          </w:tcPr>
          <w:p w14:paraId="264D0B1E" w14:textId="77777777" w:rsidR="00C40C7F" w:rsidRPr="00BB1B22" w:rsidRDefault="00C40C7F" w:rsidP="00861E13">
            <w:pPr>
              <w:spacing w:beforeLines="25" w:before="78"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2153" w:type="dxa"/>
            <w:vAlign w:val="center"/>
          </w:tcPr>
          <w:p w14:paraId="74B0521D" w14:textId="170D814F" w:rsidR="00C40C7F" w:rsidRPr="008A4818" w:rsidRDefault="00804604" w:rsidP="00861E13">
            <w:pPr>
              <w:spacing w:beforeLines="25" w:before="78"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A481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  <w:r w:rsidRPr="008A4818">
              <w:rPr>
                <w:rFonts w:ascii="Times New Roman" w:eastAsia="宋体" w:hAnsi="Times New Roman" w:cs="Times New Roman"/>
                <w:sz w:val="24"/>
                <w:szCs w:val="28"/>
              </w:rPr>
              <w:t>02</w:t>
            </w:r>
            <w:r w:rsidR="00EF3F4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</w:t>
            </w:r>
            <w:r w:rsidRPr="008A481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年</w:t>
            </w:r>
            <w:r w:rsid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</w:t>
            </w:r>
            <w:r w:rsidR="00EF3F4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-</w:t>
            </w:r>
            <w:r w:rsid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6</w:t>
            </w:r>
            <w:r w:rsidRPr="008A481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月</w:t>
            </w:r>
          </w:p>
        </w:tc>
        <w:tc>
          <w:tcPr>
            <w:tcW w:w="1134" w:type="dxa"/>
            <w:vAlign w:val="center"/>
          </w:tcPr>
          <w:p w14:paraId="2B4B2908" w14:textId="77777777" w:rsidR="00C40C7F" w:rsidRPr="00C50BF3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C50BF3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地点</w:t>
            </w:r>
          </w:p>
        </w:tc>
        <w:tc>
          <w:tcPr>
            <w:tcW w:w="4221" w:type="dxa"/>
            <w:vAlign w:val="center"/>
          </w:tcPr>
          <w:p w14:paraId="7D71F38A" w14:textId="51CD18BA" w:rsidR="00C40C7F" w:rsidRPr="00C50BF3" w:rsidRDefault="00C50BF3" w:rsidP="00D751CC">
            <w:pPr>
              <w:spacing w:beforeLines="25" w:before="78" w:line="300" w:lineRule="auto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50BF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公司会议室、腾讯会议（线上）、北京泛太平洋酒店、北京金融街威斯汀大酒店、中国大饭店、上海证券交易所上证路演中心网站等</w:t>
            </w:r>
          </w:p>
        </w:tc>
      </w:tr>
      <w:tr w:rsidR="00C40C7F" w:rsidRPr="00BB1B22" w14:paraId="4C61ECFD" w14:textId="77777777" w:rsidTr="00804604">
        <w:trPr>
          <w:trHeight w:val="956"/>
          <w:jc w:val="center"/>
        </w:trPr>
        <w:tc>
          <w:tcPr>
            <w:tcW w:w="1985" w:type="dxa"/>
            <w:vAlign w:val="center"/>
          </w:tcPr>
          <w:p w14:paraId="62E04C5D" w14:textId="77777777" w:rsidR="00C40C7F" w:rsidRPr="00BB1B22" w:rsidRDefault="00C40C7F" w:rsidP="00861E13">
            <w:pPr>
              <w:spacing w:beforeLines="25" w:before="78"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上市公司接待</w:t>
            </w:r>
          </w:p>
          <w:p w14:paraId="51DE70F0" w14:textId="77777777" w:rsidR="00C40C7F" w:rsidRPr="00BB1B22" w:rsidRDefault="00C40C7F" w:rsidP="00861E13">
            <w:pPr>
              <w:spacing w:beforeLines="25" w:before="78"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人员姓名</w:t>
            </w:r>
          </w:p>
        </w:tc>
        <w:tc>
          <w:tcPr>
            <w:tcW w:w="7508" w:type="dxa"/>
            <w:gridSpan w:val="3"/>
            <w:vAlign w:val="center"/>
          </w:tcPr>
          <w:p w14:paraId="5D9F8944" w14:textId="4D42DFE0" w:rsidR="00C40C7F" w:rsidRPr="00BB1B22" w:rsidRDefault="00C40C7F" w:rsidP="00861E13">
            <w:pPr>
              <w:spacing w:beforeLines="25" w:before="78"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54019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公司董事长、总经理李文军，副总经理、科学委员会主席孙颖慧，财务总监王亚杰，董事会秘书张英利</w:t>
            </w:r>
            <w:r w:rsid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，独立董事江骥、刘学、杨国杰</w:t>
            </w:r>
          </w:p>
        </w:tc>
      </w:tr>
      <w:tr w:rsidR="00C40C7F" w:rsidRPr="00BB1B22" w14:paraId="07A3F4C6" w14:textId="77777777" w:rsidTr="00804604">
        <w:trPr>
          <w:jc w:val="center"/>
        </w:trPr>
        <w:tc>
          <w:tcPr>
            <w:tcW w:w="1985" w:type="dxa"/>
            <w:vAlign w:val="center"/>
          </w:tcPr>
          <w:p w14:paraId="63CD8657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投资者关系活动主要内容介绍</w:t>
            </w:r>
          </w:p>
        </w:tc>
        <w:tc>
          <w:tcPr>
            <w:tcW w:w="7508" w:type="dxa"/>
            <w:gridSpan w:val="3"/>
          </w:tcPr>
          <w:p w14:paraId="5EA7AF0A" w14:textId="15B81947" w:rsidR="00EF3F42" w:rsidRPr="001E476A" w:rsidRDefault="00EF3F42" w:rsidP="0024641D">
            <w:pPr>
              <w:tabs>
                <w:tab w:val="left" w:pos="2190"/>
              </w:tabs>
              <w:spacing w:beforeLines="25" w:before="78" w:line="300" w:lineRule="auto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问：</w:t>
            </w:r>
            <w:r w:rsidR="0007299E" w:rsidRPr="001E476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请问公司，正大天晴与公司合作开发的</w:t>
            </w:r>
            <w:r w:rsidR="0007299E" w:rsidRPr="001E476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TQ-B3139</w:t>
            </w:r>
            <w:r w:rsidR="0007299E" w:rsidRPr="001E476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的最新进展情况？</w:t>
            </w:r>
          </w:p>
          <w:p w14:paraId="68C9E2EB" w14:textId="10E5846D" w:rsidR="00EF3F42" w:rsidRPr="001E476A" w:rsidRDefault="00EF3F42" w:rsidP="00595498">
            <w:pPr>
              <w:tabs>
                <w:tab w:val="left" w:pos="2190"/>
              </w:tabs>
              <w:spacing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答：</w:t>
            </w:r>
            <w:r w:rsidR="0007299E"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t>近日，国家药品监督管理局批准正大天晴申报的</w:t>
            </w:r>
            <w:r w:rsidR="0007299E"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07299E"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t>类创新药依奉阿克胶囊（商品名：安洛晴）上市，适用于未经过间变性淋巴瘤激酶（</w:t>
            </w:r>
            <w:r w:rsidR="0007299E"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t>ALK</w:t>
            </w:r>
            <w:r w:rsidR="0007299E"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t>）抑制剂治疗的</w:t>
            </w:r>
            <w:r w:rsidR="0007299E"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t>ALK</w:t>
            </w:r>
            <w:r w:rsidR="0007299E" w:rsidRPr="001E476A">
              <w:rPr>
                <w:rFonts w:ascii="Times New Roman" w:eastAsia="宋体" w:hAnsi="Times New Roman" w:cs="Times New Roman"/>
                <w:sz w:val="24"/>
                <w:szCs w:val="24"/>
              </w:rPr>
              <w:t>阳性的局部晚期或转移性非小细胞肺癌患者的治疗。该药为公司与正大天晴合作研发，双方共同拥有知识产权，按协议约定，公司享有里程碑收款及后续商业化权益分成。</w:t>
            </w:r>
          </w:p>
          <w:p w14:paraId="24133986" w14:textId="5331AC35" w:rsidR="00EF3F42" w:rsidRPr="001E476A" w:rsidRDefault="00EF3F42" w:rsidP="00595498">
            <w:pPr>
              <w:pStyle w:val="TableParagraph"/>
              <w:spacing w:beforeLines="50" w:before="156" w:line="300" w:lineRule="auto"/>
              <w:ind w:right="108" w:firstLineChars="250" w:firstLine="602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问：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三代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ALK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抑制剂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SY-3505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进展咋样了</w:t>
            </w: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？</w:t>
            </w:r>
          </w:p>
          <w:p w14:paraId="10928F97" w14:textId="44577C6B" w:rsidR="00EF3F42" w:rsidRPr="001E476A" w:rsidRDefault="00EF3F42" w:rsidP="00595498">
            <w:pPr>
              <w:pStyle w:val="TableParagraph"/>
              <w:spacing w:line="300" w:lineRule="auto"/>
              <w:ind w:right="108" w:firstLineChars="250" w:firstLine="60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答：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SY-3505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是公司自主研发的完全国产第三代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ALK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抑制剂，目前已开展两项关键临床试验，包括针对二代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ALK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抑制剂治疗失败的非小细胞肺癌患者的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Ⅱ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期临床试验和对比克唑替尼一线治疗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ALK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阳性非小细胞肺癌患者的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Ⅲ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期临床试验。这两项试验均在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2023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年内启动，目前正在全国几十家研究中心快速推进过程中，试验进度符合公司预期</w:t>
            </w:r>
            <w:r w:rsidR="00095716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。</w:t>
            </w:r>
          </w:p>
          <w:p w14:paraId="619B5963" w14:textId="73B77E18" w:rsidR="00EF3F42" w:rsidRPr="001E476A" w:rsidRDefault="00EF3F42" w:rsidP="00595498">
            <w:pPr>
              <w:pStyle w:val="TableParagraph"/>
              <w:spacing w:beforeLines="50" w:before="156" w:line="300" w:lineRule="auto"/>
              <w:ind w:right="108" w:firstLineChars="250" w:firstLine="602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问：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您好，正大天晴与公司合作开发的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TQ-B3139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里程碑款项具体是多少</w:t>
            </w: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？</w:t>
            </w:r>
          </w:p>
          <w:p w14:paraId="1FC11A63" w14:textId="2D4F11E5" w:rsidR="00EF3F42" w:rsidRPr="001E476A" w:rsidRDefault="00EF3F42" w:rsidP="00595498">
            <w:pPr>
              <w:pStyle w:val="TableParagraph"/>
              <w:spacing w:line="300" w:lineRule="auto"/>
              <w:ind w:right="108" w:firstLineChars="250" w:firstLine="60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答：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根据双方签署的合作协议，在正大天晴收到新药证书和批准文号后，公司将收到对应的里程碑款项。后续，公司还将获得药品销售提成。相关款项的具体金额请关注公司后续披露的定期报告</w:t>
            </w:r>
            <w:r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。</w:t>
            </w:r>
          </w:p>
          <w:p w14:paraId="4E1DFF43" w14:textId="7469D575" w:rsidR="00EF3F42" w:rsidRPr="001E476A" w:rsidRDefault="00EF3F42" w:rsidP="00595498">
            <w:pPr>
              <w:pStyle w:val="TableParagraph"/>
              <w:spacing w:beforeLines="50" w:before="156" w:line="300" w:lineRule="auto"/>
              <w:ind w:right="108" w:firstLineChars="250" w:firstLine="602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问：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请问公司，听说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SY-5007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快要报产了</w:t>
            </w: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？</w:t>
            </w:r>
          </w:p>
          <w:p w14:paraId="6FD68920" w14:textId="06EB0DD7" w:rsidR="00EF3F42" w:rsidRPr="001E476A" w:rsidRDefault="00EF3F42" w:rsidP="00595498">
            <w:pPr>
              <w:pStyle w:val="TableParagraph"/>
              <w:spacing w:line="300" w:lineRule="auto"/>
              <w:ind w:right="108" w:firstLineChars="250" w:firstLine="60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答：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SY-5007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是公司完全自主研发的选择性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RET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酪氨酸激酶抑制剂，针对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RET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融合阳性非小细胞肺癌（包括初治和经治患者）的关键</w:t>
            </w:r>
            <w:r w:rsidR="001E476A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Ⅱ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期临床试验于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2023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年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10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月完成全部受试者的入组，目前还在随访中。同时，针对初治的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RET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融合阳性非小细胞肺癌患者的确证性</w:t>
            </w:r>
            <w:r w:rsidR="001E476A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Ⅲ</w:t>
            </w:r>
            <w:r w:rsidR="0007299E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期临床试验目前也已完成全部受试者入组，两项关键临床试验进度均符合公司预期</w:t>
            </w:r>
            <w:r w:rsidR="00CA7270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。</w:t>
            </w:r>
          </w:p>
          <w:p w14:paraId="14577E06" w14:textId="19B582C7" w:rsidR="00EF3F42" w:rsidRPr="001E476A" w:rsidRDefault="00EF3F42" w:rsidP="00595498">
            <w:pPr>
              <w:pStyle w:val="TableParagraph"/>
              <w:spacing w:beforeLines="50" w:before="156" w:line="300" w:lineRule="auto"/>
              <w:ind w:right="108" w:firstLineChars="250" w:firstLine="602"/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问：</w:t>
            </w:r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贵公司和其他公司共研的项目挺多，公司有自</w:t>
            </w:r>
            <w:proofErr w:type="gramStart"/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研</w:t>
            </w:r>
            <w:proofErr w:type="gramEnd"/>
            <w:r w:rsidR="0007299E"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的能力，为什么还要和其他公司展开后续合作，是公司实力有局限吗</w:t>
            </w:r>
            <w:r w:rsidRPr="001E476A">
              <w:rPr>
                <w:rFonts w:ascii="Times New Roman" w:eastAsia="宋体" w:hAnsi="Times New Roman" w:cs="Times New Roman"/>
                <w:b/>
                <w:kern w:val="2"/>
                <w:sz w:val="24"/>
                <w:szCs w:val="24"/>
              </w:rPr>
              <w:t>？</w:t>
            </w:r>
          </w:p>
          <w:p w14:paraId="1E3770AA" w14:textId="77777777" w:rsidR="00601B65" w:rsidRPr="001E476A" w:rsidRDefault="00EF3F42" w:rsidP="00601B65">
            <w:pPr>
              <w:pStyle w:val="TableParagraph"/>
              <w:spacing w:line="300" w:lineRule="auto"/>
              <w:ind w:right="108" w:firstLineChars="250" w:firstLine="60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答：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在公司发展早期，考虑到资金实力及研发成本，结合公司产品布局及合作意向，公司将部分自主研发项目对外转让或合作研发，公司享有里程碑付款及销售分成。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2017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年后，公司未再将在研管线对外转让，致力于开展全流程创新药的研发工作。截至目前，公司已拥有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12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个自主研发管线，其中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1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款已处于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pre-NDA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沟通交流阶段，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款处于关键性注册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Ⅱ/Ⅲ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期临床，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1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款处于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Ⅱ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期临床，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3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款处于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Ⅰ</w:t>
            </w:r>
            <w:r w:rsidR="00601B65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期临床阶段，以及多款具有前瞻性的优质临床前候选化合物。</w:t>
            </w:r>
          </w:p>
          <w:p w14:paraId="578A5071" w14:textId="7F157EA0" w:rsidR="00861E13" w:rsidRPr="001E476A" w:rsidRDefault="00861E13" w:rsidP="00861E13">
            <w:pPr>
              <w:pStyle w:val="TableParagraph"/>
              <w:spacing w:beforeLines="50" w:before="156" w:line="300" w:lineRule="auto"/>
              <w:ind w:right="108" w:firstLineChars="250" w:firstLine="602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问：对于</w:t>
            </w:r>
            <w:r w:rsidRPr="001E476A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  <w:t>SY-3505</w:t>
            </w:r>
            <w:r w:rsidRPr="001E476A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  <w:t>和</w:t>
            </w:r>
            <w:r w:rsidRPr="001E476A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  <w:t>SY-707</w:t>
            </w:r>
            <w:r w:rsidRPr="001E476A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</w:rPr>
              <w:t>上市后的商业化，它们之间的定位如何区分？</w:t>
            </w:r>
          </w:p>
          <w:p w14:paraId="7B8A6725" w14:textId="23D5A416" w:rsidR="00861E13" w:rsidRPr="00601B65" w:rsidRDefault="00861E13" w:rsidP="00861E13">
            <w:pPr>
              <w:pStyle w:val="TableParagraph"/>
              <w:spacing w:line="300" w:lineRule="auto"/>
              <w:ind w:right="108" w:firstLineChars="250" w:firstLine="60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答：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基于公司在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ALK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抑制剂领域的商业化战略，现阶段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SY-707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的市场定位是一线治疗药物，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SY-3505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率先获批的适应症将会是二线以及二线以上用药，两款药物将形成序贯治疗格局。后续，在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SY-3505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的三期临床试验完成并获批一线治疗适应症后，公司将会综合考虑市场竞争格局和产品矩阵布局，发挥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SY-707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和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SY-3505</w:t>
            </w:r>
            <w:r w:rsidR="00910481" w:rsidRPr="001E476A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的在一线治疗领域的互补协同作用</w:t>
            </w:r>
            <w:r w:rsidRPr="00910481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。</w:t>
            </w:r>
          </w:p>
        </w:tc>
      </w:tr>
      <w:tr w:rsidR="00C40C7F" w:rsidRPr="00BB1B22" w14:paraId="2529F389" w14:textId="77777777" w:rsidTr="005B0EEC">
        <w:trPr>
          <w:trHeight w:val="558"/>
          <w:jc w:val="center"/>
        </w:trPr>
        <w:tc>
          <w:tcPr>
            <w:tcW w:w="1985" w:type="dxa"/>
            <w:vAlign w:val="center"/>
          </w:tcPr>
          <w:p w14:paraId="37F20CFF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lastRenderedPageBreak/>
              <w:t>其它说明</w:t>
            </w:r>
          </w:p>
        </w:tc>
        <w:tc>
          <w:tcPr>
            <w:tcW w:w="7508" w:type="dxa"/>
            <w:gridSpan w:val="3"/>
          </w:tcPr>
          <w:p w14:paraId="5BE96DE6" w14:textId="77777777" w:rsidR="00C40C7F" w:rsidRPr="00C919A7" w:rsidRDefault="00C40C7F" w:rsidP="00861E13">
            <w:pPr>
              <w:tabs>
                <w:tab w:val="left" w:pos="2190"/>
              </w:tabs>
              <w:spacing w:beforeLines="25" w:before="78"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91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交流过程中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</w:t>
            </w:r>
            <w:r w:rsidRPr="00C91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涉及应当披露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Pr="00C91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重大信息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，未发生</w:t>
            </w:r>
            <w:r w:rsidRPr="00C919A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未公开重大信息泄露等情况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40C7F" w:rsidRPr="00BB1B22" w14:paraId="4EBAF04F" w14:textId="77777777" w:rsidTr="00804604">
        <w:trPr>
          <w:jc w:val="center"/>
        </w:trPr>
        <w:tc>
          <w:tcPr>
            <w:tcW w:w="1985" w:type="dxa"/>
            <w:vAlign w:val="center"/>
          </w:tcPr>
          <w:p w14:paraId="5570A696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附件清单</w:t>
            </w:r>
          </w:p>
        </w:tc>
        <w:tc>
          <w:tcPr>
            <w:tcW w:w="7508" w:type="dxa"/>
            <w:gridSpan w:val="3"/>
          </w:tcPr>
          <w:p w14:paraId="5DB39DD6" w14:textId="77777777" w:rsidR="00C40C7F" w:rsidRPr="00BB1B22" w:rsidRDefault="00C40C7F" w:rsidP="00861E13">
            <w:pPr>
              <w:spacing w:beforeLines="25" w:before="78"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sz w:val="24"/>
                <w:szCs w:val="28"/>
              </w:rPr>
              <w:t>无</w:t>
            </w:r>
          </w:p>
        </w:tc>
      </w:tr>
      <w:tr w:rsidR="00C40C7F" w:rsidRPr="00BB1B22" w14:paraId="45B98EF4" w14:textId="77777777" w:rsidTr="00804604">
        <w:trPr>
          <w:jc w:val="center"/>
        </w:trPr>
        <w:tc>
          <w:tcPr>
            <w:tcW w:w="1985" w:type="dxa"/>
            <w:vAlign w:val="center"/>
          </w:tcPr>
          <w:p w14:paraId="74A1F12B" w14:textId="77777777" w:rsidR="00C40C7F" w:rsidRPr="00BB1B22" w:rsidRDefault="00C40C7F" w:rsidP="00CB0D10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7508" w:type="dxa"/>
            <w:gridSpan w:val="3"/>
            <w:vAlign w:val="center"/>
          </w:tcPr>
          <w:p w14:paraId="03AE0319" w14:textId="308D2E22" w:rsidR="00C40C7F" w:rsidRPr="00BB1B22" w:rsidRDefault="00C40C7F" w:rsidP="00861E13">
            <w:pPr>
              <w:spacing w:beforeLines="25" w:before="78" w:line="30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BB1B22">
              <w:rPr>
                <w:rFonts w:ascii="Times New Roman" w:eastAsia="宋体" w:hAnsi="Times New Roman" w:cs="Times New Roman"/>
                <w:sz w:val="24"/>
                <w:szCs w:val="28"/>
              </w:rPr>
              <w:t>202</w:t>
            </w:r>
            <w:r w:rsidR="00EF3F4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</w:t>
            </w:r>
            <w:r w:rsidRPr="00BB1B22">
              <w:rPr>
                <w:rFonts w:ascii="Times New Roman" w:eastAsia="宋体" w:hAnsi="Times New Roman" w:cs="Times New Roman"/>
                <w:sz w:val="24"/>
                <w:szCs w:val="28"/>
              </w:rPr>
              <w:t>年</w:t>
            </w:r>
            <w:r w:rsid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6</w:t>
            </w:r>
            <w:r w:rsidRPr="00BB1B22">
              <w:rPr>
                <w:rFonts w:ascii="Times New Roman" w:eastAsia="宋体" w:hAnsi="Times New Roman" w:cs="Times New Roman"/>
                <w:sz w:val="24"/>
                <w:szCs w:val="28"/>
              </w:rPr>
              <w:t>月</w:t>
            </w:r>
            <w:r w:rsidR="00EF3F4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 w:rsidR="00601B6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9</w:t>
            </w:r>
            <w:r w:rsidRPr="00BB1B22">
              <w:rPr>
                <w:rFonts w:ascii="Times New Roman" w:eastAsia="宋体" w:hAnsi="Times New Roman" w:cs="Times New Roman"/>
                <w:sz w:val="24"/>
                <w:szCs w:val="28"/>
              </w:rPr>
              <w:t>日</w:t>
            </w:r>
          </w:p>
        </w:tc>
      </w:tr>
    </w:tbl>
    <w:p w14:paraId="7AADFB4E" w14:textId="77777777" w:rsidR="00791E6E" w:rsidRPr="00BB1B22" w:rsidRDefault="00791E6E" w:rsidP="00D24DA5">
      <w:pPr>
        <w:ind w:right="1680"/>
        <w:rPr>
          <w:rFonts w:ascii="Times New Roman" w:eastAsia="宋体" w:hAnsi="Times New Roman" w:cs="Times New Roman"/>
          <w:sz w:val="24"/>
          <w:szCs w:val="28"/>
        </w:rPr>
      </w:pPr>
    </w:p>
    <w:sectPr w:rsidR="00791E6E" w:rsidRPr="00BB1B22" w:rsidSect="00A856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8A18C" w14:textId="77777777" w:rsidR="00EC4BEF" w:rsidRDefault="00EC4BEF" w:rsidP="00766C14">
      <w:r>
        <w:separator/>
      </w:r>
    </w:p>
  </w:endnote>
  <w:endnote w:type="continuationSeparator" w:id="0">
    <w:p w14:paraId="50DC531B" w14:textId="77777777" w:rsidR="00EC4BEF" w:rsidRDefault="00EC4BEF" w:rsidP="0076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awati SC">
    <w:altName w:val="微软雅黑"/>
    <w:panose1 w:val="00000000000000000000"/>
    <w:charset w:val="86"/>
    <w:family w:val="decorative"/>
    <w:notTrueType/>
    <w:pitch w:val="variable"/>
    <w:sig w:usb0="00000000" w:usb1="38CF7CFB" w:usb2="00000016" w:usb3="00000000" w:csb0="0004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48876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113D395" w14:textId="77777777" w:rsidR="00BC6C23" w:rsidRPr="00BC6C23" w:rsidRDefault="001B10AD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BC6C23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BC6C23" w:rsidRPr="00BC6C23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C6C23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15DC4" w:rsidRPr="00215DC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BC6C23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50A8DD82" w14:textId="77777777" w:rsidR="00BC6C23" w:rsidRDefault="00BC6C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7D877" w14:textId="77777777" w:rsidR="00EC4BEF" w:rsidRDefault="00EC4BEF" w:rsidP="00766C14">
      <w:r>
        <w:separator/>
      </w:r>
    </w:p>
  </w:footnote>
  <w:footnote w:type="continuationSeparator" w:id="0">
    <w:p w14:paraId="401EE1F7" w14:textId="77777777" w:rsidR="00EC4BEF" w:rsidRDefault="00EC4BEF" w:rsidP="0076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E6E"/>
    <w:rsid w:val="00001C3D"/>
    <w:rsid w:val="00002D14"/>
    <w:rsid w:val="00002F39"/>
    <w:rsid w:val="00007211"/>
    <w:rsid w:val="0000725B"/>
    <w:rsid w:val="00012A51"/>
    <w:rsid w:val="00017456"/>
    <w:rsid w:val="00027480"/>
    <w:rsid w:val="0003630D"/>
    <w:rsid w:val="00037E4C"/>
    <w:rsid w:val="0004375F"/>
    <w:rsid w:val="00044E54"/>
    <w:rsid w:val="00045F71"/>
    <w:rsid w:val="00051B43"/>
    <w:rsid w:val="00053782"/>
    <w:rsid w:val="00057DED"/>
    <w:rsid w:val="00061337"/>
    <w:rsid w:val="00062796"/>
    <w:rsid w:val="00066357"/>
    <w:rsid w:val="00070F83"/>
    <w:rsid w:val="0007168D"/>
    <w:rsid w:val="0007299E"/>
    <w:rsid w:val="00073001"/>
    <w:rsid w:val="00074CA6"/>
    <w:rsid w:val="00076F2F"/>
    <w:rsid w:val="000805C9"/>
    <w:rsid w:val="0008084C"/>
    <w:rsid w:val="00081923"/>
    <w:rsid w:val="00084E15"/>
    <w:rsid w:val="00085A9C"/>
    <w:rsid w:val="00090C58"/>
    <w:rsid w:val="00092F72"/>
    <w:rsid w:val="00095136"/>
    <w:rsid w:val="00095716"/>
    <w:rsid w:val="000A1417"/>
    <w:rsid w:val="000A2461"/>
    <w:rsid w:val="000A3FA9"/>
    <w:rsid w:val="000B05DE"/>
    <w:rsid w:val="000B1871"/>
    <w:rsid w:val="000B29A1"/>
    <w:rsid w:val="000B4738"/>
    <w:rsid w:val="000B56CA"/>
    <w:rsid w:val="000C0EDE"/>
    <w:rsid w:val="000C2B6A"/>
    <w:rsid w:val="000C2EB6"/>
    <w:rsid w:val="000C5B77"/>
    <w:rsid w:val="000C64D7"/>
    <w:rsid w:val="000C6A98"/>
    <w:rsid w:val="000D02FE"/>
    <w:rsid w:val="000D12CE"/>
    <w:rsid w:val="000D18F9"/>
    <w:rsid w:val="000D271E"/>
    <w:rsid w:val="000D2DF5"/>
    <w:rsid w:val="000D4A69"/>
    <w:rsid w:val="000D634C"/>
    <w:rsid w:val="000E22DE"/>
    <w:rsid w:val="000E3C0F"/>
    <w:rsid w:val="000E78D7"/>
    <w:rsid w:val="000E7901"/>
    <w:rsid w:val="000F2B49"/>
    <w:rsid w:val="000F5B87"/>
    <w:rsid w:val="000F6517"/>
    <w:rsid w:val="001109CF"/>
    <w:rsid w:val="00111071"/>
    <w:rsid w:val="001111F8"/>
    <w:rsid w:val="00115367"/>
    <w:rsid w:val="00116514"/>
    <w:rsid w:val="001243F1"/>
    <w:rsid w:val="00125BE6"/>
    <w:rsid w:val="0013118E"/>
    <w:rsid w:val="001325EE"/>
    <w:rsid w:val="00132CC0"/>
    <w:rsid w:val="00134C4B"/>
    <w:rsid w:val="0013664A"/>
    <w:rsid w:val="00136AA5"/>
    <w:rsid w:val="00141906"/>
    <w:rsid w:val="00142566"/>
    <w:rsid w:val="00142F85"/>
    <w:rsid w:val="00143251"/>
    <w:rsid w:val="00146D45"/>
    <w:rsid w:val="0015117C"/>
    <w:rsid w:val="00156073"/>
    <w:rsid w:val="00157C1A"/>
    <w:rsid w:val="0016107D"/>
    <w:rsid w:val="0016136D"/>
    <w:rsid w:val="00161645"/>
    <w:rsid w:val="00161B68"/>
    <w:rsid w:val="00162715"/>
    <w:rsid w:val="00167198"/>
    <w:rsid w:val="00172AE2"/>
    <w:rsid w:val="00172BC2"/>
    <w:rsid w:val="00173E4A"/>
    <w:rsid w:val="00177F7D"/>
    <w:rsid w:val="00180DC5"/>
    <w:rsid w:val="0019265B"/>
    <w:rsid w:val="001A56C1"/>
    <w:rsid w:val="001A5D2B"/>
    <w:rsid w:val="001A7C4F"/>
    <w:rsid w:val="001B0929"/>
    <w:rsid w:val="001B10AD"/>
    <w:rsid w:val="001B11B0"/>
    <w:rsid w:val="001B16E7"/>
    <w:rsid w:val="001B2772"/>
    <w:rsid w:val="001B36C6"/>
    <w:rsid w:val="001B5417"/>
    <w:rsid w:val="001B576D"/>
    <w:rsid w:val="001C42D2"/>
    <w:rsid w:val="001D1683"/>
    <w:rsid w:val="001D387E"/>
    <w:rsid w:val="001D5075"/>
    <w:rsid w:val="001E0490"/>
    <w:rsid w:val="001E2343"/>
    <w:rsid w:val="001E2854"/>
    <w:rsid w:val="001E3B43"/>
    <w:rsid w:val="001E4213"/>
    <w:rsid w:val="001E476A"/>
    <w:rsid w:val="001E4C7A"/>
    <w:rsid w:val="001F3166"/>
    <w:rsid w:val="001F4513"/>
    <w:rsid w:val="001F556A"/>
    <w:rsid w:val="001F6004"/>
    <w:rsid w:val="001F632F"/>
    <w:rsid w:val="00202410"/>
    <w:rsid w:val="002029F7"/>
    <w:rsid w:val="00203619"/>
    <w:rsid w:val="00204261"/>
    <w:rsid w:val="002056E6"/>
    <w:rsid w:val="00207126"/>
    <w:rsid w:val="002127C6"/>
    <w:rsid w:val="002127DC"/>
    <w:rsid w:val="00213F7E"/>
    <w:rsid w:val="00214B6E"/>
    <w:rsid w:val="00215DC4"/>
    <w:rsid w:val="00223F70"/>
    <w:rsid w:val="00224C7C"/>
    <w:rsid w:val="00225B44"/>
    <w:rsid w:val="00227891"/>
    <w:rsid w:val="002324B6"/>
    <w:rsid w:val="00233E67"/>
    <w:rsid w:val="002343B1"/>
    <w:rsid w:val="00236AB1"/>
    <w:rsid w:val="002377DA"/>
    <w:rsid w:val="00240DAB"/>
    <w:rsid w:val="00241601"/>
    <w:rsid w:val="0024641D"/>
    <w:rsid w:val="00253F66"/>
    <w:rsid w:val="00254C62"/>
    <w:rsid w:val="00256E22"/>
    <w:rsid w:val="0026249A"/>
    <w:rsid w:val="00263309"/>
    <w:rsid w:val="002740C2"/>
    <w:rsid w:val="00277217"/>
    <w:rsid w:val="002813EF"/>
    <w:rsid w:val="00286F7D"/>
    <w:rsid w:val="00290A76"/>
    <w:rsid w:val="0029187B"/>
    <w:rsid w:val="002A16AE"/>
    <w:rsid w:val="002A2E9E"/>
    <w:rsid w:val="002A44D3"/>
    <w:rsid w:val="002A4C84"/>
    <w:rsid w:val="002B28BF"/>
    <w:rsid w:val="002C364C"/>
    <w:rsid w:val="002C36AE"/>
    <w:rsid w:val="002C6E03"/>
    <w:rsid w:val="002C7386"/>
    <w:rsid w:val="002C73B6"/>
    <w:rsid w:val="002C7FA2"/>
    <w:rsid w:val="002D21C3"/>
    <w:rsid w:val="002D4202"/>
    <w:rsid w:val="002D716D"/>
    <w:rsid w:val="002E19E7"/>
    <w:rsid w:val="002E59EF"/>
    <w:rsid w:val="002F0707"/>
    <w:rsid w:val="002F107E"/>
    <w:rsid w:val="002F13FE"/>
    <w:rsid w:val="002F46A0"/>
    <w:rsid w:val="002F4C4F"/>
    <w:rsid w:val="002F58A7"/>
    <w:rsid w:val="002F66C3"/>
    <w:rsid w:val="003002F1"/>
    <w:rsid w:val="00301570"/>
    <w:rsid w:val="00306637"/>
    <w:rsid w:val="0031125E"/>
    <w:rsid w:val="00311E9C"/>
    <w:rsid w:val="00312EE9"/>
    <w:rsid w:val="003135BC"/>
    <w:rsid w:val="00315B6B"/>
    <w:rsid w:val="00316170"/>
    <w:rsid w:val="0032024F"/>
    <w:rsid w:val="00322463"/>
    <w:rsid w:val="003230B5"/>
    <w:rsid w:val="00324B92"/>
    <w:rsid w:val="0033078C"/>
    <w:rsid w:val="00330E19"/>
    <w:rsid w:val="00332B5C"/>
    <w:rsid w:val="0033789C"/>
    <w:rsid w:val="0034313E"/>
    <w:rsid w:val="0034621E"/>
    <w:rsid w:val="00347673"/>
    <w:rsid w:val="003513BE"/>
    <w:rsid w:val="00354BE9"/>
    <w:rsid w:val="00357454"/>
    <w:rsid w:val="00362F10"/>
    <w:rsid w:val="003718BC"/>
    <w:rsid w:val="0037356D"/>
    <w:rsid w:val="0037613E"/>
    <w:rsid w:val="0038119E"/>
    <w:rsid w:val="00382342"/>
    <w:rsid w:val="0038364A"/>
    <w:rsid w:val="00383D22"/>
    <w:rsid w:val="00384C48"/>
    <w:rsid w:val="003909A6"/>
    <w:rsid w:val="003930C1"/>
    <w:rsid w:val="003950D5"/>
    <w:rsid w:val="00397044"/>
    <w:rsid w:val="00397AE0"/>
    <w:rsid w:val="003A09A6"/>
    <w:rsid w:val="003A27B5"/>
    <w:rsid w:val="003A689A"/>
    <w:rsid w:val="003B0E59"/>
    <w:rsid w:val="003B247B"/>
    <w:rsid w:val="003B3414"/>
    <w:rsid w:val="003B4FB8"/>
    <w:rsid w:val="003B6B03"/>
    <w:rsid w:val="003C2BF2"/>
    <w:rsid w:val="003D2A4E"/>
    <w:rsid w:val="003D68A5"/>
    <w:rsid w:val="003E3F67"/>
    <w:rsid w:val="003E60EB"/>
    <w:rsid w:val="003E6431"/>
    <w:rsid w:val="003F5BBE"/>
    <w:rsid w:val="0040003E"/>
    <w:rsid w:val="00401607"/>
    <w:rsid w:val="004104EA"/>
    <w:rsid w:val="0041073E"/>
    <w:rsid w:val="0041498A"/>
    <w:rsid w:val="00414FCE"/>
    <w:rsid w:val="004216A9"/>
    <w:rsid w:val="00421E1E"/>
    <w:rsid w:val="0042241C"/>
    <w:rsid w:val="00422B53"/>
    <w:rsid w:val="00424020"/>
    <w:rsid w:val="0042580F"/>
    <w:rsid w:val="00430EBD"/>
    <w:rsid w:val="00435FAF"/>
    <w:rsid w:val="00437B19"/>
    <w:rsid w:val="00437B79"/>
    <w:rsid w:val="00440137"/>
    <w:rsid w:val="00442E93"/>
    <w:rsid w:val="00443469"/>
    <w:rsid w:val="00450493"/>
    <w:rsid w:val="004578C0"/>
    <w:rsid w:val="004604A3"/>
    <w:rsid w:val="004605C0"/>
    <w:rsid w:val="00461B74"/>
    <w:rsid w:val="00463513"/>
    <w:rsid w:val="00465B3B"/>
    <w:rsid w:val="00466A80"/>
    <w:rsid w:val="00471202"/>
    <w:rsid w:val="004720D3"/>
    <w:rsid w:val="004734AD"/>
    <w:rsid w:val="00474EA1"/>
    <w:rsid w:val="00475B84"/>
    <w:rsid w:val="00476ACA"/>
    <w:rsid w:val="00480747"/>
    <w:rsid w:val="004852C9"/>
    <w:rsid w:val="00485892"/>
    <w:rsid w:val="00485E0F"/>
    <w:rsid w:val="00485E6F"/>
    <w:rsid w:val="00487CC1"/>
    <w:rsid w:val="00492516"/>
    <w:rsid w:val="00492A70"/>
    <w:rsid w:val="0049448C"/>
    <w:rsid w:val="004944DD"/>
    <w:rsid w:val="004966B6"/>
    <w:rsid w:val="004A0530"/>
    <w:rsid w:val="004A0565"/>
    <w:rsid w:val="004A2EEA"/>
    <w:rsid w:val="004A3981"/>
    <w:rsid w:val="004A5A45"/>
    <w:rsid w:val="004A6B8D"/>
    <w:rsid w:val="004B040D"/>
    <w:rsid w:val="004B7D82"/>
    <w:rsid w:val="004C02A1"/>
    <w:rsid w:val="004C3690"/>
    <w:rsid w:val="004C40D2"/>
    <w:rsid w:val="004C7672"/>
    <w:rsid w:val="004E07D4"/>
    <w:rsid w:val="004F15A1"/>
    <w:rsid w:val="004F33D2"/>
    <w:rsid w:val="004F412E"/>
    <w:rsid w:val="004F7303"/>
    <w:rsid w:val="00501E57"/>
    <w:rsid w:val="005020B1"/>
    <w:rsid w:val="005044AB"/>
    <w:rsid w:val="00505CCF"/>
    <w:rsid w:val="00505FFD"/>
    <w:rsid w:val="00515BF6"/>
    <w:rsid w:val="00517DAE"/>
    <w:rsid w:val="00522B6D"/>
    <w:rsid w:val="005230DA"/>
    <w:rsid w:val="005260A8"/>
    <w:rsid w:val="00530760"/>
    <w:rsid w:val="00533A96"/>
    <w:rsid w:val="00540196"/>
    <w:rsid w:val="00541B2A"/>
    <w:rsid w:val="0054207A"/>
    <w:rsid w:val="00542C3C"/>
    <w:rsid w:val="005441F2"/>
    <w:rsid w:val="00551F0A"/>
    <w:rsid w:val="005546A7"/>
    <w:rsid w:val="0055554F"/>
    <w:rsid w:val="00555DC6"/>
    <w:rsid w:val="00557AAA"/>
    <w:rsid w:val="00560DAF"/>
    <w:rsid w:val="00561679"/>
    <w:rsid w:val="00563781"/>
    <w:rsid w:val="00571CAF"/>
    <w:rsid w:val="005825E7"/>
    <w:rsid w:val="00585016"/>
    <w:rsid w:val="00585EA7"/>
    <w:rsid w:val="00586D77"/>
    <w:rsid w:val="0059280F"/>
    <w:rsid w:val="005941B8"/>
    <w:rsid w:val="00595498"/>
    <w:rsid w:val="005A2C12"/>
    <w:rsid w:val="005A57EF"/>
    <w:rsid w:val="005A6A5B"/>
    <w:rsid w:val="005B0EEC"/>
    <w:rsid w:val="005B16B9"/>
    <w:rsid w:val="005B6822"/>
    <w:rsid w:val="005C14E8"/>
    <w:rsid w:val="005C1D20"/>
    <w:rsid w:val="005C5A63"/>
    <w:rsid w:val="005C5FC9"/>
    <w:rsid w:val="005D4532"/>
    <w:rsid w:val="005D53B0"/>
    <w:rsid w:val="005E08ED"/>
    <w:rsid w:val="005E1829"/>
    <w:rsid w:val="005E6E47"/>
    <w:rsid w:val="005F254D"/>
    <w:rsid w:val="005F366A"/>
    <w:rsid w:val="00601B65"/>
    <w:rsid w:val="00603A06"/>
    <w:rsid w:val="00605B80"/>
    <w:rsid w:val="00605D9C"/>
    <w:rsid w:val="00607E4B"/>
    <w:rsid w:val="00610F77"/>
    <w:rsid w:val="00611594"/>
    <w:rsid w:val="006116AF"/>
    <w:rsid w:val="00617475"/>
    <w:rsid w:val="006179D4"/>
    <w:rsid w:val="00622B4D"/>
    <w:rsid w:val="00622B6E"/>
    <w:rsid w:val="00624298"/>
    <w:rsid w:val="00624520"/>
    <w:rsid w:val="00627B04"/>
    <w:rsid w:val="0063247D"/>
    <w:rsid w:val="00635643"/>
    <w:rsid w:val="00636F64"/>
    <w:rsid w:val="006411D1"/>
    <w:rsid w:val="00643162"/>
    <w:rsid w:val="00644BB1"/>
    <w:rsid w:val="00646ED1"/>
    <w:rsid w:val="00652745"/>
    <w:rsid w:val="006621DE"/>
    <w:rsid w:val="00663CD6"/>
    <w:rsid w:val="006657FB"/>
    <w:rsid w:val="00667463"/>
    <w:rsid w:val="0067086B"/>
    <w:rsid w:val="006712BC"/>
    <w:rsid w:val="00671FB5"/>
    <w:rsid w:val="00672167"/>
    <w:rsid w:val="006731E7"/>
    <w:rsid w:val="0067640B"/>
    <w:rsid w:val="006804FE"/>
    <w:rsid w:val="0069245E"/>
    <w:rsid w:val="00692827"/>
    <w:rsid w:val="00694280"/>
    <w:rsid w:val="006942CC"/>
    <w:rsid w:val="006A3E8D"/>
    <w:rsid w:val="006A4BD2"/>
    <w:rsid w:val="006A6CC2"/>
    <w:rsid w:val="006B158A"/>
    <w:rsid w:val="006B2691"/>
    <w:rsid w:val="006B49D1"/>
    <w:rsid w:val="006B637F"/>
    <w:rsid w:val="006B7736"/>
    <w:rsid w:val="006C5975"/>
    <w:rsid w:val="006D0CAB"/>
    <w:rsid w:val="006D26CF"/>
    <w:rsid w:val="006D2F49"/>
    <w:rsid w:val="006D5185"/>
    <w:rsid w:val="006D6D6E"/>
    <w:rsid w:val="006E2F6D"/>
    <w:rsid w:val="006F16DD"/>
    <w:rsid w:val="006F50FD"/>
    <w:rsid w:val="006F6544"/>
    <w:rsid w:val="00701670"/>
    <w:rsid w:val="007135EE"/>
    <w:rsid w:val="007155D7"/>
    <w:rsid w:val="00715EFD"/>
    <w:rsid w:val="007176A8"/>
    <w:rsid w:val="007252DE"/>
    <w:rsid w:val="0072793A"/>
    <w:rsid w:val="007347F9"/>
    <w:rsid w:val="007405A8"/>
    <w:rsid w:val="00743884"/>
    <w:rsid w:val="00745159"/>
    <w:rsid w:val="00750D6F"/>
    <w:rsid w:val="00751D11"/>
    <w:rsid w:val="00754F39"/>
    <w:rsid w:val="007604A0"/>
    <w:rsid w:val="0076186C"/>
    <w:rsid w:val="00763618"/>
    <w:rsid w:val="00765C0D"/>
    <w:rsid w:val="00765CF5"/>
    <w:rsid w:val="00766C14"/>
    <w:rsid w:val="007679D1"/>
    <w:rsid w:val="007706EE"/>
    <w:rsid w:val="00776CE0"/>
    <w:rsid w:val="00783993"/>
    <w:rsid w:val="007860EE"/>
    <w:rsid w:val="00787FE4"/>
    <w:rsid w:val="00790513"/>
    <w:rsid w:val="00790C91"/>
    <w:rsid w:val="00791E6E"/>
    <w:rsid w:val="00792473"/>
    <w:rsid w:val="007939DB"/>
    <w:rsid w:val="007939E6"/>
    <w:rsid w:val="00793FD3"/>
    <w:rsid w:val="007966A7"/>
    <w:rsid w:val="007A05B7"/>
    <w:rsid w:val="007A25CF"/>
    <w:rsid w:val="007A52C7"/>
    <w:rsid w:val="007A5759"/>
    <w:rsid w:val="007A69A1"/>
    <w:rsid w:val="007B3089"/>
    <w:rsid w:val="007B311B"/>
    <w:rsid w:val="007B7D79"/>
    <w:rsid w:val="007B7DE1"/>
    <w:rsid w:val="007C0957"/>
    <w:rsid w:val="007C0CD6"/>
    <w:rsid w:val="007C77BD"/>
    <w:rsid w:val="007C78F8"/>
    <w:rsid w:val="007C7C62"/>
    <w:rsid w:val="007D0C90"/>
    <w:rsid w:val="007D3DA2"/>
    <w:rsid w:val="007D6151"/>
    <w:rsid w:val="007D6EFA"/>
    <w:rsid w:val="007E25DB"/>
    <w:rsid w:val="007E2614"/>
    <w:rsid w:val="007E4B3F"/>
    <w:rsid w:val="007E5BBF"/>
    <w:rsid w:val="007F0EB2"/>
    <w:rsid w:val="007F38D7"/>
    <w:rsid w:val="007F4185"/>
    <w:rsid w:val="007F5008"/>
    <w:rsid w:val="007F51ED"/>
    <w:rsid w:val="007F678D"/>
    <w:rsid w:val="007F6BA0"/>
    <w:rsid w:val="00802113"/>
    <w:rsid w:val="00804604"/>
    <w:rsid w:val="00807BC6"/>
    <w:rsid w:val="008116BA"/>
    <w:rsid w:val="00814628"/>
    <w:rsid w:val="00816BDF"/>
    <w:rsid w:val="00820166"/>
    <w:rsid w:val="00823342"/>
    <w:rsid w:val="008235A6"/>
    <w:rsid w:val="0082443B"/>
    <w:rsid w:val="00827BCD"/>
    <w:rsid w:val="0083306B"/>
    <w:rsid w:val="0083608E"/>
    <w:rsid w:val="0083688A"/>
    <w:rsid w:val="0084034C"/>
    <w:rsid w:val="00843815"/>
    <w:rsid w:val="00845E8F"/>
    <w:rsid w:val="00847A74"/>
    <w:rsid w:val="00847E62"/>
    <w:rsid w:val="008548DB"/>
    <w:rsid w:val="00856816"/>
    <w:rsid w:val="00857A93"/>
    <w:rsid w:val="00860819"/>
    <w:rsid w:val="00861E13"/>
    <w:rsid w:val="00865366"/>
    <w:rsid w:val="00867D03"/>
    <w:rsid w:val="008746AE"/>
    <w:rsid w:val="008758CD"/>
    <w:rsid w:val="0088004C"/>
    <w:rsid w:val="0088542B"/>
    <w:rsid w:val="008879AA"/>
    <w:rsid w:val="00890592"/>
    <w:rsid w:val="00894958"/>
    <w:rsid w:val="008A066F"/>
    <w:rsid w:val="008A3D1C"/>
    <w:rsid w:val="008A4818"/>
    <w:rsid w:val="008B2F58"/>
    <w:rsid w:val="008B414C"/>
    <w:rsid w:val="008B43D1"/>
    <w:rsid w:val="008B7D98"/>
    <w:rsid w:val="008C2059"/>
    <w:rsid w:val="008C56EB"/>
    <w:rsid w:val="008C7E36"/>
    <w:rsid w:val="008D4706"/>
    <w:rsid w:val="008D5608"/>
    <w:rsid w:val="008D5F38"/>
    <w:rsid w:val="008E0F10"/>
    <w:rsid w:val="008F197E"/>
    <w:rsid w:val="008F6446"/>
    <w:rsid w:val="00900805"/>
    <w:rsid w:val="0090133C"/>
    <w:rsid w:val="00907D88"/>
    <w:rsid w:val="00910481"/>
    <w:rsid w:val="00910BD1"/>
    <w:rsid w:val="00911A32"/>
    <w:rsid w:val="00912DDD"/>
    <w:rsid w:val="009136B0"/>
    <w:rsid w:val="00915B8F"/>
    <w:rsid w:val="00915DA4"/>
    <w:rsid w:val="00921DB0"/>
    <w:rsid w:val="00926294"/>
    <w:rsid w:val="00926735"/>
    <w:rsid w:val="00931DD4"/>
    <w:rsid w:val="00933A30"/>
    <w:rsid w:val="00933FC6"/>
    <w:rsid w:val="00936168"/>
    <w:rsid w:val="009419C1"/>
    <w:rsid w:val="00951BA3"/>
    <w:rsid w:val="009558C6"/>
    <w:rsid w:val="0095790B"/>
    <w:rsid w:val="00962B3B"/>
    <w:rsid w:val="00963265"/>
    <w:rsid w:val="00963342"/>
    <w:rsid w:val="00964135"/>
    <w:rsid w:val="00964285"/>
    <w:rsid w:val="009721E0"/>
    <w:rsid w:val="009726E9"/>
    <w:rsid w:val="00972C7C"/>
    <w:rsid w:val="00974635"/>
    <w:rsid w:val="009767DC"/>
    <w:rsid w:val="009779D0"/>
    <w:rsid w:val="00983A52"/>
    <w:rsid w:val="0098546B"/>
    <w:rsid w:val="0098712F"/>
    <w:rsid w:val="009902C6"/>
    <w:rsid w:val="00993629"/>
    <w:rsid w:val="0099511A"/>
    <w:rsid w:val="00997F59"/>
    <w:rsid w:val="009A2D8A"/>
    <w:rsid w:val="009A472C"/>
    <w:rsid w:val="009A4E4B"/>
    <w:rsid w:val="009A5C07"/>
    <w:rsid w:val="009B36DB"/>
    <w:rsid w:val="009B489D"/>
    <w:rsid w:val="009B7270"/>
    <w:rsid w:val="009C30B8"/>
    <w:rsid w:val="009C3420"/>
    <w:rsid w:val="009C51C8"/>
    <w:rsid w:val="009C7BDA"/>
    <w:rsid w:val="009D2130"/>
    <w:rsid w:val="009D36A8"/>
    <w:rsid w:val="009D54CA"/>
    <w:rsid w:val="009E01BB"/>
    <w:rsid w:val="009E1133"/>
    <w:rsid w:val="009E265B"/>
    <w:rsid w:val="009E3885"/>
    <w:rsid w:val="009E49BE"/>
    <w:rsid w:val="009E4CAB"/>
    <w:rsid w:val="009F4FCB"/>
    <w:rsid w:val="00A002EC"/>
    <w:rsid w:val="00A01926"/>
    <w:rsid w:val="00A040DF"/>
    <w:rsid w:val="00A049B4"/>
    <w:rsid w:val="00A07B4A"/>
    <w:rsid w:val="00A15115"/>
    <w:rsid w:val="00A223E8"/>
    <w:rsid w:val="00A23DD8"/>
    <w:rsid w:val="00A2436F"/>
    <w:rsid w:val="00A30A08"/>
    <w:rsid w:val="00A30B22"/>
    <w:rsid w:val="00A3367E"/>
    <w:rsid w:val="00A35A71"/>
    <w:rsid w:val="00A3737E"/>
    <w:rsid w:val="00A40C45"/>
    <w:rsid w:val="00A42593"/>
    <w:rsid w:val="00A44563"/>
    <w:rsid w:val="00A45871"/>
    <w:rsid w:val="00A5015E"/>
    <w:rsid w:val="00A504C2"/>
    <w:rsid w:val="00A511C1"/>
    <w:rsid w:val="00A5337F"/>
    <w:rsid w:val="00A6356F"/>
    <w:rsid w:val="00A702FC"/>
    <w:rsid w:val="00A7155D"/>
    <w:rsid w:val="00A71F68"/>
    <w:rsid w:val="00A7391C"/>
    <w:rsid w:val="00A77B6F"/>
    <w:rsid w:val="00A81794"/>
    <w:rsid w:val="00A823A9"/>
    <w:rsid w:val="00A84829"/>
    <w:rsid w:val="00A8562D"/>
    <w:rsid w:val="00A87E10"/>
    <w:rsid w:val="00AA5622"/>
    <w:rsid w:val="00AB1A41"/>
    <w:rsid w:val="00AB62B8"/>
    <w:rsid w:val="00AB67B5"/>
    <w:rsid w:val="00AC3282"/>
    <w:rsid w:val="00AC580F"/>
    <w:rsid w:val="00AC675A"/>
    <w:rsid w:val="00AD781B"/>
    <w:rsid w:val="00AE592A"/>
    <w:rsid w:val="00AF03CB"/>
    <w:rsid w:val="00AF21EF"/>
    <w:rsid w:val="00AF2C4B"/>
    <w:rsid w:val="00AF6BD4"/>
    <w:rsid w:val="00AF7F25"/>
    <w:rsid w:val="00B043AB"/>
    <w:rsid w:val="00B05A78"/>
    <w:rsid w:val="00B06048"/>
    <w:rsid w:val="00B073B7"/>
    <w:rsid w:val="00B11546"/>
    <w:rsid w:val="00B11626"/>
    <w:rsid w:val="00B13E99"/>
    <w:rsid w:val="00B14706"/>
    <w:rsid w:val="00B15A5E"/>
    <w:rsid w:val="00B15D11"/>
    <w:rsid w:val="00B20ECE"/>
    <w:rsid w:val="00B219E2"/>
    <w:rsid w:val="00B25BA7"/>
    <w:rsid w:val="00B271C7"/>
    <w:rsid w:val="00B312F5"/>
    <w:rsid w:val="00B31669"/>
    <w:rsid w:val="00B318A4"/>
    <w:rsid w:val="00B318AE"/>
    <w:rsid w:val="00B34B9A"/>
    <w:rsid w:val="00B36F1D"/>
    <w:rsid w:val="00B4163A"/>
    <w:rsid w:val="00B435AB"/>
    <w:rsid w:val="00B44A7C"/>
    <w:rsid w:val="00B46E50"/>
    <w:rsid w:val="00B506CA"/>
    <w:rsid w:val="00B51DB7"/>
    <w:rsid w:val="00B5558B"/>
    <w:rsid w:val="00B5631D"/>
    <w:rsid w:val="00B62D98"/>
    <w:rsid w:val="00B641E0"/>
    <w:rsid w:val="00B64B59"/>
    <w:rsid w:val="00B66055"/>
    <w:rsid w:val="00B67A4E"/>
    <w:rsid w:val="00B716ED"/>
    <w:rsid w:val="00B82446"/>
    <w:rsid w:val="00B83312"/>
    <w:rsid w:val="00B84AAB"/>
    <w:rsid w:val="00B86093"/>
    <w:rsid w:val="00B86736"/>
    <w:rsid w:val="00B867A2"/>
    <w:rsid w:val="00B93538"/>
    <w:rsid w:val="00B9569E"/>
    <w:rsid w:val="00B96F4D"/>
    <w:rsid w:val="00B97482"/>
    <w:rsid w:val="00BA2BC0"/>
    <w:rsid w:val="00BA3B92"/>
    <w:rsid w:val="00BA76A5"/>
    <w:rsid w:val="00BB07D0"/>
    <w:rsid w:val="00BB103E"/>
    <w:rsid w:val="00BB1B22"/>
    <w:rsid w:val="00BB3768"/>
    <w:rsid w:val="00BB761B"/>
    <w:rsid w:val="00BC2CD2"/>
    <w:rsid w:val="00BC5BE9"/>
    <w:rsid w:val="00BC6C23"/>
    <w:rsid w:val="00BD0D90"/>
    <w:rsid w:val="00BD1283"/>
    <w:rsid w:val="00BD1F2B"/>
    <w:rsid w:val="00BD27E8"/>
    <w:rsid w:val="00BD51A8"/>
    <w:rsid w:val="00BD5556"/>
    <w:rsid w:val="00BD693D"/>
    <w:rsid w:val="00BD6FF4"/>
    <w:rsid w:val="00BD74CE"/>
    <w:rsid w:val="00BE2464"/>
    <w:rsid w:val="00BE4B2D"/>
    <w:rsid w:val="00BE5CD1"/>
    <w:rsid w:val="00BE718A"/>
    <w:rsid w:val="00BE73FE"/>
    <w:rsid w:val="00BF2C9E"/>
    <w:rsid w:val="00BF397F"/>
    <w:rsid w:val="00BF6332"/>
    <w:rsid w:val="00C00045"/>
    <w:rsid w:val="00C000A2"/>
    <w:rsid w:val="00C00A60"/>
    <w:rsid w:val="00C01C6D"/>
    <w:rsid w:val="00C03166"/>
    <w:rsid w:val="00C06BFB"/>
    <w:rsid w:val="00C13403"/>
    <w:rsid w:val="00C16794"/>
    <w:rsid w:val="00C20B06"/>
    <w:rsid w:val="00C224AE"/>
    <w:rsid w:val="00C22F0D"/>
    <w:rsid w:val="00C23F8D"/>
    <w:rsid w:val="00C25089"/>
    <w:rsid w:val="00C267DD"/>
    <w:rsid w:val="00C324D7"/>
    <w:rsid w:val="00C37F0E"/>
    <w:rsid w:val="00C40C7F"/>
    <w:rsid w:val="00C46FBD"/>
    <w:rsid w:val="00C47953"/>
    <w:rsid w:val="00C50105"/>
    <w:rsid w:val="00C50BF3"/>
    <w:rsid w:val="00C52079"/>
    <w:rsid w:val="00C54564"/>
    <w:rsid w:val="00C56A91"/>
    <w:rsid w:val="00C579CF"/>
    <w:rsid w:val="00C61A74"/>
    <w:rsid w:val="00C6338D"/>
    <w:rsid w:val="00C6799F"/>
    <w:rsid w:val="00C75EF2"/>
    <w:rsid w:val="00C82087"/>
    <w:rsid w:val="00C82D8D"/>
    <w:rsid w:val="00C83748"/>
    <w:rsid w:val="00C85004"/>
    <w:rsid w:val="00C8696B"/>
    <w:rsid w:val="00C86B13"/>
    <w:rsid w:val="00C919A7"/>
    <w:rsid w:val="00C91F28"/>
    <w:rsid w:val="00C92C31"/>
    <w:rsid w:val="00C94006"/>
    <w:rsid w:val="00C94FA7"/>
    <w:rsid w:val="00C9678A"/>
    <w:rsid w:val="00CA0C65"/>
    <w:rsid w:val="00CA1B9C"/>
    <w:rsid w:val="00CA5664"/>
    <w:rsid w:val="00CA58D0"/>
    <w:rsid w:val="00CA7270"/>
    <w:rsid w:val="00CB0ADC"/>
    <w:rsid w:val="00CB1D11"/>
    <w:rsid w:val="00CB2ADF"/>
    <w:rsid w:val="00CB3412"/>
    <w:rsid w:val="00CB6599"/>
    <w:rsid w:val="00CC19BA"/>
    <w:rsid w:val="00CC1DDF"/>
    <w:rsid w:val="00CC4AAC"/>
    <w:rsid w:val="00CD48E8"/>
    <w:rsid w:val="00CD538B"/>
    <w:rsid w:val="00CD6CB8"/>
    <w:rsid w:val="00CD7F54"/>
    <w:rsid w:val="00CE2627"/>
    <w:rsid w:val="00CE37EE"/>
    <w:rsid w:val="00CF487E"/>
    <w:rsid w:val="00CF6C65"/>
    <w:rsid w:val="00D000C2"/>
    <w:rsid w:val="00D015E6"/>
    <w:rsid w:val="00D023E4"/>
    <w:rsid w:val="00D02672"/>
    <w:rsid w:val="00D06B7D"/>
    <w:rsid w:val="00D11E2B"/>
    <w:rsid w:val="00D20574"/>
    <w:rsid w:val="00D2180C"/>
    <w:rsid w:val="00D226D6"/>
    <w:rsid w:val="00D22BDB"/>
    <w:rsid w:val="00D2344F"/>
    <w:rsid w:val="00D24DA5"/>
    <w:rsid w:val="00D2669B"/>
    <w:rsid w:val="00D26DEC"/>
    <w:rsid w:val="00D3277A"/>
    <w:rsid w:val="00D34D52"/>
    <w:rsid w:val="00D34F98"/>
    <w:rsid w:val="00D35AC5"/>
    <w:rsid w:val="00D36176"/>
    <w:rsid w:val="00D40E43"/>
    <w:rsid w:val="00D420E3"/>
    <w:rsid w:val="00D43B00"/>
    <w:rsid w:val="00D453F2"/>
    <w:rsid w:val="00D47404"/>
    <w:rsid w:val="00D52660"/>
    <w:rsid w:val="00D63468"/>
    <w:rsid w:val="00D64AB6"/>
    <w:rsid w:val="00D71750"/>
    <w:rsid w:val="00D720AC"/>
    <w:rsid w:val="00D748ED"/>
    <w:rsid w:val="00D751CC"/>
    <w:rsid w:val="00D76C34"/>
    <w:rsid w:val="00D77EE0"/>
    <w:rsid w:val="00D8380E"/>
    <w:rsid w:val="00D847EA"/>
    <w:rsid w:val="00D9030F"/>
    <w:rsid w:val="00D90B8D"/>
    <w:rsid w:val="00D91A89"/>
    <w:rsid w:val="00D91F60"/>
    <w:rsid w:val="00D95A5C"/>
    <w:rsid w:val="00D97FCA"/>
    <w:rsid w:val="00DA1185"/>
    <w:rsid w:val="00DA2B3F"/>
    <w:rsid w:val="00DA4160"/>
    <w:rsid w:val="00DA5291"/>
    <w:rsid w:val="00DA6258"/>
    <w:rsid w:val="00DB0D05"/>
    <w:rsid w:val="00DB1ACB"/>
    <w:rsid w:val="00DB74B2"/>
    <w:rsid w:val="00DC0716"/>
    <w:rsid w:val="00DC14FD"/>
    <w:rsid w:val="00DC3343"/>
    <w:rsid w:val="00DD15A8"/>
    <w:rsid w:val="00DD32AF"/>
    <w:rsid w:val="00DD613A"/>
    <w:rsid w:val="00DD67AB"/>
    <w:rsid w:val="00DE1946"/>
    <w:rsid w:val="00DE20AB"/>
    <w:rsid w:val="00DE6A39"/>
    <w:rsid w:val="00DF03E6"/>
    <w:rsid w:val="00DF5875"/>
    <w:rsid w:val="00DF5E0D"/>
    <w:rsid w:val="00E00709"/>
    <w:rsid w:val="00E00CA7"/>
    <w:rsid w:val="00E0202D"/>
    <w:rsid w:val="00E02786"/>
    <w:rsid w:val="00E02D51"/>
    <w:rsid w:val="00E03A3D"/>
    <w:rsid w:val="00E04441"/>
    <w:rsid w:val="00E04FC0"/>
    <w:rsid w:val="00E05402"/>
    <w:rsid w:val="00E06991"/>
    <w:rsid w:val="00E07234"/>
    <w:rsid w:val="00E07632"/>
    <w:rsid w:val="00E10F34"/>
    <w:rsid w:val="00E118C4"/>
    <w:rsid w:val="00E14AE4"/>
    <w:rsid w:val="00E16238"/>
    <w:rsid w:val="00E177D0"/>
    <w:rsid w:val="00E211CE"/>
    <w:rsid w:val="00E26FC9"/>
    <w:rsid w:val="00E27C55"/>
    <w:rsid w:val="00E31300"/>
    <w:rsid w:val="00E328BC"/>
    <w:rsid w:val="00E32C41"/>
    <w:rsid w:val="00E34339"/>
    <w:rsid w:val="00E350AA"/>
    <w:rsid w:val="00E35D67"/>
    <w:rsid w:val="00E37263"/>
    <w:rsid w:val="00E419AB"/>
    <w:rsid w:val="00E45584"/>
    <w:rsid w:val="00E4636E"/>
    <w:rsid w:val="00E52525"/>
    <w:rsid w:val="00E54CC0"/>
    <w:rsid w:val="00E54EBC"/>
    <w:rsid w:val="00E568A6"/>
    <w:rsid w:val="00E605F8"/>
    <w:rsid w:val="00E63E3B"/>
    <w:rsid w:val="00E6617E"/>
    <w:rsid w:val="00E74386"/>
    <w:rsid w:val="00E83B8D"/>
    <w:rsid w:val="00E90889"/>
    <w:rsid w:val="00E94401"/>
    <w:rsid w:val="00E95488"/>
    <w:rsid w:val="00E97905"/>
    <w:rsid w:val="00EB1C70"/>
    <w:rsid w:val="00EB5C33"/>
    <w:rsid w:val="00EC4BEF"/>
    <w:rsid w:val="00EC579A"/>
    <w:rsid w:val="00ED0141"/>
    <w:rsid w:val="00ED0BDE"/>
    <w:rsid w:val="00ED5A2C"/>
    <w:rsid w:val="00EE2AC5"/>
    <w:rsid w:val="00EE3F70"/>
    <w:rsid w:val="00EE48FA"/>
    <w:rsid w:val="00EE5860"/>
    <w:rsid w:val="00EE5AA3"/>
    <w:rsid w:val="00EF3361"/>
    <w:rsid w:val="00EF3F42"/>
    <w:rsid w:val="00EF6E6A"/>
    <w:rsid w:val="00F032D9"/>
    <w:rsid w:val="00F05E17"/>
    <w:rsid w:val="00F1329B"/>
    <w:rsid w:val="00F14D8A"/>
    <w:rsid w:val="00F15145"/>
    <w:rsid w:val="00F17C37"/>
    <w:rsid w:val="00F17F14"/>
    <w:rsid w:val="00F22DAB"/>
    <w:rsid w:val="00F25FB6"/>
    <w:rsid w:val="00F2725A"/>
    <w:rsid w:val="00F335E0"/>
    <w:rsid w:val="00F34212"/>
    <w:rsid w:val="00F34B76"/>
    <w:rsid w:val="00F353F6"/>
    <w:rsid w:val="00F3703D"/>
    <w:rsid w:val="00F37A8E"/>
    <w:rsid w:val="00F40228"/>
    <w:rsid w:val="00F4306C"/>
    <w:rsid w:val="00F43749"/>
    <w:rsid w:val="00F44732"/>
    <w:rsid w:val="00F47F83"/>
    <w:rsid w:val="00F531AF"/>
    <w:rsid w:val="00F534FB"/>
    <w:rsid w:val="00F559F2"/>
    <w:rsid w:val="00F6077C"/>
    <w:rsid w:val="00F61663"/>
    <w:rsid w:val="00F629D7"/>
    <w:rsid w:val="00F63971"/>
    <w:rsid w:val="00F63AE0"/>
    <w:rsid w:val="00F64561"/>
    <w:rsid w:val="00F70A9D"/>
    <w:rsid w:val="00F724AF"/>
    <w:rsid w:val="00F736EA"/>
    <w:rsid w:val="00F754B1"/>
    <w:rsid w:val="00F777B7"/>
    <w:rsid w:val="00F87CDF"/>
    <w:rsid w:val="00F903F0"/>
    <w:rsid w:val="00F93A12"/>
    <w:rsid w:val="00F93A76"/>
    <w:rsid w:val="00F95316"/>
    <w:rsid w:val="00F964A2"/>
    <w:rsid w:val="00F97D03"/>
    <w:rsid w:val="00FA36EF"/>
    <w:rsid w:val="00FA7059"/>
    <w:rsid w:val="00FB1018"/>
    <w:rsid w:val="00FB2BDD"/>
    <w:rsid w:val="00FB7991"/>
    <w:rsid w:val="00FC259E"/>
    <w:rsid w:val="00FD056F"/>
    <w:rsid w:val="00FD260D"/>
    <w:rsid w:val="00FD4E8D"/>
    <w:rsid w:val="00FE0A84"/>
    <w:rsid w:val="00FE10AA"/>
    <w:rsid w:val="00FE3483"/>
    <w:rsid w:val="00FE534E"/>
    <w:rsid w:val="00FE72FE"/>
    <w:rsid w:val="00FF00D4"/>
    <w:rsid w:val="00FF027D"/>
    <w:rsid w:val="00FF3525"/>
    <w:rsid w:val="00FF4B76"/>
    <w:rsid w:val="00FF5236"/>
    <w:rsid w:val="00FF5A11"/>
    <w:rsid w:val="00FF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CBD1B"/>
  <w15:docId w15:val="{CDC8761D-C862-4B70-90CC-BD9D32AE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6C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6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6C1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D68A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68A5"/>
    <w:rPr>
      <w:sz w:val="18"/>
      <w:szCs w:val="18"/>
    </w:rPr>
  </w:style>
  <w:style w:type="paragraph" w:styleId="aa">
    <w:name w:val="Revision"/>
    <w:hidden/>
    <w:uiPriority w:val="99"/>
    <w:semiHidden/>
    <w:rsid w:val="00492A70"/>
  </w:style>
  <w:style w:type="character" w:styleId="ab">
    <w:name w:val="annotation reference"/>
    <w:basedOn w:val="a0"/>
    <w:uiPriority w:val="99"/>
    <w:semiHidden/>
    <w:unhideWhenUsed/>
    <w:rsid w:val="00492A70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492A70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492A70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2A7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92A70"/>
    <w:rPr>
      <w:b/>
      <w:bCs/>
    </w:rPr>
  </w:style>
  <w:style w:type="paragraph" w:styleId="af0">
    <w:name w:val="Normal (Web)"/>
    <w:basedOn w:val="a"/>
    <w:uiPriority w:val="99"/>
    <w:unhideWhenUsed/>
    <w:rsid w:val="00EF3F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F3F42"/>
    <w:pPr>
      <w:autoSpaceDE w:val="0"/>
      <w:autoSpaceDN w:val="0"/>
      <w:jc w:val="left"/>
    </w:pPr>
    <w:rPr>
      <w:rFonts w:ascii="Wawati SC" w:eastAsia="Wawati SC" w:hAnsi="Wawati SC" w:cs="Wawati S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0297">
          <w:marLeft w:val="3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318">
          <w:marLeft w:val="3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6826">
          <w:marLeft w:val="3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939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65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1875">
          <w:marLeft w:val="3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447">
          <w:marLeft w:val="3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052">
          <w:marLeft w:val="3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965">
          <w:marLeft w:val="3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80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49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312">
          <w:marLeft w:val="3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经纬</dc:creator>
  <cp:lastModifiedBy>经纬 刘</cp:lastModifiedBy>
  <cp:revision>55</cp:revision>
  <cp:lastPrinted>2023-11-14T07:50:00Z</cp:lastPrinted>
  <dcterms:created xsi:type="dcterms:W3CDTF">2024-03-12T10:28:00Z</dcterms:created>
  <dcterms:modified xsi:type="dcterms:W3CDTF">2024-06-18T09:23:00Z</dcterms:modified>
</cp:coreProperties>
</file>