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pPr>
        <w:snapToGrid w:val="0"/>
        <w:spacing w:line="360" w:lineRule="auto"/>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6050EBE0" w:rsidR="001868B0" w:rsidRPr="00DF3F4F" w:rsidRDefault="00DF3F4F" w:rsidP="00061899">
      <w:pPr>
        <w:jc w:val="right"/>
        <w:rPr>
          <w:rFonts w:ascii="宋体" w:eastAsia="宋体" w:hAnsi="宋体" w:cs="Calibri"/>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sidR="00061899" w:rsidRPr="00DF3F4F">
        <w:rPr>
          <w:rFonts w:ascii="黑体" w:eastAsia="黑体" w:hAnsi="黑体" w:hint="eastAsia"/>
          <w:sz w:val="24"/>
          <w:szCs w:val="24"/>
        </w:rPr>
        <w:t>编号：2</w:t>
      </w:r>
      <w:r w:rsidR="00061899" w:rsidRPr="00DF3F4F">
        <w:rPr>
          <w:rFonts w:ascii="黑体" w:eastAsia="黑体" w:hAnsi="黑体"/>
          <w:sz w:val="24"/>
          <w:szCs w:val="24"/>
        </w:rPr>
        <w:t>02</w:t>
      </w:r>
      <w:r w:rsidR="00926E89">
        <w:rPr>
          <w:rFonts w:ascii="黑体" w:eastAsia="黑体" w:hAnsi="黑体"/>
          <w:sz w:val="24"/>
          <w:szCs w:val="24"/>
        </w:rPr>
        <w:t>4</w:t>
      </w:r>
      <w:r w:rsidR="00061899" w:rsidRPr="00DF3F4F">
        <w:rPr>
          <w:rFonts w:ascii="黑体" w:eastAsia="黑体" w:hAnsi="黑体"/>
          <w:sz w:val="24"/>
          <w:szCs w:val="24"/>
        </w:rPr>
        <w:t>-0</w:t>
      </w:r>
      <w:r w:rsidR="00926E89">
        <w:rPr>
          <w:rFonts w:ascii="黑体" w:eastAsia="黑体" w:hAnsi="黑体"/>
          <w:sz w:val="24"/>
          <w:szCs w:val="24"/>
        </w:rPr>
        <w:t>0</w:t>
      </w:r>
      <w:r w:rsidR="00204B8A">
        <w:rPr>
          <w:rFonts w:ascii="黑体" w:eastAsia="黑体" w:hAnsi="黑体" w:hint="eastAsia"/>
          <w:sz w:val="24"/>
          <w:szCs w:val="24"/>
        </w:rPr>
        <w:t>8</w:t>
      </w:r>
    </w:p>
    <w:tbl>
      <w:tblPr>
        <w:tblStyle w:val="aa"/>
        <w:tblW w:w="9781" w:type="dxa"/>
        <w:tblInd w:w="-714" w:type="dxa"/>
        <w:tblLayout w:type="fixed"/>
        <w:tblLook w:val="04A0" w:firstRow="1" w:lastRow="0" w:firstColumn="1" w:lastColumn="0" w:noHBand="0" w:noVBand="1"/>
      </w:tblPr>
      <w:tblGrid>
        <w:gridCol w:w="2098"/>
        <w:gridCol w:w="7683"/>
      </w:tblGrid>
      <w:tr w:rsidR="001868B0" w:rsidRPr="00237235" w14:paraId="7799F683" w14:textId="77777777">
        <w:trPr>
          <w:trHeight w:val="310"/>
        </w:trPr>
        <w:tc>
          <w:tcPr>
            <w:tcW w:w="2098"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683" w:type="dxa"/>
          </w:tcPr>
          <w:p w14:paraId="247B1498" w14:textId="7DF8C6A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w:t>
            </w:r>
            <w:r w:rsidR="00511BF9" w:rsidRPr="00616584">
              <w:rPr>
                <w:rFonts w:ascii="宋体" w:eastAsia="宋体" w:hAnsi="宋体" w:hint="eastAsia"/>
                <w:sz w:val="24"/>
                <w:szCs w:val="24"/>
              </w:rPr>
              <w:t>√</w:t>
            </w:r>
            <w:r>
              <w:rPr>
                <w:rFonts w:ascii="宋体" w:eastAsia="宋体" w:hAnsi="宋体"/>
                <w:sz w:val="24"/>
                <w:szCs w:val="24"/>
              </w:rPr>
              <w:t xml:space="preserve">分析师会议 </w:t>
            </w:r>
          </w:p>
          <w:p w14:paraId="20D1C524" w14:textId="100BBF92"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w:t>
            </w:r>
            <w:r w:rsidR="008F1FB7">
              <w:rPr>
                <w:rFonts w:ascii="宋体" w:eastAsia="宋体" w:hAnsi="宋体"/>
                <w:sz w:val="24"/>
                <w:szCs w:val="24"/>
              </w:rPr>
              <w:t xml:space="preserve">  </w:t>
            </w:r>
            <w:r>
              <w:rPr>
                <w:rFonts w:ascii="宋体" w:eastAsia="宋体" w:hAnsi="宋体" w:hint="eastAsia"/>
                <w:sz w:val="24"/>
                <w:szCs w:val="24"/>
              </w:rPr>
              <w:t xml:space="preserve">      □业绩说明会</w:t>
            </w:r>
            <w:r>
              <w:rPr>
                <w:rFonts w:ascii="宋体" w:eastAsia="宋体" w:hAnsi="宋体"/>
                <w:sz w:val="24"/>
                <w:szCs w:val="24"/>
              </w:rPr>
              <w:tab/>
            </w:r>
          </w:p>
          <w:p w14:paraId="2A84B937" w14:textId="6457481D"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329AE403" w:rsidR="001868B0" w:rsidRDefault="00E8709A">
            <w:pPr>
              <w:spacing w:line="360" w:lineRule="auto"/>
              <w:rPr>
                <w:rFonts w:ascii="宋体" w:eastAsia="宋体" w:hAnsi="宋体"/>
                <w:sz w:val="24"/>
                <w:szCs w:val="24"/>
              </w:rPr>
            </w:pPr>
            <w:r>
              <w:rPr>
                <w:rFonts w:ascii="宋体" w:eastAsia="宋体" w:hAnsi="宋体"/>
                <w:sz w:val="24"/>
                <w:szCs w:val="24"/>
              </w:rPr>
              <w:t>□</w:t>
            </w:r>
            <w:r w:rsidR="0013184A">
              <w:rPr>
                <w:rFonts w:ascii="宋体" w:eastAsia="宋体" w:hAnsi="宋体" w:hint="eastAsia"/>
                <w:sz w:val="24"/>
                <w:szCs w:val="24"/>
              </w:rPr>
              <w:t xml:space="preserve">现场参观           </w:t>
            </w:r>
            <w:r w:rsidR="0057401C">
              <w:rPr>
                <w:rFonts w:ascii="宋体" w:eastAsia="宋体" w:hAnsi="宋体"/>
                <w:sz w:val="24"/>
                <w:szCs w:val="24"/>
              </w:rPr>
              <w:t xml:space="preserve">  </w:t>
            </w:r>
            <w:r w:rsidR="0013184A">
              <w:rPr>
                <w:rFonts w:ascii="宋体" w:eastAsia="宋体" w:hAnsi="宋体" w:hint="eastAsia"/>
                <w:sz w:val="24"/>
                <w:szCs w:val="24"/>
              </w:rPr>
              <w:t xml:space="preserve"> </w:t>
            </w:r>
            <w:r w:rsidR="00511BF9">
              <w:rPr>
                <w:rFonts w:ascii="宋体" w:eastAsia="宋体" w:hAnsi="宋体" w:hint="eastAsia"/>
                <w:sz w:val="24"/>
                <w:szCs w:val="24"/>
              </w:rPr>
              <w:t xml:space="preserve">  </w:t>
            </w:r>
            <w:r w:rsidR="00237235">
              <w:rPr>
                <w:rFonts w:ascii="宋体" w:eastAsia="宋体" w:hAnsi="宋体" w:hint="eastAsia"/>
                <w:sz w:val="24"/>
                <w:szCs w:val="24"/>
              </w:rPr>
              <w:t>□</w:t>
            </w:r>
            <w:r w:rsidR="00511BF9" w:rsidRPr="00616584">
              <w:rPr>
                <w:rFonts w:ascii="宋体" w:eastAsia="宋体" w:hAnsi="宋体" w:hint="eastAsia"/>
                <w:sz w:val="24"/>
                <w:szCs w:val="24"/>
              </w:rPr>
              <w:t>√</w:t>
            </w:r>
            <w:r w:rsidR="0013184A">
              <w:rPr>
                <w:rFonts w:ascii="宋体" w:eastAsia="宋体" w:hAnsi="宋体" w:hint="eastAsia"/>
                <w:sz w:val="24"/>
                <w:szCs w:val="24"/>
              </w:rPr>
              <w:t>其他</w:t>
            </w:r>
            <w:r w:rsidR="0013184A">
              <w:rPr>
                <w:rFonts w:ascii="宋体" w:eastAsia="宋体" w:hAnsi="宋体"/>
                <w:sz w:val="24"/>
                <w:szCs w:val="24"/>
              </w:rPr>
              <w:tab/>
            </w:r>
          </w:p>
        </w:tc>
      </w:tr>
      <w:tr w:rsidR="001868B0" w:rsidRPr="00F65346" w14:paraId="0EB4B4C9" w14:textId="77777777">
        <w:trPr>
          <w:trHeight w:val="418"/>
        </w:trPr>
        <w:tc>
          <w:tcPr>
            <w:tcW w:w="2098"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683" w:type="dxa"/>
          </w:tcPr>
          <w:p w14:paraId="68EAB1D2" w14:textId="5A960387" w:rsidR="00D15172" w:rsidRPr="00EA4EA5" w:rsidRDefault="00C701B7" w:rsidP="00BA08C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西南证券 杜向阳 陈辰、</w:t>
            </w:r>
            <w:r w:rsidRPr="00C701B7">
              <w:rPr>
                <w:rFonts w:ascii="宋体" w:eastAsia="宋体" w:hAnsi="宋体" w:cs="宋体" w:hint="eastAsia"/>
                <w:kern w:val="0"/>
                <w:sz w:val="24"/>
                <w:szCs w:val="24"/>
              </w:rPr>
              <w:t>京东方科技集团健康医疗事业群</w:t>
            </w:r>
            <w:r w:rsidRPr="00C701B7">
              <w:rPr>
                <w:rFonts w:ascii="宋体" w:eastAsia="宋体" w:hAnsi="宋体" w:cs="宋体"/>
                <w:kern w:val="0"/>
                <w:sz w:val="24"/>
                <w:szCs w:val="24"/>
              </w:rPr>
              <w:t xml:space="preserve"> 于超群、中海基金 童科贤</w:t>
            </w:r>
            <w:r w:rsidR="00EA4EA5">
              <w:rPr>
                <w:rFonts w:ascii="宋体" w:eastAsia="宋体" w:hAnsi="宋体" w:cs="宋体" w:hint="eastAsia"/>
                <w:kern w:val="0"/>
                <w:sz w:val="24"/>
                <w:szCs w:val="24"/>
              </w:rPr>
              <w:t>、</w:t>
            </w:r>
            <w:r w:rsidR="00EA4EA5" w:rsidRPr="00EA4EA5">
              <w:rPr>
                <w:rFonts w:ascii="宋体" w:eastAsia="宋体" w:hAnsi="宋体" w:cs="宋体" w:hint="eastAsia"/>
                <w:kern w:val="0"/>
                <w:sz w:val="24"/>
                <w:szCs w:val="24"/>
              </w:rPr>
              <w:t>国盛证券</w:t>
            </w:r>
            <w:r w:rsidR="00EA4EA5" w:rsidRPr="00EA4EA5">
              <w:rPr>
                <w:rFonts w:ascii="宋体" w:eastAsia="宋体" w:hAnsi="宋体" w:cs="宋体"/>
                <w:kern w:val="0"/>
                <w:sz w:val="24"/>
                <w:szCs w:val="24"/>
              </w:rPr>
              <w:t xml:space="preserve"> 杨芳 王震、上海琦轩投资 杨春雨、金元顺安基金 张预立、安信资管 刘亚洲、众安保险 冯航、深圳翼虎投资 熊斌、中信资管 沈宇威</w:t>
            </w:r>
          </w:p>
        </w:tc>
      </w:tr>
      <w:tr w:rsidR="001868B0" w14:paraId="295FA9D9" w14:textId="77777777">
        <w:trPr>
          <w:trHeight w:val="416"/>
        </w:trPr>
        <w:tc>
          <w:tcPr>
            <w:tcW w:w="2098"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683" w:type="dxa"/>
          </w:tcPr>
          <w:p w14:paraId="173D6530" w14:textId="6177D5A7" w:rsidR="001868B0" w:rsidRPr="00BA08C5" w:rsidRDefault="0013184A">
            <w:pPr>
              <w:spacing w:line="360" w:lineRule="auto"/>
              <w:rPr>
                <w:rFonts w:ascii="宋体" w:eastAsia="宋体" w:hAnsi="宋体"/>
                <w:sz w:val="24"/>
                <w:szCs w:val="24"/>
              </w:rPr>
            </w:pPr>
            <w:r>
              <w:rPr>
                <w:rFonts w:ascii="宋体" w:eastAsia="宋体" w:hAnsi="宋体" w:hint="eastAsia"/>
                <w:sz w:val="24"/>
                <w:szCs w:val="24"/>
              </w:rPr>
              <w:t>202</w:t>
            </w:r>
            <w:r w:rsidR="00926E89">
              <w:rPr>
                <w:rFonts w:ascii="宋体" w:eastAsia="宋体" w:hAnsi="宋体" w:hint="eastAsia"/>
                <w:sz w:val="24"/>
                <w:szCs w:val="24"/>
              </w:rPr>
              <w:t>4</w:t>
            </w:r>
            <w:r>
              <w:rPr>
                <w:rFonts w:ascii="宋体" w:eastAsia="宋体" w:hAnsi="宋体"/>
                <w:sz w:val="24"/>
                <w:szCs w:val="24"/>
              </w:rPr>
              <w:t>年</w:t>
            </w:r>
            <w:r w:rsidR="0011655A">
              <w:rPr>
                <w:rFonts w:ascii="宋体" w:eastAsia="宋体" w:hAnsi="宋体" w:hint="eastAsia"/>
                <w:sz w:val="24"/>
                <w:szCs w:val="24"/>
              </w:rPr>
              <w:t>6</w:t>
            </w:r>
            <w:r w:rsidR="00350278">
              <w:rPr>
                <w:rFonts w:ascii="宋体" w:eastAsia="宋体" w:hAnsi="宋体" w:hint="eastAsia"/>
                <w:sz w:val="24"/>
                <w:szCs w:val="24"/>
              </w:rPr>
              <w:t>月</w:t>
            </w:r>
            <w:r w:rsidR="00511BF9">
              <w:rPr>
                <w:rFonts w:ascii="宋体" w:eastAsia="宋体" w:hAnsi="宋体" w:hint="eastAsia"/>
                <w:sz w:val="24"/>
                <w:szCs w:val="24"/>
              </w:rPr>
              <w:t>19</w:t>
            </w:r>
            <w:r w:rsidR="00350278">
              <w:rPr>
                <w:rFonts w:ascii="宋体" w:eastAsia="宋体" w:hAnsi="宋体" w:hint="eastAsia"/>
                <w:sz w:val="24"/>
                <w:szCs w:val="24"/>
              </w:rPr>
              <w:t>日</w:t>
            </w:r>
            <w:r w:rsidR="00511BF9">
              <w:rPr>
                <w:rFonts w:ascii="宋体" w:eastAsia="宋体" w:hAnsi="宋体" w:hint="eastAsia"/>
                <w:sz w:val="24"/>
                <w:szCs w:val="24"/>
              </w:rPr>
              <w:t>、20日</w:t>
            </w:r>
          </w:p>
        </w:tc>
      </w:tr>
      <w:tr w:rsidR="001868B0" w14:paraId="47534F1B" w14:textId="77777777">
        <w:trPr>
          <w:trHeight w:val="208"/>
        </w:trPr>
        <w:tc>
          <w:tcPr>
            <w:tcW w:w="2098"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683" w:type="dxa"/>
          </w:tcPr>
          <w:p w14:paraId="644F0A84" w14:textId="606F05DF" w:rsidR="001868B0" w:rsidRDefault="00511BF9">
            <w:pPr>
              <w:spacing w:line="360" w:lineRule="auto"/>
              <w:rPr>
                <w:rFonts w:ascii="宋体" w:eastAsia="宋体" w:hAnsi="宋体"/>
                <w:sz w:val="24"/>
                <w:szCs w:val="24"/>
              </w:rPr>
            </w:pPr>
            <w:r>
              <w:rPr>
                <w:rFonts w:ascii="宋体" w:eastAsia="宋体" w:hAnsi="宋体" w:hint="eastAsia"/>
                <w:sz w:val="24"/>
                <w:szCs w:val="24"/>
              </w:rPr>
              <w:t>券商策略会、线上会议</w:t>
            </w:r>
          </w:p>
        </w:tc>
      </w:tr>
      <w:tr w:rsidR="001868B0" w14:paraId="1E18752F" w14:textId="77777777">
        <w:trPr>
          <w:trHeight w:val="206"/>
        </w:trPr>
        <w:tc>
          <w:tcPr>
            <w:tcW w:w="2098"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683" w:type="dxa"/>
          </w:tcPr>
          <w:p w14:paraId="663F1BC0" w14:textId="43FE2633" w:rsidR="008B154A" w:rsidRDefault="001505D5" w:rsidP="00073A91">
            <w:pPr>
              <w:widowControl/>
              <w:spacing w:line="360" w:lineRule="auto"/>
              <w:jc w:val="left"/>
              <w:rPr>
                <w:rFonts w:ascii="宋体" w:eastAsia="宋体" w:hAnsi="宋体"/>
                <w:sz w:val="24"/>
                <w:szCs w:val="24"/>
              </w:rPr>
            </w:pPr>
            <w:r>
              <w:rPr>
                <w:rFonts w:ascii="宋体" w:eastAsia="宋体" w:hAnsi="宋体"/>
                <w:sz w:val="24"/>
                <w:szCs w:val="24"/>
              </w:rPr>
              <w:t>投资者关系高级经理</w:t>
            </w:r>
            <w:r>
              <w:rPr>
                <w:rFonts w:ascii="宋体" w:eastAsia="宋体" w:hAnsi="宋体" w:hint="eastAsia"/>
                <w:sz w:val="24"/>
                <w:szCs w:val="24"/>
              </w:rPr>
              <w:t xml:space="preserve"> </w:t>
            </w:r>
            <w:r>
              <w:rPr>
                <w:rFonts w:ascii="宋体" w:eastAsia="宋体" w:hAnsi="宋体"/>
                <w:sz w:val="24"/>
                <w:szCs w:val="24"/>
              </w:rPr>
              <w:t>陈元元</w:t>
            </w:r>
          </w:p>
        </w:tc>
      </w:tr>
      <w:tr w:rsidR="001868B0" w14:paraId="57E3094D" w14:textId="77777777">
        <w:trPr>
          <w:trHeight w:val="206"/>
        </w:trPr>
        <w:tc>
          <w:tcPr>
            <w:tcW w:w="2098"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683" w:type="dxa"/>
          </w:tcPr>
          <w:p w14:paraId="1447458E" w14:textId="7C4B372D" w:rsidR="00F70CA3" w:rsidRDefault="00B25761" w:rsidP="00F70CA3">
            <w:pPr>
              <w:spacing w:before="240" w:after="240" w:line="360" w:lineRule="auto"/>
              <w:ind w:firstLineChars="200" w:firstLine="480"/>
              <w:rPr>
                <w:rFonts w:ascii="宋体" w:eastAsia="宋体" w:hAnsi="宋体"/>
                <w:sz w:val="24"/>
                <w:szCs w:val="24"/>
              </w:rPr>
            </w:pPr>
            <w:r w:rsidRPr="00B25761">
              <w:rPr>
                <w:rFonts w:ascii="宋体" w:eastAsia="宋体" w:hAnsi="宋体" w:hint="eastAsia"/>
                <w:sz w:val="24"/>
                <w:szCs w:val="24"/>
              </w:rPr>
              <w:t>首先</w:t>
            </w:r>
            <w:r w:rsidR="004F462B">
              <w:rPr>
                <w:rFonts w:ascii="宋体" w:eastAsia="宋体" w:hAnsi="宋体" w:hint="eastAsia"/>
                <w:sz w:val="24"/>
                <w:szCs w:val="24"/>
              </w:rPr>
              <w:t>就公司</w:t>
            </w:r>
            <w:r w:rsidR="007A580A">
              <w:rPr>
                <w:rFonts w:ascii="宋体" w:eastAsia="宋体" w:hAnsi="宋体" w:hint="eastAsia"/>
                <w:sz w:val="24"/>
                <w:szCs w:val="24"/>
              </w:rPr>
              <w:t>2024年一季度经营情况、研发进展、业务技术、所处行业</w:t>
            </w:r>
            <w:r w:rsidR="004F462B">
              <w:rPr>
                <w:rFonts w:ascii="宋体" w:eastAsia="宋体" w:hAnsi="宋体" w:hint="eastAsia"/>
                <w:sz w:val="24"/>
                <w:szCs w:val="24"/>
              </w:rPr>
              <w:t>市场等进行了基本介绍，</w:t>
            </w:r>
            <w:r w:rsidR="004F462B" w:rsidRPr="00B25761">
              <w:rPr>
                <w:rFonts w:ascii="宋体" w:eastAsia="宋体" w:hAnsi="宋体" w:hint="eastAsia"/>
                <w:sz w:val="24"/>
                <w:szCs w:val="24"/>
              </w:rPr>
              <w:t>随后就投资者关心的问题进行了沟通交流</w:t>
            </w:r>
            <w:r w:rsidRPr="00B25761">
              <w:rPr>
                <w:rFonts w:ascii="宋体" w:eastAsia="宋体" w:hAnsi="宋体" w:hint="eastAsia"/>
                <w:sz w:val="24"/>
                <w:szCs w:val="24"/>
              </w:rPr>
              <w:t>。</w:t>
            </w:r>
          </w:p>
          <w:p w14:paraId="37EBC559" w14:textId="2D2ECF84" w:rsidR="00995425" w:rsidRDefault="00995425" w:rsidP="00E27D27">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公司AI</w:t>
            </w:r>
            <w:r w:rsidR="00395558">
              <w:rPr>
                <w:rFonts w:ascii="宋体" w:eastAsia="宋体" w:hAnsi="宋体" w:cs="宋体" w:hint="eastAsia"/>
                <w:b/>
                <w:bCs/>
                <w:kern w:val="0"/>
                <w:sz w:val="24"/>
                <w:szCs w:val="24"/>
              </w:rPr>
              <w:t>和数字化</w:t>
            </w:r>
            <w:r>
              <w:rPr>
                <w:rFonts w:ascii="宋体" w:eastAsia="宋体" w:hAnsi="宋体" w:cs="宋体" w:hint="eastAsia"/>
                <w:b/>
                <w:bCs/>
                <w:kern w:val="0"/>
                <w:sz w:val="24"/>
                <w:szCs w:val="24"/>
              </w:rPr>
              <w:t>产品的进展以及规划？</w:t>
            </w:r>
          </w:p>
          <w:p w14:paraId="795BCC73" w14:textId="77777777" w:rsidR="00395558" w:rsidRDefault="00995425" w:rsidP="00395558">
            <w:pPr>
              <w:widowControl/>
              <w:spacing w:line="360" w:lineRule="auto"/>
              <w:ind w:firstLineChars="200" w:firstLine="480"/>
              <w:jc w:val="left"/>
              <w:rPr>
                <w:rFonts w:ascii="宋体" w:eastAsia="宋体" w:hAnsi="宋体" w:cs="宋体"/>
                <w:kern w:val="0"/>
                <w:sz w:val="24"/>
                <w:szCs w:val="24"/>
              </w:rPr>
            </w:pPr>
            <w:r w:rsidRPr="00485AFC">
              <w:rPr>
                <w:rFonts w:ascii="宋体" w:eastAsia="宋体" w:hAnsi="宋体" w:cs="宋体" w:hint="eastAsia"/>
                <w:kern w:val="0"/>
                <w:sz w:val="24"/>
                <w:szCs w:val="24"/>
              </w:rPr>
              <w:t>答：</w:t>
            </w:r>
            <w:r w:rsidR="00395558">
              <w:rPr>
                <w:rFonts w:ascii="宋体" w:eastAsia="宋体" w:hAnsi="宋体" w:cs="宋体" w:hint="eastAsia"/>
                <w:kern w:val="0"/>
                <w:sz w:val="24"/>
                <w:szCs w:val="24"/>
              </w:rPr>
              <w:t>公司的宫颈细胞学人工智能辅助诊断系统正在进行三类证的注册申报。围绕病理科数字化，公司也研发了一系列包括一体机、扫描仪、A</w:t>
            </w:r>
            <w:r w:rsidR="00395558">
              <w:rPr>
                <w:rFonts w:ascii="宋体" w:eastAsia="宋体" w:hAnsi="宋体" w:cs="宋体"/>
                <w:kern w:val="0"/>
                <w:sz w:val="24"/>
                <w:szCs w:val="24"/>
              </w:rPr>
              <w:t>I</w:t>
            </w:r>
            <w:r w:rsidR="00395558">
              <w:rPr>
                <w:rFonts w:ascii="宋体" w:eastAsia="宋体" w:hAnsi="宋体" w:cs="宋体" w:hint="eastAsia"/>
                <w:kern w:val="0"/>
                <w:sz w:val="24"/>
                <w:szCs w:val="24"/>
              </w:rPr>
              <w:t>等自动化、数字化的仪器和设备。</w:t>
            </w:r>
          </w:p>
          <w:p w14:paraId="51BF6311" w14:textId="4B83F55A" w:rsidR="00395558" w:rsidRDefault="00395558" w:rsidP="00395558">
            <w:pPr>
              <w:widowControl/>
              <w:spacing w:line="360" w:lineRule="auto"/>
              <w:ind w:firstLineChars="200" w:firstLine="480"/>
              <w:jc w:val="left"/>
              <w:rPr>
                <w:rFonts w:ascii="宋体" w:eastAsia="宋体" w:hAnsi="宋体" w:cs="宋体"/>
                <w:kern w:val="0"/>
                <w:sz w:val="24"/>
                <w:szCs w:val="24"/>
              </w:rPr>
            </w:pPr>
            <w:r w:rsidRPr="00951584">
              <w:rPr>
                <w:rFonts w:ascii="宋体" w:eastAsia="宋体" w:hAnsi="宋体" w:cs="宋体" w:hint="eastAsia"/>
                <w:kern w:val="0"/>
                <w:sz w:val="24"/>
                <w:szCs w:val="24"/>
              </w:rPr>
              <w:t>目前我国病理行业发展面临病理医生缺乏、分布不均匀、培养周期漫长等特点。公司判断，只有通过推动病理科（四化）自动化、标准化、数字化、智能化发展，才能解决病理检测市场的需求与行业发展人才缺口的错位问题。从公司战略来说，一直在积极布局细胞病理、组织病理、免疫组化、荧光原位杂交等各个技术线的全自动化仪器设备的研</w:t>
            </w:r>
            <w:r w:rsidRPr="00951584">
              <w:rPr>
                <w:rFonts w:ascii="宋体" w:eastAsia="宋体" w:hAnsi="宋体" w:cs="宋体" w:hint="eastAsia"/>
                <w:kern w:val="0"/>
                <w:sz w:val="24"/>
                <w:szCs w:val="24"/>
              </w:rPr>
              <w:lastRenderedPageBreak/>
              <w:t>发与迭代。自动化、标准化是解决病理制片环节效率与质量稳定的基础，数字化、智能化则是提高病理诊断效率与准确性的有效助力。</w:t>
            </w:r>
          </w:p>
          <w:p w14:paraId="59E99EC8" w14:textId="77777777" w:rsidR="00395558" w:rsidRPr="00951584" w:rsidRDefault="00395558" w:rsidP="00395558">
            <w:pPr>
              <w:widowControl/>
              <w:spacing w:line="360" w:lineRule="auto"/>
              <w:ind w:firstLineChars="200" w:firstLine="480"/>
              <w:jc w:val="left"/>
              <w:rPr>
                <w:rFonts w:ascii="宋体" w:eastAsia="宋体" w:hAnsi="宋体" w:cs="宋体"/>
                <w:kern w:val="0"/>
                <w:sz w:val="24"/>
                <w:szCs w:val="24"/>
              </w:rPr>
            </w:pPr>
            <w:r w:rsidRPr="00951584">
              <w:rPr>
                <w:rFonts w:ascii="宋体" w:eastAsia="宋体" w:hAnsi="宋体" w:cs="宋体" w:hint="eastAsia"/>
                <w:kern w:val="0"/>
                <w:sz w:val="24"/>
                <w:szCs w:val="24"/>
              </w:rPr>
              <w:t>从盈利模式来说，我们提供的是“检测试剂</w:t>
            </w:r>
            <w:r w:rsidRPr="00951584">
              <w:rPr>
                <w:rFonts w:ascii="宋体" w:eastAsia="宋体" w:hAnsi="宋体" w:cs="宋体"/>
                <w:kern w:val="0"/>
                <w:sz w:val="24"/>
                <w:szCs w:val="24"/>
              </w:rPr>
              <w:t>+制片设备+扫描仪+AI</w:t>
            </w:r>
          </w:p>
          <w:p w14:paraId="727D515E"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判读”的智能化方案，</w:t>
            </w:r>
            <w:r w:rsidRPr="00951584">
              <w:rPr>
                <w:rFonts w:ascii="宋体" w:eastAsia="宋体" w:hAnsi="宋体" w:cs="宋体"/>
                <w:kern w:val="0"/>
                <w:sz w:val="24"/>
                <w:szCs w:val="24"/>
              </w:rPr>
              <w:t>AI 提高了公司产品的核心竞争力，是抢占大三</w:t>
            </w:r>
          </w:p>
          <w:p w14:paraId="4CA786DF"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甲市场，替代进口品牌提的有利抓手，同时也构筑了稳固的护城河，有</w:t>
            </w:r>
          </w:p>
          <w:p w14:paraId="51EDFF70" w14:textId="77777777" w:rsidR="00395558" w:rsidRPr="00951584" w:rsidRDefault="00395558" w:rsidP="00395558">
            <w:pPr>
              <w:widowControl/>
              <w:spacing w:line="360" w:lineRule="auto"/>
              <w:jc w:val="left"/>
              <w:rPr>
                <w:rFonts w:ascii="宋体" w:eastAsia="宋体" w:hAnsi="宋体" w:cs="宋体"/>
                <w:kern w:val="0"/>
                <w:sz w:val="24"/>
                <w:szCs w:val="24"/>
              </w:rPr>
            </w:pPr>
            <w:r w:rsidRPr="00951584">
              <w:rPr>
                <w:rFonts w:ascii="宋体" w:eastAsia="宋体" w:hAnsi="宋体" w:cs="宋体" w:hint="eastAsia"/>
                <w:kern w:val="0"/>
                <w:sz w:val="24"/>
                <w:szCs w:val="24"/>
              </w:rPr>
              <w:t>助于在稳定现有客户的基础上，通过提高检测效率增加现有客户对试剂</w:t>
            </w:r>
          </w:p>
          <w:p w14:paraId="27C6D6AD" w14:textId="3A93F028" w:rsidR="00995425" w:rsidRPr="00395558" w:rsidRDefault="00395558" w:rsidP="00395558">
            <w:pPr>
              <w:widowControl/>
              <w:spacing w:line="360" w:lineRule="auto"/>
              <w:jc w:val="left"/>
              <w:rPr>
                <w:rFonts w:ascii="宋体" w:eastAsia="宋体" w:hAnsi="宋体" w:cs="宋体"/>
                <w:b/>
                <w:bCs/>
                <w:kern w:val="0"/>
                <w:sz w:val="24"/>
                <w:szCs w:val="24"/>
              </w:rPr>
            </w:pPr>
            <w:r w:rsidRPr="00951584">
              <w:rPr>
                <w:rFonts w:ascii="宋体" w:eastAsia="宋体" w:hAnsi="宋体" w:cs="宋体" w:hint="eastAsia"/>
                <w:kern w:val="0"/>
                <w:sz w:val="24"/>
                <w:szCs w:val="24"/>
              </w:rPr>
              <w:t>的使用量。</w:t>
            </w:r>
          </w:p>
          <w:p w14:paraId="43A597B3" w14:textId="0B9A423D" w:rsidR="00485AFC" w:rsidRDefault="00485AFC" w:rsidP="00E27D27">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能否介绍下公司共建业务的进展以及未来规划？</w:t>
            </w:r>
          </w:p>
          <w:p w14:paraId="07BB22BD" w14:textId="17FDDF38" w:rsidR="007E0EAD" w:rsidRDefault="00485AFC" w:rsidP="00850C77">
            <w:pPr>
              <w:widowControl/>
              <w:spacing w:line="360" w:lineRule="auto"/>
              <w:ind w:firstLineChars="200" w:firstLine="480"/>
              <w:jc w:val="left"/>
              <w:rPr>
                <w:rFonts w:ascii="宋体" w:eastAsia="宋体" w:hAnsi="宋体" w:cs="宋体"/>
                <w:kern w:val="0"/>
                <w:sz w:val="24"/>
                <w:szCs w:val="24"/>
              </w:rPr>
            </w:pPr>
            <w:r w:rsidRPr="00485AFC">
              <w:rPr>
                <w:rFonts w:ascii="宋体" w:eastAsia="宋体" w:hAnsi="宋体" w:cs="宋体" w:hint="eastAsia"/>
                <w:kern w:val="0"/>
                <w:sz w:val="24"/>
                <w:szCs w:val="24"/>
              </w:rPr>
              <w:t>答：</w:t>
            </w:r>
            <w:r w:rsidR="008F7D99" w:rsidRPr="008F7D99">
              <w:rPr>
                <w:rFonts w:ascii="宋体" w:eastAsia="宋体" w:hAnsi="宋体" w:cs="宋体" w:hint="eastAsia"/>
                <w:kern w:val="0"/>
                <w:sz w:val="24"/>
                <w:szCs w:val="24"/>
              </w:rPr>
              <w:t>病理科共建</w:t>
            </w:r>
            <w:r w:rsidR="008F7D99">
              <w:rPr>
                <w:rFonts w:ascii="宋体" w:eastAsia="宋体" w:hAnsi="宋体" w:cs="宋体" w:hint="eastAsia"/>
                <w:kern w:val="0"/>
                <w:sz w:val="24"/>
                <w:szCs w:val="24"/>
              </w:rPr>
              <w:t>业务是公司</w:t>
            </w:r>
            <w:r w:rsidR="008F7D99" w:rsidRPr="008F7D99">
              <w:rPr>
                <w:rFonts w:ascii="宋体" w:eastAsia="宋体" w:hAnsi="宋体" w:cs="宋体" w:hint="eastAsia"/>
                <w:kern w:val="0"/>
                <w:sz w:val="24"/>
                <w:szCs w:val="24"/>
              </w:rPr>
              <w:t>非常有独特竞争优势的一个业务，首先非常符合国家</w:t>
            </w:r>
            <w:r w:rsidR="008F7D99">
              <w:rPr>
                <w:rFonts w:ascii="宋体" w:eastAsia="宋体" w:hAnsi="宋体" w:cs="宋体" w:hint="eastAsia"/>
                <w:kern w:val="0"/>
                <w:sz w:val="24"/>
                <w:szCs w:val="24"/>
              </w:rPr>
              <w:t>医疗卫生事业</w:t>
            </w:r>
            <w:r w:rsidR="008F7D99" w:rsidRPr="008F7D99">
              <w:rPr>
                <w:rFonts w:ascii="宋体" w:eastAsia="宋体" w:hAnsi="宋体" w:cs="宋体" w:hint="eastAsia"/>
                <w:kern w:val="0"/>
                <w:sz w:val="24"/>
                <w:szCs w:val="24"/>
              </w:rPr>
              <w:t>整个分级诊疗</w:t>
            </w:r>
            <w:r w:rsidR="008F7D99">
              <w:rPr>
                <w:rFonts w:ascii="宋体" w:eastAsia="宋体" w:hAnsi="宋体" w:cs="宋体" w:hint="eastAsia"/>
                <w:kern w:val="0"/>
                <w:sz w:val="24"/>
                <w:szCs w:val="24"/>
              </w:rPr>
              <w:t>、</w:t>
            </w:r>
            <w:r w:rsidR="008F7D99" w:rsidRPr="008F7D99">
              <w:rPr>
                <w:rFonts w:ascii="宋体" w:eastAsia="宋体" w:hAnsi="宋体" w:cs="宋体" w:hint="eastAsia"/>
                <w:kern w:val="0"/>
                <w:sz w:val="24"/>
                <w:szCs w:val="24"/>
              </w:rPr>
              <w:t>强基层发展</w:t>
            </w:r>
            <w:r w:rsidR="008F7D99">
              <w:rPr>
                <w:rFonts w:ascii="宋体" w:eastAsia="宋体" w:hAnsi="宋体" w:cs="宋体" w:hint="eastAsia"/>
                <w:kern w:val="0"/>
                <w:sz w:val="24"/>
                <w:szCs w:val="24"/>
              </w:rPr>
              <w:t>方向</w:t>
            </w:r>
            <w:r w:rsidR="008F7D99" w:rsidRPr="008F7D99">
              <w:rPr>
                <w:rFonts w:ascii="宋体" w:eastAsia="宋体" w:hAnsi="宋体" w:cs="宋体" w:hint="eastAsia"/>
                <w:kern w:val="0"/>
                <w:sz w:val="24"/>
                <w:szCs w:val="24"/>
              </w:rPr>
              <w:t>。现在医疗资源分布不均匀，大量优质资源集中在大型三甲医院</w:t>
            </w:r>
            <w:r w:rsidR="007E0EAD">
              <w:rPr>
                <w:rFonts w:ascii="宋体" w:eastAsia="宋体" w:hAnsi="宋体" w:cs="宋体" w:hint="eastAsia"/>
                <w:kern w:val="0"/>
                <w:sz w:val="24"/>
                <w:szCs w:val="24"/>
              </w:rPr>
              <w:t>，要做到大病不出县，必须加强基层医院的诊疗能力。病理共建业务非常符合国家政策导向。其次，从公司发展战略来说，公司一直聚焦病理诊断试剂和设备，产品线比较齐全，病理共建业务是公司从产品延伸到服务的自然发展路径。与第三方外送业务不同，我们能提供全套的诊断试剂和设备，以及积累的全国病理专家资源，可以帮助基层医院从0到1建设病理科，并实现专家带教，持续运营科室。第三，公司经过近20年的发展，积累了2000多家医疗机构的资源，通过客户的专家资源，我们也反复打磨了病理共建的业务模式，2023年从共建点数上也实现了比较好的产出，同时也得到了当地政府、医联体带教医院的支持。</w:t>
            </w:r>
          </w:p>
          <w:p w14:paraId="1A0F6F26" w14:textId="77E5339A" w:rsidR="0016759C" w:rsidRDefault="00485AFC" w:rsidP="0016759C">
            <w:pPr>
              <w:widowControl/>
              <w:spacing w:line="360" w:lineRule="auto"/>
              <w:ind w:firstLineChars="200" w:firstLine="480"/>
              <w:jc w:val="left"/>
              <w:rPr>
                <w:rFonts w:ascii="宋体" w:eastAsia="宋体" w:hAnsi="宋体" w:cs="宋体"/>
                <w:kern w:val="0"/>
                <w:sz w:val="24"/>
                <w:szCs w:val="24"/>
              </w:rPr>
            </w:pPr>
            <w:r w:rsidRPr="00485AFC">
              <w:rPr>
                <w:rFonts w:ascii="宋体" w:eastAsia="宋体" w:hAnsi="宋体" w:cs="宋体"/>
                <w:kern w:val="0"/>
                <w:sz w:val="24"/>
                <w:szCs w:val="24"/>
              </w:rPr>
              <w:t>2023 年公司组建了专业的共建团队，包括专职的营销管理以及运营人员，完成了统一</w:t>
            </w:r>
            <w:r w:rsidRPr="00485AFC">
              <w:rPr>
                <w:rFonts w:ascii="宋体" w:eastAsia="宋体" w:hAnsi="宋体" w:cs="宋体" w:hint="eastAsia"/>
                <w:kern w:val="0"/>
                <w:sz w:val="24"/>
                <w:szCs w:val="24"/>
              </w:rPr>
              <w:t>规范化培训，并制定了明确的岗位分工、培训流程，</w:t>
            </w:r>
            <w:r w:rsidR="00D255E9" w:rsidRPr="00D255E9">
              <w:rPr>
                <w:rFonts w:ascii="宋体" w:eastAsia="宋体" w:hAnsi="宋体" w:cs="宋体" w:hint="eastAsia"/>
                <w:kern w:val="0"/>
                <w:sz w:val="24"/>
                <w:szCs w:val="24"/>
              </w:rPr>
              <w:t>截至</w:t>
            </w:r>
            <w:r w:rsidR="00D255E9">
              <w:rPr>
                <w:rFonts w:ascii="宋体" w:eastAsia="宋体" w:hAnsi="宋体" w:cs="宋体" w:hint="eastAsia"/>
                <w:kern w:val="0"/>
                <w:sz w:val="24"/>
                <w:szCs w:val="24"/>
              </w:rPr>
              <w:t>2023年末</w:t>
            </w:r>
            <w:r w:rsidR="00D255E9" w:rsidRPr="00D255E9">
              <w:rPr>
                <w:rFonts w:ascii="宋体" w:eastAsia="宋体" w:hAnsi="宋体" w:cs="宋体" w:hint="eastAsia"/>
                <w:kern w:val="0"/>
                <w:sz w:val="24"/>
                <w:szCs w:val="24"/>
              </w:rPr>
              <w:t>，累计与全国</w:t>
            </w:r>
            <w:r w:rsidR="00D255E9" w:rsidRPr="00D255E9">
              <w:rPr>
                <w:rFonts w:ascii="宋体" w:eastAsia="宋体" w:hAnsi="宋体" w:cs="宋体"/>
                <w:kern w:val="0"/>
                <w:sz w:val="24"/>
                <w:szCs w:val="24"/>
              </w:rPr>
              <w:t xml:space="preserve"> 33 家基层医院病</w:t>
            </w:r>
            <w:r w:rsidR="00D255E9" w:rsidRPr="00D255E9">
              <w:rPr>
                <w:rFonts w:ascii="宋体" w:eastAsia="宋体" w:hAnsi="宋体" w:cs="宋体" w:hint="eastAsia"/>
                <w:kern w:val="0"/>
                <w:sz w:val="24"/>
                <w:szCs w:val="24"/>
              </w:rPr>
              <w:t>理科开展共建业务，与</w:t>
            </w:r>
            <w:r w:rsidR="00D255E9" w:rsidRPr="00D255E9">
              <w:rPr>
                <w:rFonts w:ascii="宋体" w:eastAsia="宋体" w:hAnsi="宋体" w:cs="宋体"/>
                <w:kern w:val="0"/>
                <w:sz w:val="24"/>
                <w:szCs w:val="24"/>
              </w:rPr>
              <w:t>11家医联体、专科联盟签约共建。</w:t>
            </w:r>
            <w:r w:rsidR="00D255E9" w:rsidRPr="00D255E9">
              <w:rPr>
                <w:rFonts w:ascii="宋体" w:eastAsia="宋体" w:hAnsi="宋体" w:cs="宋体" w:hint="eastAsia"/>
                <w:kern w:val="0"/>
                <w:sz w:val="24"/>
                <w:szCs w:val="24"/>
              </w:rPr>
              <w:t>今年</w:t>
            </w:r>
            <w:r w:rsidR="00D255E9">
              <w:rPr>
                <w:rFonts w:ascii="宋体" w:eastAsia="宋体" w:hAnsi="宋体" w:cs="宋体" w:hint="eastAsia"/>
                <w:kern w:val="0"/>
                <w:sz w:val="24"/>
                <w:szCs w:val="24"/>
              </w:rPr>
              <w:t>的</w:t>
            </w:r>
            <w:r w:rsidR="00D255E9" w:rsidRPr="00D255E9">
              <w:rPr>
                <w:rFonts w:ascii="宋体" w:eastAsia="宋体" w:hAnsi="宋体" w:cs="宋体" w:hint="eastAsia"/>
                <w:kern w:val="0"/>
                <w:sz w:val="24"/>
                <w:szCs w:val="24"/>
              </w:rPr>
              <w:t>重点会分为两个</w:t>
            </w:r>
            <w:r w:rsidR="00D255E9">
              <w:rPr>
                <w:rFonts w:ascii="宋体" w:eastAsia="宋体" w:hAnsi="宋体" w:cs="宋体" w:hint="eastAsia"/>
                <w:kern w:val="0"/>
                <w:sz w:val="24"/>
                <w:szCs w:val="24"/>
              </w:rPr>
              <w:t>部分</w:t>
            </w:r>
            <w:r w:rsidR="00D255E9" w:rsidRPr="00D255E9">
              <w:rPr>
                <w:rFonts w:ascii="宋体" w:eastAsia="宋体" w:hAnsi="宋体" w:cs="宋体" w:hint="eastAsia"/>
                <w:kern w:val="0"/>
                <w:sz w:val="24"/>
                <w:szCs w:val="24"/>
              </w:rPr>
              <w:t>，第一个</w:t>
            </w:r>
            <w:r w:rsidR="00D255E9">
              <w:rPr>
                <w:rFonts w:ascii="宋体" w:eastAsia="宋体" w:hAnsi="宋体" w:cs="宋体" w:hint="eastAsia"/>
                <w:kern w:val="0"/>
                <w:sz w:val="24"/>
                <w:szCs w:val="24"/>
              </w:rPr>
              <w:t>是</w:t>
            </w:r>
            <w:r w:rsidR="00777421">
              <w:rPr>
                <w:rFonts w:ascii="宋体" w:eastAsia="宋体" w:hAnsi="宋体" w:cs="宋体" w:hint="eastAsia"/>
                <w:kern w:val="0"/>
                <w:sz w:val="24"/>
                <w:szCs w:val="24"/>
              </w:rPr>
              <w:t>继续增加</w:t>
            </w:r>
            <w:r w:rsidR="00D255E9" w:rsidRPr="00D255E9">
              <w:rPr>
                <w:rFonts w:ascii="宋体" w:eastAsia="宋体" w:hAnsi="宋体" w:cs="宋体" w:hint="eastAsia"/>
                <w:kern w:val="0"/>
                <w:sz w:val="24"/>
                <w:szCs w:val="24"/>
              </w:rPr>
              <w:t>共建点数，</w:t>
            </w:r>
            <w:r w:rsidR="00D255E9">
              <w:rPr>
                <w:rFonts w:ascii="宋体" w:eastAsia="宋体" w:hAnsi="宋体" w:cs="宋体" w:hint="eastAsia"/>
                <w:kern w:val="0"/>
                <w:sz w:val="24"/>
                <w:szCs w:val="24"/>
              </w:rPr>
              <w:t>第二个是把已签约的共建医院运营起来，体现到收入上。</w:t>
            </w:r>
          </w:p>
          <w:p w14:paraId="4E9DD382" w14:textId="5663510F" w:rsidR="0016759C" w:rsidRPr="00486524" w:rsidRDefault="00486524" w:rsidP="00486524">
            <w:pPr>
              <w:pStyle w:val="ac"/>
              <w:widowControl/>
              <w:numPr>
                <w:ilvl w:val="0"/>
                <w:numId w:val="23"/>
              </w:numPr>
              <w:spacing w:before="240" w:line="360" w:lineRule="auto"/>
              <w:ind w:firstLineChars="0"/>
              <w:jc w:val="left"/>
              <w:rPr>
                <w:rFonts w:ascii="宋体" w:eastAsia="宋体" w:hAnsi="宋体" w:cs="宋体"/>
                <w:b/>
                <w:bCs/>
                <w:kern w:val="0"/>
                <w:sz w:val="24"/>
                <w:szCs w:val="24"/>
              </w:rPr>
            </w:pPr>
            <w:r>
              <w:rPr>
                <w:rFonts w:ascii="宋体" w:eastAsia="宋体" w:hAnsi="宋体" w:cs="宋体" w:hint="eastAsia"/>
                <w:b/>
                <w:bCs/>
                <w:kern w:val="0"/>
                <w:sz w:val="24"/>
                <w:szCs w:val="24"/>
              </w:rPr>
              <w:t>请问HPV集采对公司业务的影响，如何应对</w:t>
            </w:r>
            <w:r w:rsidRPr="00FF53E6">
              <w:rPr>
                <w:rFonts w:ascii="宋体" w:eastAsia="宋体" w:hAnsi="宋体" w:cs="宋体" w:hint="eastAsia"/>
                <w:b/>
                <w:bCs/>
                <w:kern w:val="0"/>
                <w:sz w:val="24"/>
                <w:szCs w:val="24"/>
              </w:rPr>
              <w:t>？</w:t>
            </w:r>
            <w:r w:rsidR="0016759C" w:rsidRPr="00486524">
              <w:rPr>
                <w:rFonts w:ascii="宋体" w:eastAsia="宋体" w:hAnsi="宋体" w:cs="宋体"/>
                <w:b/>
                <w:bCs/>
                <w:kern w:val="0"/>
                <w:sz w:val="24"/>
                <w:szCs w:val="24"/>
              </w:rPr>
              <w:t xml:space="preserve"> </w:t>
            </w:r>
          </w:p>
          <w:p w14:paraId="2F9B539A" w14:textId="6A25F415" w:rsidR="0016759C" w:rsidRDefault="0016759C" w:rsidP="0016759C">
            <w:pPr>
              <w:widowControl/>
              <w:spacing w:line="360" w:lineRule="auto"/>
              <w:ind w:firstLineChars="200" w:firstLine="480"/>
              <w:jc w:val="left"/>
              <w:rPr>
                <w:rFonts w:ascii="宋体" w:eastAsia="宋体" w:hAnsi="宋体" w:cs="宋体"/>
                <w:b/>
                <w:bCs/>
                <w:kern w:val="0"/>
                <w:sz w:val="24"/>
                <w:szCs w:val="24"/>
              </w:rPr>
            </w:pPr>
            <w:r w:rsidRPr="0016759C">
              <w:rPr>
                <w:rFonts w:ascii="宋体" w:eastAsia="宋体" w:hAnsi="宋体" w:cs="宋体" w:hint="eastAsia"/>
                <w:kern w:val="0"/>
                <w:sz w:val="24"/>
                <w:szCs w:val="24"/>
              </w:rPr>
              <w:lastRenderedPageBreak/>
              <w:t>答：</w:t>
            </w:r>
            <w:r w:rsidR="00486524" w:rsidRPr="00486524">
              <w:rPr>
                <w:rFonts w:ascii="宋体" w:eastAsia="宋体" w:hAnsi="宋体" w:cs="宋体" w:hint="eastAsia"/>
                <w:kern w:val="0"/>
                <w:sz w:val="24"/>
                <w:szCs w:val="24"/>
              </w:rPr>
              <w:t>公司的</w:t>
            </w:r>
            <w:r w:rsidR="00486524" w:rsidRPr="00486524">
              <w:rPr>
                <w:rFonts w:ascii="宋体" w:eastAsia="宋体" w:hAnsi="宋体" w:cs="宋体"/>
                <w:kern w:val="0"/>
                <w:sz w:val="24"/>
                <w:szCs w:val="24"/>
              </w:rPr>
              <w:t>HPV28型全分型检测试剂盒顺利入选集采A组，我们</w:t>
            </w:r>
            <w:r w:rsidR="00486524" w:rsidRPr="00486524">
              <w:rPr>
                <w:rFonts w:ascii="宋体" w:eastAsia="宋体" w:hAnsi="宋体" w:cs="宋体" w:hint="eastAsia"/>
                <w:kern w:val="0"/>
                <w:sz w:val="24"/>
                <w:szCs w:val="24"/>
              </w:rPr>
              <w:t>可以看到集采后价格大幅降低。从整个市场来看，首先</w:t>
            </w:r>
            <w:r w:rsidR="00486524" w:rsidRPr="00486524">
              <w:rPr>
                <w:rFonts w:ascii="宋体" w:eastAsia="宋体" w:hAnsi="宋体" w:cs="宋体"/>
                <w:kern w:val="0"/>
                <w:sz w:val="24"/>
                <w:szCs w:val="24"/>
              </w:rPr>
              <w:t>HPV DNA检测试</w:t>
            </w:r>
            <w:r w:rsidR="00486524" w:rsidRPr="00486524">
              <w:rPr>
                <w:rFonts w:ascii="宋体" w:eastAsia="宋体" w:hAnsi="宋体" w:cs="宋体" w:hint="eastAsia"/>
                <w:kern w:val="0"/>
                <w:sz w:val="24"/>
                <w:szCs w:val="24"/>
              </w:rPr>
              <w:t>剂盒的价格降低将减轻公众的医疗费用负担，其次将带来行业的整合与营商环境的净化。我们判断，收费下调伴随着</w:t>
            </w:r>
            <w:r w:rsidR="00486524" w:rsidRPr="00486524">
              <w:rPr>
                <w:rFonts w:ascii="宋体" w:eastAsia="宋体" w:hAnsi="宋体" w:cs="宋体"/>
                <w:kern w:val="0"/>
                <w:sz w:val="24"/>
                <w:szCs w:val="24"/>
              </w:rPr>
              <w:t xml:space="preserve"> HPV DNA 检测作为宫颈癌</w:t>
            </w:r>
            <w:r w:rsidR="00486524" w:rsidRPr="00486524">
              <w:rPr>
                <w:rFonts w:ascii="宋体" w:eastAsia="宋体" w:hAnsi="宋体" w:cs="宋体" w:hint="eastAsia"/>
                <w:kern w:val="0"/>
                <w:sz w:val="24"/>
                <w:szCs w:val="24"/>
              </w:rPr>
              <w:t>初筛的方法，不管是临床端还是两癌筛查端，</w:t>
            </w:r>
            <w:r w:rsidR="00486524" w:rsidRPr="00486524">
              <w:rPr>
                <w:rFonts w:ascii="宋体" w:eastAsia="宋体" w:hAnsi="宋体" w:cs="宋体"/>
                <w:kern w:val="0"/>
                <w:sz w:val="24"/>
                <w:szCs w:val="24"/>
              </w:rPr>
              <w:t>HPV DNA 检测量将迎</w:t>
            </w:r>
            <w:r w:rsidR="00486524" w:rsidRPr="00486524">
              <w:rPr>
                <w:rFonts w:ascii="宋体" w:eastAsia="宋体" w:hAnsi="宋体" w:cs="宋体" w:hint="eastAsia"/>
                <w:kern w:val="0"/>
                <w:sz w:val="24"/>
                <w:szCs w:val="24"/>
              </w:rPr>
              <w:t>来风口，具有稳定的产品质量和优质的售后服务的企业将遥遥领先。此次公司集采入选后，虽然价格有调低，但在保持原有需求量的基础上，公司可以凭借稳定的产品质量争取到更多的新增市场。同时公司内部将加大降本增效，优化原材料价格。未来继续结合宫颈细胞学</w:t>
            </w:r>
            <w:r w:rsidR="00486524" w:rsidRPr="00486524">
              <w:rPr>
                <w:rFonts w:ascii="宋体" w:eastAsia="宋体" w:hAnsi="宋体" w:cs="宋体"/>
                <w:kern w:val="0"/>
                <w:sz w:val="24"/>
                <w:szCs w:val="24"/>
              </w:rPr>
              <w:t>+HPV 联检的优势，借助宫颈癌智</w:t>
            </w:r>
            <w:r w:rsidR="00486524" w:rsidRPr="00486524">
              <w:rPr>
                <w:rFonts w:ascii="宋体" w:eastAsia="宋体" w:hAnsi="宋体" w:cs="宋体" w:hint="eastAsia"/>
                <w:kern w:val="0"/>
                <w:sz w:val="24"/>
                <w:szCs w:val="24"/>
              </w:rPr>
              <w:t>能筛查方案，拓展两癌筛查、第三方检测市场以及体检市场。</w:t>
            </w:r>
          </w:p>
          <w:p w14:paraId="341300C7" w14:textId="1AAD8811" w:rsidR="00CC7D6C" w:rsidRPr="00CC7D6C" w:rsidRDefault="00CC7D6C" w:rsidP="00850C77">
            <w:pPr>
              <w:pStyle w:val="ac"/>
              <w:widowControl/>
              <w:numPr>
                <w:ilvl w:val="0"/>
                <w:numId w:val="23"/>
              </w:numPr>
              <w:spacing w:before="240" w:line="360" w:lineRule="auto"/>
              <w:ind w:firstLineChars="0"/>
              <w:jc w:val="left"/>
              <w:rPr>
                <w:rFonts w:ascii="宋体" w:eastAsia="宋体" w:hAnsi="宋体" w:cs="宋体"/>
                <w:b/>
                <w:bCs/>
                <w:kern w:val="0"/>
                <w:sz w:val="24"/>
                <w:szCs w:val="24"/>
              </w:rPr>
            </w:pPr>
            <w:r w:rsidRPr="00CC7D6C">
              <w:rPr>
                <w:rFonts w:ascii="宋体" w:eastAsia="宋体" w:hAnsi="宋体" w:cs="宋体" w:hint="eastAsia"/>
                <w:b/>
                <w:bCs/>
                <w:kern w:val="0"/>
                <w:sz w:val="24"/>
                <w:szCs w:val="24"/>
              </w:rPr>
              <w:t>公司海外业务的进展以及规划？</w:t>
            </w:r>
          </w:p>
          <w:p w14:paraId="177C7AD9" w14:textId="0CFFC348" w:rsidR="00AA450B" w:rsidRDefault="00CC7D6C" w:rsidP="00AA450B">
            <w:pPr>
              <w:widowControl/>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答：2023年公司的海外业务大概方向是</w:t>
            </w:r>
            <w:r w:rsidR="00B3702B">
              <w:rPr>
                <w:rFonts w:ascii="宋体" w:eastAsia="宋体" w:hAnsi="宋体" w:cs="宋体" w:hint="eastAsia"/>
                <w:kern w:val="0"/>
                <w:sz w:val="24"/>
                <w:szCs w:val="24"/>
              </w:rPr>
              <w:t>日本、</w:t>
            </w:r>
            <w:r>
              <w:rPr>
                <w:rFonts w:ascii="宋体" w:eastAsia="宋体" w:hAnsi="宋体" w:cs="宋体" w:hint="eastAsia"/>
                <w:kern w:val="0"/>
                <w:sz w:val="24"/>
                <w:szCs w:val="24"/>
              </w:rPr>
              <w:t>新加坡、越南</w:t>
            </w:r>
            <w:r w:rsidR="00B3702B">
              <w:rPr>
                <w:rFonts w:ascii="宋体" w:eastAsia="宋体" w:hAnsi="宋体" w:cs="宋体" w:hint="eastAsia"/>
                <w:kern w:val="0"/>
                <w:sz w:val="24"/>
                <w:szCs w:val="24"/>
              </w:rPr>
              <w:t>、中东等市场。从产品</w:t>
            </w:r>
            <w:r w:rsidR="00876B0C">
              <w:rPr>
                <w:rFonts w:ascii="宋体" w:eastAsia="宋体" w:hAnsi="宋体" w:cs="宋体" w:hint="eastAsia"/>
                <w:kern w:val="0"/>
                <w:sz w:val="24"/>
                <w:szCs w:val="24"/>
              </w:rPr>
              <w:t>角度看</w:t>
            </w:r>
            <w:r w:rsidR="00B3702B">
              <w:rPr>
                <w:rFonts w:ascii="宋体" w:eastAsia="宋体" w:hAnsi="宋体" w:cs="宋体" w:hint="eastAsia"/>
                <w:kern w:val="0"/>
                <w:sz w:val="24"/>
                <w:szCs w:val="24"/>
              </w:rPr>
              <w:t>，公司会主推现有大单品宫颈细胞学+AI，</w:t>
            </w:r>
            <w:r w:rsidR="0054116F">
              <w:rPr>
                <w:rFonts w:ascii="宋体" w:eastAsia="宋体" w:hAnsi="宋体" w:cs="宋体" w:hint="eastAsia"/>
                <w:kern w:val="0"/>
                <w:sz w:val="24"/>
                <w:szCs w:val="24"/>
              </w:rPr>
              <w:t>首先从</w:t>
            </w:r>
            <w:r w:rsidR="00531124">
              <w:rPr>
                <w:rFonts w:ascii="宋体" w:eastAsia="宋体" w:hAnsi="宋体" w:cs="宋体" w:hint="eastAsia"/>
                <w:kern w:val="0"/>
                <w:sz w:val="24"/>
                <w:szCs w:val="24"/>
              </w:rPr>
              <w:t>产品</w:t>
            </w:r>
            <w:r w:rsidR="0054116F">
              <w:rPr>
                <w:rFonts w:ascii="宋体" w:eastAsia="宋体" w:hAnsi="宋体" w:cs="宋体" w:hint="eastAsia"/>
                <w:kern w:val="0"/>
                <w:sz w:val="24"/>
                <w:szCs w:val="24"/>
              </w:rPr>
              <w:t>质量上来讲，公司成立之初即做宫颈细胞学，</w:t>
            </w:r>
            <w:r w:rsidR="00531124">
              <w:rPr>
                <w:rFonts w:ascii="宋体" w:eastAsia="宋体" w:hAnsi="宋体" w:cs="宋体" w:hint="eastAsia"/>
                <w:kern w:val="0"/>
                <w:sz w:val="24"/>
                <w:szCs w:val="24"/>
              </w:rPr>
              <w:t>在产品质量和稳定性上均有保证</w:t>
            </w:r>
            <w:r w:rsidR="00876B0C">
              <w:rPr>
                <w:rFonts w:ascii="宋体" w:eastAsia="宋体" w:hAnsi="宋体" w:cs="宋体" w:hint="eastAsia"/>
                <w:kern w:val="0"/>
                <w:sz w:val="24"/>
                <w:szCs w:val="24"/>
              </w:rPr>
              <w:t>；其次从体量上看，</w:t>
            </w:r>
            <w:r w:rsidR="008F79FC">
              <w:rPr>
                <w:rFonts w:ascii="宋体" w:eastAsia="宋体" w:hAnsi="宋体" w:cs="宋体" w:hint="eastAsia"/>
                <w:kern w:val="0"/>
                <w:sz w:val="24"/>
                <w:szCs w:val="24"/>
              </w:rPr>
              <w:t>这个产品</w:t>
            </w:r>
            <w:r w:rsidR="00876B0C">
              <w:rPr>
                <w:rFonts w:ascii="宋体" w:eastAsia="宋体" w:hAnsi="宋体" w:cs="宋体" w:hint="eastAsia"/>
                <w:kern w:val="0"/>
                <w:sz w:val="24"/>
                <w:szCs w:val="24"/>
              </w:rPr>
              <w:t>对应的宫颈癌筛查市场非常庞大；第三，从海外准入上，包括东南亚国家甚至欧盟的CE，</w:t>
            </w:r>
            <w:r w:rsidR="0036239C">
              <w:rPr>
                <w:rFonts w:ascii="宋体" w:eastAsia="宋体" w:hAnsi="宋体" w:cs="宋体" w:hint="eastAsia"/>
                <w:kern w:val="0"/>
                <w:sz w:val="24"/>
                <w:szCs w:val="24"/>
              </w:rPr>
              <w:t>公司评估宫颈细胞学注册报证相关资料链条比较清晰</w:t>
            </w:r>
            <w:r w:rsidR="00876B0C">
              <w:rPr>
                <w:rFonts w:ascii="宋体" w:eastAsia="宋体" w:hAnsi="宋体" w:cs="宋体" w:hint="eastAsia"/>
                <w:kern w:val="0"/>
                <w:sz w:val="24"/>
                <w:szCs w:val="24"/>
              </w:rPr>
              <w:t>，</w:t>
            </w:r>
            <w:r w:rsidR="0036239C">
              <w:rPr>
                <w:rFonts w:ascii="宋体" w:eastAsia="宋体" w:hAnsi="宋体" w:cs="宋体" w:hint="eastAsia"/>
                <w:kern w:val="0"/>
                <w:sz w:val="24"/>
                <w:szCs w:val="24"/>
              </w:rPr>
              <w:t>可以</w:t>
            </w:r>
            <w:r w:rsidR="00876B0C">
              <w:rPr>
                <w:rFonts w:ascii="宋体" w:eastAsia="宋体" w:hAnsi="宋体" w:cs="宋体" w:hint="eastAsia"/>
                <w:kern w:val="0"/>
                <w:sz w:val="24"/>
                <w:szCs w:val="24"/>
              </w:rPr>
              <w:t>快速推进多个国家的市场。</w:t>
            </w:r>
          </w:p>
          <w:p w14:paraId="758CAA2B" w14:textId="48436761" w:rsidR="004E24A0" w:rsidRDefault="00876B0C" w:rsidP="004E24A0">
            <w:pPr>
              <w:widowControl/>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从市场竞争看，</w:t>
            </w:r>
            <w:r w:rsidR="00901D44">
              <w:rPr>
                <w:rFonts w:ascii="宋体" w:eastAsia="宋体" w:hAnsi="宋体" w:cs="宋体" w:hint="eastAsia"/>
                <w:kern w:val="0"/>
                <w:sz w:val="24"/>
                <w:szCs w:val="24"/>
              </w:rPr>
              <w:t>目前宫颈细胞学的两个主要国际品牌就是BD和豪洛捷，</w:t>
            </w:r>
            <w:r w:rsidR="00AA450B">
              <w:rPr>
                <w:rFonts w:ascii="宋体" w:eastAsia="宋体" w:hAnsi="宋体" w:cs="宋体" w:hint="eastAsia"/>
                <w:kern w:val="0"/>
                <w:sz w:val="24"/>
                <w:szCs w:val="24"/>
              </w:rPr>
              <w:t>东南亚、中东、欧盟南部等国家也面临人口基数大、病理发展落后等特点，</w:t>
            </w:r>
            <w:r w:rsidR="00901D44">
              <w:rPr>
                <w:rFonts w:ascii="宋体" w:eastAsia="宋体" w:hAnsi="宋体" w:cs="宋体" w:hint="eastAsia"/>
                <w:kern w:val="0"/>
                <w:sz w:val="24"/>
                <w:szCs w:val="24"/>
              </w:rPr>
              <w:t>我们可以复制在国内市场的竞争策略，</w:t>
            </w:r>
            <w:r w:rsidR="00AA450B">
              <w:rPr>
                <w:rFonts w:ascii="宋体" w:eastAsia="宋体" w:hAnsi="宋体" w:cs="宋体" w:hint="eastAsia"/>
                <w:kern w:val="0"/>
                <w:sz w:val="24"/>
                <w:szCs w:val="24"/>
              </w:rPr>
              <w:t>通过我们的自动化设备、</w:t>
            </w:r>
            <w:r w:rsidR="00901D44">
              <w:rPr>
                <w:rFonts w:ascii="宋体" w:eastAsia="宋体" w:hAnsi="宋体" w:cs="宋体" w:hint="eastAsia"/>
                <w:kern w:val="0"/>
                <w:sz w:val="24"/>
                <w:szCs w:val="24"/>
              </w:rPr>
              <w:t>AI阅片来</w:t>
            </w:r>
            <w:r w:rsidR="00AA450B">
              <w:rPr>
                <w:rFonts w:ascii="宋体" w:eastAsia="宋体" w:hAnsi="宋体" w:cs="宋体" w:hint="eastAsia"/>
                <w:kern w:val="0"/>
                <w:sz w:val="24"/>
                <w:szCs w:val="24"/>
              </w:rPr>
              <w:t>和国际品牌</w:t>
            </w:r>
            <w:r w:rsidR="00901D44">
              <w:rPr>
                <w:rFonts w:ascii="宋体" w:eastAsia="宋体" w:hAnsi="宋体" w:cs="宋体" w:hint="eastAsia"/>
                <w:kern w:val="0"/>
                <w:sz w:val="24"/>
                <w:szCs w:val="24"/>
              </w:rPr>
              <w:t>进行差异化竞争。</w:t>
            </w:r>
          </w:p>
          <w:p w14:paraId="52F3B8E2" w14:textId="1C737BDC" w:rsidR="004E24A0" w:rsidRPr="00D2771E" w:rsidRDefault="001B43EC" w:rsidP="00D2771E">
            <w:pPr>
              <w:pStyle w:val="ac"/>
              <w:widowControl/>
              <w:numPr>
                <w:ilvl w:val="0"/>
                <w:numId w:val="23"/>
              </w:numPr>
              <w:spacing w:before="240" w:line="360" w:lineRule="auto"/>
              <w:ind w:firstLineChars="0"/>
              <w:jc w:val="left"/>
              <w:rPr>
                <w:rFonts w:ascii="宋体" w:eastAsia="宋体" w:hAnsi="宋体" w:cs="宋体"/>
                <w:kern w:val="0"/>
                <w:sz w:val="24"/>
                <w:szCs w:val="24"/>
              </w:rPr>
            </w:pPr>
            <w:r>
              <w:rPr>
                <w:rFonts w:ascii="宋体" w:eastAsia="宋体" w:hAnsi="宋体" w:cs="宋体" w:hint="eastAsia"/>
                <w:b/>
                <w:bCs/>
                <w:kern w:val="0"/>
                <w:sz w:val="24"/>
                <w:szCs w:val="24"/>
              </w:rPr>
              <w:t>公司荧光原位杂交（</w:t>
            </w:r>
            <w:r w:rsidRPr="00D2771E">
              <w:rPr>
                <w:rFonts w:ascii="宋体" w:eastAsia="宋体" w:hAnsi="宋体" w:cs="宋体"/>
                <w:b/>
                <w:bCs/>
                <w:kern w:val="0"/>
                <w:sz w:val="24"/>
                <w:szCs w:val="24"/>
              </w:rPr>
              <w:t>FISH</w:t>
            </w:r>
            <w:r>
              <w:rPr>
                <w:rFonts w:ascii="宋体" w:eastAsia="宋体" w:hAnsi="宋体" w:cs="宋体" w:hint="eastAsia"/>
                <w:b/>
                <w:bCs/>
                <w:kern w:val="0"/>
                <w:sz w:val="24"/>
                <w:szCs w:val="24"/>
              </w:rPr>
              <w:t>）</w:t>
            </w:r>
            <w:r w:rsidR="000740D5" w:rsidRPr="00D2771E">
              <w:rPr>
                <w:rFonts w:ascii="宋体" w:eastAsia="宋体" w:hAnsi="宋体" w:cs="宋体"/>
                <w:b/>
                <w:bCs/>
                <w:kern w:val="0"/>
                <w:sz w:val="24"/>
                <w:szCs w:val="24"/>
              </w:rPr>
              <w:t>、</w:t>
            </w:r>
            <w:r>
              <w:rPr>
                <w:rFonts w:ascii="宋体" w:eastAsia="宋体" w:hAnsi="宋体" w:cs="宋体" w:hint="eastAsia"/>
                <w:b/>
                <w:bCs/>
                <w:kern w:val="0"/>
                <w:sz w:val="24"/>
                <w:szCs w:val="24"/>
              </w:rPr>
              <w:t>免疫组化（</w:t>
            </w:r>
            <w:r w:rsidRPr="00D2771E">
              <w:rPr>
                <w:rFonts w:ascii="宋体" w:eastAsia="宋体" w:hAnsi="宋体" w:cs="宋体"/>
                <w:b/>
                <w:bCs/>
                <w:kern w:val="0"/>
                <w:sz w:val="24"/>
                <w:szCs w:val="24"/>
              </w:rPr>
              <w:t>IHC</w:t>
            </w:r>
            <w:r>
              <w:rPr>
                <w:rFonts w:ascii="宋体" w:eastAsia="宋体" w:hAnsi="宋体" w:cs="宋体" w:hint="eastAsia"/>
                <w:b/>
                <w:bCs/>
                <w:kern w:val="0"/>
                <w:sz w:val="24"/>
                <w:szCs w:val="24"/>
              </w:rPr>
              <w:t>）</w:t>
            </w:r>
            <w:r w:rsidR="000740D5" w:rsidRPr="00D2771E">
              <w:rPr>
                <w:rFonts w:ascii="宋体" w:eastAsia="宋体" w:hAnsi="宋体" w:cs="宋体"/>
                <w:b/>
                <w:bCs/>
                <w:kern w:val="0"/>
                <w:sz w:val="24"/>
                <w:szCs w:val="24"/>
              </w:rPr>
              <w:t>入院及收入情况</w:t>
            </w:r>
            <w:r w:rsidR="000740D5" w:rsidRPr="00D2771E">
              <w:rPr>
                <w:rFonts w:ascii="宋体" w:eastAsia="宋体" w:hAnsi="宋体" w:cs="宋体" w:hint="eastAsia"/>
                <w:b/>
                <w:bCs/>
                <w:kern w:val="0"/>
                <w:sz w:val="24"/>
                <w:szCs w:val="24"/>
              </w:rPr>
              <w:t>？</w:t>
            </w:r>
            <w:r w:rsidR="004E24A0" w:rsidRPr="00D2771E">
              <w:rPr>
                <w:rFonts w:ascii="宋体" w:eastAsia="宋体" w:hAnsi="宋体" w:cs="宋体"/>
                <w:b/>
                <w:bCs/>
                <w:kern w:val="0"/>
                <w:sz w:val="24"/>
                <w:szCs w:val="24"/>
              </w:rPr>
              <w:t xml:space="preserve"> </w:t>
            </w:r>
          </w:p>
          <w:p w14:paraId="2506D3B5" w14:textId="78FA8292" w:rsidR="001B43EC" w:rsidRDefault="004E24A0" w:rsidP="007E3B5A">
            <w:pPr>
              <w:widowControl/>
              <w:spacing w:line="360" w:lineRule="auto"/>
              <w:ind w:firstLineChars="200" w:firstLine="480"/>
              <w:jc w:val="left"/>
              <w:rPr>
                <w:rFonts w:ascii="宋体" w:eastAsia="宋体" w:hAnsi="宋体" w:cs="宋体"/>
                <w:kern w:val="0"/>
                <w:sz w:val="24"/>
                <w:szCs w:val="24"/>
              </w:rPr>
            </w:pPr>
            <w:r w:rsidRPr="004E24A0">
              <w:rPr>
                <w:rFonts w:ascii="宋体" w:eastAsia="宋体" w:hAnsi="宋体" w:cs="宋体" w:hint="eastAsia"/>
                <w:kern w:val="0"/>
                <w:sz w:val="24"/>
                <w:szCs w:val="24"/>
              </w:rPr>
              <w:t>答：</w:t>
            </w:r>
            <w:r w:rsidR="001B43EC">
              <w:rPr>
                <w:rFonts w:ascii="宋体" w:eastAsia="宋体" w:hAnsi="宋体" w:cs="宋体" w:hint="eastAsia"/>
                <w:kern w:val="0"/>
                <w:sz w:val="24"/>
                <w:szCs w:val="24"/>
              </w:rPr>
              <w:t>今年以来公司的FISH和IHC两条产品线增长比较快速</w:t>
            </w:r>
            <w:r w:rsidR="007E3B5A" w:rsidRPr="007E3B5A">
              <w:rPr>
                <w:rFonts w:ascii="宋体" w:eastAsia="宋体" w:hAnsi="宋体" w:cs="宋体" w:hint="eastAsia"/>
                <w:kern w:val="0"/>
                <w:sz w:val="24"/>
                <w:szCs w:val="24"/>
              </w:rPr>
              <w:t>。</w:t>
            </w:r>
          </w:p>
          <w:p w14:paraId="33ACD469" w14:textId="64094928" w:rsidR="00946169" w:rsidRDefault="00946169" w:rsidP="00946169">
            <w:pPr>
              <w:widowControl/>
              <w:spacing w:line="360" w:lineRule="auto"/>
              <w:ind w:firstLineChars="200" w:firstLine="480"/>
              <w:jc w:val="left"/>
              <w:rPr>
                <w:rFonts w:ascii="宋体" w:eastAsia="宋体" w:hAnsi="宋体" w:cs="宋体"/>
                <w:kern w:val="0"/>
                <w:sz w:val="24"/>
                <w:szCs w:val="24"/>
              </w:rPr>
            </w:pPr>
            <w:r w:rsidRPr="00946169">
              <w:rPr>
                <w:rFonts w:ascii="宋体" w:eastAsia="宋体" w:hAnsi="宋体" w:cs="宋体"/>
                <w:kern w:val="0"/>
                <w:sz w:val="24"/>
                <w:szCs w:val="24"/>
              </w:rPr>
              <w:t>日前公司</w:t>
            </w:r>
            <w:r w:rsidR="007E3B5A">
              <w:rPr>
                <w:rFonts w:ascii="宋体" w:eastAsia="宋体" w:hAnsi="宋体" w:cs="宋体" w:hint="eastAsia"/>
                <w:kern w:val="0"/>
                <w:sz w:val="24"/>
                <w:szCs w:val="24"/>
              </w:rPr>
              <w:t>FISH平台</w:t>
            </w:r>
            <w:r w:rsidRPr="00946169">
              <w:rPr>
                <w:rFonts w:ascii="宋体" w:eastAsia="宋体" w:hAnsi="宋体" w:cs="宋体"/>
                <w:kern w:val="0"/>
                <w:sz w:val="24"/>
                <w:szCs w:val="24"/>
              </w:rPr>
              <w:t>的 ALK 基因重排检测试剂盒</w:t>
            </w:r>
            <w:r w:rsidR="001B43EC">
              <w:rPr>
                <w:rFonts w:ascii="宋体" w:eastAsia="宋体" w:hAnsi="宋体" w:cs="宋体" w:hint="eastAsia"/>
                <w:kern w:val="0"/>
                <w:sz w:val="24"/>
                <w:szCs w:val="24"/>
              </w:rPr>
              <w:t>获得了三类证，</w:t>
            </w:r>
            <w:r w:rsidR="003B7357">
              <w:rPr>
                <w:rFonts w:ascii="宋体" w:eastAsia="宋体" w:hAnsi="宋体" w:cs="宋体" w:hint="eastAsia"/>
                <w:kern w:val="0"/>
                <w:sz w:val="24"/>
                <w:szCs w:val="24"/>
              </w:rPr>
              <w:t>可</w:t>
            </w:r>
            <w:r w:rsidRPr="00946169">
              <w:rPr>
                <w:rFonts w:ascii="宋体" w:eastAsia="宋体" w:hAnsi="宋体" w:cs="宋体"/>
                <w:kern w:val="0"/>
                <w:sz w:val="24"/>
                <w:szCs w:val="24"/>
              </w:rPr>
              <w:t>定性检测非小细胞肺癌患者的 ALK 基因重排，用于克唑替尼药物的伴随诊断检测。这是公司 FISH 平台获得的第 9 张三类证，在国产品牌</w:t>
            </w:r>
            <w:r w:rsidRPr="00946169">
              <w:rPr>
                <w:rFonts w:ascii="宋体" w:eastAsia="宋体" w:hAnsi="宋体" w:cs="宋体"/>
                <w:kern w:val="0"/>
                <w:sz w:val="24"/>
                <w:szCs w:val="24"/>
              </w:rPr>
              <w:lastRenderedPageBreak/>
              <w:t>里三类证数量位居前列。在这个平台上，公司的产前染色体数目检测试剂盒（荧光原位杂交法）、HER2 基因检测试剂盒（荧光原位杂交法）两个大单品收入可以达到 FISH 产品线50%多，尤其是产前筛查迎来快速增长。在策略上，首先公司将依托自主研发优势，充分把握三类证产品以及数量优势，抓住大单品的市场增长机遇；其次FISH技术也是比较成熟的分子检测技术，对应分子靶点药物的应用，可以与药企开展靶点以及市场推广合作，同时伴随诊断业务也可以促进我们的FISH探针入院；第三，公司拥有FISH探针的合成、设计、生产的自主研发能力，对于市场端的科研需求，我们可以提供定制探针服务；第四，国内地市级医院也陆续开始开展FISH项目，公司也在积极把握市场机遇，做好前期客户培育和渗透。综合来看，我们判断 FISH的市场规模也处在快速上升期。</w:t>
            </w:r>
          </w:p>
          <w:p w14:paraId="24B4B0BC" w14:textId="2F134BE3" w:rsidR="000740D5" w:rsidRDefault="004E24A0" w:rsidP="00946169">
            <w:pPr>
              <w:widowControl/>
              <w:spacing w:line="360" w:lineRule="auto"/>
              <w:ind w:firstLineChars="200" w:firstLine="480"/>
              <w:jc w:val="left"/>
              <w:rPr>
                <w:rFonts w:ascii="宋体" w:eastAsia="宋体" w:hAnsi="宋体" w:cs="宋体"/>
                <w:kern w:val="0"/>
                <w:sz w:val="24"/>
                <w:szCs w:val="24"/>
              </w:rPr>
            </w:pPr>
            <w:r w:rsidRPr="004E24A0">
              <w:rPr>
                <w:rFonts w:ascii="宋体" w:eastAsia="宋体" w:hAnsi="宋体" w:cs="宋体" w:hint="eastAsia"/>
                <w:kern w:val="0"/>
                <w:sz w:val="24"/>
                <w:szCs w:val="24"/>
              </w:rPr>
              <w:t>公司</w:t>
            </w:r>
            <w:r w:rsidR="00946169" w:rsidRPr="00946169">
              <w:rPr>
                <w:rFonts w:ascii="宋体" w:eastAsia="宋体" w:hAnsi="宋体" w:cs="宋体" w:hint="eastAsia"/>
                <w:kern w:val="0"/>
                <w:sz w:val="24"/>
                <w:szCs w:val="24"/>
              </w:rPr>
              <w:t>今年在免疫组化的研发上会有一个比较明确的注册获证以及产出。近期</w:t>
            </w:r>
            <w:r w:rsidR="00946169" w:rsidRPr="00946169">
              <w:rPr>
                <w:rFonts w:ascii="宋体" w:eastAsia="宋体" w:hAnsi="宋体" w:cs="宋体"/>
                <w:kern w:val="0"/>
                <w:sz w:val="24"/>
                <w:szCs w:val="24"/>
              </w:rPr>
              <w:t xml:space="preserve"> HER2 抗体试剂（免疫组织化学）获得伴随诊断三类</w:t>
            </w:r>
            <w:r w:rsidR="00946169" w:rsidRPr="00946169">
              <w:rPr>
                <w:rFonts w:ascii="宋体" w:eastAsia="宋体" w:hAnsi="宋体" w:cs="宋体" w:hint="eastAsia"/>
                <w:kern w:val="0"/>
                <w:sz w:val="24"/>
                <w:szCs w:val="24"/>
              </w:rPr>
              <w:t>证，</w:t>
            </w:r>
            <w:r w:rsidR="00946169" w:rsidRPr="00946169">
              <w:rPr>
                <w:rFonts w:ascii="宋体" w:eastAsia="宋体" w:hAnsi="宋体" w:cs="宋体"/>
                <w:kern w:val="0"/>
                <w:sz w:val="24"/>
                <w:szCs w:val="24"/>
              </w:rPr>
              <w:t xml:space="preserve"> ER(雌激素受体)、PR（孕激素受体）也获得了三类证，这是在研</w:t>
            </w:r>
            <w:r w:rsidR="00946169" w:rsidRPr="00946169">
              <w:rPr>
                <w:rFonts w:ascii="宋体" w:eastAsia="宋体" w:hAnsi="宋体" w:cs="宋体" w:hint="eastAsia"/>
                <w:kern w:val="0"/>
                <w:sz w:val="24"/>
                <w:szCs w:val="24"/>
              </w:rPr>
              <w:t>发上对应的乳腺癌免疫组化法检测套餐。其次是设备上，</w:t>
            </w:r>
            <w:r w:rsidR="007E3B5A">
              <w:rPr>
                <w:rFonts w:ascii="宋体" w:eastAsia="宋体" w:hAnsi="宋体" w:cs="宋体" w:hint="eastAsia"/>
                <w:kern w:val="0"/>
                <w:sz w:val="24"/>
                <w:szCs w:val="24"/>
              </w:rPr>
              <w:t>公司的</w:t>
            </w:r>
            <w:r w:rsidR="00946169" w:rsidRPr="00946169">
              <w:rPr>
                <w:rFonts w:ascii="宋体" w:eastAsia="宋体" w:hAnsi="宋体" w:cs="宋体"/>
                <w:kern w:val="0"/>
                <w:sz w:val="24"/>
                <w:szCs w:val="24"/>
              </w:rPr>
              <w:t>HYPER S9 免疫组化全自动染色系统</w:t>
            </w:r>
            <w:r w:rsidR="007E3B5A">
              <w:rPr>
                <w:rFonts w:ascii="宋体" w:eastAsia="宋体" w:hAnsi="宋体" w:cs="宋体" w:hint="eastAsia"/>
                <w:kern w:val="0"/>
                <w:sz w:val="24"/>
                <w:szCs w:val="24"/>
              </w:rPr>
              <w:t>已经进入市场推广阶段</w:t>
            </w:r>
            <w:r w:rsidR="00946169" w:rsidRPr="00946169">
              <w:rPr>
                <w:rFonts w:ascii="宋体" w:eastAsia="宋体" w:hAnsi="宋体" w:cs="宋体"/>
                <w:kern w:val="0"/>
                <w:sz w:val="24"/>
                <w:szCs w:val="24"/>
              </w:rPr>
              <w:t>，</w:t>
            </w:r>
            <w:r w:rsidR="007E3B5A">
              <w:rPr>
                <w:rFonts w:ascii="宋体" w:eastAsia="宋体" w:hAnsi="宋体" w:cs="宋体" w:hint="eastAsia"/>
                <w:kern w:val="0"/>
                <w:sz w:val="24"/>
                <w:szCs w:val="24"/>
              </w:rPr>
              <w:t>该设备</w:t>
            </w:r>
            <w:r w:rsidR="00946169" w:rsidRPr="00946169">
              <w:rPr>
                <w:rFonts w:ascii="宋体" w:eastAsia="宋体" w:hAnsi="宋体" w:cs="宋体"/>
                <w:kern w:val="0"/>
                <w:sz w:val="24"/>
                <w:szCs w:val="24"/>
              </w:rPr>
              <w:t>从前期设</w:t>
            </w:r>
            <w:r w:rsidR="00946169" w:rsidRPr="00946169">
              <w:rPr>
                <w:rFonts w:ascii="宋体" w:eastAsia="宋体" w:hAnsi="宋体" w:cs="宋体" w:hint="eastAsia"/>
                <w:kern w:val="0"/>
                <w:sz w:val="24"/>
                <w:szCs w:val="24"/>
              </w:rPr>
              <w:t>计研发到生产，都是公司自主进行。未来</w:t>
            </w:r>
            <w:r w:rsidR="003B7357">
              <w:rPr>
                <w:rFonts w:ascii="宋体" w:eastAsia="宋体" w:hAnsi="宋体" w:cs="宋体" w:hint="eastAsia"/>
                <w:kern w:val="0"/>
                <w:sz w:val="24"/>
                <w:szCs w:val="24"/>
              </w:rPr>
              <w:t>公司</w:t>
            </w:r>
            <w:r w:rsidR="00946169" w:rsidRPr="00946169">
              <w:rPr>
                <w:rFonts w:ascii="宋体" w:eastAsia="宋体" w:hAnsi="宋体" w:cs="宋体" w:hint="eastAsia"/>
                <w:kern w:val="0"/>
                <w:sz w:val="24"/>
                <w:szCs w:val="24"/>
              </w:rPr>
              <w:t>的三类证产品以及伴随诊断、药企服务业务均会围绕创新设备进行密切绑定，推动装机和入院，进而带动一抗、二抗上量，形成完整的闭环。此外围绕</w:t>
            </w:r>
            <w:r w:rsidR="00946169" w:rsidRPr="00946169">
              <w:rPr>
                <w:rFonts w:ascii="宋体" w:eastAsia="宋体" w:hAnsi="宋体" w:cs="宋体"/>
                <w:kern w:val="0"/>
                <w:sz w:val="24"/>
                <w:szCs w:val="24"/>
              </w:rPr>
              <w:t xml:space="preserve"> HYPER S9 的主要配套</w:t>
            </w:r>
            <w:r w:rsidR="00946169" w:rsidRPr="00946169">
              <w:rPr>
                <w:rFonts w:ascii="宋体" w:eastAsia="宋体" w:hAnsi="宋体" w:cs="宋体" w:hint="eastAsia"/>
                <w:kern w:val="0"/>
                <w:sz w:val="24"/>
                <w:szCs w:val="24"/>
              </w:rPr>
              <w:t>试剂耗材也实现了自产，可以降低科室运营成本以及公司成本。我们希望通过装机上量带动整个免疫组化产品线实现收入扩容。</w:t>
            </w:r>
          </w:p>
          <w:p w14:paraId="41CBF571" w14:textId="6CB8FC99" w:rsidR="00D2771E" w:rsidRPr="00D2771E" w:rsidRDefault="00D2771E" w:rsidP="00D2771E">
            <w:pPr>
              <w:pStyle w:val="ac"/>
              <w:widowControl/>
              <w:numPr>
                <w:ilvl w:val="0"/>
                <w:numId w:val="23"/>
              </w:numPr>
              <w:spacing w:before="240"/>
              <w:ind w:firstLineChars="0"/>
              <w:jc w:val="left"/>
              <w:rPr>
                <w:rFonts w:ascii="宋体" w:eastAsia="宋体" w:hAnsi="宋体" w:cs="宋体"/>
                <w:b/>
                <w:bCs/>
                <w:kern w:val="0"/>
                <w:sz w:val="24"/>
                <w:szCs w:val="24"/>
              </w:rPr>
            </w:pPr>
            <w:r w:rsidRPr="00D2771E">
              <w:rPr>
                <w:rFonts w:ascii="宋体" w:eastAsia="宋体" w:hAnsi="宋体" w:cs="宋体"/>
                <w:b/>
                <w:bCs/>
                <w:kern w:val="0"/>
                <w:sz w:val="24"/>
                <w:szCs w:val="24"/>
              </w:rPr>
              <w:t>如何看公司今年的业绩增长点</w:t>
            </w:r>
            <w:r>
              <w:rPr>
                <w:rFonts w:ascii="宋体" w:eastAsia="宋体" w:hAnsi="宋体" w:cs="宋体" w:hint="eastAsia"/>
                <w:b/>
                <w:bCs/>
                <w:kern w:val="0"/>
                <w:sz w:val="24"/>
                <w:szCs w:val="24"/>
              </w:rPr>
              <w:t>？</w:t>
            </w:r>
          </w:p>
          <w:p w14:paraId="52C2F4D5" w14:textId="19134AD1" w:rsidR="0030212A" w:rsidRDefault="00D2771E" w:rsidP="003B7357">
            <w:pPr>
              <w:widowControl/>
              <w:spacing w:line="360" w:lineRule="auto"/>
              <w:ind w:firstLine="480"/>
              <w:jc w:val="left"/>
              <w:rPr>
                <w:rFonts w:ascii="宋体" w:eastAsia="宋体" w:hAnsi="宋体" w:cs="宋体" w:hint="eastAsia"/>
                <w:kern w:val="0"/>
                <w:sz w:val="24"/>
                <w:szCs w:val="24"/>
              </w:rPr>
            </w:pPr>
            <w:r w:rsidRPr="004E24A0">
              <w:rPr>
                <w:rFonts w:ascii="宋体" w:eastAsia="宋体" w:hAnsi="宋体" w:cs="宋体" w:hint="eastAsia"/>
                <w:kern w:val="0"/>
                <w:sz w:val="24"/>
                <w:szCs w:val="24"/>
              </w:rPr>
              <w:t>答：公司</w:t>
            </w:r>
            <w:r w:rsidR="00053DDE" w:rsidRPr="00053DDE">
              <w:rPr>
                <w:rFonts w:ascii="宋体" w:eastAsia="宋体" w:hAnsi="宋体" w:cs="宋体"/>
                <w:kern w:val="0"/>
                <w:sz w:val="24"/>
                <w:szCs w:val="24"/>
              </w:rPr>
              <w:t>2024年一季度公司实现营业收入 1.01 亿元，同比增长 11.82%，归属于上市公司股东的净利润798.93 万元，同比增长2.17%。其中，一季度分产品线来看，液基细胞学、HPV、荧光原位杂交、免疫组织化学、病理共建收入分别增长 15%、4%、48%、47%、64%，结合公司此前发布的年报显示，公司荧光原位杂交、免疫组织化</w:t>
            </w:r>
            <w:r w:rsidR="00053DDE" w:rsidRPr="00053DDE">
              <w:rPr>
                <w:rFonts w:ascii="宋体" w:eastAsia="宋体" w:hAnsi="宋体" w:cs="宋体"/>
                <w:kern w:val="0"/>
                <w:sz w:val="24"/>
                <w:szCs w:val="24"/>
              </w:rPr>
              <w:lastRenderedPageBreak/>
              <w:t>学两个产品线收入占比上升至23%，随着近年研发投入的逐渐兑现，公司业务结构呈明显优化的趋势。</w:t>
            </w:r>
          </w:p>
          <w:p w14:paraId="033D0B31" w14:textId="70C8755E" w:rsidR="009F2F29" w:rsidRPr="004E24A0" w:rsidRDefault="009F2F29" w:rsidP="003B7357">
            <w:pPr>
              <w:widowControl/>
              <w:spacing w:before="240" w:after="240" w:line="360" w:lineRule="auto"/>
              <w:jc w:val="left"/>
              <w:rPr>
                <w:rFonts w:ascii="宋体" w:eastAsia="宋体" w:hAnsi="宋体" w:cs="宋体"/>
                <w:kern w:val="0"/>
                <w:sz w:val="24"/>
                <w:szCs w:val="24"/>
              </w:rPr>
            </w:pPr>
            <w:r w:rsidRPr="008C0526">
              <w:rPr>
                <w:rFonts w:ascii="宋体" w:eastAsia="宋体" w:hAnsi="宋体" w:cs="宋体" w:hint="eastAsia"/>
                <w:b/>
                <w:bCs/>
                <w:kern w:val="0"/>
                <w:sz w:val="24"/>
                <w:szCs w:val="24"/>
              </w:rPr>
              <w:t>其它交流</w:t>
            </w:r>
            <w:r w:rsidR="008C0526">
              <w:rPr>
                <w:rFonts w:ascii="宋体" w:eastAsia="宋体" w:hAnsi="宋体" w:cs="宋体" w:hint="eastAsia"/>
                <w:b/>
                <w:bCs/>
                <w:kern w:val="0"/>
                <w:sz w:val="24"/>
                <w:szCs w:val="24"/>
              </w:rPr>
              <w:t>问题与</w:t>
            </w:r>
            <w:r w:rsidRPr="008C0526">
              <w:rPr>
                <w:rFonts w:ascii="宋体" w:eastAsia="宋体" w:hAnsi="宋体" w:cs="宋体" w:hint="eastAsia"/>
                <w:b/>
                <w:bCs/>
                <w:kern w:val="0"/>
                <w:sz w:val="24"/>
                <w:szCs w:val="24"/>
              </w:rPr>
              <w:t>前期已披露的投资者关系活动内容</w:t>
            </w:r>
            <w:r w:rsidR="008C0526">
              <w:rPr>
                <w:rFonts w:ascii="宋体" w:eastAsia="宋体" w:hAnsi="宋体" w:cs="宋体" w:hint="eastAsia"/>
                <w:b/>
                <w:bCs/>
                <w:kern w:val="0"/>
                <w:sz w:val="24"/>
                <w:szCs w:val="24"/>
              </w:rPr>
              <w:t>雷同</w:t>
            </w:r>
            <w:r w:rsidR="008C0526" w:rsidRPr="008C0526">
              <w:rPr>
                <w:rFonts w:ascii="宋体" w:eastAsia="宋体" w:hAnsi="宋体" w:cs="宋体" w:hint="eastAsia"/>
                <w:b/>
                <w:bCs/>
                <w:kern w:val="0"/>
                <w:sz w:val="24"/>
                <w:szCs w:val="24"/>
              </w:rPr>
              <w:t>，本次不再重复披露。</w:t>
            </w:r>
          </w:p>
        </w:tc>
      </w:tr>
    </w:tbl>
    <w:p w14:paraId="3BE8B926" w14:textId="45D2F057" w:rsidR="001868B0" w:rsidRDefault="00997D94">
      <w:pPr>
        <w:rPr>
          <w:rFonts w:ascii="宋体" w:eastAsia="宋体" w:hAnsi="宋体"/>
        </w:rPr>
      </w:pPr>
      <w:r>
        <w:rPr>
          <w:rFonts w:ascii="宋体" w:eastAsia="宋体" w:hAnsi="宋体" w:hint="eastAsia"/>
        </w:rPr>
        <w:lastRenderedPageBreak/>
        <w:t xml:space="preserve"> </w:t>
      </w: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3464B" w14:textId="77777777" w:rsidR="00464A38" w:rsidRDefault="00464A38" w:rsidP="001212BB">
      <w:r>
        <w:separator/>
      </w:r>
    </w:p>
  </w:endnote>
  <w:endnote w:type="continuationSeparator" w:id="0">
    <w:p w14:paraId="0DD2E2C5" w14:textId="77777777" w:rsidR="00464A38" w:rsidRDefault="00464A38"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8C786" w14:textId="77777777" w:rsidR="00464A38" w:rsidRDefault="00464A38" w:rsidP="001212BB">
      <w:r>
        <w:separator/>
      </w:r>
    </w:p>
  </w:footnote>
  <w:footnote w:type="continuationSeparator" w:id="0">
    <w:p w14:paraId="1B3FC4A8" w14:textId="77777777" w:rsidR="00464A38" w:rsidRDefault="00464A38" w:rsidP="0012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4D48BE"/>
    <w:multiLevelType w:val="hybridMultilevel"/>
    <w:tmpl w:val="D2B27A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C387993"/>
    <w:multiLevelType w:val="hybridMultilevel"/>
    <w:tmpl w:val="B07C00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AC0DAD"/>
    <w:multiLevelType w:val="hybridMultilevel"/>
    <w:tmpl w:val="1B307A2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911D55"/>
    <w:multiLevelType w:val="hybridMultilevel"/>
    <w:tmpl w:val="E410CA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B0006A"/>
    <w:multiLevelType w:val="hybridMultilevel"/>
    <w:tmpl w:val="370AEF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CC2F40"/>
    <w:multiLevelType w:val="hybridMultilevel"/>
    <w:tmpl w:val="88186BE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40B1231"/>
    <w:multiLevelType w:val="hybridMultilevel"/>
    <w:tmpl w:val="7BCEF3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85374356">
    <w:abstractNumId w:val="7"/>
  </w:num>
  <w:num w:numId="2" w16cid:durableId="1484160673">
    <w:abstractNumId w:val="9"/>
  </w:num>
  <w:num w:numId="3" w16cid:durableId="1609846351">
    <w:abstractNumId w:val="11"/>
  </w:num>
  <w:num w:numId="4" w16cid:durableId="114064225">
    <w:abstractNumId w:val="8"/>
  </w:num>
  <w:num w:numId="5" w16cid:durableId="851187803">
    <w:abstractNumId w:val="22"/>
  </w:num>
  <w:num w:numId="6" w16cid:durableId="1676885919">
    <w:abstractNumId w:val="4"/>
  </w:num>
  <w:num w:numId="7" w16cid:durableId="523714872">
    <w:abstractNumId w:val="12"/>
  </w:num>
  <w:num w:numId="8" w16cid:durableId="672686064">
    <w:abstractNumId w:val="17"/>
  </w:num>
  <w:num w:numId="9" w16cid:durableId="1503009812">
    <w:abstractNumId w:val="3"/>
  </w:num>
  <w:num w:numId="10" w16cid:durableId="1204709671">
    <w:abstractNumId w:val="23"/>
  </w:num>
  <w:num w:numId="11" w16cid:durableId="910582690">
    <w:abstractNumId w:val="19"/>
  </w:num>
  <w:num w:numId="12" w16cid:durableId="127212096">
    <w:abstractNumId w:val="16"/>
  </w:num>
  <w:num w:numId="13" w16cid:durableId="712343088">
    <w:abstractNumId w:val="14"/>
  </w:num>
  <w:num w:numId="14" w16cid:durableId="1868058833">
    <w:abstractNumId w:val="13"/>
  </w:num>
  <w:num w:numId="15" w16cid:durableId="684555655">
    <w:abstractNumId w:val="18"/>
  </w:num>
  <w:num w:numId="16" w16cid:durableId="928731491">
    <w:abstractNumId w:val="21"/>
  </w:num>
  <w:num w:numId="17" w16cid:durableId="369260232">
    <w:abstractNumId w:val="24"/>
  </w:num>
  <w:num w:numId="18" w16cid:durableId="344065449">
    <w:abstractNumId w:val="0"/>
  </w:num>
  <w:num w:numId="19" w16cid:durableId="224530161">
    <w:abstractNumId w:val="6"/>
  </w:num>
  <w:num w:numId="20" w16cid:durableId="6177527">
    <w:abstractNumId w:val="1"/>
  </w:num>
  <w:num w:numId="21" w16cid:durableId="1724014501">
    <w:abstractNumId w:val="5"/>
  </w:num>
  <w:num w:numId="22" w16cid:durableId="1749114954">
    <w:abstractNumId w:val="10"/>
  </w:num>
  <w:num w:numId="23" w16cid:durableId="1448350228">
    <w:abstractNumId w:val="20"/>
  </w:num>
  <w:num w:numId="24" w16cid:durableId="1660227392">
    <w:abstractNumId w:val="2"/>
  </w:num>
  <w:num w:numId="25" w16cid:durableId="693579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5916"/>
    <w:rsid w:val="000209CC"/>
    <w:rsid w:val="00022900"/>
    <w:rsid w:val="00023294"/>
    <w:rsid w:val="000318EC"/>
    <w:rsid w:val="000320B1"/>
    <w:rsid w:val="000320C6"/>
    <w:rsid w:val="00034377"/>
    <w:rsid w:val="00040EA8"/>
    <w:rsid w:val="00042232"/>
    <w:rsid w:val="00042E0A"/>
    <w:rsid w:val="000433AE"/>
    <w:rsid w:val="00043653"/>
    <w:rsid w:val="00044BFE"/>
    <w:rsid w:val="0004598E"/>
    <w:rsid w:val="00047431"/>
    <w:rsid w:val="000513FB"/>
    <w:rsid w:val="00052D1C"/>
    <w:rsid w:val="00053DDE"/>
    <w:rsid w:val="00055475"/>
    <w:rsid w:val="00057423"/>
    <w:rsid w:val="000576D0"/>
    <w:rsid w:val="000576EA"/>
    <w:rsid w:val="00061899"/>
    <w:rsid w:val="00062387"/>
    <w:rsid w:val="00066198"/>
    <w:rsid w:val="000664EE"/>
    <w:rsid w:val="00073A91"/>
    <w:rsid w:val="000740D5"/>
    <w:rsid w:val="000756AF"/>
    <w:rsid w:val="000811FC"/>
    <w:rsid w:val="00081885"/>
    <w:rsid w:val="0008222C"/>
    <w:rsid w:val="000825E1"/>
    <w:rsid w:val="00083B07"/>
    <w:rsid w:val="00083D9A"/>
    <w:rsid w:val="0008462D"/>
    <w:rsid w:val="00091294"/>
    <w:rsid w:val="000913A6"/>
    <w:rsid w:val="000917CA"/>
    <w:rsid w:val="00091E2C"/>
    <w:rsid w:val="00094C29"/>
    <w:rsid w:val="00095201"/>
    <w:rsid w:val="0009730D"/>
    <w:rsid w:val="000A1FAA"/>
    <w:rsid w:val="000A2D5E"/>
    <w:rsid w:val="000A2E15"/>
    <w:rsid w:val="000A39A5"/>
    <w:rsid w:val="000A41BB"/>
    <w:rsid w:val="000A6453"/>
    <w:rsid w:val="000A6821"/>
    <w:rsid w:val="000A70D7"/>
    <w:rsid w:val="000B01D7"/>
    <w:rsid w:val="000B334A"/>
    <w:rsid w:val="000C0C08"/>
    <w:rsid w:val="000C7EED"/>
    <w:rsid w:val="000D2277"/>
    <w:rsid w:val="000D2AFE"/>
    <w:rsid w:val="000D35B8"/>
    <w:rsid w:val="000D3A54"/>
    <w:rsid w:val="000D400A"/>
    <w:rsid w:val="000D5060"/>
    <w:rsid w:val="000D5B26"/>
    <w:rsid w:val="000D6D40"/>
    <w:rsid w:val="000E0896"/>
    <w:rsid w:val="000E28E9"/>
    <w:rsid w:val="000E3825"/>
    <w:rsid w:val="000E637C"/>
    <w:rsid w:val="000E7048"/>
    <w:rsid w:val="000E7BCD"/>
    <w:rsid w:val="000F07FB"/>
    <w:rsid w:val="000F1263"/>
    <w:rsid w:val="000F282A"/>
    <w:rsid w:val="000F2CF9"/>
    <w:rsid w:val="000F4257"/>
    <w:rsid w:val="000F67BE"/>
    <w:rsid w:val="0010023F"/>
    <w:rsid w:val="001029BB"/>
    <w:rsid w:val="00102B7D"/>
    <w:rsid w:val="00104049"/>
    <w:rsid w:val="001056F0"/>
    <w:rsid w:val="0010589B"/>
    <w:rsid w:val="001067EF"/>
    <w:rsid w:val="001070EE"/>
    <w:rsid w:val="0010745A"/>
    <w:rsid w:val="00107691"/>
    <w:rsid w:val="001113A3"/>
    <w:rsid w:val="001119C3"/>
    <w:rsid w:val="001139F8"/>
    <w:rsid w:val="0011655A"/>
    <w:rsid w:val="00116C85"/>
    <w:rsid w:val="001171C2"/>
    <w:rsid w:val="001212BB"/>
    <w:rsid w:val="00125AA5"/>
    <w:rsid w:val="00125BC9"/>
    <w:rsid w:val="00126728"/>
    <w:rsid w:val="0013087B"/>
    <w:rsid w:val="00131528"/>
    <w:rsid w:val="00131765"/>
    <w:rsid w:val="00131795"/>
    <w:rsid w:val="0013184A"/>
    <w:rsid w:val="00133F06"/>
    <w:rsid w:val="001349CB"/>
    <w:rsid w:val="00137185"/>
    <w:rsid w:val="001402B6"/>
    <w:rsid w:val="00140A98"/>
    <w:rsid w:val="00142940"/>
    <w:rsid w:val="001434C7"/>
    <w:rsid w:val="00144C62"/>
    <w:rsid w:val="00145386"/>
    <w:rsid w:val="001455E9"/>
    <w:rsid w:val="00146684"/>
    <w:rsid w:val="00147B92"/>
    <w:rsid w:val="001505D5"/>
    <w:rsid w:val="00150A86"/>
    <w:rsid w:val="001511C8"/>
    <w:rsid w:val="001511FC"/>
    <w:rsid w:val="001538E1"/>
    <w:rsid w:val="00155B47"/>
    <w:rsid w:val="001566E3"/>
    <w:rsid w:val="0015691A"/>
    <w:rsid w:val="00157301"/>
    <w:rsid w:val="00157E51"/>
    <w:rsid w:val="00162E1D"/>
    <w:rsid w:val="001636A5"/>
    <w:rsid w:val="00163AA8"/>
    <w:rsid w:val="001644C4"/>
    <w:rsid w:val="001649FA"/>
    <w:rsid w:val="0016759C"/>
    <w:rsid w:val="0017163A"/>
    <w:rsid w:val="001727CA"/>
    <w:rsid w:val="00172801"/>
    <w:rsid w:val="0017320C"/>
    <w:rsid w:val="0017386A"/>
    <w:rsid w:val="00174B4A"/>
    <w:rsid w:val="00174C4D"/>
    <w:rsid w:val="00182B49"/>
    <w:rsid w:val="0018330B"/>
    <w:rsid w:val="001835C9"/>
    <w:rsid w:val="00184FED"/>
    <w:rsid w:val="001868B0"/>
    <w:rsid w:val="00186DA0"/>
    <w:rsid w:val="001927CF"/>
    <w:rsid w:val="0019479A"/>
    <w:rsid w:val="00194A5A"/>
    <w:rsid w:val="0019600E"/>
    <w:rsid w:val="00197FAD"/>
    <w:rsid w:val="001A0225"/>
    <w:rsid w:val="001A2A81"/>
    <w:rsid w:val="001A2D87"/>
    <w:rsid w:val="001A3A0B"/>
    <w:rsid w:val="001A45C7"/>
    <w:rsid w:val="001A5D03"/>
    <w:rsid w:val="001A6399"/>
    <w:rsid w:val="001A6F38"/>
    <w:rsid w:val="001A7427"/>
    <w:rsid w:val="001B0C81"/>
    <w:rsid w:val="001B3775"/>
    <w:rsid w:val="001B43EC"/>
    <w:rsid w:val="001B4D6A"/>
    <w:rsid w:val="001B59F2"/>
    <w:rsid w:val="001B6867"/>
    <w:rsid w:val="001C0249"/>
    <w:rsid w:val="001C08A6"/>
    <w:rsid w:val="001C0BF7"/>
    <w:rsid w:val="001C163E"/>
    <w:rsid w:val="001C185E"/>
    <w:rsid w:val="001C1A57"/>
    <w:rsid w:val="001C281A"/>
    <w:rsid w:val="001C298F"/>
    <w:rsid w:val="001C4CCF"/>
    <w:rsid w:val="001C562C"/>
    <w:rsid w:val="001C62D7"/>
    <w:rsid w:val="001C6854"/>
    <w:rsid w:val="001C70BD"/>
    <w:rsid w:val="001C7B58"/>
    <w:rsid w:val="001D0303"/>
    <w:rsid w:val="001D1969"/>
    <w:rsid w:val="001D34B6"/>
    <w:rsid w:val="001D40C4"/>
    <w:rsid w:val="001D457F"/>
    <w:rsid w:val="001D49C7"/>
    <w:rsid w:val="001D7D59"/>
    <w:rsid w:val="001E04DB"/>
    <w:rsid w:val="001E0B6B"/>
    <w:rsid w:val="001E291D"/>
    <w:rsid w:val="001E38B8"/>
    <w:rsid w:val="001E5EA3"/>
    <w:rsid w:val="001F0D1D"/>
    <w:rsid w:val="001F1563"/>
    <w:rsid w:val="001F323D"/>
    <w:rsid w:val="001F7279"/>
    <w:rsid w:val="001F7354"/>
    <w:rsid w:val="001F754E"/>
    <w:rsid w:val="00200428"/>
    <w:rsid w:val="002011AC"/>
    <w:rsid w:val="00201BC8"/>
    <w:rsid w:val="002038F2"/>
    <w:rsid w:val="00204875"/>
    <w:rsid w:val="00204B8A"/>
    <w:rsid w:val="002050CF"/>
    <w:rsid w:val="00205603"/>
    <w:rsid w:val="00207430"/>
    <w:rsid w:val="0021164F"/>
    <w:rsid w:val="0021339D"/>
    <w:rsid w:val="002149BD"/>
    <w:rsid w:val="002163B2"/>
    <w:rsid w:val="002176B8"/>
    <w:rsid w:val="002211C0"/>
    <w:rsid w:val="002212EE"/>
    <w:rsid w:val="00226C56"/>
    <w:rsid w:val="00231F7E"/>
    <w:rsid w:val="00231FAB"/>
    <w:rsid w:val="00233419"/>
    <w:rsid w:val="00234346"/>
    <w:rsid w:val="00235AB8"/>
    <w:rsid w:val="002370AB"/>
    <w:rsid w:val="00237235"/>
    <w:rsid w:val="00240AA9"/>
    <w:rsid w:val="00244A51"/>
    <w:rsid w:val="002505B7"/>
    <w:rsid w:val="002507BF"/>
    <w:rsid w:val="00250E56"/>
    <w:rsid w:val="00250F63"/>
    <w:rsid w:val="00253283"/>
    <w:rsid w:val="002542EE"/>
    <w:rsid w:val="00254C57"/>
    <w:rsid w:val="002560F4"/>
    <w:rsid w:val="00261E3E"/>
    <w:rsid w:val="002647BF"/>
    <w:rsid w:val="00264894"/>
    <w:rsid w:val="00267A7A"/>
    <w:rsid w:val="002725E2"/>
    <w:rsid w:val="00273FB1"/>
    <w:rsid w:val="002742D4"/>
    <w:rsid w:val="00274351"/>
    <w:rsid w:val="00274B80"/>
    <w:rsid w:val="002765EE"/>
    <w:rsid w:val="00276C99"/>
    <w:rsid w:val="0027766A"/>
    <w:rsid w:val="00280BC6"/>
    <w:rsid w:val="00281D8B"/>
    <w:rsid w:val="00282BA9"/>
    <w:rsid w:val="002837DF"/>
    <w:rsid w:val="002854FF"/>
    <w:rsid w:val="0029016F"/>
    <w:rsid w:val="002906F1"/>
    <w:rsid w:val="00291556"/>
    <w:rsid w:val="00291E6F"/>
    <w:rsid w:val="002947C6"/>
    <w:rsid w:val="00294981"/>
    <w:rsid w:val="00294D63"/>
    <w:rsid w:val="0029693C"/>
    <w:rsid w:val="00296EBD"/>
    <w:rsid w:val="00297C3E"/>
    <w:rsid w:val="002A0CAE"/>
    <w:rsid w:val="002A1D0E"/>
    <w:rsid w:val="002A4A8E"/>
    <w:rsid w:val="002A4BA7"/>
    <w:rsid w:val="002B32DC"/>
    <w:rsid w:val="002B537E"/>
    <w:rsid w:val="002B6DA2"/>
    <w:rsid w:val="002B6FD3"/>
    <w:rsid w:val="002C14A1"/>
    <w:rsid w:val="002C1873"/>
    <w:rsid w:val="002C2F6F"/>
    <w:rsid w:val="002C3104"/>
    <w:rsid w:val="002C60CC"/>
    <w:rsid w:val="002C6610"/>
    <w:rsid w:val="002C75BE"/>
    <w:rsid w:val="002D28B9"/>
    <w:rsid w:val="002D336D"/>
    <w:rsid w:val="002D3A24"/>
    <w:rsid w:val="002D482F"/>
    <w:rsid w:val="002D4E8F"/>
    <w:rsid w:val="002D5351"/>
    <w:rsid w:val="002D5CD6"/>
    <w:rsid w:val="002D6DAA"/>
    <w:rsid w:val="002E1936"/>
    <w:rsid w:val="002E2DFC"/>
    <w:rsid w:val="002E365B"/>
    <w:rsid w:val="002E51CB"/>
    <w:rsid w:val="002E7552"/>
    <w:rsid w:val="002F0892"/>
    <w:rsid w:val="002F2223"/>
    <w:rsid w:val="002F23B0"/>
    <w:rsid w:val="002F5011"/>
    <w:rsid w:val="002F5751"/>
    <w:rsid w:val="002F5891"/>
    <w:rsid w:val="00300554"/>
    <w:rsid w:val="0030173A"/>
    <w:rsid w:val="0030212A"/>
    <w:rsid w:val="0030275A"/>
    <w:rsid w:val="00302D8F"/>
    <w:rsid w:val="00303431"/>
    <w:rsid w:val="00303B1D"/>
    <w:rsid w:val="003059AA"/>
    <w:rsid w:val="00305CCF"/>
    <w:rsid w:val="0030768A"/>
    <w:rsid w:val="00313BCA"/>
    <w:rsid w:val="00316316"/>
    <w:rsid w:val="00316508"/>
    <w:rsid w:val="003166F7"/>
    <w:rsid w:val="00324141"/>
    <w:rsid w:val="003249A1"/>
    <w:rsid w:val="00324FBE"/>
    <w:rsid w:val="00325406"/>
    <w:rsid w:val="003257A4"/>
    <w:rsid w:val="00334343"/>
    <w:rsid w:val="00334ED2"/>
    <w:rsid w:val="003356CE"/>
    <w:rsid w:val="003359DD"/>
    <w:rsid w:val="003361E4"/>
    <w:rsid w:val="00341327"/>
    <w:rsid w:val="00341590"/>
    <w:rsid w:val="00344023"/>
    <w:rsid w:val="00345EC8"/>
    <w:rsid w:val="0035018B"/>
    <w:rsid w:val="00350278"/>
    <w:rsid w:val="00353D12"/>
    <w:rsid w:val="00354087"/>
    <w:rsid w:val="00354C1D"/>
    <w:rsid w:val="00354D8A"/>
    <w:rsid w:val="00355270"/>
    <w:rsid w:val="00355AFD"/>
    <w:rsid w:val="0035605B"/>
    <w:rsid w:val="00357401"/>
    <w:rsid w:val="00357810"/>
    <w:rsid w:val="00357F42"/>
    <w:rsid w:val="0036239C"/>
    <w:rsid w:val="003673D2"/>
    <w:rsid w:val="003740AE"/>
    <w:rsid w:val="00375016"/>
    <w:rsid w:val="003767B8"/>
    <w:rsid w:val="003767D7"/>
    <w:rsid w:val="0037695A"/>
    <w:rsid w:val="00377F3E"/>
    <w:rsid w:val="00380FBA"/>
    <w:rsid w:val="00381B4A"/>
    <w:rsid w:val="00382913"/>
    <w:rsid w:val="0038420F"/>
    <w:rsid w:val="003874F3"/>
    <w:rsid w:val="00391211"/>
    <w:rsid w:val="00391392"/>
    <w:rsid w:val="00391C7D"/>
    <w:rsid w:val="003920C7"/>
    <w:rsid w:val="003934CB"/>
    <w:rsid w:val="00395558"/>
    <w:rsid w:val="0039622F"/>
    <w:rsid w:val="00396B54"/>
    <w:rsid w:val="00396C14"/>
    <w:rsid w:val="003A0763"/>
    <w:rsid w:val="003A2092"/>
    <w:rsid w:val="003A37E2"/>
    <w:rsid w:val="003A4089"/>
    <w:rsid w:val="003A5628"/>
    <w:rsid w:val="003B03B1"/>
    <w:rsid w:val="003B075D"/>
    <w:rsid w:val="003B4CB2"/>
    <w:rsid w:val="003B58D8"/>
    <w:rsid w:val="003B612A"/>
    <w:rsid w:val="003B726F"/>
    <w:rsid w:val="003B7357"/>
    <w:rsid w:val="003C1505"/>
    <w:rsid w:val="003C276F"/>
    <w:rsid w:val="003C6C1D"/>
    <w:rsid w:val="003C7394"/>
    <w:rsid w:val="003C761B"/>
    <w:rsid w:val="003D2F08"/>
    <w:rsid w:val="003D4928"/>
    <w:rsid w:val="003D7B11"/>
    <w:rsid w:val="003E0EA8"/>
    <w:rsid w:val="003E199B"/>
    <w:rsid w:val="003E3F3E"/>
    <w:rsid w:val="003F0450"/>
    <w:rsid w:val="003F0E05"/>
    <w:rsid w:val="003F165F"/>
    <w:rsid w:val="003F1B06"/>
    <w:rsid w:val="003F3599"/>
    <w:rsid w:val="003F3976"/>
    <w:rsid w:val="003F4062"/>
    <w:rsid w:val="003F7374"/>
    <w:rsid w:val="00403840"/>
    <w:rsid w:val="004061E3"/>
    <w:rsid w:val="00406F26"/>
    <w:rsid w:val="00412B75"/>
    <w:rsid w:val="00412F22"/>
    <w:rsid w:val="004137B5"/>
    <w:rsid w:val="004156F8"/>
    <w:rsid w:val="00415C07"/>
    <w:rsid w:val="0041667D"/>
    <w:rsid w:val="00417F38"/>
    <w:rsid w:val="00421710"/>
    <w:rsid w:val="004224BA"/>
    <w:rsid w:val="00423CF6"/>
    <w:rsid w:val="00425CA6"/>
    <w:rsid w:val="0042751F"/>
    <w:rsid w:val="00427925"/>
    <w:rsid w:val="00430A9D"/>
    <w:rsid w:val="00434625"/>
    <w:rsid w:val="00441E48"/>
    <w:rsid w:val="0044392F"/>
    <w:rsid w:val="00443C0F"/>
    <w:rsid w:val="004475E6"/>
    <w:rsid w:val="00456A4F"/>
    <w:rsid w:val="00461E2F"/>
    <w:rsid w:val="00462DDB"/>
    <w:rsid w:val="00464A38"/>
    <w:rsid w:val="00465891"/>
    <w:rsid w:val="0046618E"/>
    <w:rsid w:val="0046774D"/>
    <w:rsid w:val="004679BD"/>
    <w:rsid w:val="00474D41"/>
    <w:rsid w:val="00474FD4"/>
    <w:rsid w:val="004803A5"/>
    <w:rsid w:val="00483E7E"/>
    <w:rsid w:val="00484213"/>
    <w:rsid w:val="004842FD"/>
    <w:rsid w:val="0048446E"/>
    <w:rsid w:val="004844DB"/>
    <w:rsid w:val="004845EF"/>
    <w:rsid w:val="00485AFC"/>
    <w:rsid w:val="00486524"/>
    <w:rsid w:val="0049547C"/>
    <w:rsid w:val="004960E3"/>
    <w:rsid w:val="00497BB9"/>
    <w:rsid w:val="004A1C94"/>
    <w:rsid w:val="004A2E39"/>
    <w:rsid w:val="004A3466"/>
    <w:rsid w:val="004A4D4F"/>
    <w:rsid w:val="004A5AC2"/>
    <w:rsid w:val="004B28F2"/>
    <w:rsid w:val="004B387F"/>
    <w:rsid w:val="004B39F0"/>
    <w:rsid w:val="004B5199"/>
    <w:rsid w:val="004B67E5"/>
    <w:rsid w:val="004C0292"/>
    <w:rsid w:val="004C15EF"/>
    <w:rsid w:val="004C28C3"/>
    <w:rsid w:val="004C4CBB"/>
    <w:rsid w:val="004C7E42"/>
    <w:rsid w:val="004D254D"/>
    <w:rsid w:val="004D260E"/>
    <w:rsid w:val="004D3E22"/>
    <w:rsid w:val="004D484B"/>
    <w:rsid w:val="004D4DDE"/>
    <w:rsid w:val="004D57CD"/>
    <w:rsid w:val="004D594C"/>
    <w:rsid w:val="004D7F86"/>
    <w:rsid w:val="004E1254"/>
    <w:rsid w:val="004E24A0"/>
    <w:rsid w:val="004E3530"/>
    <w:rsid w:val="004E38CE"/>
    <w:rsid w:val="004E5393"/>
    <w:rsid w:val="004F114C"/>
    <w:rsid w:val="004F2753"/>
    <w:rsid w:val="004F2AB7"/>
    <w:rsid w:val="004F462B"/>
    <w:rsid w:val="004F5F6F"/>
    <w:rsid w:val="00502C1D"/>
    <w:rsid w:val="0050487B"/>
    <w:rsid w:val="005068D1"/>
    <w:rsid w:val="005103EA"/>
    <w:rsid w:val="00511BF9"/>
    <w:rsid w:val="00516607"/>
    <w:rsid w:val="0051661D"/>
    <w:rsid w:val="00520A16"/>
    <w:rsid w:val="00522E88"/>
    <w:rsid w:val="005248DB"/>
    <w:rsid w:val="00527421"/>
    <w:rsid w:val="00527D0B"/>
    <w:rsid w:val="00530EA7"/>
    <w:rsid w:val="00531124"/>
    <w:rsid w:val="005337EB"/>
    <w:rsid w:val="00533850"/>
    <w:rsid w:val="0053742C"/>
    <w:rsid w:val="0054116F"/>
    <w:rsid w:val="0054242B"/>
    <w:rsid w:val="00543D6F"/>
    <w:rsid w:val="005441D1"/>
    <w:rsid w:val="00544F3A"/>
    <w:rsid w:val="00546044"/>
    <w:rsid w:val="005505A4"/>
    <w:rsid w:val="005524F8"/>
    <w:rsid w:val="00553029"/>
    <w:rsid w:val="0055352D"/>
    <w:rsid w:val="005540E3"/>
    <w:rsid w:val="00555770"/>
    <w:rsid w:val="005609A9"/>
    <w:rsid w:val="00560A3B"/>
    <w:rsid w:val="00560AC0"/>
    <w:rsid w:val="00560BB8"/>
    <w:rsid w:val="00565CFC"/>
    <w:rsid w:val="00572480"/>
    <w:rsid w:val="0057310E"/>
    <w:rsid w:val="00573859"/>
    <w:rsid w:val="0057401C"/>
    <w:rsid w:val="0057516F"/>
    <w:rsid w:val="00575AA1"/>
    <w:rsid w:val="00580D43"/>
    <w:rsid w:val="00582FD6"/>
    <w:rsid w:val="00583C6B"/>
    <w:rsid w:val="0058530A"/>
    <w:rsid w:val="0058563D"/>
    <w:rsid w:val="00587644"/>
    <w:rsid w:val="005876E3"/>
    <w:rsid w:val="0059512C"/>
    <w:rsid w:val="00596682"/>
    <w:rsid w:val="00596942"/>
    <w:rsid w:val="005A10C6"/>
    <w:rsid w:val="005A2444"/>
    <w:rsid w:val="005A2B0A"/>
    <w:rsid w:val="005A35F2"/>
    <w:rsid w:val="005A48D3"/>
    <w:rsid w:val="005A4D22"/>
    <w:rsid w:val="005A597F"/>
    <w:rsid w:val="005A6E3B"/>
    <w:rsid w:val="005B261A"/>
    <w:rsid w:val="005B2A00"/>
    <w:rsid w:val="005B3B87"/>
    <w:rsid w:val="005B5F87"/>
    <w:rsid w:val="005B7339"/>
    <w:rsid w:val="005B749B"/>
    <w:rsid w:val="005C0384"/>
    <w:rsid w:val="005C14A4"/>
    <w:rsid w:val="005C15F6"/>
    <w:rsid w:val="005C2911"/>
    <w:rsid w:val="005C57C7"/>
    <w:rsid w:val="005C7C97"/>
    <w:rsid w:val="005D0DAE"/>
    <w:rsid w:val="005D12CF"/>
    <w:rsid w:val="005D1E01"/>
    <w:rsid w:val="005D30D4"/>
    <w:rsid w:val="005D3520"/>
    <w:rsid w:val="005D434F"/>
    <w:rsid w:val="005D6EC9"/>
    <w:rsid w:val="005D7CEB"/>
    <w:rsid w:val="005E01ED"/>
    <w:rsid w:val="005E0F1F"/>
    <w:rsid w:val="005E1296"/>
    <w:rsid w:val="005E201A"/>
    <w:rsid w:val="005E5A96"/>
    <w:rsid w:val="005E5F46"/>
    <w:rsid w:val="005F1692"/>
    <w:rsid w:val="005F3A08"/>
    <w:rsid w:val="005F44A8"/>
    <w:rsid w:val="005F4E51"/>
    <w:rsid w:val="005F54BC"/>
    <w:rsid w:val="006012B9"/>
    <w:rsid w:val="00602AD4"/>
    <w:rsid w:val="00603B2C"/>
    <w:rsid w:val="00604FBE"/>
    <w:rsid w:val="0061003F"/>
    <w:rsid w:val="00610865"/>
    <w:rsid w:val="00613763"/>
    <w:rsid w:val="00614A8F"/>
    <w:rsid w:val="00615A29"/>
    <w:rsid w:val="00616584"/>
    <w:rsid w:val="0062233C"/>
    <w:rsid w:val="00623E06"/>
    <w:rsid w:val="00630826"/>
    <w:rsid w:val="006338EC"/>
    <w:rsid w:val="006400DD"/>
    <w:rsid w:val="00644550"/>
    <w:rsid w:val="006458F7"/>
    <w:rsid w:val="00651B19"/>
    <w:rsid w:val="00653C6F"/>
    <w:rsid w:val="00655EE9"/>
    <w:rsid w:val="00663969"/>
    <w:rsid w:val="00663F97"/>
    <w:rsid w:val="00665281"/>
    <w:rsid w:val="00665ADD"/>
    <w:rsid w:val="0066724D"/>
    <w:rsid w:val="00667494"/>
    <w:rsid w:val="00670885"/>
    <w:rsid w:val="006734BF"/>
    <w:rsid w:val="006744F4"/>
    <w:rsid w:val="0067796B"/>
    <w:rsid w:val="00677F0D"/>
    <w:rsid w:val="00680186"/>
    <w:rsid w:val="0068136E"/>
    <w:rsid w:val="006833F0"/>
    <w:rsid w:val="00683F5A"/>
    <w:rsid w:val="00685149"/>
    <w:rsid w:val="0068640E"/>
    <w:rsid w:val="00686642"/>
    <w:rsid w:val="00687E54"/>
    <w:rsid w:val="006909D9"/>
    <w:rsid w:val="00690DAD"/>
    <w:rsid w:val="00691581"/>
    <w:rsid w:val="00692433"/>
    <w:rsid w:val="006924FB"/>
    <w:rsid w:val="00692773"/>
    <w:rsid w:val="00697658"/>
    <w:rsid w:val="006A01BF"/>
    <w:rsid w:val="006A0909"/>
    <w:rsid w:val="006A1202"/>
    <w:rsid w:val="006A45ED"/>
    <w:rsid w:val="006A6BA2"/>
    <w:rsid w:val="006B220B"/>
    <w:rsid w:val="006B3B10"/>
    <w:rsid w:val="006B3CD3"/>
    <w:rsid w:val="006B3E28"/>
    <w:rsid w:val="006B5CAC"/>
    <w:rsid w:val="006B6AED"/>
    <w:rsid w:val="006B6FDC"/>
    <w:rsid w:val="006C031B"/>
    <w:rsid w:val="006C0F0F"/>
    <w:rsid w:val="006C0F42"/>
    <w:rsid w:val="006C1B37"/>
    <w:rsid w:val="006C3890"/>
    <w:rsid w:val="006C41D3"/>
    <w:rsid w:val="006C6BE6"/>
    <w:rsid w:val="006D016F"/>
    <w:rsid w:val="006D137A"/>
    <w:rsid w:val="006D2583"/>
    <w:rsid w:val="006D2AA5"/>
    <w:rsid w:val="006D6914"/>
    <w:rsid w:val="006D76CE"/>
    <w:rsid w:val="006E071A"/>
    <w:rsid w:val="006E0A0A"/>
    <w:rsid w:val="006E2DBA"/>
    <w:rsid w:val="006E3811"/>
    <w:rsid w:val="006E7B3B"/>
    <w:rsid w:val="006F0EC9"/>
    <w:rsid w:val="006F1E70"/>
    <w:rsid w:val="006F6C38"/>
    <w:rsid w:val="00701253"/>
    <w:rsid w:val="00702703"/>
    <w:rsid w:val="00702D2F"/>
    <w:rsid w:val="00702F63"/>
    <w:rsid w:val="007035FD"/>
    <w:rsid w:val="00704DBB"/>
    <w:rsid w:val="00707E64"/>
    <w:rsid w:val="0071205F"/>
    <w:rsid w:val="007134D4"/>
    <w:rsid w:val="00716001"/>
    <w:rsid w:val="007171FA"/>
    <w:rsid w:val="007174D5"/>
    <w:rsid w:val="00722974"/>
    <w:rsid w:val="007232FE"/>
    <w:rsid w:val="007250A8"/>
    <w:rsid w:val="007254C9"/>
    <w:rsid w:val="007265C8"/>
    <w:rsid w:val="00726C0B"/>
    <w:rsid w:val="007303B2"/>
    <w:rsid w:val="00730C64"/>
    <w:rsid w:val="007328B0"/>
    <w:rsid w:val="0073468B"/>
    <w:rsid w:val="007373E1"/>
    <w:rsid w:val="007375C1"/>
    <w:rsid w:val="00737EDE"/>
    <w:rsid w:val="00740086"/>
    <w:rsid w:val="0074037B"/>
    <w:rsid w:val="00741CE0"/>
    <w:rsid w:val="007475BC"/>
    <w:rsid w:val="00750348"/>
    <w:rsid w:val="00755749"/>
    <w:rsid w:val="007578C8"/>
    <w:rsid w:val="00757CE3"/>
    <w:rsid w:val="00760BDF"/>
    <w:rsid w:val="007613B3"/>
    <w:rsid w:val="00761B9D"/>
    <w:rsid w:val="007639D0"/>
    <w:rsid w:val="00763D78"/>
    <w:rsid w:val="00766608"/>
    <w:rsid w:val="0076789E"/>
    <w:rsid w:val="0077069A"/>
    <w:rsid w:val="00771E5D"/>
    <w:rsid w:val="007738DF"/>
    <w:rsid w:val="00774E36"/>
    <w:rsid w:val="00777421"/>
    <w:rsid w:val="00780DD3"/>
    <w:rsid w:val="00781156"/>
    <w:rsid w:val="007829C0"/>
    <w:rsid w:val="00782D91"/>
    <w:rsid w:val="00783D3C"/>
    <w:rsid w:val="00784615"/>
    <w:rsid w:val="00785422"/>
    <w:rsid w:val="00786F97"/>
    <w:rsid w:val="007938D5"/>
    <w:rsid w:val="0079500C"/>
    <w:rsid w:val="00795B45"/>
    <w:rsid w:val="00795D4F"/>
    <w:rsid w:val="00796A64"/>
    <w:rsid w:val="007A0218"/>
    <w:rsid w:val="007A3B67"/>
    <w:rsid w:val="007A580A"/>
    <w:rsid w:val="007A7F24"/>
    <w:rsid w:val="007B335F"/>
    <w:rsid w:val="007B55D8"/>
    <w:rsid w:val="007B5977"/>
    <w:rsid w:val="007B7394"/>
    <w:rsid w:val="007B7BA1"/>
    <w:rsid w:val="007C14E3"/>
    <w:rsid w:val="007C254B"/>
    <w:rsid w:val="007C344C"/>
    <w:rsid w:val="007C3536"/>
    <w:rsid w:val="007C3A50"/>
    <w:rsid w:val="007C517C"/>
    <w:rsid w:val="007C5616"/>
    <w:rsid w:val="007C7481"/>
    <w:rsid w:val="007C7B4F"/>
    <w:rsid w:val="007D1C90"/>
    <w:rsid w:val="007D23A6"/>
    <w:rsid w:val="007D2C73"/>
    <w:rsid w:val="007D4501"/>
    <w:rsid w:val="007D5318"/>
    <w:rsid w:val="007D631B"/>
    <w:rsid w:val="007D6ECF"/>
    <w:rsid w:val="007E0EAD"/>
    <w:rsid w:val="007E1001"/>
    <w:rsid w:val="007E3B5A"/>
    <w:rsid w:val="007E4AC5"/>
    <w:rsid w:val="007E5AB6"/>
    <w:rsid w:val="007E721B"/>
    <w:rsid w:val="007E7231"/>
    <w:rsid w:val="007F25F4"/>
    <w:rsid w:val="007F3FBB"/>
    <w:rsid w:val="007F79DB"/>
    <w:rsid w:val="008028D5"/>
    <w:rsid w:val="00802CDC"/>
    <w:rsid w:val="00804DE7"/>
    <w:rsid w:val="00804EED"/>
    <w:rsid w:val="00805B16"/>
    <w:rsid w:val="00806193"/>
    <w:rsid w:val="008064D9"/>
    <w:rsid w:val="008107AA"/>
    <w:rsid w:val="0081178E"/>
    <w:rsid w:val="008123AB"/>
    <w:rsid w:val="008126E7"/>
    <w:rsid w:val="008130EF"/>
    <w:rsid w:val="00813ED7"/>
    <w:rsid w:val="008141FE"/>
    <w:rsid w:val="008166CB"/>
    <w:rsid w:val="00822025"/>
    <w:rsid w:val="00822D91"/>
    <w:rsid w:val="00823AA9"/>
    <w:rsid w:val="00827DE2"/>
    <w:rsid w:val="0083373B"/>
    <w:rsid w:val="00834D52"/>
    <w:rsid w:val="00837B6E"/>
    <w:rsid w:val="00841222"/>
    <w:rsid w:val="00841B9A"/>
    <w:rsid w:val="0084407A"/>
    <w:rsid w:val="0084416B"/>
    <w:rsid w:val="0084419F"/>
    <w:rsid w:val="00844EFE"/>
    <w:rsid w:val="00850C77"/>
    <w:rsid w:val="00851125"/>
    <w:rsid w:val="00851921"/>
    <w:rsid w:val="00851B0B"/>
    <w:rsid w:val="008529B6"/>
    <w:rsid w:val="00853153"/>
    <w:rsid w:val="00856D95"/>
    <w:rsid w:val="00857A3B"/>
    <w:rsid w:val="0086416B"/>
    <w:rsid w:val="00866DF6"/>
    <w:rsid w:val="008730C9"/>
    <w:rsid w:val="0087491F"/>
    <w:rsid w:val="00875871"/>
    <w:rsid w:val="00876B0C"/>
    <w:rsid w:val="00886693"/>
    <w:rsid w:val="008866C1"/>
    <w:rsid w:val="00886F73"/>
    <w:rsid w:val="008901FA"/>
    <w:rsid w:val="00890D8F"/>
    <w:rsid w:val="00892955"/>
    <w:rsid w:val="00894916"/>
    <w:rsid w:val="00894A92"/>
    <w:rsid w:val="008A1045"/>
    <w:rsid w:val="008A187C"/>
    <w:rsid w:val="008A1908"/>
    <w:rsid w:val="008A70C5"/>
    <w:rsid w:val="008A77FF"/>
    <w:rsid w:val="008B0200"/>
    <w:rsid w:val="008B154A"/>
    <w:rsid w:val="008B1A84"/>
    <w:rsid w:val="008B39C6"/>
    <w:rsid w:val="008B3D80"/>
    <w:rsid w:val="008B4A86"/>
    <w:rsid w:val="008C0526"/>
    <w:rsid w:val="008C1900"/>
    <w:rsid w:val="008C1F48"/>
    <w:rsid w:val="008C232E"/>
    <w:rsid w:val="008C28F3"/>
    <w:rsid w:val="008C2A95"/>
    <w:rsid w:val="008D08B0"/>
    <w:rsid w:val="008D1905"/>
    <w:rsid w:val="008D46E5"/>
    <w:rsid w:val="008D632B"/>
    <w:rsid w:val="008E1338"/>
    <w:rsid w:val="008E3F78"/>
    <w:rsid w:val="008E5E0A"/>
    <w:rsid w:val="008F1535"/>
    <w:rsid w:val="008F1FB7"/>
    <w:rsid w:val="008F2D34"/>
    <w:rsid w:val="008F33D5"/>
    <w:rsid w:val="008F6C61"/>
    <w:rsid w:val="008F79FC"/>
    <w:rsid w:val="008F7D99"/>
    <w:rsid w:val="00900D76"/>
    <w:rsid w:val="0090151F"/>
    <w:rsid w:val="00901D44"/>
    <w:rsid w:val="009047F0"/>
    <w:rsid w:val="00904EC2"/>
    <w:rsid w:val="00904F7C"/>
    <w:rsid w:val="0090558C"/>
    <w:rsid w:val="009056DF"/>
    <w:rsid w:val="00912466"/>
    <w:rsid w:val="009141EC"/>
    <w:rsid w:val="009158D6"/>
    <w:rsid w:val="009160F3"/>
    <w:rsid w:val="00920599"/>
    <w:rsid w:val="00922257"/>
    <w:rsid w:val="00923572"/>
    <w:rsid w:val="00925987"/>
    <w:rsid w:val="00926A00"/>
    <w:rsid w:val="00926DBD"/>
    <w:rsid w:val="00926E89"/>
    <w:rsid w:val="0092782E"/>
    <w:rsid w:val="00930699"/>
    <w:rsid w:val="00930A75"/>
    <w:rsid w:val="00932C5C"/>
    <w:rsid w:val="00933E0B"/>
    <w:rsid w:val="009358BA"/>
    <w:rsid w:val="0093730D"/>
    <w:rsid w:val="00937399"/>
    <w:rsid w:val="00941DCB"/>
    <w:rsid w:val="00942C33"/>
    <w:rsid w:val="009442A4"/>
    <w:rsid w:val="00945AE9"/>
    <w:rsid w:val="00946169"/>
    <w:rsid w:val="00947632"/>
    <w:rsid w:val="009501C3"/>
    <w:rsid w:val="00951584"/>
    <w:rsid w:val="00953126"/>
    <w:rsid w:val="00953F1C"/>
    <w:rsid w:val="00956127"/>
    <w:rsid w:val="00957709"/>
    <w:rsid w:val="00962D69"/>
    <w:rsid w:val="00963651"/>
    <w:rsid w:val="00963F69"/>
    <w:rsid w:val="009670D1"/>
    <w:rsid w:val="009720A0"/>
    <w:rsid w:val="00973A0D"/>
    <w:rsid w:val="009801CD"/>
    <w:rsid w:val="00981873"/>
    <w:rsid w:val="00981FE3"/>
    <w:rsid w:val="009844B5"/>
    <w:rsid w:val="009846B2"/>
    <w:rsid w:val="009848BE"/>
    <w:rsid w:val="00984C22"/>
    <w:rsid w:val="00984F49"/>
    <w:rsid w:val="00986EB6"/>
    <w:rsid w:val="00986F9F"/>
    <w:rsid w:val="00990322"/>
    <w:rsid w:val="00991C21"/>
    <w:rsid w:val="00992597"/>
    <w:rsid w:val="009932CB"/>
    <w:rsid w:val="00993463"/>
    <w:rsid w:val="00995425"/>
    <w:rsid w:val="00996879"/>
    <w:rsid w:val="00997D94"/>
    <w:rsid w:val="009A06CF"/>
    <w:rsid w:val="009A1197"/>
    <w:rsid w:val="009A3663"/>
    <w:rsid w:val="009A3A3A"/>
    <w:rsid w:val="009A3CD7"/>
    <w:rsid w:val="009A66F7"/>
    <w:rsid w:val="009A67E4"/>
    <w:rsid w:val="009B0E19"/>
    <w:rsid w:val="009B1111"/>
    <w:rsid w:val="009B262B"/>
    <w:rsid w:val="009B269B"/>
    <w:rsid w:val="009B388A"/>
    <w:rsid w:val="009B3F8F"/>
    <w:rsid w:val="009B4427"/>
    <w:rsid w:val="009B5CB0"/>
    <w:rsid w:val="009B6C5C"/>
    <w:rsid w:val="009B7AE0"/>
    <w:rsid w:val="009C1151"/>
    <w:rsid w:val="009C3591"/>
    <w:rsid w:val="009C53BB"/>
    <w:rsid w:val="009D1168"/>
    <w:rsid w:val="009D3788"/>
    <w:rsid w:val="009D4B91"/>
    <w:rsid w:val="009D5D70"/>
    <w:rsid w:val="009D75AF"/>
    <w:rsid w:val="009D7990"/>
    <w:rsid w:val="009E45CB"/>
    <w:rsid w:val="009E5271"/>
    <w:rsid w:val="009F005B"/>
    <w:rsid w:val="009F02FE"/>
    <w:rsid w:val="009F0979"/>
    <w:rsid w:val="009F0A5C"/>
    <w:rsid w:val="009F25EC"/>
    <w:rsid w:val="009F2ADE"/>
    <w:rsid w:val="009F2F29"/>
    <w:rsid w:val="009F76D4"/>
    <w:rsid w:val="009F799B"/>
    <w:rsid w:val="00A002BF"/>
    <w:rsid w:val="00A0058A"/>
    <w:rsid w:val="00A008A9"/>
    <w:rsid w:val="00A00F38"/>
    <w:rsid w:val="00A0190E"/>
    <w:rsid w:val="00A02D17"/>
    <w:rsid w:val="00A03BD5"/>
    <w:rsid w:val="00A03C44"/>
    <w:rsid w:val="00A04C5E"/>
    <w:rsid w:val="00A118B5"/>
    <w:rsid w:val="00A12D00"/>
    <w:rsid w:val="00A15A69"/>
    <w:rsid w:val="00A15D6C"/>
    <w:rsid w:val="00A1754E"/>
    <w:rsid w:val="00A20417"/>
    <w:rsid w:val="00A21823"/>
    <w:rsid w:val="00A21C88"/>
    <w:rsid w:val="00A21D4C"/>
    <w:rsid w:val="00A26741"/>
    <w:rsid w:val="00A26918"/>
    <w:rsid w:val="00A27C2A"/>
    <w:rsid w:val="00A30405"/>
    <w:rsid w:val="00A30753"/>
    <w:rsid w:val="00A309FE"/>
    <w:rsid w:val="00A32356"/>
    <w:rsid w:val="00A341F0"/>
    <w:rsid w:val="00A35674"/>
    <w:rsid w:val="00A3587F"/>
    <w:rsid w:val="00A36802"/>
    <w:rsid w:val="00A377AD"/>
    <w:rsid w:val="00A41F7A"/>
    <w:rsid w:val="00A4325E"/>
    <w:rsid w:val="00A43F5F"/>
    <w:rsid w:val="00A4651D"/>
    <w:rsid w:val="00A467BF"/>
    <w:rsid w:val="00A46EC9"/>
    <w:rsid w:val="00A50214"/>
    <w:rsid w:val="00A50CBD"/>
    <w:rsid w:val="00A53069"/>
    <w:rsid w:val="00A558BA"/>
    <w:rsid w:val="00A55EF2"/>
    <w:rsid w:val="00A579D6"/>
    <w:rsid w:val="00A600B5"/>
    <w:rsid w:val="00A60F15"/>
    <w:rsid w:val="00A62EBC"/>
    <w:rsid w:val="00A64132"/>
    <w:rsid w:val="00A654A8"/>
    <w:rsid w:val="00A65EF7"/>
    <w:rsid w:val="00A70E1C"/>
    <w:rsid w:val="00A71D37"/>
    <w:rsid w:val="00A73433"/>
    <w:rsid w:val="00A7629B"/>
    <w:rsid w:val="00A7726A"/>
    <w:rsid w:val="00A77474"/>
    <w:rsid w:val="00A813F3"/>
    <w:rsid w:val="00A81D9E"/>
    <w:rsid w:val="00A823F5"/>
    <w:rsid w:val="00A83DAA"/>
    <w:rsid w:val="00A86B43"/>
    <w:rsid w:val="00A908C9"/>
    <w:rsid w:val="00A9319F"/>
    <w:rsid w:val="00A93D4D"/>
    <w:rsid w:val="00A95B09"/>
    <w:rsid w:val="00A97308"/>
    <w:rsid w:val="00A97621"/>
    <w:rsid w:val="00AA047C"/>
    <w:rsid w:val="00AA2D87"/>
    <w:rsid w:val="00AA450B"/>
    <w:rsid w:val="00AA6DB3"/>
    <w:rsid w:val="00AA7ECA"/>
    <w:rsid w:val="00AB2E34"/>
    <w:rsid w:val="00AB4405"/>
    <w:rsid w:val="00AB5708"/>
    <w:rsid w:val="00AB5816"/>
    <w:rsid w:val="00AB5A10"/>
    <w:rsid w:val="00AB7640"/>
    <w:rsid w:val="00AD20C4"/>
    <w:rsid w:val="00AD3638"/>
    <w:rsid w:val="00AD5E83"/>
    <w:rsid w:val="00AD6E5C"/>
    <w:rsid w:val="00AD6F8F"/>
    <w:rsid w:val="00AE135F"/>
    <w:rsid w:val="00AE59D6"/>
    <w:rsid w:val="00AE7F9F"/>
    <w:rsid w:val="00AF040C"/>
    <w:rsid w:val="00AF2DB8"/>
    <w:rsid w:val="00AF3BC6"/>
    <w:rsid w:val="00AF5DA7"/>
    <w:rsid w:val="00B03C6A"/>
    <w:rsid w:val="00B03FE5"/>
    <w:rsid w:val="00B0419D"/>
    <w:rsid w:val="00B04663"/>
    <w:rsid w:val="00B046B6"/>
    <w:rsid w:val="00B04ADE"/>
    <w:rsid w:val="00B04E0F"/>
    <w:rsid w:val="00B05BB7"/>
    <w:rsid w:val="00B0748B"/>
    <w:rsid w:val="00B11650"/>
    <w:rsid w:val="00B1271D"/>
    <w:rsid w:val="00B13043"/>
    <w:rsid w:val="00B138C6"/>
    <w:rsid w:val="00B13FCB"/>
    <w:rsid w:val="00B17A81"/>
    <w:rsid w:val="00B17DCD"/>
    <w:rsid w:val="00B21055"/>
    <w:rsid w:val="00B232C7"/>
    <w:rsid w:val="00B241C8"/>
    <w:rsid w:val="00B24A38"/>
    <w:rsid w:val="00B25761"/>
    <w:rsid w:val="00B30936"/>
    <w:rsid w:val="00B30998"/>
    <w:rsid w:val="00B333AE"/>
    <w:rsid w:val="00B3402A"/>
    <w:rsid w:val="00B352F1"/>
    <w:rsid w:val="00B35418"/>
    <w:rsid w:val="00B3702B"/>
    <w:rsid w:val="00B37901"/>
    <w:rsid w:val="00B40079"/>
    <w:rsid w:val="00B4273A"/>
    <w:rsid w:val="00B43203"/>
    <w:rsid w:val="00B447E6"/>
    <w:rsid w:val="00B4681A"/>
    <w:rsid w:val="00B47D7B"/>
    <w:rsid w:val="00B519B8"/>
    <w:rsid w:val="00B51D48"/>
    <w:rsid w:val="00B54AA9"/>
    <w:rsid w:val="00B559C5"/>
    <w:rsid w:val="00B61AC5"/>
    <w:rsid w:val="00B64B40"/>
    <w:rsid w:val="00B660D2"/>
    <w:rsid w:val="00B661BB"/>
    <w:rsid w:val="00B6753B"/>
    <w:rsid w:val="00B70DC3"/>
    <w:rsid w:val="00B710E4"/>
    <w:rsid w:val="00B72B6A"/>
    <w:rsid w:val="00B75993"/>
    <w:rsid w:val="00B80514"/>
    <w:rsid w:val="00B83FD6"/>
    <w:rsid w:val="00B841AC"/>
    <w:rsid w:val="00B84BF1"/>
    <w:rsid w:val="00B85CFA"/>
    <w:rsid w:val="00B869E1"/>
    <w:rsid w:val="00B87E5C"/>
    <w:rsid w:val="00B9106D"/>
    <w:rsid w:val="00B9308A"/>
    <w:rsid w:val="00B93419"/>
    <w:rsid w:val="00B935F1"/>
    <w:rsid w:val="00B951F9"/>
    <w:rsid w:val="00B95423"/>
    <w:rsid w:val="00B95A04"/>
    <w:rsid w:val="00B96BFD"/>
    <w:rsid w:val="00B97136"/>
    <w:rsid w:val="00BA005E"/>
    <w:rsid w:val="00BA08C5"/>
    <w:rsid w:val="00BA2ECA"/>
    <w:rsid w:val="00BA353E"/>
    <w:rsid w:val="00BA3AE1"/>
    <w:rsid w:val="00BA3B7A"/>
    <w:rsid w:val="00BA6735"/>
    <w:rsid w:val="00BA6A7E"/>
    <w:rsid w:val="00BA7A9B"/>
    <w:rsid w:val="00BB240E"/>
    <w:rsid w:val="00BB53EF"/>
    <w:rsid w:val="00BB695B"/>
    <w:rsid w:val="00BB729E"/>
    <w:rsid w:val="00BB7E6F"/>
    <w:rsid w:val="00BC2B84"/>
    <w:rsid w:val="00BC5C37"/>
    <w:rsid w:val="00BC7465"/>
    <w:rsid w:val="00BC79A3"/>
    <w:rsid w:val="00BD5413"/>
    <w:rsid w:val="00BD57A6"/>
    <w:rsid w:val="00BD6A0D"/>
    <w:rsid w:val="00BD7641"/>
    <w:rsid w:val="00BD7C2C"/>
    <w:rsid w:val="00BE0605"/>
    <w:rsid w:val="00BE0E06"/>
    <w:rsid w:val="00BE1320"/>
    <w:rsid w:val="00BE2F5E"/>
    <w:rsid w:val="00BF0099"/>
    <w:rsid w:val="00BF00B6"/>
    <w:rsid w:val="00BF1994"/>
    <w:rsid w:val="00BF2DD9"/>
    <w:rsid w:val="00BF3549"/>
    <w:rsid w:val="00BF40E9"/>
    <w:rsid w:val="00BF6411"/>
    <w:rsid w:val="00C00FC4"/>
    <w:rsid w:val="00C01E07"/>
    <w:rsid w:val="00C0299A"/>
    <w:rsid w:val="00C02E82"/>
    <w:rsid w:val="00C05BBC"/>
    <w:rsid w:val="00C079B9"/>
    <w:rsid w:val="00C07F3F"/>
    <w:rsid w:val="00C11932"/>
    <w:rsid w:val="00C11A1B"/>
    <w:rsid w:val="00C12B9A"/>
    <w:rsid w:val="00C14D00"/>
    <w:rsid w:val="00C160EA"/>
    <w:rsid w:val="00C16FB4"/>
    <w:rsid w:val="00C20280"/>
    <w:rsid w:val="00C22E67"/>
    <w:rsid w:val="00C24449"/>
    <w:rsid w:val="00C24DD2"/>
    <w:rsid w:val="00C27BA0"/>
    <w:rsid w:val="00C30567"/>
    <w:rsid w:val="00C30F27"/>
    <w:rsid w:val="00C31B3F"/>
    <w:rsid w:val="00C32766"/>
    <w:rsid w:val="00C337F0"/>
    <w:rsid w:val="00C33F44"/>
    <w:rsid w:val="00C35880"/>
    <w:rsid w:val="00C3750B"/>
    <w:rsid w:val="00C431FC"/>
    <w:rsid w:val="00C44E09"/>
    <w:rsid w:val="00C47813"/>
    <w:rsid w:val="00C52C3E"/>
    <w:rsid w:val="00C54129"/>
    <w:rsid w:val="00C54FED"/>
    <w:rsid w:val="00C553A4"/>
    <w:rsid w:val="00C558F9"/>
    <w:rsid w:val="00C57893"/>
    <w:rsid w:val="00C579E4"/>
    <w:rsid w:val="00C61135"/>
    <w:rsid w:val="00C61E9A"/>
    <w:rsid w:val="00C6203A"/>
    <w:rsid w:val="00C62190"/>
    <w:rsid w:val="00C623E4"/>
    <w:rsid w:val="00C63849"/>
    <w:rsid w:val="00C648C3"/>
    <w:rsid w:val="00C701B7"/>
    <w:rsid w:val="00C70F56"/>
    <w:rsid w:val="00C7246A"/>
    <w:rsid w:val="00C72F7C"/>
    <w:rsid w:val="00C733D4"/>
    <w:rsid w:val="00C76743"/>
    <w:rsid w:val="00C8150B"/>
    <w:rsid w:val="00C82413"/>
    <w:rsid w:val="00C86905"/>
    <w:rsid w:val="00C873C2"/>
    <w:rsid w:val="00C91C08"/>
    <w:rsid w:val="00C9367D"/>
    <w:rsid w:val="00C93985"/>
    <w:rsid w:val="00C93A10"/>
    <w:rsid w:val="00C93E5F"/>
    <w:rsid w:val="00C9771F"/>
    <w:rsid w:val="00CA0570"/>
    <w:rsid w:val="00CA1657"/>
    <w:rsid w:val="00CA36A1"/>
    <w:rsid w:val="00CA58B4"/>
    <w:rsid w:val="00CB278B"/>
    <w:rsid w:val="00CB29E7"/>
    <w:rsid w:val="00CB4E46"/>
    <w:rsid w:val="00CB6569"/>
    <w:rsid w:val="00CB67CA"/>
    <w:rsid w:val="00CB74CF"/>
    <w:rsid w:val="00CB7FFE"/>
    <w:rsid w:val="00CC632C"/>
    <w:rsid w:val="00CC6AAD"/>
    <w:rsid w:val="00CC7D6C"/>
    <w:rsid w:val="00CD1060"/>
    <w:rsid w:val="00CD2DA4"/>
    <w:rsid w:val="00CD4FF9"/>
    <w:rsid w:val="00CD525B"/>
    <w:rsid w:val="00CD62EF"/>
    <w:rsid w:val="00CE1106"/>
    <w:rsid w:val="00CE4421"/>
    <w:rsid w:val="00CE50D7"/>
    <w:rsid w:val="00CE5CA6"/>
    <w:rsid w:val="00CE7C74"/>
    <w:rsid w:val="00CF0002"/>
    <w:rsid w:val="00CF04DF"/>
    <w:rsid w:val="00CF0942"/>
    <w:rsid w:val="00CF6CDF"/>
    <w:rsid w:val="00CF73DB"/>
    <w:rsid w:val="00D00E5C"/>
    <w:rsid w:val="00D0163E"/>
    <w:rsid w:val="00D04025"/>
    <w:rsid w:val="00D04E45"/>
    <w:rsid w:val="00D04EFB"/>
    <w:rsid w:val="00D05EE2"/>
    <w:rsid w:val="00D0760A"/>
    <w:rsid w:val="00D07B32"/>
    <w:rsid w:val="00D07D76"/>
    <w:rsid w:val="00D07E39"/>
    <w:rsid w:val="00D11303"/>
    <w:rsid w:val="00D12AF5"/>
    <w:rsid w:val="00D12D78"/>
    <w:rsid w:val="00D15172"/>
    <w:rsid w:val="00D152C2"/>
    <w:rsid w:val="00D170D6"/>
    <w:rsid w:val="00D175FB"/>
    <w:rsid w:val="00D20675"/>
    <w:rsid w:val="00D2081D"/>
    <w:rsid w:val="00D23661"/>
    <w:rsid w:val="00D24ED9"/>
    <w:rsid w:val="00D24FC3"/>
    <w:rsid w:val="00D251D5"/>
    <w:rsid w:val="00D255E9"/>
    <w:rsid w:val="00D25F7B"/>
    <w:rsid w:val="00D268F9"/>
    <w:rsid w:val="00D2754D"/>
    <w:rsid w:val="00D2771E"/>
    <w:rsid w:val="00D27E53"/>
    <w:rsid w:val="00D30AE3"/>
    <w:rsid w:val="00D3518B"/>
    <w:rsid w:val="00D35383"/>
    <w:rsid w:val="00D37A66"/>
    <w:rsid w:val="00D417B6"/>
    <w:rsid w:val="00D42BE9"/>
    <w:rsid w:val="00D444EC"/>
    <w:rsid w:val="00D50031"/>
    <w:rsid w:val="00D5031E"/>
    <w:rsid w:val="00D51D8D"/>
    <w:rsid w:val="00D603FE"/>
    <w:rsid w:val="00D6461C"/>
    <w:rsid w:val="00D6496F"/>
    <w:rsid w:val="00D64B40"/>
    <w:rsid w:val="00D6580A"/>
    <w:rsid w:val="00D663E3"/>
    <w:rsid w:val="00D70184"/>
    <w:rsid w:val="00D7203F"/>
    <w:rsid w:val="00D7438F"/>
    <w:rsid w:val="00D75316"/>
    <w:rsid w:val="00D755E5"/>
    <w:rsid w:val="00D75BF4"/>
    <w:rsid w:val="00D766F0"/>
    <w:rsid w:val="00D77343"/>
    <w:rsid w:val="00D80F34"/>
    <w:rsid w:val="00D82F13"/>
    <w:rsid w:val="00D83595"/>
    <w:rsid w:val="00D849F6"/>
    <w:rsid w:val="00D87543"/>
    <w:rsid w:val="00D91394"/>
    <w:rsid w:val="00D94C3B"/>
    <w:rsid w:val="00D96892"/>
    <w:rsid w:val="00D97E2D"/>
    <w:rsid w:val="00DA07D9"/>
    <w:rsid w:val="00DA3150"/>
    <w:rsid w:val="00DA579D"/>
    <w:rsid w:val="00DA619E"/>
    <w:rsid w:val="00DB00F8"/>
    <w:rsid w:val="00DB0452"/>
    <w:rsid w:val="00DB0740"/>
    <w:rsid w:val="00DB2B5A"/>
    <w:rsid w:val="00DB46EE"/>
    <w:rsid w:val="00DB5FE1"/>
    <w:rsid w:val="00DB6C85"/>
    <w:rsid w:val="00DC26F6"/>
    <w:rsid w:val="00DC5703"/>
    <w:rsid w:val="00DC6872"/>
    <w:rsid w:val="00DC6CF9"/>
    <w:rsid w:val="00DD280C"/>
    <w:rsid w:val="00DD2F81"/>
    <w:rsid w:val="00DD3BBB"/>
    <w:rsid w:val="00DD3D47"/>
    <w:rsid w:val="00DD73E5"/>
    <w:rsid w:val="00DE08DC"/>
    <w:rsid w:val="00DE7680"/>
    <w:rsid w:val="00DF11E1"/>
    <w:rsid w:val="00DF16D0"/>
    <w:rsid w:val="00DF24E7"/>
    <w:rsid w:val="00DF3F4F"/>
    <w:rsid w:val="00DF5B18"/>
    <w:rsid w:val="00DF5D0A"/>
    <w:rsid w:val="00DF6B60"/>
    <w:rsid w:val="00E01C95"/>
    <w:rsid w:val="00E01CA2"/>
    <w:rsid w:val="00E0212A"/>
    <w:rsid w:val="00E02F39"/>
    <w:rsid w:val="00E04347"/>
    <w:rsid w:val="00E07A2D"/>
    <w:rsid w:val="00E107C3"/>
    <w:rsid w:val="00E12792"/>
    <w:rsid w:val="00E12BBA"/>
    <w:rsid w:val="00E15F11"/>
    <w:rsid w:val="00E229A1"/>
    <w:rsid w:val="00E262BF"/>
    <w:rsid w:val="00E26D13"/>
    <w:rsid w:val="00E2759D"/>
    <w:rsid w:val="00E303D3"/>
    <w:rsid w:val="00E309FD"/>
    <w:rsid w:val="00E31518"/>
    <w:rsid w:val="00E36042"/>
    <w:rsid w:val="00E42B7F"/>
    <w:rsid w:val="00E446E8"/>
    <w:rsid w:val="00E45C1F"/>
    <w:rsid w:val="00E51238"/>
    <w:rsid w:val="00E51383"/>
    <w:rsid w:val="00E530C3"/>
    <w:rsid w:val="00E5434E"/>
    <w:rsid w:val="00E603FA"/>
    <w:rsid w:val="00E6404A"/>
    <w:rsid w:val="00E64767"/>
    <w:rsid w:val="00E6499F"/>
    <w:rsid w:val="00E64C2D"/>
    <w:rsid w:val="00E65A6C"/>
    <w:rsid w:val="00E67416"/>
    <w:rsid w:val="00E71BC5"/>
    <w:rsid w:val="00E7349E"/>
    <w:rsid w:val="00E75D21"/>
    <w:rsid w:val="00E7798C"/>
    <w:rsid w:val="00E824C1"/>
    <w:rsid w:val="00E82D4D"/>
    <w:rsid w:val="00E836EB"/>
    <w:rsid w:val="00E84655"/>
    <w:rsid w:val="00E8709A"/>
    <w:rsid w:val="00E87F37"/>
    <w:rsid w:val="00E9099E"/>
    <w:rsid w:val="00E9199A"/>
    <w:rsid w:val="00E95D90"/>
    <w:rsid w:val="00E966B0"/>
    <w:rsid w:val="00E96F79"/>
    <w:rsid w:val="00EA241D"/>
    <w:rsid w:val="00EA290E"/>
    <w:rsid w:val="00EA4C51"/>
    <w:rsid w:val="00EA4C52"/>
    <w:rsid w:val="00EA4EA5"/>
    <w:rsid w:val="00EA726A"/>
    <w:rsid w:val="00EA75E8"/>
    <w:rsid w:val="00EB0C62"/>
    <w:rsid w:val="00EB0F16"/>
    <w:rsid w:val="00EB507A"/>
    <w:rsid w:val="00EB5157"/>
    <w:rsid w:val="00EB5F2D"/>
    <w:rsid w:val="00EB7D1C"/>
    <w:rsid w:val="00EB7E3E"/>
    <w:rsid w:val="00EC041D"/>
    <w:rsid w:val="00EC0C92"/>
    <w:rsid w:val="00EC0F1C"/>
    <w:rsid w:val="00EC1BAC"/>
    <w:rsid w:val="00EC1DFF"/>
    <w:rsid w:val="00EC3883"/>
    <w:rsid w:val="00EC4BBC"/>
    <w:rsid w:val="00EC513F"/>
    <w:rsid w:val="00EC5529"/>
    <w:rsid w:val="00EC6942"/>
    <w:rsid w:val="00ED1DE0"/>
    <w:rsid w:val="00ED26C8"/>
    <w:rsid w:val="00ED2C5A"/>
    <w:rsid w:val="00ED5458"/>
    <w:rsid w:val="00ED67F4"/>
    <w:rsid w:val="00ED6D68"/>
    <w:rsid w:val="00EE04BE"/>
    <w:rsid w:val="00EE0BD6"/>
    <w:rsid w:val="00EE0EFD"/>
    <w:rsid w:val="00EE12E6"/>
    <w:rsid w:val="00EE440E"/>
    <w:rsid w:val="00EE4726"/>
    <w:rsid w:val="00EE5221"/>
    <w:rsid w:val="00EE7965"/>
    <w:rsid w:val="00EF0140"/>
    <w:rsid w:val="00EF567F"/>
    <w:rsid w:val="00EF6BE3"/>
    <w:rsid w:val="00EF6DFE"/>
    <w:rsid w:val="00F021AC"/>
    <w:rsid w:val="00F04222"/>
    <w:rsid w:val="00F0466C"/>
    <w:rsid w:val="00F0478E"/>
    <w:rsid w:val="00F056AA"/>
    <w:rsid w:val="00F066ED"/>
    <w:rsid w:val="00F071FF"/>
    <w:rsid w:val="00F07CBC"/>
    <w:rsid w:val="00F166FC"/>
    <w:rsid w:val="00F21A3C"/>
    <w:rsid w:val="00F22678"/>
    <w:rsid w:val="00F31C7B"/>
    <w:rsid w:val="00F37FAC"/>
    <w:rsid w:val="00F40053"/>
    <w:rsid w:val="00F40381"/>
    <w:rsid w:val="00F40CFE"/>
    <w:rsid w:val="00F41854"/>
    <w:rsid w:val="00F41878"/>
    <w:rsid w:val="00F42BAE"/>
    <w:rsid w:val="00F44B7C"/>
    <w:rsid w:val="00F46DD3"/>
    <w:rsid w:val="00F46E4B"/>
    <w:rsid w:val="00F500CD"/>
    <w:rsid w:val="00F509E6"/>
    <w:rsid w:val="00F5519B"/>
    <w:rsid w:val="00F6044A"/>
    <w:rsid w:val="00F60780"/>
    <w:rsid w:val="00F60D6F"/>
    <w:rsid w:val="00F630C4"/>
    <w:rsid w:val="00F65346"/>
    <w:rsid w:val="00F67281"/>
    <w:rsid w:val="00F70CA3"/>
    <w:rsid w:val="00F73029"/>
    <w:rsid w:val="00F75037"/>
    <w:rsid w:val="00F75765"/>
    <w:rsid w:val="00F76DE1"/>
    <w:rsid w:val="00F80107"/>
    <w:rsid w:val="00F80F9E"/>
    <w:rsid w:val="00F80FBC"/>
    <w:rsid w:val="00F85794"/>
    <w:rsid w:val="00F871A8"/>
    <w:rsid w:val="00F91D7D"/>
    <w:rsid w:val="00F9237B"/>
    <w:rsid w:val="00F92622"/>
    <w:rsid w:val="00F945A3"/>
    <w:rsid w:val="00F954FB"/>
    <w:rsid w:val="00FA03A0"/>
    <w:rsid w:val="00FA118D"/>
    <w:rsid w:val="00FA15DD"/>
    <w:rsid w:val="00FA162C"/>
    <w:rsid w:val="00FA2CE6"/>
    <w:rsid w:val="00FA4A3E"/>
    <w:rsid w:val="00FA631F"/>
    <w:rsid w:val="00FA6787"/>
    <w:rsid w:val="00FB1A33"/>
    <w:rsid w:val="00FB3E76"/>
    <w:rsid w:val="00FB459C"/>
    <w:rsid w:val="00FB5F88"/>
    <w:rsid w:val="00FB748F"/>
    <w:rsid w:val="00FC0A86"/>
    <w:rsid w:val="00FC0E65"/>
    <w:rsid w:val="00FC4C1D"/>
    <w:rsid w:val="00FC7314"/>
    <w:rsid w:val="00FC7558"/>
    <w:rsid w:val="00FD011C"/>
    <w:rsid w:val="00FD04D7"/>
    <w:rsid w:val="00FD14D0"/>
    <w:rsid w:val="00FD2D42"/>
    <w:rsid w:val="00FD3BF0"/>
    <w:rsid w:val="00FD53B8"/>
    <w:rsid w:val="00FD75CB"/>
    <w:rsid w:val="00FE1FA7"/>
    <w:rsid w:val="00FF0B81"/>
    <w:rsid w:val="00FF0CF3"/>
    <w:rsid w:val="00FF2F33"/>
    <w:rsid w:val="00FF30BC"/>
    <w:rsid w:val="00FF41BF"/>
    <w:rsid w:val="00FF53E6"/>
    <w:rsid w:val="00FF71ED"/>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kern w:val="2"/>
      <w:sz w:val="18"/>
      <w:szCs w:val="18"/>
    </w:rPr>
  </w:style>
  <w:style w:type="paragraph" w:styleId="ac">
    <w:name w:val="List Paragraph"/>
    <w:basedOn w:val="a"/>
    <w:uiPriority w:val="34"/>
    <w:qFormat/>
    <w:pPr>
      <w:ind w:firstLineChars="200" w:firstLine="420"/>
    </w:pPr>
  </w:style>
  <w:style w:type="character" w:styleId="ad">
    <w:name w:val="Emphasis"/>
    <w:basedOn w:val="a0"/>
    <w:uiPriority w:val="20"/>
    <w:qFormat/>
    <w:rsid w:val="00737EDE"/>
    <w:rPr>
      <w:i/>
      <w:iCs/>
    </w:rPr>
  </w:style>
  <w:style w:type="paragraph" w:styleId="ae">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734">
      <w:bodyDiv w:val="1"/>
      <w:marLeft w:val="0"/>
      <w:marRight w:val="0"/>
      <w:marTop w:val="0"/>
      <w:marBottom w:val="0"/>
      <w:divBdr>
        <w:top w:val="none" w:sz="0" w:space="0" w:color="auto"/>
        <w:left w:val="none" w:sz="0" w:space="0" w:color="auto"/>
        <w:bottom w:val="none" w:sz="0" w:space="0" w:color="auto"/>
        <w:right w:val="none" w:sz="0" w:space="0" w:color="auto"/>
      </w:divBdr>
      <w:divsChild>
        <w:div w:id="678318172">
          <w:marLeft w:val="0"/>
          <w:marRight w:val="0"/>
          <w:marTop w:val="0"/>
          <w:marBottom w:val="0"/>
          <w:divBdr>
            <w:top w:val="none" w:sz="0" w:space="0" w:color="auto"/>
            <w:left w:val="none" w:sz="0" w:space="0" w:color="auto"/>
            <w:bottom w:val="none" w:sz="0" w:space="0" w:color="auto"/>
            <w:right w:val="none" w:sz="0" w:space="0" w:color="auto"/>
          </w:divBdr>
        </w:div>
      </w:divsChild>
    </w:div>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06526862">
      <w:bodyDiv w:val="1"/>
      <w:marLeft w:val="0"/>
      <w:marRight w:val="0"/>
      <w:marTop w:val="0"/>
      <w:marBottom w:val="0"/>
      <w:divBdr>
        <w:top w:val="none" w:sz="0" w:space="0" w:color="auto"/>
        <w:left w:val="none" w:sz="0" w:space="0" w:color="auto"/>
        <w:bottom w:val="none" w:sz="0" w:space="0" w:color="auto"/>
        <w:right w:val="none" w:sz="0" w:space="0" w:color="auto"/>
      </w:divBdr>
      <w:divsChild>
        <w:div w:id="1427730196">
          <w:marLeft w:val="0"/>
          <w:marRight w:val="0"/>
          <w:marTop w:val="0"/>
          <w:marBottom w:val="0"/>
          <w:divBdr>
            <w:top w:val="none" w:sz="0" w:space="0" w:color="auto"/>
            <w:left w:val="none" w:sz="0" w:space="0" w:color="auto"/>
            <w:bottom w:val="none" w:sz="0" w:space="0" w:color="auto"/>
            <w:right w:val="none" w:sz="0" w:space="0" w:color="auto"/>
          </w:divBdr>
        </w:div>
      </w:divsChild>
    </w:div>
    <w:div w:id="368451854">
      <w:bodyDiv w:val="1"/>
      <w:marLeft w:val="0"/>
      <w:marRight w:val="0"/>
      <w:marTop w:val="0"/>
      <w:marBottom w:val="0"/>
      <w:divBdr>
        <w:top w:val="none" w:sz="0" w:space="0" w:color="auto"/>
        <w:left w:val="none" w:sz="0" w:space="0" w:color="auto"/>
        <w:bottom w:val="none" w:sz="0" w:space="0" w:color="auto"/>
        <w:right w:val="none" w:sz="0" w:space="0" w:color="auto"/>
      </w:divBdr>
      <w:divsChild>
        <w:div w:id="825362973">
          <w:marLeft w:val="0"/>
          <w:marRight w:val="0"/>
          <w:marTop w:val="0"/>
          <w:marBottom w:val="0"/>
          <w:divBdr>
            <w:top w:val="none" w:sz="0" w:space="0" w:color="auto"/>
            <w:left w:val="none" w:sz="0" w:space="0" w:color="auto"/>
            <w:bottom w:val="none" w:sz="0" w:space="0" w:color="auto"/>
            <w:right w:val="none" w:sz="0" w:space="0" w:color="auto"/>
          </w:divBdr>
        </w:div>
      </w:divsChild>
    </w:div>
    <w:div w:id="418985427">
      <w:bodyDiv w:val="1"/>
      <w:marLeft w:val="0"/>
      <w:marRight w:val="0"/>
      <w:marTop w:val="0"/>
      <w:marBottom w:val="0"/>
      <w:divBdr>
        <w:top w:val="none" w:sz="0" w:space="0" w:color="auto"/>
        <w:left w:val="none" w:sz="0" w:space="0" w:color="auto"/>
        <w:bottom w:val="none" w:sz="0" w:space="0" w:color="auto"/>
        <w:right w:val="none" w:sz="0" w:space="0" w:color="auto"/>
      </w:divBdr>
      <w:divsChild>
        <w:div w:id="1962764893">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80482226">
      <w:bodyDiv w:val="1"/>
      <w:marLeft w:val="0"/>
      <w:marRight w:val="0"/>
      <w:marTop w:val="0"/>
      <w:marBottom w:val="0"/>
      <w:divBdr>
        <w:top w:val="none" w:sz="0" w:space="0" w:color="auto"/>
        <w:left w:val="none" w:sz="0" w:space="0" w:color="auto"/>
        <w:bottom w:val="none" w:sz="0" w:space="0" w:color="auto"/>
        <w:right w:val="none" w:sz="0" w:space="0" w:color="auto"/>
      </w:divBdr>
      <w:divsChild>
        <w:div w:id="609896297">
          <w:marLeft w:val="0"/>
          <w:marRight w:val="0"/>
          <w:marTop w:val="0"/>
          <w:marBottom w:val="0"/>
          <w:divBdr>
            <w:top w:val="none" w:sz="0" w:space="0" w:color="auto"/>
            <w:left w:val="none" w:sz="0" w:space="0" w:color="auto"/>
            <w:bottom w:val="none" w:sz="0" w:space="0" w:color="auto"/>
            <w:right w:val="none" w:sz="0" w:space="0" w:color="auto"/>
          </w:divBdr>
        </w:div>
      </w:divsChild>
    </w:div>
    <w:div w:id="760875825">
      <w:bodyDiv w:val="1"/>
      <w:marLeft w:val="0"/>
      <w:marRight w:val="0"/>
      <w:marTop w:val="0"/>
      <w:marBottom w:val="0"/>
      <w:divBdr>
        <w:top w:val="none" w:sz="0" w:space="0" w:color="auto"/>
        <w:left w:val="none" w:sz="0" w:space="0" w:color="auto"/>
        <w:bottom w:val="none" w:sz="0" w:space="0" w:color="auto"/>
        <w:right w:val="none" w:sz="0" w:space="0" w:color="auto"/>
      </w:divBdr>
      <w:divsChild>
        <w:div w:id="1988314218">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91020625">
      <w:bodyDiv w:val="1"/>
      <w:marLeft w:val="0"/>
      <w:marRight w:val="0"/>
      <w:marTop w:val="0"/>
      <w:marBottom w:val="0"/>
      <w:divBdr>
        <w:top w:val="none" w:sz="0" w:space="0" w:color="auto"/>
        <w:left w:val="none" w:sz="0" w:space="0" w:color="auto"/>
        <w:bottom w:val="none" w:sz="0" w:space="0" w:color="auto"/>
        <w:right w:val="none" w:sz="0" w:space="0" w:color="auto"/>
      </w:divBdr>
      <w:divsChild>
        <w:div w:id="653412708">
          <w:marLeft w:val="0"/>
          <w:marRight w:val="0"/>
          <w:marTop w:val="0"/>
          <w:marBottom w:val="0"/>
          <w:divBdr>
            <w:top w:val="none" w:sz="0" w:space="0" w:color="auto"/>
            <w:left w:val="none" w:sz="0" w:space="0" w:color="auto"/>
            <w:bottom w:val="none" w:sz="0" w:space="0" w:color="auto"/>
            <w:right w:val="none" w:sz="0" w:space="0" w:color="auto"/>
          </w:divBdr>
        </w:div>
      </w:divsChild>
    </w:div>
    <w:div w:id="798692604">
      <w:bodyDiv w:val="1"/>
      <w:marLeft w:val="0"/>
      <w:marRight w:val="0"/>
      <w:marTop w:val="0"/>
      <w:marBottom w:val="0"/>
      <w:divBdr>
        <w:top w:val="none" w:sz="0" w:space="0" w:color="auto"/>
        <w:left w:val="none" w:sz="0" w:space="0" w:color="auto"/>
        <w:bottom w:val="none" w:sz="0" w:space="0" w:color="auto"/>
        <w:right w:val="none" w:sz="0" w:space="0" w:color="auto"/>
      </w:divBdr>
      <w:divsChild>
        <w:div w:id="662590908">
          <w:marLeft w:val="0"/>
          <w:marRight w:val="0"/>
          <w:marTop w:val="0"/>
          <w:marBottom w:val="0"/>
          <w:divBdr>
            <w:top w:val="none" w:sz="0" w:space="0" w:color="auto"/>
            <w:left w:val="none" w:sz="0" w:space="0" w:color="auto"/>
            <w:bottom w:val="none" w:sz="0" w:space="0" w:color="auto"/>
            <w:right w:val="none" w:sz="0" w:space="0" w:color="auto"/>
          </w:divBdr>
        </w:div>
      </w:divsChild>
    </w:div>
    <w:div w:id="824012527">
      <w:bodyDiv w:val="1"/>
      <w:marLeft w:val="0"/>
      <w:marRight w:val="0"/>
      <w:marTop w:val="0"/>
      <w:marBottom w:val="0"/>
      <w:divBdr>
        <w:top w:val="none" w:sz="0" w:space="0" w:color="auto"/>
        <w:left w:val="none" w:sz="0" w:space="0" w:color="auto"/>
        <w:bottom w:val="none" w:sz="0" w:space="0" w:color="auto"/>
        <w:right w:val="none" w:sz="0" w:space="0" w:color="auto"/>
      </w:divBdr>
      <w:divsChild>
        <w:div w:id="1936941478">
          <w:marLeft w:val="0"/>
          <w:marRight w:val="0"/>
          <w:marTop w:val="0"/>
          <w:marBottom w:val="0"/>
          <w:divBdr>
            <w:top w:val="none" w:sz="0" w:space="0" w:color="auto"/>
            <w:left w:val="none" w:sz="0" w:space="0" w:color="auto"/>
            <w:bottom w:val="none" w:sz="0" w:space="0" w:color="auto"/>
            <w:right w:val="none" w:sz="0" w:space="0" w:color="auto"/>
          </w:divBdr>
        </w:div>
      </w:divsChild>
    </w:div>
    <w:div w:id="838616974">
      <w:bodyDiv w:val="1"/>
      <w:marLeft w:val="0"/>
      <w:marRight w:val="0"/>
      <w:marTop w:val="0"/>
      <w:marBottom w:val="0"/>
      <w:divBdr>
        <w:top w:val="none" w:sz="0" w:space="0" w:color="auto"/>
        <w:left w:val="none" w:sz="0" w:space="0" w:color="auto"/>
        <w:bottom w:val="none" w:sz="0" w:space="0" w:color="auto"/>
        <w:right w:val="none" w:sz="0" w:space="0" w:color="auto"/>
      </w:divBdr>
      <w:divsChild>
        <w:div w:id="1026058629">
          <w:marLeft w:val="0"/>
          <w:marRight w:val="0"/>
          <w:marTop w:val="0"/>
          <w:marBottom w:val="0"/>
          <w:divBdr>
            <w:top w:val="none" w:sz="0" w:space="0" w:color="auto"/>
            <w:left w:val="none" w:sz="0" w:space="0" w:color="auto"/>
            <w:bottom w:val="none" w:sz="0" w:space="0" w:color="auto"/>
            <w:right w:val="none" w:sz="0" w:space="0" w:color="auto"/>
          </w:divBdr>
        </w:div>
      </w:divsChild>
    </w:div>
    <w:div w:id="839855676">
      <w:bodyDiv w:val="1"/>
      <w:marLeft w:val="0"/>
      <w:marRight w:val="0"/>
      <w:marTop w:val="0"/>
      <w:marBottom w:val="0"/>
      <w:divBdr>
        <w:top w:val="none" w:sz="0" w:space="0" w:color="auto"/>
        <w:left w:val="none" w:sz="0" w:space="0" w:color="auto"/>
        <w:bottom w:val="none" w:sz="0" w:space="0" w:color="auto"/>
        <w:right w:val="none" w:sz="0" w:space="0" w:color="auto"/>
      </w:divBdr>
      <w:divsChild>
        <w:div w:id="970984543">
          <w:marLeft w:val="0"/>
          <w:marRight w:val="0"/>
          <w:marTop w:val="0"/>
          <w:marBottom w:val="0"/>
          <w:divBdr>
            <w:top w:val="none" w:sz="0" w:space="0" w:color="auto"/>
            <w:left w:val="none" w:sz="0" w:space="0" w:color="auto"/>
            <w:bottom w:val="none" w:sz="0" w:space="0" w:color="auto"/>
            <w:right w:val="none" w:sz="0" w:space="0" w:color="auto"/>
          </w:divBdr>
        </w:div>
      </w:divsChild>
    </w:div>
    <w:div w:id="862402200">
      <w:bodyDiv w:val="1"/>
      <w:marLeft w:val="0"/>
      <w:marRight w:val="0"/>
      <w:marTop w:val="0"/>
      <w:marBottom w:val="0"/>
      <w:divBdr>
        <w:top w:val="none" w:sz="0" w:space="0" w:color="auto"/>
        <w:left w:val="none" w:sz="0" w:space="0" w:color="auto"/>
        <w:bottom w:val="none" w:sz="0" w:space="0" w:color="auto"/>
        <w:right w:val="none" w:sz="0" w:space="0" w:color="auto"/>
      </w:divBdr>
      <w:divsChild>
        <w:div w:id="174076135">
          <w:marLeft w:val="0"/>
          <w:marRight w:val="0"/>
          <w:marTop w:val="0"/>
          <w:marBottom w:val="0"/>
          <w:divBdr>
            <w:top w:val="none" w:sz="0" w:space="0" w:color="auto"/>
            <w:left w:val="none" w:sz="0" w:space="0" w:color="auto"/>
            <w:bottom w:val="none" w:sz="0" w:space="0" w:color="auto"/>
            <w:right w:val="none" w:sz="0" w:space="0" w:color="auto"/>
          </w:divBdr>
        </w:div>
      </w:divsChild>
    </w:div>
    <w:div w:id="8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938295730">
          <w:marLeft w:val="0"/>
          <w:marRight w:val="0"/>
          <w:marTop w:val="0"/>
          <w:marBottom w:val="0"/>
          <w:divBdr>
            <w:top w:val="none" w:sz="0" w:space="0" w:color="auto"/>
            <w:left w:val="none" w:sz="0" w:space="0" w:color="auto"/>
            <w:bottom w:val="none" w:sz="0" w:space="0" w:color="auto"/>
            <w:right w:val="none" w:sz="0" w:space="0" w:color="auto"/>
          </w:divBdr>
        </w:div>
      </w:divsChild>
    </w:div>
    <w:div w:id="951591627">
      <w:bodyDiv w:val="1"/>
      <w:marLeft w:val="0"/>
      <w:marRight w:val="0"/>
      <w:marTop w:val="0"/>
      <w:marBottom w:val="0"/>
      <w:divBdr>
        <w:top w:val="none" w:sz="0" w:space="0" w:color="auto"/>
        <w:left w:val="none" w:sz="0" w:space="0" w:color="auto"/>
        <w:bottom w:val="none" w:sz="0" w:space="0" w:color="auto"/>
        <w:right w:val="none" w:sz="0" w:space="0" w:color="auto"/>
      </w:divBdr>
      <w:divsChild>
        <w:div w:id="193882061">
          <w:marLeft w:val="0"/>
          <w:marRight w:val="0"/>
          <w:marTop w:val="0"/>
          <w:marBottom w:val="0"/>
          <w:divBdr>
            <w:top w:val="none" w:sz="0" w:space="0" w:color="auto"/>
            <w:left w:val="none" w:sz="0" w:space="0" w:color="auto"/>
            <w:bottom w:val="none" w:sz="0" w:space="0" w:color="auto"/>
            <w:right w:val="none" w:sz="0" w:space="0" w:color="auto"/>
          </w:divBdr>
        </w:div>
      </w:divsChild>
    </w:div>
    <w:div w:id="992685120">
      <w:bodyDiv w:val="1"/>
      <w:marLeft w:val="0"/>
      <w:marRight w:val="0"/>
      <w:marTop w:val="0"/>
      <w:marBottom w:val="0"/>
      <w:divBdr>
        <w:top w:val="none" w:sz="0" w:space="0" w:color="auto"/>
        <w:left w:val="none" w:sz="0" w:space="0" w:color="auto"/>
        <w:bottom w:val="none" w:sz="0" w:space="0" w:color="auto"/>
        <w:right w:val="none" w:sz="0" w:space="0" w:color="auto"/>
      </w:divBdr>
      <w:divsChild>
        <w:div w:id="393502985">
          <w:marLeft w:val="0"/>
          <w:marRight w:val="0"/>
          <w:marTop w:val="0"/>
          <w:marBottom w:val="0"/>
          <w:divBdr>
            <w:top w:val="none" w:sz="0" w:space="0" w:color="auto"/>
            <w:left w:val="none" w:sz="0" w:space="0" w:color="auto"/>
            <w:bottom w:val="none" w:sz="0" w:space="0" w:color="auto"/>
            <w:right w:val="none" w:sz="0" w:space="0" w:color="auto"/>
          </w:divBdr>
        </w:div>
      </w:divsChild>
    </w:div>
    <w:div w:id="1018965602">
      <w:bodyDiv w:val="1"/>
      <w:marLeft w:val="0"/>
      <w:marRight w:val="0"/>
      <w:marTop w:val="0"/>
      <w:marBottom w:val="0"/>
      <w:divBdr>
        <w:top w:val="none" w:sz="0" w:space="0" w:color="auto"/>
        <w:left w:val="none" w:sz="0" w:space="0" w:color="auto"/>
        <w:bottom w:val="none" w:sz="0" w:space="0" w:color="auto"/>
        <w:right w:val="none" w:sz="0" w:space="0" w:color="auto"/>
      </w:divBdr>
      <w:divsChild>
        <w:div w:id="1733851773">
          <w:marLeft w:val="0"/>
          <w:marRight w:val="0"/>
          <w:marTop w:val="0"/>
          <w:marBottom w:val="0"/>
          <w:divBdr>
            <w:top w:val="none" w:sz="0" w:space="0" w:color="auto"/>
            <w:left w:val="none" w:sz="0" w:space="0" w:color="auto"/>
            <w:bottom w:val="none" w:sz="0" w:space="0" w:color="auto"/>
            <w:right w:val="none" w:sz="0" w:space="0" w:color="auto"/>
          </w:divBdr>
        </w:div>
      </w:divsChild>
    </w:div>
    <w:div w:id="1042823313">
      <w:bodyDiv w:val="1"/>
      <w:marLeft w:val="0"/>
      <w:marRight w:val="0"/>
      <w:marTop w:val="0"/>
      <w:marBottom w:val="0"/>
      <w:divBdr>
        <w:top w:val="none" w:sz="0" w:space="0" w:color="auto"/>
        <w:left w:val="none" w:sz="0" w:space="0" w:color="auto"/>
        <w:bottom w:val="none" w:sz="0" w:space="0" w:color="auto"/>
        <w:right w:val="none" w:sz="0" w:space="0" w:color="auto"/>
      </w:divBdr>
      <w:divsChild>
        <w:div w:id="152765325">
          <w:marLeft w:val="0"/>
          <w:marRight w:val="0"/>
          <w:marTop w:val="0"/>
          <w:marBottom w:val="0"/>
          <w:divBdr>
            <w:top w:val="none" w:sz="0" w:space="0" w:color="auto"/>
            <w:left w:val="none" w:sz="0" w:space="0" w:color="auto"/>
            <w:bottom w:val="none" w:sz="0" w:space="0" w:color="auto"/>
            <w:right w:val="none" w:sz="0" w:space="0" w:color="auto"/>
          </w:divBdr>
        </w:div>
      </w:divsChild>
    </w:div>
    <w:div w:id="1070931643">
      <w:bodyDiv w:val="1"/>
      <w:marLeft w:val="0"/>
      <w:marRight w:val="0"/>
      <w:marTop w:val="0"/>
      <w:marBottom w:val="0"/>
      <w:divBdr>
        <w:top w:val="none" w:sz="0" w:space="0" w:color="auto"/>
        <w:left w:val="none" w:sz="0" w:space="0" w:color="auto"/>
        <w:bottom w:val="none" w:sz="0" w:space="0" w:color="auto"/>
        <w:right w:val="none" w:sz="0" w:space="0" w:color="auto"/>
      </w:divBdr>
      <w:divsChild>
        <w:div w:id="3750597">
          <w:marLeft w:val="0"/>
          <w:marRight w:val="0"/>
          <w:marTop w:val="0"/>
          <w:marBottom w:val="0"/>
          <w:divBdr>
            <w:top w:val="none" w:sz="0" w:space="0" w:color="auto"/>
            <w:left w:val="none" w:sz="0" w:space="0" w:color="auto"/>
            <w:bottom w:val="none" w:sz="0" w:space="0" w:color="auto"/>
            <w:right w:val="none" w:sz="0" w:space="0" w:color="auto"/>
          </w:divBdr>
        </w:div>
      </w:divsChild>
    </w:div>
    <w:div w:id="1097091442">
      <w:bodyDiv w:val="1"/>
      <w:marLeft w:val="0"/>
      <w:marRight w:val="0"/>
      <w:marTop w:val="0"/>
      <w:marBottom w:val="0"/>
      <w:divBdr>
        <w:top w:val="none" w:sz="0" w:space="0" w:color="auto"/>
        <w:left w:val="none" w:sz="0" w:space="0" w:color="auto"/>
        <w:bottom w:val="none" w:sz="0" w:space="0" w:color="auto"/>
        <w:right w:val="none" w:sz="0" w:space="0" w:color="auto"/>
      </w:divBdr>
      <w:divsChild>
        <w:div w:id="380131362">
          <w:marLeft w:val="0"/>
          <w:marRight w:val="0"/>
          <w:marTop w:val="0"/>
          <w:marBottom w:val="0"/>
          <w:divBdr>
            <w:top w:val="none" w:sz="0" w:space="0" w:color="auto"/>
            <w:left w:val="none" w:sz="0" w:space="0" w:color="auto"/>
            <w:bottom w:val="none" w:sz="0" w:space="0" w:color="auto"/>
            <w:right w:val="none" w:sz="0" w:space="0" w:color="auto"/>
          </w:divBdr>
        </w:div>
      </w:divsChild>
    </w:div>
    <w:div w:id="1097360465">
      <w:bodyDiv w:val="1"/>
      <w:marLeft w:val="0"/>
      <w:marRight w:val="0"/>
      <w:marTop w:val="0"/>
      <w:marBottom w:val="0"/>
      <w:divBdr>
        <w:top w:val="none" w:sz="0" w:space="0" w:color="auto"/>
        <w:left w:val="none" w:sz="0" w:space="0" w:color="auto"/>
        <w:bottom w:val="none" w:sz="0" w:space="0" w:color="auto"/>
        <w:right w:val="none" w:sz="0" w:space="0" w:color="auto"/>
      </w:divBdr>
      <w:divsChild>
        <w:div w:id="101194068">
          <w:marLeft w:val="0"/>
          <w:marRight w:val="0"/>
          <w:marTop w:val="0"/>
          <w:marBottom w:val="0"/>
          <w:divBdr>
            <w:top w:val="none" w:sz="0" w:space="0" w:color="auto"/>
            <w:left w:val="none" w:sz="0" w:space="0" w:color="auto"/>
            <w:bottom w:val="none" w:sz="0" w:space="0" w:color="auto"/>
            <w:right w:val="none" w:sz="0" w:space="0" w:color="auto"/>
          </w:divBdr>
        </w:div>
      </w:divsChild>
    </w:div>
    <w:div w:id="1149052915">
      <w:bodyDiv w:val="1"/>
      <w:marLeft w:val="0"/>
      <w:marRight w:val="0"/>
      <w:marTop w:val="0"/>
      <w:marBottom w:val="0"/>
      <w:divBdr>
        <w:top w:val="none" w:sz="0" w:space="0" w:color="auto"/>
        <w:left w:val="none" w:sz="0" w:space="0" w:color="auto"/>
        <w:bottom w:val="none" w:sz="0" w:space="0" w:color="auto"/>
        <w:right w:val="none" w:sz="0" w:space="0" w:color="auto"/>
      </w:divBdr>
      <w:divsChild>
        <w:div w:id="682053659">
          <w:marLeft w:val="0"/>
          <w:marRight w:val="0"/>
          <w:marTop w:val="0"/>
          <w:marBottom w:val="0"/>
          <w:divBdr>
            <w:top w:val="none" w:sz="0" w:space="0" w:color="auto"/>
            <w:left w:val="none" w:sz="0" w:space="0" w:color="auto"/>
            <w:bottom w:val="none" w:sz="0" w:space="0" w:color="auto"/>
            <w:right w:val="none" w:sz="0" w:space="0" w:color="auto"/>
          </w:divBdr>
        </w:div>
      </w:divsChild>
    </w:div>
    <w:div w:id="1194927684">
      <w:bodyDiv w:val="1"/>
      <w:marLeft w:val="0"/>
      <w:marRight w:val="0"/>
      <w:marTop w:val="0"/>
      <w:marBottom w:val="0"/>
      <w:divBdr>
        <w:top w:val="none" w:sz="0" w:space="0" w:color="auto"/>
        <w:left w:val="none" w:sz="0" w:space="0" w:color="auto"/>
        <w:bottom w:val="none" w:sz="0" w:space="0" w:color="auto"/>
        <w:right w:val="none" w:sz="0" w:space="0" w:color="auto"/>
      </w:divBdr>
      <w:divsChild>
        <w:div w:id="1081098583">
          <w:marLeft w:val="0"/>
          <w:marRight w:val="0"/>
          <w:marTop w:val="0"/>
          <w:marBottom w:val="0"/>
          <w:divBdr>
            <w:top w:val="none" w:sz="0" w:space="0" w:color="auto"/>
            <w:left w:val="none" w:sz="0" w:space="0" w:color="auto"/>
            <w:bottom w:val="none" w:sz="0" w:space="0" w:color="auto"/>
            <w:right w:val="none" w:sz="0" w:space="0" w:color="auto"/>
          </w:divBdr>
        </w:div>
      </w:divsChild>
    </w:div>
    <w:div w:id="1211117173">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3">
          <w:marLeft w:val="0"/>
          <w:marRight w:val="0"/>
          <w:marTop w:val="0"/>
          <w:marBottom w:val="0"/>
          <w:divBdr>
            <w:top w:val="none" w:sz="0" w:space="0" w:color="auto"/>
            <w:left w:val="none" w:sz="0" w:space="0" w:color="auto"/>
            <w:bottom w:val="none" w:sz="0" w:space="0" w:color="auto"/>
            <w:right w:val="none" w:sz="0" w:space="0" w:color="auto"/>
          </w:divBdr>
        </w:div>
      </w:divsChild>
    </w:div>
    <w:div w:id="1266425070">
      <w:bodyDiv w:val="1"/>
      <w:marLeft w:val="0"/>
      <w:marRight w:val="0"/>
      <w:marTop w:val="0"/>
      <w:marBottom w:val="0"/>
      <w:divBdr>
        <w:top w:val="none" w:sz="0" w:space="0" w:color="auto"/>
        <w:left w:val="none" w:sz="0" w:space="0" w:color="auto"/>
        <w:bottom w:val="none" w:sz="0" w:space="0" w:color="auto"/>
        <w:right w:val="none" w:sz="0" w:space="0" w:color="auto"/>
      </w:divBdr>
      <w:divsChild>
        <w:div w:id="1214540192">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403483892">
      <w:bodyDiv w:val="1"/>
      <w:marLeft w:val="0"/>
      <w:marRight w:val="0"/>
      <w:marTop w:val="0"/>
      <w:marBottom w:val="0"/>
      <w:divBdr>
        <w:top w:val="none" w:sz="0" w:space="0" w:color="auto"/>
        <w:left w:val="none" w:sz="0" w:space="0" w:color="auto"/>
        <w:bottom w:val="none" w:sz="0" w:space="0" w:color="auto"/>
        <w:right w:val="none" w:sz="0" w:space="0" w:color="auto"/>
      </w:divBdr>
      <w:divsChild>
        <w:div w:id="259991150">
          <w:marLeft w:val="0"/>
          <w:marRight w:val="0"/>
          <w:marTop w:val="0"/>
          <w:marBottom w:val="0"/>
          <w:divBdr>
            <w:top w:val="none" w:sz="0" w:space="0" w:color="auto"/>
            <w:left w:val="none" w:sz="0" w:space="0" w:color="auto"/>
            <w:bottom w:val="none" w:sz="0" w:space="0" w:color="auto"/>
            <w:right w:val="none" w:sz="0" w:space="0" w:color="auto"/>
          </w:divBdr>
        </w:div>
      </w:divsChild>
    </w:div>
    <w:div w:id="1423137032">
      <w:bodyDiv w:val="1"/>
      <w:marLeft w:val="0"/>
      <w:marRight w:val="0"/>
      <w:marTop w:val="0"/>
      <w:marBottom w:val="0"/>
      <w:divBdr>
        <w:top w:val="none" w:sz="0" w:space="0" w:color="auto"/>
        <w:left w:val="none" w:sz="0" w:space="0" w:color="auto"/>
        <w:bottom w:val="none" w:sz="0" w:space="0" w:color="auto"/>
        <w:right w:val="none" w:sz="0" w:space="0" w:color="auto"/>
      </w:divBdr>
    </w:div>
    <w:div w:id="1430546247">
      <w:bodyDiv w:val="1"/>
      <w:marLeft w:val="0"/>
      <w:marRight w:val="0"/>
      <w:marTop w:val="0"/>
      <w:marBottom w:val="0"/>
      <w:divBdr>
        <w:top w:val="none" w:sz="0" w:space="0" w:color="auto"/>
        <w:left w:val="none" w:sz="0" w:space="0" w:color="auto"/>
        <w:bottom w:val="none" w:sz="0" w:space="0" w:color="auto"/>
        <w:right w:val="none" w:sz="0" w:space="0" w:color="auto"/>
      </w:divBdr>
      <w:divsChild>
        <w:div w:id="1341544099">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52699806">
      <w:bodyDiv w:val="1"/>
      <w:marLeft w:val="0"/>
      <w:marRight w:val="0"/>
      <w:marTop w:val="0"/>
      <w:marBottom w:val="0"/>
      <w:divBdr>
        <w:top w:val="none" w:sz="0" w:space="0" w:color="auto"/>
        <w:left w:val="none" w:sz="0" w:space="0" w:color="auto"/>
        <w:bottom w:val="none" w:sz="0" w:space="0" w:color="auto"/>
        <w:right w:val="none" w:sz="0" w:space="0" w:color="auto"/>
      </w:divBdr>
      <w:divsChild>
        <w:div w:id="534347203">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537891690">
      <w:bodyDiv w:val="1"/>
      <w:marLeft w:val="0"/>
      <w:marRight w:val="0"/>
      <w:marTop w:val="0"/>
      <w:marBottom w:val="0"/>
      <w:divBdr>
        <w:top w:val="none" w:sz="0" w:space="0" w:color="auto"/>
        <w:left w:val="none" w:sz="0" w:space="0" w:color="auto"/>
        <w:bottom w:val="none" w:sz="0" w:space="0" w:color="auto"/>
        <w:right w:val="none" w:sz="0" w:space="0" w:color="auto"/>
      </w:divBdr>
      <w:divsChild>
        <w:div w:id="1754932192">
          <w:marLeft w:val="0"/>
          <w:marRight w:val="0"/>
          <w:marTop w:val="0"/>
          <w:marBottom w:val="0"/>
          <w:divBdr>
            <w:top w:val="none" w:sz="0" w:space="0" w:color="auto"/>
            <w:left w:val="none" w:sz="0" w:space="0" w:color="auto"/>
            <w:bottom w:val="none" w:sz="0" w:space="0" w:color="auto"/>
            <w:right w:val="none" w:sz="0" w:space="0" w:color="auto"/>
          </w:divBdr>
        </w:div>
      </w:divsChild>
    </w:div>
    <w:div w:id="1643579055">
      <w:bodyDiv w:val="1"/>
      <w:marLeft w:val="0"/>
      <w:marRight w:val="0"/>
      <w:marTop w:val="0"/>
      <w:marBottom w:val="0"/>
      <w:divBdr>
        <w:top w:val="none" w:sz="0" w:space="0" w:color="auto"/>
        <w:left w:val="none" w:sz="0" w:space="0" w:color="auto"/>
        <w:bottom w:val="none" w:sz="0" w:space="0" w:color="auto"/>
        <w:right w:val="none" w:sz="0" w:space="0" w:color="auto"/>
      </w:divBdr>
      <w:divsChild>
        <w:div w:id="1647052122">
          <w:marLeft w:val="0"/>
          <w:marRight w:val="0"/>
          <w:marTop w:val="0"/>
          <w:marBottom w:val="0"/>
          <w:divBdr>
            <w:top w:val="none" w:sz="0" w:space="0" w:color="auto"/>
            <w:left w:val="none" w:sz="0" w:space="0" w:color="auto"/>
            <w:bottom w:val="none" w:sz="0" w:space="0" w:color="auto"/>
            <w:right w:val="none" w:sz="0" w:space="0" w:color="auto"/>
          </w:divBdr>
        </w:div>
      </w:divsChild>
    </w:div>
    <w:div w:id="1675380173">
      <w:bodyDiv w:val="1"/>
      <w:marLeft w:val="0"/>
      <w:marRight w:val="0"/>
      <w:marTop w:val="0"/>
      <w:marBottom w:val="0"/>
      <w:divBdr>
        <w:top w:val="none" w:sz="0" w:space="0" w:color="auto"/>
        <w:left w:val="none" w:sz="0" w:space="0" w:color="auto"/>
        <w:bottom w:val="none" w:sz="0" w:space="0" w:color="auto"/>
        <w:right w:val="none" w:sz="0" w:space="0" w:color="auto"/>
      </w:divBdr>
      <w:divsChild>
        <w:div w:id="926117832">
          <w:marLeft w:val="0"/>
          <w:marRight w:val="0"/>
          <w:marTop w:val="0"/>
          <w:marBottom w:val="0"/>
          <w:divBdr>
            <w:top w:val="none" w:sz="0" w:space="0" w:color="auto"/>
            <w:left w:val="none" w:sz="0" w:space="0" w:color="auto"/>
            <w:bottom w:val="none" w:sz="0" w:space="0" w:color="auto"/>
            <w:right w:val="none" w:sz="0" w:space="0" w:color="auto"/>
          </w:divBdr>
        </w:div>
      </w:divsChild>
    </w:div>
    <w:div w:id="1735546708">
      <w:bodyDiv w:val="1"/>
      <w:marLeft w:val="0"/>
      <w:marRight w:val="0"/>
      <w:marTop w:val="0"/>
      <w:marBottom w:val="0"/>
      <w:divBdr>
        <w:top w:val="none" w:sz="0" w:space="0" w:color="auto"/>
        <w:left w:val="none" w:sz="0" w:space="0" w:color="auto"/>
        <w:bottom w:val="none" w:sz="0" w:space="0" w:color="auto"/>
        <w:right w:val="none" w:sz="0" w:space="0" w:color="auto"/>
      </w:divBdr>
      <w:divsChild>
        <w:div w:id="1923372891">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804696079">
      <w:bodyDiv w:val="1"/>
      <w:marLeft w:val="0"/>
      <w:marRight w:val="0"/>
      <w:marTop w:val="0"/>
      <w:marBottom w:val="0"/>
      <w:divBdr>
        <w:top w:val="none" w:sz="0" w:space="0" w:color="auto"/>
        <w:left w:val="none" w:sz="0" w:space="0" w:color="auto"/>
        <w:bottom w:val="none" w:sz="0" w:space="0" w:color="auto"/>
        <w:right w:val="none" w:sz="0" w:space="0" w:color="auto"/>
      </w:divBdr>
      <w:divsChild>
        <w:div w:id="142282098">
          <w:marLeft w:val="0"/>
          <w:marRight w:val="0"/>
          <w:marTop w:val="0"/>
          <w:marBottom w:val="0"/>
          <w:divBdr>
            <w:top w:val="none" w:sz="0" w:space="0" w:color="auto"/>
            <w:left w:val="none" w:sz="0" w:space="0" w:color="auto"/>
            <w:bottom w:val="none" w:sz="0" w:space="0" w:color="auto"/>
            <w:right w:val="none" w:sz="0" w:space="0" w:color="auto"/>
          </w:divBdr>
        </w:div>
      </w:divsChild>
    </w:div>
    <w:div w:id="1839341455">
      <w:bodyDiv w:val="1"/>
      <w:marLeft w:val="0"/>
      <w:marRight w:val="0"/>
      <w:marTop w:val="0"/>
      <w:marBottom w:val="0"/>
      <w:divBdr>
        <w:top w:val="none" w:sz="0" w:space="0" w:color="auto"/>
        <w:left w:val="none" w:sz="0" w:space="0" w:color="auto"/>
        <w:bottom w:val="none" w:sz="0" w:space="0" w:color="auto"/>
        <w:right w:val="none" w:sz="0" w:space="0" w:color="auto"/>
      </w:divBdr>
      <w:divsChild>
        <w:div w:id="289871659">
          <w:marLeft w:val="0"/>
          <w:marRight w:val="0"/>
          <w:marTop w:val="0"/>
          <w:marBottom w:val="0"/>
          <w:divBdr>
            <w:top w:val="none" w:sz="0" w:space="0" w:color="auto"/>
            <w:left w:val="none" w:sz="0" w:space="0" w:color="auto"/>
            <w:bottom w:val="none" w:sz="0" w:space="0" w:color="auto"/>
            <w:right w:val="none" w:sz="0" w:space="0" w:color="auto"/>
          </w:divBdr>
        </w:div>
      </w:divsChild>
    </w:div>
    <w:div w:id="1855537411">
      <w:bodyDiv w:val="1"/>
      <w:marLeft w:val="0"/>
      <w:marRight w:val="0"/>
      <w:marTop w:val="0"/>
      <w:marBottom w:val="0"/>
      <w:divBdr>
        <w:top w:val="none" w:sz="0" w:space="0" w:color="auto"/>
        <w:left w:val="none" w:sz="0" w:space="0" w:color="auto"/>
        <w:bottom w:val="none" w:sz="0" w:space="0" w:color="auto"/>
        <w:right w:val="none" w:sz="0" w:space="0" w:color="auto"/>
      </w:divBdr>
      <w:divsChild>
        <w:div w:id="801113755">
          <w:marLeft w:val="0"/>
          <w:marRight w:val="0"/>
          <w:marTop w:val="0"/>
          <w:marBottom w:val="0"/>
          <w:divBdr>
            <w:top w:val="none" w:sz="0" w:space="0" w:color="auto"/>
            <w:left w:val="none" w:sz="0" w:space="0" w:color="auto"/>
            <w:bottom w:val="none" w:sz="0" w:space="0" w:color="auto"/>
            <w:right w:val="none" w:sz="0" w:space="0" w:color="auto"/>
          </w:divBdr>
        </w:div>
      </w:divsChild>
    </w:div>
    <w:div w:id="2060468340">
      <w:bodyDiv w:val="1"/>
      <w:marLeft w:val="0"/>
      <w:marRight w:val="0"/>
      <w:marTop w:val="0"/>
      <w:marBottom w:val="0"/>
      <w:divBdr>
        <w:top w:val="none" w:sz="0" w:space="0" w:color="auto"/>
        <w:left w:val="none" w:sz="0" w:space="0" w:color="auto"/>
        <w:bottom w:val="none" w:sz="0" w:space="0" w:color="auto"/>
        <w:right w:val="none" w:sz="0" w:space="0" w:color="auto"/>
      </w:divBdr>
      <w:divsChild>
        <w:div w:id="559948405">
          <w:marLeft w:val="0"/>
          <w:marRight w:val="0"/>
          <w:marTop w:val="0"/>
          <w:marBottom w:val="0"/>
          <w:divBdr>
            <w:top w:val="none" w:sz="0" w:space="0" w:color="auto"/>
            <w:left w:val="none" w:sz="0" w:space="0" w:color="auto"/>
            <w:bottom w:val="none" w:sz="0" w:space="0" w:color="auto"/>
            <w:right w:val="none" w:sz="0" w:space="0" w:color="auto"/>
          </w:divBdr>
        </w:div>
      </w:divsChild>
    </w:div>
    <w:div w:id="2101023790">
      <w:bodyDiv w:val="1"/>
      <w:marLeft w:val="0"/>
      <w:marRight w:val="0"/>
      <w:marTop w:val="0"/>
      <w:marBottom w:val="0"/>
      <w:divBdr>
        <w:top w:val="none" w:sz="0" w:space="0" w:color="auto"/>
        <w:left w:val="none" w:sz="0" w:space="0" w:color="auto"/>
        <w:bottom w:val="none" w:sz="0" w:space="0" w:color="auto"/>
        <w:right w:val="none" w:sz="0" w:space="0" w:color="auto"/>
      </w:divBdr>
      <w:divsChild>
        <w:div w:id="18233069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2E854D-0596-4669-A6A7-10DDCB8D5E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Pages>
  <Words>486</Words>
  <Characters>2775</Characters>
  <Application>Microsoft Office Word</Application>
  <DocSecurity>0</DocSecurity>
  <Lines>23</Lines>
  <Paragraphs>6</Paragraphs>
  <ScaleCrop>false</ScaleCrop>
  <Company>P R C</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cyy3206@163.com</cp:lastModifiedBy>
  <cp:revision>35</cp:revision>
  <dcterms:created xsi:type="dcterms:W3CDTF">2024-06-06T02:33:00Z</dcterms:created>
  <dcterms:modified xsi:type="dcterms:W3CDTF">2024-06-21T06:56:00Z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