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B9601" w14:textId="77777777" w:rsidR="00176858" w:rsidRPr="003A7099" w:rsidRDefault="00176858" w:rsidP="00176858">
      <w:pPr>
        <w:spacing w:beforeLines="50" w:before="156" w:afterLines="50" w:after="156" w:line="400" w:lineRule="exact"/>
        <w:rPr>
          <w:rFonts w:ascii="Times New Roman" w:hAnsi="Times New Roman" w:cs="Times New Roman"/>
          <w:bCs/>
          <w:iCs/>
          <w:color w:val="000000"/>
          <w:sz w:val="28"/>
        </w:rPr>
      </w:pPr>
      <w:r w:rsidRPr="003A7099">
        <w:rPr>
          <w:rFonts w:ascii="Times New Roman" w:hAnsi="Times New Roman" w:cs="Times New Roman"/>
          <w:bCs/>
          <w:iCs/>
          <w:color w:val="000000"/>
          <w:sz w:val="28"/>
        </w:rPr>
        <w:t>证券代码：艾力斯</w:t>
      </w:r>
      <w:r w:rsidRPr="003A7099">
        <w:rPr>
          <w:rFonts w:ascii="Times New Roman" w:hAnsi="Times New Roman" w:cs="Times New Roman"/>
          <w:bCs/>
          <w:iCs/>
          <w:color w:val="000000"/>
          <w:sz w:val="28"/>
        </w:rPr>
        <w:t xml:space="preserve">                           </w:t>
      </w:r>
      <w:r w:rsidRPr="003A7099">
        <w:rPr>
          <w:rFonts w:ascii="Times New Roman" w:hAnsi="Times New Roman" w:cs="Times New Roman"/>
          <w:bCs/>
          <w:iCs/>
          <w:color w:val="000000"/>
          <w:sz w:val="28"/>
        </w:rPr>
        <w:t>证券简称：</w:t>
      </w:r>
      <w:r w:rsidRPr="003A7099">
        <w:rPr>
          <w:rFonts w:ascii="Times New Roman" w:hAnsi="Times New Roman" w:cs="Times New Roman"/>
          <w:bCs/>
          <w:iCs/>
          <w:color w:val="000000"/>
          <w:sz w:val="28"/>
        </w:rPr>
        <w:t>688578</w:t>
      </w:r>
    </w:p>
    <w:p w14:paraId="70C68C70" w14:textId="77777777" w:rsidR="00176858" w:rsidRPr="003A7099" w:rsidRDefault="00176858" w:rsidP="00176858">
      <w:pPr>
        <w:spacing w:beforeLines="50" w:before="156" w:afterLines="50" w:after="156" w:line="400" w:lineRule="exact"/>
        <w:jc w:val="center"/>
        <w:rPr>
          <w:rFonts w:ascii="Times New Roman" w:hAnsi="Times New Roman" w:cs="Times New Roman"/>
          <w:b/>
          <w:bCs/>
          <w:iCs/>
          <w:color w:val="000000"/>
          <w:sz w:val="32"/>
          <w:szCs w:val="32"/>
        </w:rPr>
      </w:pPr>
    </w:p>
    <w:p w14:paraId="0C0689FE" w14:textId="77777777" w:rsidR="00176858" w:rsidRPr="003A7099" w:rsidRDefault="00176858" w:rsidP="00176858">
      <w:pPr>
        <w:spacing w:beforeLines="50" w:before="156" w:afterLines="50" w:after="156" w:line="400" w:lineRule="exact"/>
        <w:jc w:val="center"/>
        <w:rPr>
          <w:rFonts w:ascii="Times New Roman" w:hAnsi="Times New Roman" w:cs="Times New Roman"/>
          <w:b/>
          <w:bCs/>
          <w:iCs/>
          <w:color w:val="000000"/>
          <w:sz w:val="32"/>
          <w:szCs w:val="32"/>
        </w:rPr>
      </w:pPr>
      <w:r w:rsidRPr="003A7099">
        <w:rPr>
          <w:rFonts w:ascii="Times New Roman" w:hAnsi="Times New Roman" w:cs="Times New Roman"/>
          <w:b/>
          <w:bCs/>
          <w:iCs/>
          <w:color w:val="000000"/>
          <w:sz w:val="32"/>
          <w:szCs w:val="32"/>
        </w:rPr>
        <w:t>上海艾力斯医药科技股份有限公司投资者关系活动记录表</w:t>
      </w:r>
    </w:p>
    <w:p w14:paraId="37440A17" w14:textId="4DC754DA" w:rsidR="00C73569" w:rsidRPr="003A7099" w:rsidRDefault="003955EF" w:rsidP="00176858">
      <w:pPr>
        <w:spacing w:beforeLines="50" w:before="156" w:afterLines="50" w:after="156"/>
        <w:jc w:val="center"/>
        <w:rPr>
          <w:rFonts w:ascii="Times New Roman" w:hAnsi="Times New Roman" w:cs="Times New Roman"/>
          <w:bCs/>
          <w:iCs/>
          <w:color w:val="000000"/>
          <w:sz w:val="24"/>
        </w:rPr>
      </w:pPr>
      <w:r>
        <w:rPr>
          <w:rFonts w:ascii="Times New Roman" w:hAnsi="Times New Roman" w:cs="Times New Roman" w:hint="eastAsia"/>
          <w:b/>
          <w:bCs/>
          <w:iCs/>
          <w:color w:val="000000"/>
          <w:sz w:val="32"/>
          <w:szCs w:val="32"/>
        </w:rPr>
        <w:t>（</w:t>
      </w:r>
      <w:r w:rsidR="00983F1C" w:rsidRPr="003A7099">
        <w:rPr>
          <w:rFonts w:ascii="Times New Roman" w:hAnsi="Times New Roman" w:cs="Times New Roman"/>
          <w:b/>
          <w:bCs/>
          <w:iCs/>
          <w:color w:val="000000"/>
          <w:sz w:val="32"/>
          <w:szCs w:val="32"/>
        </w:rPr>
        <w:t>2024</w:t>
      </w:r>
      <w:r w:rsidR="00983F1C" w:rsidRPr="003A7099">
        <w:rPr>
          <w:rFonts w:ascii="Times New Roman" w:hAnsi="Times New Roman" w:cs="Times New Roman"/>
          <w:b/>
          <w:bCs/>
          <w:iCs/>
          <w:color w:val="000000"/>
          <w:sz w:val="32"/>
          <w:szCs w:val="32"/>
        </w:rPr>
        <w:t>年</w:t>
      </w:r>
      <w:r w:rsidR="0076048D">
        <w:rPr>
          <w:rFonts w:ascii="Times New Roman" w:hAnsi="Times New Roman" w:cs="Times New Roman" w:hint="eastAsia"/>
          <w:b/>
          <w:bCs/>
          <w:iCs/>
          <w:color w:val="000000"/>
          <w:sz w:val="32"/>
          <w:szCs w:val="32"/>
        </w:rPr>
        <w:t>6</w:t>
      </w:r>
      <w:r w:rsidR="00983F1C" w:rsidRPr="003A7099">
        <w:rPr>
          <w:rFonts w:ascii="Times New Roman" w:hAnsi="Times New Roman" w:cs="Times New Roman"/>
          <w:b/>
          <w:bCs/>
          <w:iCs/>
          <w:color w:val="000000"/>
          <w:sz w:val="32"/>
          <w:szCs w:val="32"/>
        </w:rPr>
        <w:t>月</w:t>
      </w:r>
      <w:r w:rsidR="0076048D">
        <w:rPr>
          <w:rFonts w:ascii="Times New Roman" w:hAnsi="Times New Roman" w:cs="Times New Roman" w:hint="eastAsia"/>
          <w:b/>
          <w:bCs/>
          <w:iCs/>
          <w:color w:val="000000"/>
          <w:sz w:val="32"/>
          <w:szCs w:val="32"/>
        </w:rPr>
        <w:t>20</w:t>
      </w:r>
      <w:r w:rsidR="00983F1C" w:rsidRPr="003A7099">
        <w:rPr>
          <w:rFonts w:ascii="Times New Roman" w:hAnsi="Times New Roman" w:cs="Times New Roman"/>
          <w:b/>
          <w:bCs/>
          <w:iCs/>
          <w:color w:val="000000"/>
          <w:sz w:val="32"/>
          <w:szCs w:val="32"/>
        </w:rPr>
        <w:t>日</w:t>
      </w:r>
      <w:r w:rsidR="00726EE2">
        <w:rPr>
          <w:rFonts w:ascii="Times New Roman" w:hAnsi="Times New Roman" w:cs="Times New Roman" w:hint="eastAsia"/>
          <w:b/>
          <w:bCs/>
          <w:iCs/>
          <w:color w:val="000000"/>
          <w:sz w:val="32"/>
          <w:szCs w:val="32"/>
        </w:rPr>
        <w:t>-</w:t>
      </w:r>
      <w:r w:rsidR="00726EE2">
        <w:rPr>
          <w:rFonts w:ascii="Times New Roman" w:hAnsi="Times New Roman" w:cs="Times New Roman"/>
          <w:b/>
          <w:bCs/>
          <w:iCs/>
          <w:color w:val="000000"/>
          <w:sz w:val="32"/>
          <w:szCs w:val="32"/>
        </w:rPr>
        <w:t>6</w:t>
      </w:r>
      <w:r w:rsidR="00726EE2">
        <w:rPr>
          <w:rFonts w:ascii="Times New Roman" w:hAnsi="Times New Roman" w:cs="Times New Roman" w:hint="eastAsia"/>
          <w:b/>
          <w:bCs/>
          <w:iCs/>
          <w:color w:val="000000"/>
          <w:sz w:val="32"/>
          <w:szCs w:val="32"/>
        </w:rPr>
        <w:t>月</w:t>
      </w:r>
      <w:r w:rsidR="00726EE2">
        <w:rPr>
          <w:rFonts w:ascii="Times New Roman" w:hAnsi="Times New Roman" w:cs="Times New Roman" w:hint="eastAsia"/>
          <w:b/>
          <w:bCs/>
          <w:iCs/>
          <w:color w:val="000000"/>
          <w:sz w:val="32"/>
          <w:szCs w:val="32"/>
        </w:rPr>
        <w:t>2</w:t>
      </w:r>
      <w:r w:rsidR="00726EE2">
        <w:rPr>
          <w:rFonts w:ascii="Times New Roman" w:hAnsi="Times New Roman" w:cs="Times New Roman"/>
          <w:b/>
          <w:bCs/>
          <w:iCs/>
          <w:color w:val="000000"/>
          <w:sz w:val="32"/>
          <w:szCs w:val="32"/>
        </w:rPr>
        <w:t>1</w:t>
      </w:r>
      <w:r w:rsidR="00726EE2">
        <w:rPr>
          <w:rFonts w:ascii="Times New Roman" w:hAnsi="Times New Roman" w:cs="Times New Roman" w:hint="eastAsia"/>
          <w:b/>
          <w:bCs/>
          <w:iCs/>
          <w:color w:val="000000"/>
          <w:sz w:val="32"/>
          <w:szCs w:val="32"/>
        </w:rPr>
        <w:t>日</w:t>
      </w:r>
      <w:r w:rsidR="00983F1C" w:rsidRPr="003A7099">
        <w:rPr>
          <w:rFonts w:ascii="Times New Roman" w:hAnsi="Times New Roman" w:cs="Times New Roman"/>
          <w:b/>
          <w:bCs/>
          <w:iCs/>
          <w:color w:val="000000"/>
          <w:sz w:val="32"/>
          <w:szCs w:val="32"/>
        </w:rPr>
        <w:t>）</w:t>
      </w:r>
      <w:r w:rsidR="00176858" w:rsidRPr="003A7099">
        <w:rPr>
          <w:rFonts w:ascii="Times New Roman" w:hAnsi="Times New Roman" w:cs="Times New Roman"/>
          <w:bCs/>
          <w:iCs/>
          <w:color w:val="000000"/>
          <w:sz w:val="24"/>
        </w:rPr>
        <w:t xml:space="preserve">   </w:t>
      </w:r>
      <w:r w:rsidR="00C73569" w:rsidRPr="003A7099">
        <w:rPr>
          <w:rFonts w:ascii="Times New Roman" w:hAnsi="Times New Roman" w:cs="Times New Roman"/>
          <w:bCs/>
          <w:iCs/>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6357"/>
      </w:tblGrid>
      <w:tr w:rsidR="00C73569" w:rsidRPr="003A7099" w14:paraId="337ADBA4" w14:textId="77777777" w:rsidTr="00B151A7">
        <w:trPr>
          <w:jc w:val="center"/>
        </w:trPr>
        <w:tc>
          <w:tcPr>
            <w:tcW w:w="1860" w:type="dxa"/>
            <w:tcBorders>
              <w:top w:val="single" w:sz="4" w:space="0" w:color="auto"/>
              <w:left w:val="single" w:sz="4" w:space="0" w:color="auto"/>
              <w:bottom w:val="single" w:sz="4" w:space="0" w:color="auto"/>
              <w:right w:val="single" w:sz="4" w:space="0" w:color="auto"/>
            </w:tcBorders>
            <w:vAlign w:val="center"/>
          </w:tcPr>
          <w:p w14:paraId="4843E1C2" w14:textId="77777777" w:rsidR="00C73569" w:rsidRPr="003A7099" w:rsidRDefault="00C73569" w:rsidP="00176858">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投资者关系活动类别</w:t>
            </w:r>
          </w:p>
          <w:p w14:paraId="6F389B4D" w14:textId="77777777" w:rsidR="00C73569" w:rsidRPr="003A7099" w:rsidRDefault="00C73569" w:rsidP="00176858">
            <w:pPr>
              <w:rPr>
                <w:rFonts w:ascii="Times New Roman" w:hAnsi="Times New Roman" w:cs="Times New Roman"/>
                <w:bCs/>
                <w:iCs/>
                <w:color w:val="000000"/>
                <w:sz w:val="24"/>
                <w:szCs w:val="24"/>
              </w:rPr>
            </w:pPr>
          </w:p>
        </w:tc>
        <w:tc>
          <w:tcPr>
            <w:tcW w:w="6357" w:type="dxa"/>
            <w:tcBorders>
              <w:top w:val="single" w:sz="4" w:space="0" w:color="auto"/>
              <w:left w:val="single" w:sz="4" w:space="0" w:color="auto"/>
              <w:bottom w:val="single" w:sz="4" w:space="0" w:color="auto"/>
              <w:right w:val="single" w:sz="4" w:space="0" w:color="auto"/>
            </w:tcBorders>
            <w:vAlign w:val="center"/>
            <w:hideMark/>
          </w:tcPr>
          <w:p w14:paraId="69AAD248" w14:textId="77777777" w:rsidR="00C73569" w:rsidRPr="003A7099" w:rsidRDefault="00C73569" w:rsidP="00E30400">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特定对象调研</w:t>
            </w:r>
            <w:r w:rsidRPr="003A7099">
              <w:rPr>
                <w:rFonts w:ascii="Times New Roman" w:hAnsi="Times New Roman" w:cs="Times New Roman"/>
                <w:sz w:val="24"/>
                <w:szCs w:val="24"/>
              </w:rPr>
              <w:t xml:space="preserve">        </w:t>
            </w: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分析师会议</w:t>
            </w:r>
          </w:p>
          <w:p w14:paraId="5951F0FE" w14:textId="77777777" w:rsidR="00C73569" w:rsidRPr="003A7099" w:rsidRDefault="00C73569" w:rsidP="00E30400">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媒体采访</w:t>
            </w:r>
            <w:r w:rsidRPr="003A7099">
              <w:rPr>
                <w:rFonts w:ascii="Times New Roman" w:hAnsi="Times New Roman" w:cs="Times New Roman"/>
                <w:sz w:val="24"/>
                <w:szCs w:val="24"/>
              </w:rPr>
              <w:t xml:space="preserve">            </w:t>
            </w:r>
            <w:r w:rsidR="001B4F91"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业绩说明会</w:t>
            </w:r>
          </w:p>
          <w:p w14:paraId="37971C23" w14:textId="77777777" w:rsidR="00C73569" w:rsidRPr="003A7099" w:rsidRDefault="00C73569" w:rsidP="00E30400">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新闻发布会</w:t>
            </w:r>
            <w:r w:rsidRPr="003A7099">
              <w:rPr>
                <w:rFonts w:ascii="Times New Roman" w:hAnsi="Times New Roman" w:cs="Times New Roman"/>
                <w:sz w:val="24"/>
                <w:szCs w:val="24"/>
              </w:rPr>
              <w:t xml:space="preserve">          </w:t>
            </w: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路演活动</w:t>
            </w:r>
          </w:p>
          <w:p w14:paraId="3B1F38B7" w14:textId="77777777" w:rsidR="00C73569" w:rsidRPr="003A7099" w:rsidRDefault="00C73569" w:rsidP="00E30400">
            <w:pPr>
              <w:tabs>
                <w:tab w:val="left" w:pos="3045"/>
                <w:tab w:val="center" w:pos="3199"/>
              </w:tabs>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现场参观</w:t>
            </w:r>
            <w:r w:rsidRPr="003A7099">
              <w:rPr>
                <w:rFonts w:ascii="Times New Roman" w:hAnsi="Times New Roman" w:cs="Times New Roman"/>
                <w:bCs/>
                <w:iCs/>
                <w:color w:val="000000"/>
                <w:sz w:val="24"/>
                <w:szCs w:val="24"/>
              </w:rPr>
              <w:tab/>
            </w:r>
          </w:p>
          <w:p w14:paraId="37CFA1B1" w14:textId="3FCD22B2" w:rsidR="00C73569" w:rsidRPr="003A7099" w:rsidRDefault="00A160CB" w:rsidP="00E30400">
            <w:pPr>
              <w:tabs>
                <w:tab w:val="center" w:pos="3199"/>
              </w:tabs>
              <w:spacing w:line="360" w:lineRule="auto"/>
              <w:rPr>
                <w:rFonts w:ascii="Times New Roman" w:hAnsi="Times New Roman" w:cs="Times New Roman"/>
                <w:bCs/>
                <w:iCs/>
                <w:color w:val="000000"/>
                <w:sz w:val="24"/>
                <w:szCs w:val="24"/>
              </w:rPr>
            </w:pPr>
            <w:r w:rsidRPr="003A7099">
              <w:rPr>
                <w:rFonts w:ascii="Times New Roman" w:hAnsi="Times New Roman" w:cs="Times New Roman"/>
                <w:sz w:val="24"/>
                <w:szCs w:val="24"/>
              </w:rPr>
              <w:t>√</w:t>
            </w:r>
            <w:r w:rsidRPr="003A7099">
              <w:rPr>
                <w:rFonts w:ascii="Times New Roman" w:hAnsi="Times New Roman" w:cs="Times New Roman"/>
                <w:sz w:val="24"/>
                <w:szCs w:val="24"/>
              </w:rPr>
              <w:t>其他</w:t>
            </w:r>
            <w:r w:rsidRPr="003A7099">
              <w:rPr>
                <w:rFonts w:ascii="Times New Roman" w:hAnsi="Times New Roman" w:cs="Times New Roman"/>
                <w:sz w:val="24"/>
                <w:szCs w:val="24"/>
              </w:rPr>
              <w:t xml:space="preserve"> </w:t>
            </w:r>
            <w:r w:rsidRPr="003A7099">
              <w:rPr>
                <w:rFonts w:ascii="Times New Roman" w:hAnsi="Times New Roman" w:cs="Times New Roman"/>
                <w:sz w:val="24"/>
                <w:szCs w:val="24"/>
                <w:u w:val="single"/>
              </w:rPr>
              <w:t>投资者交流会</w:t>
            </w:r>
          </w:p>
        </w:tc>
      </w:tr>
      <w:tr w:rsidR="0083541B" w:rsidRPr="003A7099" w14:paraId="288B81B6" w14:textId="77777777" w:rsidTr="000C76F3">
        <w:trPr>
          <w:trHeight w:val="416"/>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0B490257" w14:textId="77777777" w:rsidR="0083541B" w:rsidRPr="003A7099" w:rsidRDefault="0083541B" w:rsidP="0083541B">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参与单位名称及人员姓名</w:t>
            </w:r>
          </w:p>
        </w:tc>
        <w:tc>
          <w:tcPr>
            <w:tcW w:w="6357" w:type="dxa"/>
            <w:tcBorders>
              <w:top w:val="single" w:sz="4" w:space="0" w:color="auto"/>
              <w:left w:val="single" w:sz="4" w:space="0" w:color="auto"/>
              <w:bottom w:val="single" w:sz="4" w:space="0" w:color="auto"/>
              <w:right w:val="single" w:sz="4" w:space="0" w:color="auto"/>
            </w:tcBorders>
          </w:tcPr>
          <w:p w14:paraId="64F329B1" w14:textId="226D7B07" w:rsidR="0083541B" w:rsidRPr="003A7099" w:rsidRDefault="0083541B" w:rsidP="0083541B">
            <w:pPr>
              <w:spacing w:line="360" w:lineRule="auto"/>
              <w:rPr>
                <w:rFonts w:ascii="Times New Roman" w:hAnsi="Times New Roman" w:cs="Times New Roman"/>
                <w:b/>
                <w:bCs/>
                <w:iCs/>
                <w:color w:val="000000"/>
                <w:sz w:val="24"/>
                <w:szCs w:val="24"/>
              </w:rPr>
            </w:pPr>
            <w:r w:rsidRPr="003A7099">
              <w:rPr>
                <w:rFonts w:ascii="Times New Roman" w:hAnsi="Times New Roman" w:cs="Times New Roman"/>
                <w:b/>
                <w:bCs/>
                <w:iCs/>
                <w:color w:val="000000"/>
                <w:sz w:val="24"/>
                <w:szCs w:val="24"/>
              </w:rPr>
              <w:t>2024</w:t>
            </w:r>
            <w:r w:rsidRPr="003A7099">
              <w:rPr>
                <w:rFonts w:ascii="Times New Roman" w:hAnsi="Times New Roman" w:cs="Times New Roman"/>
                <w:b/>
                <w:bCs/>
                <w:iCs/>
                <w:color w:val="000000"/>
                <w:sz w:val="24"/>
                <w:szCs w:val="24"/>
              </w:rPr>
              <w:t>年</w:t>
            </w:r>
            <w:r w:rsidR="0076048D">
              <w:rPr>
                <w:rFonts w:ascii="Times New Roman" w:hAnsi="Times New Roman" w:cs="Times New Roman" w:hint="eastAsia"/>
                <w:b/>
                <w:bCs/>
                <w:iCs/>
                <w:color w:val="000000"/>
                <w:sz w:val="24"/>
                <w:szCs w:val="24"/>
              </w:rPr>
              <w:t>6</w:t>
            </w:r>
            <w:r w:rsidRPr="003A7099">
              <w:rPr>
                <w:rFonts w:ascii="Times New Roman" w:hAnsi="Times New Roman" w:cs="Times New Roman"/>
                <w:b/>
                <w:bCs/>
                <w:iCs/>
                <w:color w:val="000000"/>
                <w:sz w:val="24"/>
                <w:szCs w:val="24"/>
              </w:rPr>
              <w:t>月</w:t>
            </w:r>
            <w:r w:rsidR="0076048D">
              <w:rPr>
                <w:rFonts w:ascii="Times New Roman" w:hAnsi="Times New Roman" w:cs="Times New Roman" w:hint="eastAsia"/>
                <w:b/>
                <w:bCs/>
                <w:iCs/>
                <w:color w:val="000000"/>
                <w:sz w:val="24"/>
                <w:szCs w:val="24"/>
              </w:rPr>
              <w:t>20</w:t>
            </w:r>
            <w:r w:rsidRPr="003A7099">
              <w:rPr>
                <w:rFonts w:ascii="Times New Roman" w:hAnsi="Times New Roman" w:cs="Times New Roman"/>
                <w:b/>
                <w:bCs/>
                <w:iCs/>
                <w:color w:val="000000"/>
                <w:sz w:val="24"/>
                <w:szCs w:val="24"/>
              </w:rPr>
              <w:t>日</w:t>
            </w:r>
            <w:r w:rsidRPr="003A7099">
              <w:rPr>
                <w:rFonts w:ascii="Times New Roman" w:hAnsi="Times New Roman" w:cs="Times New Roman"/>
                <w:b/>
                <w:bCs/>
                <w:iCs/>
                <w:color w:val="000000"/>
                <w:sz w:val="24"/>
                <w:szCs w:val="24"/>
              </w:rPr>
              <w:t xml:space="preserve"> </w:t>
            </w:r>
            <w:r w:rsidR="0076048D">
              <w:rPr>
                <w:rFonts w:ascii="Times New Roman" w:hAnsi="Times New Roman" w:cs="Times New Roman" w:hint="eastAsia"/>
                <w:b/>
                <w:bCs/>
                <w:iCs/>
                <w:color w:val="000000"/>
                <w:sz w:val="24"/>
                <w:szCs w:val="24"/>
              </w:rPr>
              <w:t>13</w:t>
            </w:r>
            <w:r w:rsidRPr="003A7099">
              <w:rPr>
                <w:rFonts w:ascii="Times New Roman" w:hAnsi="Times New Roman" w:cs="Times New Roman"/>
                <w:b/>
                <w:bCs/>
                <w:iCs/>
                <w:color w:val="000000"/>
                <w:sz w:val="24"/>
                <w:szCs w:val="24"/>
              </w:rPr>
              <w:t>:30-</w:t>
            </w:r>
            <w:r>
              <w:rPr>
                <w:rFonts w:ascii="Times New Roman" w:hAnsi="Times New Roman" w:cs="Times New Roman" w:hint="eastAsia"/>
                <w:b/>
                <w:bCs/>
                <w:iCs/>
                <w:color w:val="000000"/>
                <w:sz w:val="24"/>
                <w:szCs w:val="24"/>
              </w:rPr>
              <w:t>1</w:t>
            </w:r>
            <w:r w:rsidR="0076048D">
              <w:rPr>
                <w:rFonts w:ascii="Times New Roman" w:hAnsi="Times New Roman" w:cs="Times New Roman" w:hint="eastAsia"/>
                <w:b/>
                <w:bCs/>
                <w:iCs/>
                <w:color w:val="000000"/>
                <w:sz w:val="24"/>
                <w:szCs w:val="24"/>
              </w:rPr>
              <w:t>4</w:t>
            </w:r>
            <w:r w:rsidRPr="003A7099">
              <w:rPr>
                <w:rFonts w:ascii="Times New Roman" w:hAnsi="Times New Roman" w:cs="Times New Roman"/>
                <w:b/>
                <w:bCs/>
                <w:iCs/>
                <w:color w:val="000000"/>
                <w:sz w:val="24"/>
                <w:szCs w:val="24"/>
              </w:rPr>
              <w:t xml:space="preserve">:30 </w:t>
            </w:r>
          </w:p>
          <w:p w14:paraId="5F935C37" w14:textId="711C46C8" w:rsidR="0083541B" w:rsidRPr="003A7099" w:rsidRDefault="0083541B" w:rsidP="0083541B">
            <w:pPr>
              <w:spacing w:line="360" w:lineRule="auto"/>
              <w:rPr>
                <w:rFonts w:ascii="Times New Roman" w:hAnsi="Times New Roman" w:cs="Times New Roman"/>
                <w:b/>
                <w:bCs/>
                <w:iCs/>
                <w:color w:val="000000"/>
                <w:sz w:val="24"/>
                <w:szCs w:val="24"/>
              </w:rPr>
            </w:pPr>
            <w:r w:rsidRPr="003A7099">
              <w:rPr>
                <w:rFonts w:ascii="Times New Roman" w:hAnsi="Times New Roman" w:cs="Times New Roman"/>
                <w:b/>
                <w:bCs/>
                <w:iCs/>
                <w:color w:val="000000"/>
                <w:sz w:val="24"/>
                <w:szCs w:val="24"/>
              </w:rPr>
              <w:t>参会投资者</w:t>
            </w:r>
            <w:r w:rsidRPr="003A7099">
              <w:rPr>
                <w:rFonts w:ascii="Times New Roman" w:hAnsi="Times New Roman" w:cs="Times New Roman"/>
                <w:b/>
                <w:bCs/>
                <w:iCs/>
                <w:color w:val="000000"/>
                <w:sz w:val="24"/>
                <w:szCs w:val="24"/>
              </w:rPr>
              <w:t>:</w:t>
            </w:r>
            <w:r w:rsidRPr="003A7099">
              <w:rPr>
                <w:rFonts w:ascii="Times New Roman" w:hAnsi="Times New Roman" w:cs="Times New Roman"/>
                <w:b/>
                <w:bCs/>
                <w:iCs/>
                <w:color w:val="000000"/>
                <w:sz w:val="24"/>
                <w:szCs w:val="24"/>
              </w:rPr>
              <w:t>（共</w:t>
            </w:r>
            <w:r w:rsidR="0076048D">
              <w:rPr>
                <w:rFonts w:ascii="Times New Roman" w:hAnsi="Times New Roman" w:cs="Times New Roman" w:hint="eastAsia"/>
                <w:b/>
                <w:bCs/>
                <w:iCs/>
                <w:color w:val="000000"/>
                <w:sz w:val="24"/>
                <w:szCs w:val="24"/>
              </w:rPr>
              <w:t>14</w:t>
            </w:r>
            <w:r w:rsidRPr="003A7099">
              <w:rPr>
                <w:rFonts w:ascii="Times New Roman" w:hAnsi="Times New Roman" w:cs="Times New Roman"/>
                <w:b/>
                <w:bCs/>
                <w:iCs/>
                <w:color w:val="000000"/>
                <w:sz w:val="24"/>
                <w:szCs w:val="24"/>
              </w:rPr>
              <w:t>位）</w:t>
            </w:r>
          </w:p>
          <w:p w14:paraId="2856016A" w14:textId="77777777" w:rsidR="0083541B" w:rsidRDefault="0076048D" w:rsidP="0083541B">
            <w:pPr>
              <w:spacing w:line="360" w:lineRule="auto"/>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中文传媒蓝海投资者</w:t>
            </w:r>
            <w:r w:rsidR="0083541B">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两</w:t>
            </w:r>
            <w:r w:rsidR="0083541B">
              <w:rPr>
                <w:rFonts w:ascii="Times New Roman" w:hAnsi="Times New Roman" w:cs="Times New Roman" w:hint="eastAsia"/>
                <w:bCs/>
                <w:iCs/>
                <w:color w:val="000000"/>
                <w:sz w:val="24"/>
                <w:szCs w:val="24"/>
              </w:rPr>
              <w:t>位；</w:t>
            </w:r>
            <w:r>
              <w:rPr>
                <w:rFonts w:ascii="Times New Roman" w:hAnsi="Times New Roman" w:cs="Times New Roman" w:hint="eastAsia"/>
                <w:bCs/>
                <w:iCs/>
                <w:color w:val="000000"/>
                <w:sz w:val="24"/>
                <w:szCs w:val="24"/>
              </w:rPr>
              <w:t>五矿</w:t>
            </w:r>
            <w:proofErr w:type="gramStart"/>
            <w:r>
              <w:rPr>
                <w:rFonts w:ascii="Times New Roman" w:hAnsi="Times New Roman" w:cs="Times New Roman" w:hint="eastAsia"/>
                <w:bCs/>
                <w:iCs/>
                <w:color w:val="000000"/>
                <w:sz w:val="24"/>
                <w:szCs w:val="24"/>
              </w:rPr>
              <w:t>鑫</w:t>
            </w:r>
            <w:proofErr w:type="gramEnd"/>
            <w:r>
              <w:rPr>
                <w:rFonts w:ascii="Times New Roman" w:hAnsi="Times New Roman" w:cs="Times New Roman" w:hint="eastAsia"/>
                <w:bCs/>
                <w:iCs/>
                <w:color w:val="000000"/>
                <w:sz w:val="24"/>
                <w:szCs w:val="24"/>
              </w:rPr>
              <w:t>扬</w:t>
            </w:r>
            <w:r w:rsidR="0083541B">
              <w:rPr>
                <w:rFonts w:ascii="Times New Roman" w:hAnsi="Times New Roman" w:cs="Times New Roman"/>
                <w:bCs/>
                <w:iCs/>
                <w:color w:val="000000"/>
                <w:sz w:val="24"/>
                <w:szCs w:val="24"/>
              </w:rPr>
              <w:t xml:space="preserve"> </w:t>
            </w:r>
            <w:r>
              <w:rPr>
                <w:rFonts w:ascii="Times New Roman" w:hAnsi="Times New Roman" w:cs="Times New Roman" w:hint="eastAsia"/>
                <w:bCs/>
                <w:iCs/>
                <w:color w:val="000000"/>
                <w:sz w:val="24"/>
                <w:szCs w:val="24"/>
              </w:rPr>
              <w:t>四</w:t>
            </w:r>
            <w:r w:rsidR="0083541B">
              <w:rPr>
                <w:rFonts w:ascii="Times New Roman" w:hAnsi="Times New Roman" w:cs="Times New Roman"/>
                <w:bCs/>
                <w:iCs/>
                <w:color w:val="000000"/>
                <w:sz w:val="24"/>
                <w:szCs w:val="24"/>
              </w:rPr>
              <w:t>位；</w:t>
            </w:r>
            <w:r>
              <w:rPr>
                <w:rFonts w:ascii="Times New Roman" w:hAnsi="Times New Roman" w:cs="Times New Roman" w:hint="eastAsia"/>
                <w:bCs/>
                <w:iCs/>
                <w:color w:val="000000"/>
                <w:sz w:val="24"/>
                <w:szCs w:val="24"/>
              </w:rPr>
              <w:t>五矿期货</w:t>
            </w:r>
            <w:r w:rsidR="0083541B">
              <w:rPr>
                <w:rFonts w:ascii="Times New Roman" w:hAnsi="Times New Roman" w:cs="Times New Roman"/>
                <w:bCs/>
                <w:iCs/>
                <w:color w:val="000000"/>
                <w:sz w:val="24"/>
                <w:szCs w:val="24"/>
              </w:rPr>
              <w:t xml:space="preserve"> </w:t>
            </w:r>
            <w:r w:rsidR="0083541B">
              <w:rPr>
                <w:rFonts w:ascii="Times New Roman" w:hAnsi="Times New Roman" w:cs="Times New Roman"/>
                <w:bCs/>
                <w:iCs/>
                <w:color w:val="000000"/>
                <w:sz w:val="24"/>
                <w:szCs w:val="24"/>
              </w:rPr>
              <w:t>一位；</w:t>
            </w:r>
            <w:proofErr w:type="gramStart"/>
            <w:r>
              <w:rPr>
                <w:rFonts w:ascii="Times New Roman" w:hAnsi="Times New Roman" w:cs="Times New Roman" w:hint="eastAsia"/>
                <w:bCs/>
                <w:iCs/>
                <w:color w:val="000000"/>
                <w:sz w:val="24"/>
                <w:szCs w:val="24"/>
              </w:rPr>
              <w:t>上海美旋商务</w:t>
            </w:r>
            <w:proofErr w:type="gramEnd"/>
            <w:r>
              <w:rPr>
                <w:rFonts w:ascii="Times New Roman" w:hAnsi="Times New Roman" w:cs="Times New Roman" w:hint="eastAsia"/>
                <w:bCs/>
                <w:iCs/>
                <w:color w:val="000000"/>
                <w:sz w:val="24"/>
                <w:szCs w:val="24"/>
              </w:rPr>
              <w:t>投资</w:t>
            </w:r>
            <w:r w:rsidR="0083541B">
              <w:rPr>
                <w:rFonts w:ascii="Times New Roman" w:hAnsi="Times New Roman" w:cs="Times New Roman"/>
                <w:bCs/>
                <w:iCs/>
                <w:color w:val="000000"/>
                <w:sz w:val="24"/>
                <w:szCs w:val="24"/>
              </w:rPr>
              <w:t xml:space="preserve"> </w:t>
            </w:r>
            <w:r w:rsidR="0083541B">
              <w:rPr>
                <w:rFonts w:ascii="Times New Roman" w:hAnsi="Times New Roman" w:cs="Times New Roman"/>
                <w:bCs/>
                <w:iCs/>
                <w:color w:val="000000"/>
                <w:sz w:val="24"/>
                <w:szCs w:val="24"/>
              </w:rPr>
              <w:t>一位；</w:t>
            </w:r>
            <w:r>
              <w:rPr>
                <w:rFonts w:ascii="Times New Roman" w:hAnsi="Times New Roman" w:cs="Times New Roman" w:hint="eastAsia"/>
                <w:bCs/>
                <w:iCs/>
                <w:color w:val="000000"/>
                <w:sz w:val="24"/>
                <w:szCs w:val="24"/>
              </w:rPr>
              <w:t>安徽安</w:t>
            </w:r>
            <w:proofErr w:type="gramStart"/>
            <w:r>
              <w:rPr>
                <w:rFonts w:ascii="Times New Roman" w:hAnsi="Times New Roman" w:cs="Times New Roman" w:hint="eastAsia"/>
                <w:bCs/>
                <w:iCs/>
                <w:color w:val="000000"/>
                <w:sz w:val="24"/>
                <w:szCs w:val="24"/>
              </w:rPr>
              <w:t>诚资本</w:t>
            </w:r>
            <w:proofErr w:type="gramEnd"/>
            <w:r w:rsidR="0083541B">
              <w:rPr>
                <w:rFonts w:ascii="Times New Roman" w:hAnsi="Times New Roman" w:cs="Times New Roman" w:hint="eastAsia"/>
                <w:bCs/>
                <w:iCs/>
                <w:color w:val="000000"/>
                <w:sz w:val="24"/>
                <w:szCs w:val="24"/>
              </w:rPr>
              <w:t xml:space="preserve"> </w:t>
            </w:r>
            <w:r w:rsidR="0083541B">
              <w:rPr>
                <w:rFonts w:ascii="Times New Roman" w:hAnsi="Times New Roman" w:cs="Times New Roman" w:hint="eastAsia"/>
                <w:bCs/>
                <w:iCs/>
                <w:color w:val="000000"/>
                <w:sz w:val="24"/>
                <w:szCs w:val="24"/>
              </w:rPr>
              <w:t>一位；</w:t>
            </w:r>
            <w:r>
              <w:rPr>
                <w:rFonts w:ascii="Times New Roman" w:hAnsi="Times New Roman" w:cs="Times New Roman" w:hint="eastAsia"/>
                <w:bCs/>
                <w:iCs/>
                <w:color w:val="000000"/>
                <w:sz w:val="24"/>
                <w:szCs w:val="24"/>
              </w:rPr>
              <w:t>四川富润投资</w:t>
            </w:r>
            <w:r w:rsidR="0083541B">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两</w:t>
            </w:r>
            <w:r w:rsidR="0083541B">
              <w:rPr>
                <w:rFonts w:ascii="Times New Roman" w:hAnsi="Times New Roman" w:cs="Times New Roman" w:hint="eastAsia"/>
                <w:bCs/>
                <w:iCs/>
                <w:color w:val="000000"/>
                <w:sz w:val="24"/>
                <w:szCs w:val="24"/>
              </w:rPr>
              <w:t>位；</w:t>
            </w:r>
            <w:r>
              <w:rPr>
                <w:rFonts w:ascii="Times New Roman" w:hAnsi="Times New Roman" w:cs="Times New Roman" w:hint="eastAsia"/>
                <w:bCs/>
                <w:iCs/>
                <w:color w:val="000000"/>
                <w:sz w:val="24"/>
                <w:szCs w:val="24"/>
              </w:rPr>
              <w:t>华富基金</w:t>
            </w:r>
            <w:r w:rsidR="0083541B">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三</w:t>
            </w:r>
            <w:r w:rsidR="0083541B">
              <w:rPr>
                <w:rFonts w:ascii="Times New Roman" w:hAnsi="Times New Roman" w:cs="Times New Roman" w:hint="eastAsia"/>
                <w:bCs/>
                <w:iCs/>
                <w:color w:val="000000"/>
                <w:sz w:val="24"/>
                <w:szCs w:val="24"/>
              </w:rPr>
              <w:t>位。</w:t>
            </w:r>
          </w:p>
          <w:p w14:paraId="6DEB24AF" w14:textId="26AA8326" w:rsidR="00BE0C8E" w:rsidRPr="003A7099" w:rsidRDefault="00BE0C8E" w:rsidP="00BE0C8E">
            <w:pPr>
              <w:spacing w:line="360" w:lineRule="auto"/>
              <w:rPr>
                <w:rFonts w:ascii="Times New Roman" w:hAnsi="Times New Roman" w:cs="Times New Roman"/>
                <w:b/>
                <w:bCs/>
                <w:iCs/>
                <w:color w:val="000000"/>
                <w:sz w:val="24"/>
                <w:szCs w:val="24"/>
              </w:rPr>
            </w:pPr>
            <w:r w:rsidRPr="003A7099">
              <w:rPr>
                <w:rFonts w:ascii="Times New Roman" w:hAnsi="Times New Roman" w:cs="Times New Roman"/>
                <w:b/>
                <w:bCs/>
                <w:iCs/>
                <w:color w:val="000000"/>
                <w:sz w:val="24"/>
                <w:szCs w:val="24"/>
              </w:rPr>
              <w:t>2024</w:t>
            </w:r>
            <w:r w:rsidRPr="003A7099">
              <w:rPr>
                <w:rFonts w:ascii="Times New Roman" w:hAnsi="Times New Roman" w:cs="Times New Roman"/>
                <w:b/>
                <w:bCs/>
                <w:iCs/>
                <w:color w:val="000000"/>
                <w:sz w:val="24"/>
                <w:szCs w:val="24"/>
              </w:rPr>
              <w:t>年</w:t>
            </w:r>
            <w:r>
              <w:rPr>
                <w:rFonts w:ascii="Times New Roman" w:hAnsi="Times New Roman" w:cs="Times New Roman" w:hint="eastAsia"/>
                <w:b/>
                <w:bCs/>
                <w:iCs/>
                <w:color w:val="000000"/>
                <w:sz w:val="24"/>
                <w:szCs w:val="24"/>
              </w:rPr>
              <w:t>6</w:t>
            </w:r>
            <w:r w:rsidRPr="003A7099">
              <w:rPr>
                <w:rFonts w:ascii="Times New Roman" w:hAnsi="Times New Roman" w:cs="Times New Roman"/>
                <w:b/>
                <w:bCs/>
                <w:iCs/>
                <w:color w:val="000000"/>
                <w:sz w:val="24"/>
                <w:szCs w:val="24"/>
              </w:rPr>
              <w:t>月</w:t>
            </w:r>
            <w:r>
              <w:rPr>
                <w:rFonts w:ascii="Times New Roman" w:hAnsi="Times New Roman" w:cs="Times New Roman" w:hint="eastAsia"/>
                <w:b/>
                <w:bCs/>
                <w:iCs/>
                <w:color w:val="000000"/>
                <w:sz w:val="24"/>
                <w:szCs w:val="24"/>
              </w:rPr>
              <w:t>2</w:t>
            </w:r>
            <w:r>
              <w:rPr>
                <w:rFonts w:ascii="Times New Roman" w:hAnsi="Times New Roman" w:cs="Times New Roman"/>
                <w:b/>
                <w:bCs/>
                <w:iCs/>
                <w:color w:val="000000"/>
                <w:sz w:val="24"/>
                <w:szCs w:val="24"/>
              </w:rPr>
              <w:t>1</w:t>
            </w:r>
            <w:r w:rsidRPr="003A7099">
              <w:rPr>
                <w:rFonts w:ascii="Times New Roman" w:hAnsi="Times New Roman" w:cs="Times New Roman"/>
                <w:b/>
                <w:bCs/>
                <w:iCs/>
                <w:color w:val="000000"/>
                <w:sz w:val="24"/>
                <w:szCs w:val="24"/>
              </w:rPr>
              <w:t>日</w:t>
            </w:r>
            <w:r w:rsidRPr="003A7099">
              <w:rPr>
                <w:rFonts w:ascii="Times New Roman" w:hAnsi="Times New Roman" w:cs="Times New Roman"/>
                <w:b/>
                <w:bCs/>
                <w:iCs/>
                <w:color w:val="000000"/>
                <w:sz w:val="24"/>
                <w:szCs w:val="24"/>
              </w:rPr>
              <w:t xml:space="preserve"> </w:t>
            </w:r>
            <w:r>
              <w:rPr>
                <w:rFonts w:ascii="Times New Roman" w:hAnsi="Times New Roman" w:cs="Times New Roman" w:hint="eastAsia"/>
                <w:b/>
                <w:bCs/>
                <w:iCs/>
                <w:color w:val="000000"/>
                <w:sz w:val="24"/>
                <w:szCs w:val="24"/>
              </w:rPr>
              <w:t>1</w:t>
            </w:r>
            <w:r>
              <w:rPr>
                <w:rFonts w:ascii="Times New Roman" w:hAnsi="Times New Roman" w:cs="Times New Roman"/>
                <w:b/>
                <w:bCs/>
                <w:iCs/>
                <w:color w:val="000000"/>
                <w:sz w:val="24"/>
                <w:szCs w:val="24"/>
              </w:rPr>
              <w:t>2</w:t>
            </w:r>
            <w:r w:rsidRPr="003A7099">
              <w:rPr>
                <w:rFonts w:ascii="Times New Roman" w:hAnsi="Times New Roman" w:cs="Times New Roman"/>
                <w:b/>
                <w:bCs/>
                <w:iCs/>
                <w:color w:val="000000"/>
                <w:sz w:val="24"/>
                <w:szCs w:val="24"/>
              </w:rPr>
              <w:t>:</w:t>
            </w:r>
            <w:r>
              <w:rPr>
                <w:rFonts w:ascii="Times New Roman" w:hAnsi="Times New Roman" w:cs="Times New Roman"/>
                <w:b/>
                <w:bCs/>
                <w:iCs/>
                <w:color w:val="000000"/>
                <w:sz w:val="24"/>
                <w:szCs w:val="24"/>
              </w:rPr>
              <w:t>0</w:t>
            </w:r>
            <w:r w:rsidRPr="003A7099">
              <w:rPr>
                <w:rFonts w:ascii="Times New Roman" w:hAnsi="Times New Roman" w:cs="Times New Roman"/>
                <w:b/>
                <w:bCs/>
                <w:iCs/>
                <w:color w:val="000000"/>
                <w:sz w:val="24"/>
                <w:szCs w:val="24"/>
              </w:rPr>
              <w:t>0-</w:t>
            </w:r>
            <w:r>
              <w:rPr>
                <w:rFonts w:ascii="Times New Roman" w:hAnsi="Times New Roman" w:cs="Times New Roman" w:hint="eastAsia"/>
                <w:b/>
                <w:bCs/>
                <w:iCs/>
                <w:color w:val="000000"/>
                <w:sz w:val="24"/>
                <w:szCs w:val="24"/>
              </w:rPr>
              <w:t>1</w:t>
            </w:r>
            <w:r>
              <w:rPr>
                <w:rFonts w:ascii="Times New Roman" w:hAnsi="Times New Roman" w:cs="Times New Roman"/>
                <w:b/>
                <w:bCs/>
                <w:iCs/>
                <w:color w:val="000000"/>
                <w:sz w:val="24"/>
                <w:szCs w:val="24"/>
              </w:rPr>
              <w:t>3</w:t>
            </w:r>
            <w:r w:rsidRPr="003A7099">
              <w:rPr>
                <w:rFonts w:ascii="Times New Roman" w:hAnsi="Times New Roman" w:cs="Times New Roman"/>
                <w:b/>
                <w:bCs/>
                <w:iCs/>
                <w:color w:val="000000"/>
                <w:sz w:val="24"/>
                <w:szCs w:val="24"/>
              </w:rPr>
              <w:t xml:space="preserve">:30 </w:t>
            </w:r>
          </w:p>
          <w:p w14:paraId="70EB4B73" w14:textId="767620C4" w:rsidR="00BE0C8E" w:rsidRPr="003A7099" w:rsidRDefault="00BE0C8E" w:rsidP="00BE0C8E">
            <w:pPr>
              <w:spacing w:line="360" w:lineRule="auto"/>
              <w:rPr>
                <w:rFonts w:ascii="Times New Roman" w:hAnsi="Times New Roman" w:cs="Times New Roman"/>
                <w:b/>
                <w:bCs/>
                <w:iCs/>
                <w:color w:val="000000"/>
                <w:sz w:val="24"/>
                <w:szCs w:val="24"/>
              </w:rPr>
            </w:pPr>
            <w:r w:rsidRPr="003A7099">
              <w:rPr>
                <w:rFonts w:ascii="Times New Roman" w:hAnsi="Times New Roman" w:cs="Times New Roman"/>
                <w:b/>
                <w:bCs/>
                <w:iCs/>
                <w:color w:val="000000"/>
                <w:sz w:val="24"/>
                <w:szCs w:val="24"/>
              </w:rPr>
              <w:t>参会投资者</w:t>
            </w:r>
            <w:r w:rsidRPr="003A7099">
              <w:rPr>
                <w:rFonts w:ascii="Times New Roman" w:hAnsi="Times New Roman" w:cs="Times New Roman"/>
                <w:b/>
                <w:bCs/>
                <w:iCs/>
                <w:color w:val="000000"/>
                <w:sz w:val="24"/>
                <w:szCs w:val="24"/>
              </w:rPr>
              <w:t>:</w:t>
            </w:r>
            <w:r w:rsidRPr="003A7099">
              <w:rPr>
                <w:rFonts w:ascii="Times New Roman" w:hAnsi="Times New Roman" w:cs="Times New Roman"/>
                <w:b/>
                <w:bCs/>
                <w:iCs/>
                <w:color w:val="000000"/>
                <w:sz w:val="24"/>
                <w:szCs w:val="24"/>
              </w:rPr>
              <w:t>（共</w:t>
            </w:r>
            <w:r>
              <w:rPr>
                <w:rFonts w:ascii="Times New Roman" w:hAnsi="Times New Roman" w:cs="Times New Roman" w:hint="eastAsia"/>
                <w:b/>
                <w:bCs/>
                <w:iCs/>
                <w:color w:val="000000"/>
                <w:sz w:val="24"/>
                <w:szCs w:val="24"/>
              </w:rPr>
              <w:t>1</w:t>
            </w:r>
            <w:r w:rsidRPr="003A7099">
              <w:rPr>
                <w:rFonts w:ascii="Times New Roman" w:hAnsi="Times New Roman" w:cs="Times New Roman"/>
                <w:b/>
                <w:bCs/>
                <w:iCs/>
                <w:color w:val="000000"/>
                <w:sz w:val="24"/>
                <w:szCs w:val="24"/>
              </w:rPr>
              <w:t>位）</w:t>
            </w:r>
          </w:p>
          <w:p w14:paraId="1D079E70" w14:textId="3BF11567" w:rsidR="00BE0C8E" w:rsidRDefault="00BE0C8E" w:rsidP="0083541B">
            <w:pPr>
              <w:spacing w:line="360" w:lineRule="auto"/>
              <w:rPr>
                <w:rFonts w:ascii="Times New Roman" w:hAnsi="Times New Roman" w:cs="Times New Roman"/>
                <w:bCs/>
                <w:iCs/>
                <w:color w:val="000000"/>
                <w:sz w:val="24"/>
                <w:szCs w:val="24"/>
              </w:rPr>
            </w:pPr>
            <w:proofErr w:type="gramStart"/>
            <w:r>
              <w:rPr>
                <w:rFonts w:ascii="Times New Roman" w:hAnsi="Times New Roman" w:cs="Times New Roman" w:hint="eastAsia"/>
                <w:bCs/>
                <w:iCs/>
                <w:color w:val="000000"/>
                <w:sz w:val="24"/>
                <w:szCs w:val="24"/>
              </w:rPr>
              <w:t>汇添富</w:t>
            </w:r>
            <w:proofErr w:type="gramEnd"/>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p>
          <w:p w14:paraId="65F1E8DD" w14:textId="1FA51503" w:rsidR="00BE0C8E" w:rsidRPr="003A7099" w:rsidRDefault="00BE0C8E" w:rsidP="00BE0C8E">
            <w:pPr>
              <w:spacing w:line="360" w:lineRule="auto"/>
              <w:rPr>
                <w:rFonts w:ascii="Times New Roman" w:hAnsi="Times New Roman" w:cs="Times New Roman"/>
                <w:b/>
                <w:bCs/>
                <w:iCs/>
                <w:color w:val="000000"/>
                <w:sz w:val="24"/>
                <w:szCs w:val="24"/>
              </w:rPr>
            </w:pPr>
            <w:r w:rsidRPr="003A7099">
              <w:rPr>
                <w:rFonts w:ascii="Times New Roman" w:hAnsi="Times New Roman" w:cs="Times New Roman"/>
                <w:b/>
                <w:bCs/>
                <w:iCs/>
                <w:color w:val="000000"/>
                <w:sz w:val="24"/>
                <w:szCs w:val="24"/>
              </w:rPr>
              <w:t>2024</w:t>
            </w:r>
            <w:r w:rsidRPr="003A7099">
              <w:rPr>
                <w:rFonts w:ascii="Times New Roman" w:hAnsi="Times New Roman" w:cs="Times New Roman"/>
                <w:b/>
                <w:bCs/>
                <w:iCs/>
                <w:color w:val="000000"/>
                <w:sz w:val="24"/>
                <w:szCs w:val="24"/>
              </w:rPr>
              <w:t>年</w:t>
            </w:r>
            <w:r>
              <w:rPr>
                <w:rFonts w:ascii="Times New Roman" w:hAnsi="Times New Roman" w:cs="Times New Roman" w:hint="eastAsia"/>
                <w:b/>
                <w:bCs/>
                <w:iCs/>
                <w:color w:val="000000"/>
                <w:sz w:val="24"/>
                <w:szCs w:val="24"/>
              </w:rPr>
              <w:t>6</w:t>
            </w:r>
            <w:r w:rsidRPr="003A7099">
              <w:rPr>
                <w:rFonts w:ascii="Times New Roman" w:hAnsi="Times New Roman" w:cs="Times New Roman"/>
                <w:b/>
                <w:bCs/>
                <w:iCs/>
                <w:color w:val="000000"/>
                <w:sz w:val="24"/>
                <w:szCs w:val="24"/>
              </w:rPr>
              <w:t>月</w:t>
            </w:r>
            <w:r>
              <w:rPr>
                <w:rFonts w:ascii="Times New Roman" w:hAnsi="Times New Roman" w:cs="Times New Roman" w:hint="eastAsia"/>
                <w:b/>
                <w:bCs/>
                <w:iCs/>
                <w:color w:val="000000"/>
                <w:sz w:val="24"/>
                <w:szCs w:val="24"/>
              </w:rPr>
              <w:t>2</w:t>
            </w:r>
            <w:r>
              <w:rPr>
                <w:rFonts w:ascii="Times New Roman" w:hAnsi="Times New Roman" w:cs="Times New Roman"/>
                <w:b/>
                <w:bCs/>
                <w:iCs/>
                <w:color w:val="000000"/>
                <w:sz w:val="24"/>
                <w:szCs w:val="24"/>
              </w:rPr>
              <w:t>1</w:t>
            </w:r>
            <w:r w:rsidRPr="003A7099">
              <w:rPr>
                <w:rFonts w:ascii="Times New Roman" w:hAnsi="Times New Roman" w:cs="Times New Roman"/>
                <w:b/>
                <w:bCs/>
                <w:iCs/>
                <w:color w:val="000000"/>
                <w:sz w:val="24"/>
                <w:szCs w:val="24"/>
              </w:rPr>
              <w:t>日</w:t>
            </w:r>
            <w:r w:rsidRPr="003A7099">
              <w:rPr>
                <w:rFonts w:ascii="Times New Roman" w:hAnsi="Times New Roman" w:cs="Times New Roman"/>
                <w:b/>
                <w:bCs/>
                <w:iCs/>
                <w:color w:val="000000"/>
                <w:sz w:val="24"/>
                <w:szCs w:val="24"/>
              </w:rPr>
              <w:t xml:space="preserve"> </w:t>
            </w:r>
            <w:r>
              <w:rPr>
                <w:rFonts w:ascii="Times New Roman" w:hAnsi="Times New Roman" w:cs="Times New Roman" w:hint="eastAsia"/>
                <w:b/>
                <w:bCs/>
                <w:iCs/>
                <w:color w:val="000000"/>
                <w:sz w:val="24"/>
                <w:szCs w:val="24"/>
              </w:rPr>
              <w:t>1</w:t>
            </w:r>
            <w:r>
              <w:rPr>
                <w:rFonts w:ascii="Times New Roman" w:hAnsi="Times New Roman" w:cs="Times New Roman"/>
                <w:b/>
                <w:bCs/>
                <w:iCs/>
                <w:color w:val="000000"/>
                <w:sz w:val="24"/>
                <w:szCs w:val="24"/>
              </w:rPr>
              <w:t>3</w:t>
            </w:r>
            <w:r w:rsidRPr="003A7099">
              <w:rPr>
                <w:rFonts w:ascii="Times New Roman" w:hAnsi="Times New Roman" w:cs="Times New Roman"/>
                <w:b/>
                <w:bCs/>
                <w:iCs/>
                <w:color w:val="000000"/>
                <w:sz w:val="24"/>
                <w:szCs w:val="24"/>
              </w:rPr>
              <w:t>:</w:t>
            </w:r>
            <w:r>
              <w:rPr>
                <w:rFonts w:ascii="Times New Roman" w:hAnsi="Times New Roman" w:cs="Times New Roman"/>
                <w:b/>
                <w:bCs/>
                <w:iCs/>
                <w:color w:val="000000"/>
                <w:sz w:val="24"/>
                <w:szCs w:val="24"/>
              </w:rPr>
              <w:t>3</w:t>
            </w:r>
            <w:r w:rsidRPr="003A7099">
              <w:rPr>
                <w:rFonts w:ascii="Times New Roman" w:hAnsi="Times New Roman" w:cs="Times New Roman"/>
                <w:b/>
                <w:bCs/>
                <w:iCs/>
                <w:color w:val="000000"/>
                <w:sz w:val="24"/>
                <w:szCs w:val="24"/>
              </w:rPr>
              <w:t>0-</w:t>
            </w:r>
            <w:r>
              <w:rPr>
                <w:rFonts w:ascii="Times New Roman" w:hAnsi="Times New Roman" w:cs="Times New Roman" w:hint="eastAsia"/>
                <w:b/>
                <w:bCs/>
                <w:iCs/>
                <w:color w:val="000000"/>
                <w:sz w:val="24"/>
                <w:szCs w:val="24"/>
              </w:rPr>
              <w:t>1</w:t>
            </w:r>
            <w:r>
              <w:rPr>
                <w:rFonts w:ascii="Times New Roman" w:hAnsi="Times New Roman" w:cs="Times New Roman"/>
                <w:b/>
                <w:bCs/>
                <w:iCs/>
                <w:color w:val="000000"/>
                <w:sz w:val="24"/>
                <w:szCs w:val="24"/>
              </w:rPr>
              <w:t>4</w:t>
            </w:r>
            <w:r w:rsidRPr="003A7099">
              <w:rPr>
                <w:rFonts w:ascii="Times New Roman" w:hAnsi="Times New Roman" w:cs="Times New Roman"/>
                <w:b/>
                <w:bCs/>
                <w:iCs/>
                <w:color w:val="000000"/>
                <w:sz w:val="24"/>
                <w:szCs w:val="24"/>
              </w:rPr>
              <w:t>:</w:t>
            </w:r>
            <w:r>
              <w:rPr>
                <w:rFonts w:ascii="Times New Roman" w:hAnsi="Times New Roman" w:cs="Times New Roman"/>
                <w:b/>
                <w:bCs/>
                <w:iCs/>
                <w:color w:val="000000"/>
                <w:sz w:val="24"/>
                <w:szCs w:val="24"/>
              </w:rPr>
              <w:t>2</w:t>
            </w:r>
            <w:r w:rsidRPr="003A7099">
              <w:rPr>
                <w:rFonts w:ascii="Times New Roman" w:hAnsi="Times New Roman" w:cs="Times New Roman"/>
                <w:b/>
                <w:bCs/>
                <w:iCs/>
                <w:color w:val="000000"/>
                <w:sz w:val="24"/>
                <w:szCs w:val="24"/>
              </w:rPr>
              <w:t xml:space="preserve">0 </w:t>
            </w:r>
          </w:p>
          <w:p w14:paraId="0C7F540F" w14:textId="77777777" w:rsidR="00BE0C8E" w:rsidRPr="003A7099" w:rsidRDefault="00BE0C8E" w:rsidP="00BE0C8E">
            <w:pPr>
              <w:spacing w:line="360" w:lineRule="auto"/>
              <w:rPr>
                <w:rFonts w:ascii="Times New Roman" w:hAnsi="Times New Roman" w:cs="Times New Roman"/>
                <w:b/>
                <w:bCs/>
                <w:iCs/>
                <w:color w:val="000000"/>
                <w:sz w:val="24"/>
                <w:szCs w:val="24"/>
              </w:rPr>
            </w:pPr>
            <w:r w:rsidRPr="003A7099">
              <w:rPr>
                <w:rFonts w:ascii="Times New Roman" w:hAnsi="Times New Roman" w:cs="Times New Roman"/>
                <w:b/>
                <w:bCs/>
                <w:iCs/>
                <w:color w:val="000000"/>
                <w:sz w:val="24"/>
                <w:szCs w:val="24"/>
              </w:rPr>
              <w:t>参会投资者</w:t>
            </w:r>
            <w:r w:rsidRPr="003A7099">
              <w:rPr>
                <w:rFonts w:ascii="Times New Roman" w:hAnsi="Times New Roman" w:cs="Times New Roman"/>
                <w:b/>
                <w:bCs/>
                <w:iCs/>
                <w:color w:val="000000"/>
                <w:sz w:val="24"/>
                <w:szCs w:val="24"/>
              </w:rPr>
              <w:t>:</w:t>
            </w:r>
            <w:r w:rsidRPr="003A7099">
              <w:rPr>
                <w:rFonts w:ascii="Times New Roman" w:hAnsi="Times New Roman" w:cs="Times New Roman"/>
                <w:b/>
                <w:bCs/>
                <w:iCs/>
                <w:color w:val="000000"/>
                <w:sz w:val="24"/>
                <w:szCs w:val="24"/>
              </w:rPr>
              <w:t>（共</w:t>
            </w:r>
            <w:r>
              <w:rPr>
                <w:rFonts w:ascii="Times New Roman" w:hAnsi="Times New Roman" w:cs="Times New Roman" w:hint="eastAsia"/>
                <w:b/>
                <w:bCs/>
                <w:iCs/>
                <w:color w:val="000000"/>
                <w:sz w:val="24"/>
                <w:szCs w:val="24"/>
              </w:rPr>
              <w:t>1</w:t>
            </w:r>
            <w:r w:rsidRPr="003A7099">
              <w:rPr>
                <w:rFonts w:ascii="Times New Roman" w:hAnsi="Times New Roman" w:cs="Times New Roman"/>
                <w:b/>
                <w:bCs/>
                <w:iCs/>
                <w:color w:val="000000"/>
                <w:sz w:val="24"/>
                <w:szCs w:val="24"/>
              </w:rPr>
              <w:t>位）</w:t>
            </w:r>
          </w:p>
          <w:p w14:paraId="0BC87AE6" w14:textId="5FFD4E7F" w:rsidR="00BE0C8E" w:rsidRDefault="00BE0C8E" w:rsidP="00BE0C8E">
            <w:pPr>
              <w:spacing w:line="360" w:lineRule="auto"/>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华</w:t>
            </w:r>
            <w:r w:rsidR="002516D4">
              <w:rPr>
                <w:rFonts w:ascii="Times New Roman" w:hAnsi="Times New Roman" w:cs="Times New Roman" w:hint="eastAsia"/>
                <w:bCs/>
                <w:iCs/>
                <w:color w:val="000000"/>
                <w:sz w:val="24"/>
                <w:szCs w:val="24"/>
              </w:rPr>
              <w:t>夏</w:t>
            </w:r>
            <w:r>
              <w:rPr>
                <w:rFonts w:ascii="Times New Roman" w:hAnsi="Times New Roman" w:cs="Times New Roman" w:hint="eastAsia"/>
                <w:bCs/>
                <w:iCs/>
                <w:color w:val="000000"/>
                <w:sz w:val="24"/>
                <w:szCs w:val="24"/>
              </w:rPr>
              <w:t>基金</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p>
          <w:p w14:paraId="251F8CEB" w14:textId="541FA794" w:rsidR="00BE0C8E" w:rsidRPr="003A7099" w:rsidRDefault="00BE0C8E" w:rsidP="00BE0C8E">
            <w:pPr>
              <w:spacing w:line="360" w:lineRule="auto"/>
              <w:rPr>
                <w:rFonts w:ascii="Times New Roman" w:hAnsi="Times New Roman" w:cs="Times New Roman"/>
                <w:b/>
                <w:bCs/>
                <w:iCs/>
                <w:color w:val="000000"/>
                <w:sz w:val="24"/>
                <w:szCs w:val="24"/>
              </w:rPr>
            </w:pPr>
            <w:r w:rsidRPr="003A7099">
              <w:rPr>
                <w:rFonts w:ascii="Times New Roman" w:hAnsi="Times New Roman" w:cs="Times New Roman"/>
                <w:b/>
                <w:bCs/>
                <w:iCs/>
                <w:color w:val="000000"/>
                <w:sz w:val="24"/>
                <w:szCs w:val="24"/>
              </w:rPr>
              <w:t>2024</w:t>
            </w:r>
            <w:r w:rsidRPr="003A7099">
              <w:rPr>
                <w:rFonts w:ascii="Times New Roman" w:hAnsi="Times New Roman" w:cs="Times New Roman"/>
                <w:b/>
                <w:bCs/>
                <w:iCs/>
                <w:color w:val="000000"/>
                <w:sz w:val="24"/>
                <w:szCs w:val="24"/>
              </w:rPr>
              <w:t>年</w:t>
            </w:r>
            <w:r>
              <w:rPr>
                <w:rFonts w:ascii="Times New Roman" w:hAnsi="Times New Roman" w:cs="Times New Roman" w:hint="eastAsia"/>
                <w:b/>
                <w:bCs/>
                <w:iCs/>
                <w:color w:val="000000"/>
                <w:sz w:val="24"/>
                <w:szCs w:val="24"/>
              </w:rPr>
              <w:t>6</w:t>
            </w:r>
            <w:r w:rsidRPr="003A7099">
              <w:rPr>
                <w:rFonts w:ascii="Times New Roman" w:hAnsi="Times New Roman" w:cs="Times New Roman"/>
                <w:b/>
                <w:bCs/>
                <w:iCs/>
                <w:color w:val="000000"/>
                <w:sz w:val="24"/>
                <w:szCs w:val="24"/>
              </w:rPr>
              <w:t>月</w:t>
            </w:r>
            <w:r>
              <w:rPr>
                <w:rFonts w:ascii="Times New Roman" w:hAnsi="Times New Roman" w:cs="Times New Roman" w:hint="eastAsia"/>
                <w:b/>
                <w:bCs/>
                <w:iCs/>
                <w:color w:val="000000"/>
                <w:sz w:val="24"/>
                <w:szCs w:val="24"/>
              </w:rPr>
              <w:t>2</w:t>
            </w:r>
            <w:r>
              <w:rPr>
                <w:rFonts w:ascii="Times New Roman" w:hAnsi="Times New Roman" w:cs="Times New Roman"/>
                <w:b/>
                <w:bCs/>
                <w:iCs/>
                <w:color w:val="000000"/>
                <w:sz w:val="24"/>
                <w:szCs w:val="24"/>
              </w:rPr>
              <w:t>1</w:t>
            </w:r>
            <w:r w:rsidRPr="003A7099">
              <w:rPr>
                <w:rFonts w:ascii="Times New Roman" w:hAnsi="Times New Roman" w:cs="Times New Roman"/>
                <w:b/>
                <w:bCs/>
                <w:iCs/>
                <w:color w:val="000000"/>
                <w:sz w:val="24"/>
                <w:szCs w:val="24"/>
              </w:rPr>
              <w:t>日</w:t>
            </w:r>
            <w:r w:rsidRPr="003A7099">
              <w:rPr>
                <w:rFonts w:ascii="Times New Roman" w:hAnsi="Times New Roman" w:cs="Times New Roman"/>
                <w:b/>
                <w:bCs/>
                <w:iCs/>
                <w:color w:val="000000"/>
                <w:sz w:val="24"/>
                <w:szCs w:val="24"/>
              </w:rPr>
              <w:t xml:space="preserve"> </w:t>
            </w:r>
            <w:r>
              <w:rPr>
                <w:rFonts w:ascii="Times New Roman" w:hAnsi="Times New Roman" w:cs="Times New Roman" w:hint="eastAsia"/>
                <w:b/>
                <w:bCs/>
                <w:iCs/>
                <w:color w:val="000000"/>
                <w:sz w:val="24"/>
                <w:szCs w:val="24"/>
              </w:rPr>
              <w:t>1</w:t>
            </w:r>
            <w:r>
              <w:rPr>
                <w:rFonts w:ascii="Times New Roman" w:hAnsi="Times New Roman" w:cs="Times New Roman"/>
                <w:b/>
                <w:bCs/>
                <w:iCs/>
                <w:color w:val="000000"/>
                <w:sz w:val="24"/>
                <w:szCs w:val="24"/>
              </w:rPr>
              <w:t>4</w:t>
            </w:r>
            <w:r w:rsidRPr="003A7099">
              <w:rPr>
                <w:rFonts w:ascii="Times New Roman" w:hAnsi="Times New Roman" w:cs="Times New Roman"/>
                <w:b/>
                <w:bCs/>
                <w:iCs/>
                <w:color w:val="000000"/>
                <w:sz w:val="24"/>
                <w:szCs w:val="24"/>
              </w:rPr>
              <w:t>:</w:t>
            </w:r>
            <w:r>
              <w:rPr>
                <w:rFonts w:ascii="Times New Roman" w:hAnsi="Times New Roman" w:cs="Times New Roman"/>
                <w:b/>
                <w:bCs/>
                <w:iCs/>
                <w:color w:val="000000"/>
                <w:sz w:val="24"/>
                <w:szCs w:val="24"/>
              </w:rPr>
              <w:t>3</w:t>
            </w:r>
            <w:r w:rsidRPr="003A7099">
              <w:rPr>
                <w:rFonts w:ascii="Times New Roman" w:hAnsi="Times New Roman" w:cs="Times New Roman"/>
                <w:b/>
                <w:bCs/>
                <w:iCs/>
                <w:color w:val="000000"/>
                <w:sz w:val="24"/>
                <w:szCs w:val="24"/>
              </w:rPr>
              <w:t>0-</w:t>
            </w:r>
            <w:r>
              <w:rPr>
                <w:rFonts w:ascii="Times New Roman" w:hAnsi="Times New Roman" w:cs="Times New Roman" w:hint="eastAsia"/>
                <w:b/>
                <w:bCs/>
                <w:iCs/>
                <w:color w:val="000000"/>
                <w:sz w:val="24"/>
                <w:szCs w:val="24"/>
              </w:rPr>
              <w:t>1</w:t>
            </w:r>
            <w:r>
              <w:rPr>
                <w:rFonts w:ascii="Times New Roman" w:hAnsi="Times New Roman" w:cs="Times New Roman"/>
                <w:b/>
                <w:bCs/>
                <w:iCs/>
                <w:color w:val="000000"/>
                <w:sz w:val="24"/>
                <w:szCs w:val="24"/>
              </w:rPr>
              <w:t>5</w:t>
            </w:r>
            <w:r w:rsidRPr="003A7099">
              <w:rPr>
                <w:rFonts w:ascii="Times New Roman" w:hAnsi="Times New Roman" w:cs="Times New Roman"/>
                <w:b/>
                <w:bCs/>
                <w:iCs/>
                <w:color w:val="000000"/>
                <w:sz w:val="24"/>
                <w:szCs w:val="24"/>
              </w:rPr>
              <w:t>:</w:t>
            </w:r>
            <w:r>
              <w:rPr>
                <w:rFonts w:ascii="Times New Roman" w:hAnsi="Times New Roman" w:cs="Times New Roman"/>
                <w:b/>
                <w:bCs/>
                <w:iCs/>
                <w:color w:val="000000"/>
                <w:sz w:val="24"/>
                <w:szCs w:val="24"/>
              </w:rPr>
              <w:t>2</w:t>
            </w:r>
            <w:r w:rsidRPr="003A7099">
              <w:rPr>
                <w:rFonts w:ascii="Times New Roman" w:hAnsi="Times New Roman" w:cs="Times New Roman"/>
                <w:b/>
                <w:bCs/>
                <w:iCs/>
                <w:color w:val="000000"/>
                <w:sz w:val="24"/>
                <w:szCs w:val="24"/>
              </w:rPr>
              <w:t xml:space="preserve">0 </w:t>
            </w:r>
          </w:p>
          <w:p w14:paraId="466DD229" w14:textId="2DFB76C2" w:rsidR="00BE0C8E" w:rsidRPr="003A7099" w:rsidRDefault="00BE0C8E" w:rsidP="00BE0C8E">
            <w:pPr>
              <w:spacing w:line="360" w:lineRule="auto"/>
              <w:rPr>
                <w:rFonts w:ascii="Times New Roman" w:hAnsi="Times New Roman" w:cs="Times New Roman"/>
                <w:b/>
                <w:bCs/>
                <w:iCs/>
                <w:color w:val="000000"/>
                <w:sz w:val="24"/>
                <w:szCs w:val="24"/>
              </w:rPr>
            </w:pPr>
            <w:r w:rsidRPr="003A7099">
              <w:rPr>
                <w:rFonts w:ascii="Times New Roman" w:hAnsi="Times New Roman" w:cs="Times New Roman"/>
                <w:b/>
                <w:bCs/>
                <w:iCs/>
                <w:color w:val="000000"/>
                <w:sz w:val="24"/>
                <w:szCs w:val="24"/>
              </w:rPr>
              <w:t>参会投资者</w:t>
            </w:r>
            <w:r w:rsidRPr="003A7099">
              <w:rPr>
                <w:rFonts w:ascii="Times New Roman" w:hAnsi="Times New Roman" w:cs="Times New Roman"/>
                <w:b/>
                <w:bCs/>
                <w:iCs/>
                <w:color w:val="000000"/>
                <w:sz w:val="24"/>
                <w:szCs w:val="24"/>
              </w:rPr>
              <w:t>:</w:t>
            </w:r>
            <w:r w:rsidRPr="003A7099">
              <w:rPr>
                <w:rFonts w:ascii="Times New Roman" w:hAnsi="Times New Roman" w:cs="Times New Roman"/>
                <w:b/>
                <w:bCs/>
                <w:iCs/>
                <w:color w:val="000000"/>
                <w:sz w:val="24"/>
                <w:szCs w:val="24"/>
              </w:rPr>
              <w:t>（共</w:t>
            </w:r>
            <w:r>
              <w:rPr>
                <w:rFonts w:ascii="Times New Roman" w:hAnsi="Times New Roman" w:cs="Times New Roman"/>
                <w:b/>
                <w:bCs/>
                <w:iCs/>
                <w:color w:val="000000"/>
                <w:sz w:val="24"/>
                <w:szCs w:val="24"/>
              </w:rPr>
              <w:t>3</w:t>
            </w:r>
            <w:r w:rsidRPr="003A7099">
              <w:rPr>
                <w:rFonts w:ascii="Times New Roman" w:hAnsi="Times New Roman" w:cs="Times New Roman"/>
                <w:b/>
                <w:bCs/>
                <w:iCs/>
                <w:color w:val="000000"/>
                <w:sz w:val="24"/>
                <w:szCs w:val="24"/>
              </w:rPr>
              <w:t>位）</w:t>
            </w:r>
          </w:p>
          <w:p w14:paraId="7E2450F9" w14:textId="53D8A89A" w:rsidR="00BE0C8E" w:rsidRDefault="00BE0C8E" w:rsidP="00BE0C8E">
            <w:pPr>
              <w:spacing w:line="360" w:lineRule="auto"/>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中</w:t>
            </w:r>
            <w:proofErr w:type="gramStart"/>
            <w:r>
              <w:rPr>
                <w:rFonts w:ascii="Times New Roman" w:hAnsi="Times New Roman" w:cs="Times New Roman" w:hint="eastAsia"/>
                <w:bCs/>
                <w:iCs/>
                <w:color w:val="000000"/>
                <w:sz w:val="24"/>
                <w:szCs w:val="24"/>
              </w:rPr>
              <w:t>银基金</w:t>
            </w:r>
            <w:proofErr w:type="gramEnd"/>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一位；东吴证券</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一位；东</w:t>
            </w:r>
            <w:proofErr w:type="gramStart"/>
            <w:r>
              <w:rPr>
                <w:rFonts w:ascii="Times New Roman" w:hAnsi="Times New Roman" w:cs="Times New Roman" w:hint="eastAsia"/>
                <w:bCs/>
                <w:iCs/>
                <w:color w:val="000000"/>
                <w:sz w:val="24"/>
                <w:szCs w:val="24"/>
              </w:rPr>
              <w:t>证资管</w:t>
            </w:r>
            <w:proofErr w:type="gramEnd"/>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p>
          <w:p w14:paraId="524357BE" w14:textId="73EB3A50" w:rsidR="00BE0C8E" w:rsidRPr="003A7099" w:rsidRDefault="00BE0C8E" w:rsidP="00BE0C8E">
            <w:pPr>
              <w:spacing w:line="360" w:lineRule="auto"/>
              <w:rPr>
                <w:rFonts w:ascii="Times New Roman" w:hAnsi="Times New Roman" w:cs="Times New Roman"/>
                <w:b/>
                <w:bCs/>
                <w:iCs/>
                <w:color w:val="000000"/>
                <w:sz w:val="24"/>
                <w:szCs w:val="24"/>
              </w:rPr>
            </w:pPr>
            <w:r w:rsidRPr="003A7099">
              <w:rPr>
                <w:rFonts w:ascii="Times New Roman" w:hAnsi="Times New Roman" w:cs="Times New Roman"/>
                <w:b/>
                <w:bCs/>
                <w:iCs/>
                <w:color w:val="000000"/>
                <w:sz w:val="24"/>
                <w:szCs w:val="24"/>
              </w:rPr>
              <w:t>2024</w:t>
            </w:r>
            <w:r w:rsidRPr="003A7099">
              <w:rPr>
                <w:rFonts w:ascii="Times New Roman" w:hAnsi="Times New Roman" w:cs="Times New Roman"/>
                <w:b/>
                <w:bCs/>
                <w:iCs/>
                <w:color w:val="000000"/>
                <w:sz w:val="24"/>
                <w:szCs w:val="24"/>
              </w:rPr>
              <w:t>年</w:t>
            </w:r>
            <w:r>
              <w:rPr>
                <w:rFonts w:ascii="Times New Roman" w:hAnsi="Times New Roman" w:cs="Times New Roman" w:hint="eastAsia"/>
                <w:b/>
                <w:bCs/>
                <w:iCs/>
                <w:color w:val="000000"/>
                <w:sz w:val="24"/>
                <w:szCs w:val="24"/>
              </w:rPr>
              <w:t>6</w:t>
            </w:r>
            <w:r w:rsidRPr="003A7099">
              <w:rPr>
                <w:rFonts w:ascii="Times New Roman" w:hAnsi="Times New Roman" w:cs="Times New Roman"/>
                <w:b/>
                <w:bCs/>
                <w:iCs/>
                <w:color w:val="000000"/>
                <w:sz w:val="24"/>
                <w:szCs w:val="24"/>
              </w:rPr>
              <w:t>月</w:t>
            </w:r>
            <w:r>
              <w:rPr>
                <w:rFonts w:ascii="Times New Roman" w:hAnsi="Times New Roman" w:cs="Times New Roman" w:hint="eastAsia"/>
                <w:b/>
                <w:bCs/>
                <w:iCs/>
                <w:color w:val="000000"/>
                <w:sz w:val="24"/>
                <w:szCs w:val="24"/>
              </w:rPr>
              <w:t>2</w:t>
            </w:r>
            <w:r>
              <w:rPr>
                <w:rFonts w:ascii="Times New Roman" w:hAnsi="Times New Roman" w:cs="Times New Roman"/>
                <w:b/>
                <w:bCs/>
                <w:iCs/>
                <w:color w:val="000000"/>
                <w:sz w:val="24"/>
                <w:szCs w:val="24"/>
              </w:rPr>
              <w:t>1</w:t>
            </w:r>
            <w:r w:rsidRPr="003A7099">
              <w:rPr>
                <w:rFonts w:ascii="Times New Roman" w:hAnsi="Times New Roman" w:cs="Times New Roman"/>
                <w:b/>
                <w:bCs/>
                <w:iCs/>
                <w:color w:val="000000"/>
                <w:sz w:val="24"/>
                <w:szCs w:val="24"/>
              </w:rPr>
              <w:t>日</w:t>
            </w:r>
            <w:r w:rsidRPr="003A7099">
              <w:rPr>
                <w:rFonts w:ascii="Times New Roman" w:hAnsi="Times New Roman" w:cs="Times New Roman"/>
                <w:b/>
                <w:bCs/>
                <w:iCs/>
                <w:color w:val="000000"/>
                <w:sz w:val="24"/>
                <w:szCs w:val="24"/>
              </w:rPr>
              <w:t xml:space="preserve"> </w:t>
            </w:r>
            <w:r>
              <w:rPr>
                <w:rFonts w:ascii="Times New Roman" w:hAnsi="Times New Roman" w:cs="Times New Roman" w:hint="eastAsia"/>
                <w:b/>
                <w:bCs/>
                <w:iCs/>
                <w:color w:val="000000"/>
                <w:sz w:val="24"/>
                <w:szCs w:val="24"/>
              </w:rPr>
              <w:t>1</w:t>
            </w:r>
            <w:r>
              <w:rPr>
                <w:rFonts w:ascii="Times New Roman" w:hAnsi="Times New Roman" w:cs="Times New Roman"/>
                <w:b/>
                <w:bCs/>
                <w:iCs/>
                <w:color w:val="000000"/>
                <w:sz w:val="24"/>
                <w:szCs w:val="24"/>
              </w:rPr>
              <w:t>5</w:t>
            </w:r>
            <w:r w:rsidRPr="003A7099">
              <w:rPr>
                <w:rFonts w:ascii="Times New Roman" w:hAnsi="Times New Roman" w:cs="Times New Roman"/>
                <w:b/>
                <w:bCs/>
                <w:iCs/>
                <w:color w:val="000000"/>
                <w:sz w:val="24"/>
                <w:szCs w:val="24"/>
              </w:rPr>
              <w:t>:</w:t>
            </w:r>
            <w:r>
              <w:rPr>
                <w:rFonts w:ascii="Times New Roman" w:hAnsi="Times New Roman" w:cs="Times New Roman"/>
                <w:b/>
                <w:bCs/>
                <w:iCs/>
                <w:color w:val="000000"/>
                <w:sz w:val="24"/>
                <w:szCs w:val="24"/>
              </w:rPr>
              <w:t>3</w:t>
            </w:r>
            <w:r w:rsidRPr="003A7099">
              <w:rPr>
                <w:rFonts w:ascii="Times New Roman" w:hAnsi="Times New Roman" w:cs="Times New Roman"/>
                <w:b/>
                <w:bCs/>
                <w:iCs/>
                <w:color w:val="000000"/>
                <w:sz w:val="24"/>
                <w:szCs w:val="24"/>
              </w:rPr>
              <w:t>0-</w:t>
            </w:r>
            <w:r>
              <w:rPr>
                <w:rFonts w:ascii="Times New Roman" w:hAnsi="Times New Roman" w:cs="Times New Roman" w:hint="eastAsia"/>
                <w:b/>
                <w:bCs/>
                <w:iCs/>
                <w:color w:val="000000"/>
                <w:sz w:val="24"/>
                <w:szCs w:val="24"/>
              </w:rPr>
              <w:t>1</w:t>
            </w:r>
            <w:r>
              <w:rPr>
                <w:rFonts w:ascii="Times New Roman" w:hAnsi="Times New Roman" w:cs="Times New Roman"/>
                <w:b/>
                <w:bCs/>
                <w:iCs/>
                <w:color w:val="000000"/>
                <w:sz w:val="24"/>
                <w:szCs w:val="24"/>
              </w:rPr>
              <w:t>6</w:t>
            </w:r>
            <w:r w:rsidRPr="003A7099">
              <w:rPr>
                <w:rFonts w:ascii="Times New Roman" w:hAnsi="Times New Roman" w:cs="Times New Roman"/>
                <w:b/>
                <w:bCs/>
                <w:iCs/>
                <w:color w:val="000000"/>
                <w:sz w:val="24"/>
                <w:szCs w:val="24"/>
              </w:rPr>
              <w:t>:</w:t>
            </w:r>
            <w:r>
              <w:rPr>
                <w:rFonts w:ascii="Times New Roman" w:hAnsi="Times New Roman" w:cs="Times New Roman"/>
                <w:b/>
                <w:bCs/>
                <w:iCs/>
                <w:color w:val="000000"/>
                <w:sz w:val="24"/>
                <w:szCs w:val="24"/>
              </w:rPr>
              <w:t>2</w:t>
            </w:r>
            <w:r w:rsidRPr="003A7099">
              <w:rPr>
                <w:rFonts w:ascii="Times New Roman" w:hAnsi="Times New Roman" w:cs="Times New Roman"/>
                <w:b/>
                <w:bCs/>
                <w:iCs/>
                <w:color w:val="000000"/>
                <w:sz w:val="24"/>
                <w:szCs w:val="24"/>
              </w:rPr>
              <w:t xml:space="preserve">0 </w:t>
            </w:r>
          </w:p>
          <w:p w14:paraId="7C89F474" w14:textId="1964363F" w:rsidR="00BE0C8E" w:rsidRPr="003A7099" w:rsidRDefault="00BE0C8E" w:rsidP="00BE0C8E">
            <w:pPr>
              <w:spacing w:line="360" w:lineRule="auto"/>
              <w:rPr>
                <w:rFonts w:ascii="Times New Roman" w:hAnsi="Times New Roman" w:cs="Times New Roman"/>
                <w:b/>
                <w:bCs/>
                <w:iCs/>
                <w:color w:val="000000"/>
                <w:sz w:val="24"/>
                <w:szCs w:val="24"/>
              </w:rPr>
            </w:pPr>
            <w:r w:rsidRPr="003A7099">
              <w:rPr>
                <w:rFonts w:ascii="Times New Roman" w:hAnsi="Times New Roman" w:cs="Times New Roman"/>
                <w:b/>
                <w:bCs/>
                <w:iCs/>
                <w:color w:val="000000"/>
                <w:sz w:val="24"/>
                <w:szCs w:val="24"/>
              </w:rPr>
              <w:t>参会投资者</w:t>
            </w:r>
            <w:r w:rsidRPr="003A7099">
              <w:rPr>
                <w:rFonts w:ascii="Times New Roman" w:hAnsi="Times New Roman" w:cs="Times New Roman"/>
                <w:b/>
                <w:bCs/>
                <w:iCs/>
                <w:color w:val="000000"/>
                <w:sz w:val="24"/>
                <w:szCs w:val="24"/>
              </w:rPr>
              <w:t>:</w:t>
            </w:r>
            <w:r w:rsidRPr="003A7099">
              <w:rPr>
                <w:rFonts w:ascii="Times New Roman" w:hAnsi="Times New Roman" w:cs="Times New Roman"/>
                <w:b/>
                <w:bCs/>
                <w:iCs/>
                <w:color w:val="000000"/>
                <w:sz w:val="24"/>
                <w:szCs w:val="24"/>
              </w:rPr>
              <w:t>（共</w:t>
            </w:r>
            <w:r>
              <w:rPr>
                <w:rFonts w:ascii="Times New Roman" w:hAnsi="Times New Roman" w:cs="Times New Roman"/>
                <w:b/>
                <w:bCs/>
                <w:iCs/>
                <w:color w:val="000000"/>
                <w:sz w:val="24"/>
                <w:szCs w:val="24"/>
              </w:rPr>
              <w:t>2</w:t>
            </w:r>
            <w:r w:rsidRPr="003A7099">
              <w:rPr>
                <w:rFonts w:ascii="Times New Roman" w:hAnsi="Times New Roman" w:cs="Times New Roman"/>
                <w:b/>
                <w:bCs/>
                <w:iCs/>
                <w:color w:val="000000"/>
                <w:sz w:val="24"/>
                <w:szCs w:val="24"/>
              </w:rPr>
              <w:t>位）</w:t>
            </w:r>
          </w:p>
          <w:p w14:paraId="070D6940" w14:textId="6E0242CC" w:rsidR="00BE0C8E" w:rsidRPr="003A7099" w:rsidRDefault="00BE0C8E" w:rsidP="0083541B">
            <w:pPr>
              <w:spacing w:line="360" w:lineRule="auto"/>
              <w:rPr>
                <w:rFonts w:ascii="Times New Roman" w:hAnsi="Times New Roman" w:cs="Times New Roman"/>
                <w:bCs/>
                <w:iCs/>
                <w:color w:val="000000"/>
                <w:sz w:val="24"/>
                <w:szCs w:val="24"/>
              </w:rPr>
            </w:pPr>
            <w:proofErr w:type="gramStart"/>
            <w:r>
              <w:rPr>
                <w:rFonts w:ascii="Times New Roman" w:hAnsi="Times New Roman" w:cs="Times New Roman" w:hint="eastAsia"/>
                <w:bCs/>
                <w:iCs/>
                <w:color w:val="000000"/>
                <w:sz w:val="24"/>
                <w:szCs w:val="24"/>
              </w:rPr>
              <w:t>永赢基金</w:t>
            </w:r>
            <w:proofErr w:type="gramEnd"/>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proofErr w:type="gramStart"/>
            <w:r>
              <w:rPr>
                <w:rFonts w:ascii="Times New Roman" w:hAnsi="Times New Roman" w:cs="Times New Roman" w:hint="eastAsia"/>
                <w:bCs/>
                <w:iCs/>
                <w:color w:val="000000"/>
                <w:sz w:val="24"/>
                <w:szCs w:val="24"/>
              </w:rPr>
              <w:t>长江资管</w:t>
            </w:r>
            <w:proofErr w:type="gramEnd"/>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p>
        </w:tc>
      </w:tr>
      <w:tr w:rsidR="0083541B" w:rsidRPr="003A7099" w14:paraId="7608EAE5" w14:textId="77777777" w:rsidTr="003F7E5E">
        <w:trPr>
          <w:trHeight w:val="553"/>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0AFBE535" w14:textId="77777777" w:rsidR="0083541B" w:rsidRPr="003A7099" w:rsidRDefault="0083541B" w:rsidP="0083541B">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时间</w:t>
            </w:r>
          </w:p>
        </w:tc>
        <w:tc>
          <w:tcPr>
            <w:tcW w:w="6357" w:type="dxa"/>
            <w:tcBorders>
              <w:top w:val="single" w:sz="4" w:space="0" w:color="auto"/>
              <w:left w:val="single" w:sz="4" w:space="0" w:color="auto"/>
              <w:bottom w:val="single" w:sz="4" w:space="0" w:color="auto"/>
              <w:right w:val="single" w:sz="4" w:space="0" w:color="auto"/>
            </w:tcBorders>
            <w:vAlign w:val="center"/>
          </w:tcPr>
          <w:p w14:paraId="35007426" w14:textId="77777777" w:rsidR="0083541B" w:rsidRDefault="0083541B" w:rsidP="0083541B">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2024</w:t>
            </w:r>
            <w:r w:rsidRPr="003A7099">
              <w:rPr>
                <w:rFonts w:ascii="Times New Roman" w:hAnsi="Times New Roman" w:cs="Times New Roman"/>
                <w:bCs/>
                <w:iCs/>
                <w:color w:val="000000"/>
                <w:sz w:val="24"/>
                <w:szCs w:val="24"/>
              </w:rPr>
              <w:t>年</w:t>
            </w:r>
            <w:r w:rsidR="0076048D">
              <w:rPr>
                <w:rFonts w:ascii="Times New Roman" w:hAnsi="Times New Roman" w:cs="Times New Roman" w:hint="eastAsia"/>
                <w:bCs/>
                <w:iCs/>
                <w:color w:val="000000"/>
                <w:sz w:val="24"/>
                <w:szCs w:val="24"/>
              </w:rPr>
              <w:t>6</w:t>
            </w:r>
            <w:r w:rsidRPr="003A7099">
              <w:rPr>
                <w:rFonts w:ascii="Times New Roman" w:hAnsi="Times New Roman" w:cs="Times New Roman"/>
                <w:bCs/>
                <w:iCs/>
                <w:color w:val="000000"/>
                <w:sz w:val="24"/>
                <w:szCs w:val="24"/>
              </w:rPr>
              <w:t>月</w:t>
            </w:r>
            <w:r w:rsidRPr="003A7099">
              <w:rPr>
                <w:rFonts w:ascii="Times New Roman" w:hAnsi="Times New Roman" w:cs="Times New Roman"/>
                <w:bCs/>
                <w:iCs/>
                <w:color w:val="000000"/>
                <w:sz w:val="24"/>
                <w:szCs w:val="24"/>
              </w:rPr>
              <w:t>2</w:t>
            </w:r>
            <w:r w:rsidR="0076048D">
              <w:rPr>
                <w:rFonts w:ascii="Times New Roman" w:hAnsi="Times New Roman" w:cs="Times New Roman" w:hint="eastAsia"/>
                <w:bCs/>
                <w:iCs/>
                <w:color w:val="000000"/>
                <w:sz w:val="24"/>
                <w:szCs w:val="24"/>
              </w:rPr>
              <w:t>0</w:t>
            </w:r>
            <w:r w:rsidRPr="003A7099">
              <w:rPr>
                <w:rFonts w:ascii="Times New Roman" w:hAnsi="Times New Roman" w:cs="Times New Roman"/>
                <w:bCs/>
                <w:iCs/>
                <w:color w:val="000000"/>
                <w:sz w:val="24"/>
                <w:szCs w:val="24"/>
              </w:rPr>
              <w:t>日（周</w:t>
            </w:r>
            <w:r w:rsidR="0076048D">
              <w:rPr>
                <w:rFonts w:ascii="Times New Roman" w:hAnsi="Times New Roman" w:cs="Times New Roman" w:hint="eastAsia"/>
                <w:bCs/>
                <w:iCs/>
                <w:color w:val="000000"/>
                <w:sz w:val="24"/>
                <w:szCs w:val="24"/>
              </w:rPr>
              <w:t>四</w:t>
            </w:r>
            <w:r w:rsidRPr="003A7099">
              <w:rPr>
                <w:rFonts w:ascii="Times New Roman" w:hAnsi="Times New Roman" w:cs="Times New Roman"/>
                <w:bCs/>
                <w:iCs/>
                <w:color w:val="000000"/>
                <w:sz w:val="24"/>
                <w:szCs w:val="24"/>
              </w:rPr>
              <w:t>）</w:t>
            </w:r>
            <w:r w:rsidR="0076048D">
              <w:rPr>
                <w:rFonts w:ascii="Times New Roman" w:hAnsi="Times New Roman" w:cs="Times New Roman" w:hint="eastAsia"/>
                <w:bCs/>
                <w:iCs/>
                <w:color w:val="000000"/>
                <w:sz w:val="24"/>
                <w:szCs w:val="24"/>
              </w:rPr>
              <w:t>13</w:t>
            </w:r>
            <w:r w:rsidRPr="003A7099">
              <w:rPr>
                <w:rFonts w:ascii="Times New Roman" w:hAnsi="Times New Roman" w:cs="Times New Roman"/>
                <w:bCs/>
                <w:iCs/>
                <w:color w:val="000000"/>
                <w:sz w:val="24"/>
                <w:szCs w:val="24"/>
              </w:rPr>
              <w:t>:30-1</w:t>
            </w:r>
            <w:r w:rsidR="0076048D">
              <w:rPr>
                <w:rFonts w:ascii="Times New Roman" w:hAnsi="Times New Roman" w:cs="Times New Roman" w:hint="eastAsia"/>
                <w:bCs/>
                <w:iCs/>
                <w:color w:val="000000"/>
                <w:sz w:val="24"/>
                <w:szCs w:val="24"/>
              </w:rPr>
              <w:t>4</w:t>
            </w:r>
            <w:r w:rsidRPr="003A7099">
              <w:rPr>
                <w:rFonts w:ascii="Times New Roman" w:hAnsi="Times New Roman" w:cs="Times New Roman"/>
                <w:bCs/>
                <w:iCs/>
                <w:color w:val="000000"/>
                <w:sz w:val="24"/>
                <w:szCs w:val="24"/>
              </w:rPr>
              <w:t>:30</w:t>
            </w:r>
          </w:p>
          <w:p w14:paraId="7C94DDAB" w14:textId="1C7E4958" w:rsidR="00BE0C8E" w:rsidRPr="003A7099" w:rsidRDefault="00BE0C8E" w:rsidP="0083541B">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2024</w:t>
            </w:r>
            <w:r w:rsidRPr="003A7099">
              <w:rPr>
                <w:rFonts w:ascii="Times New Roman" w:hAnsi="Times New Roman" w:cs="Times New Roman"/>
                <w:bCs/>
                <w:iCs/>
                <w:color w:val="000000"/>
                <w:sz w:val="24"/>
                <w:szCs w:val="24"/>
              </w:rPr>
              <w:t>年</w:t>
            </w:r>
            <w:r>
              <w:rPr>
                <w:rFonts w:ascii="Times New Roman" w:hAnsi="Times New Roman" w:cs="Times New Roman" w:hint="eastAsia"/>
                <w:bCs/>
                <w:iCs/>
                <w:color w:val="000000"/>
                <w:sz w:val="24"/>
                <w:szCs w:val="24"/>
              </w:rPr>
              <w:t>6</w:t>
            </w:r>
            <w:r w:rsidRPr="003A7099">
              <w:rPr>
                <w:rFonts w:ascii="Times New Roman" w:hAnsi="Times New Roman" w:cs="Times New Roman"/>
                <w:bCs/>
                <w:iCs/>
                <w:color w:val="000000"/>
                <w:sz w:val="24"/>
                <w:szCs w:val="24"/>
              </w:rPr>
              <w:t>月</w:t>
            </w:r>
            <w:r w:rsidRPr="003A7099">
              <w:rPr>
                <w:rFonts w:ascii="Times New Roman" w:hAnsi="Times New Roman" w:cs="Times New Roman"/>
                <w:bCs/>
                <w:iCs/>
                <w:color w:val="000000"/>
                <w:sz w:val="24"/>
                <w:szCs w:val="24"/>
              </w:rPr>
              <w:t>2</w:t>
            </w:r>
            <w:r>
              <w:rPr>
                <w:rFonts w:ascii="Times New Roman" w:hAnsi="Times New Roman" w:cs="Times New Roman"/>
                <w:bCs/>
                <w:iCs/>
                <w:color w:val="000000"/>
                <w:sz w:val="24"/>
                <w:szCs w:val="24"/>
              </w:rPr>
              <w:t>1</w:t>
            </w:r>
            <w:r w:rsidRPr="003A7099">
              <w:rPr>
                <w:rFonts w:ascii="Times New Roman" w:hAnsi="Times New Roman" w:cs="Times New Roman"/>
                <w:bCs/>
                <w:iCs/>
                <w:color w:val="000000"/>
                <w:sz w:val="24"/>
                <w:szCs w:val="24"/>
              </w:rPr>
              <w:t>日（周</w:t>
            </w:r>
            <w:r>
              <w:rPr>
                <w:rFonts w:ascii="Times New Roman" w:hAnsi="Times New Roman" w:cs="Times New Roman" w:hint="eastAsia"/>
                <w:bCs/>
                <w:iCs/>
                <w:color w:val="000000"/>
                <w:sz w:val="24"/>
                <w:szCs w:val="24"/>
              </w:rPr>
              <w:t>五</w:t>
            </w:r>
            <w:r w:rsidRPr="003A7099">
              <w:rPr>
                <w:rFonts w:ascii="Times New Roman" w:hAnsi="Times New Roman" w:cs="Times New Roman"/>
                <w:bCs/>
                <w:iCs/>
                <w:color w:val="000000"/>
                <w:sz w:val="24"/>
                <w:szCs w:val="24"/>
              </w:rPr>
              <w:t>）</w:t>
            </w:r>
            <w:r>
              <w:rPr>
                <w:rFonts w:ascii="Times New Roman" w:hAnsi="Times New Roman" w:cs="Times New Roman" w:hint="eastAsia"/>
                <w:bCs/>
                <w:iCs/>
                <w:color w:val="000000"/>
                <w:sz w:val="24"/>
                <w:szCs w:val="24"/>
              </w:rPr>
              <w:t>1</w:t>
            </w:r>
            <w:r>
              <w:rPr>
                <w:rFonts w:ascii="Times New Roman" w:hAnsi="Times New Roman" w:cs="Times New Roman"/>
                <w:bCs/>
                <w:iCs/>
                <w:color w:val="000000"/>
                <w:sz w:val="24"/>
                <w:szCs w:val="24"/>
              </w:rPr>
              <w:t>2</w:t>
            </w:r>
            <w:r w:rsidRPr="003A7099">
              <w:rPr>
                <w:rFonts w:ascii="Times New Roman" w:hAnsi="Times New Roman" w:cs="Times New Roman"/>
                <w:bCs/>
                <w:iCs/>
                <w:color w:val="000000"/>
                <w:sz w:val="24"/>
                <w:szCs w:val="24"/>
              </w:rPr>
              <w:t>:</w:t>
            </w:r>
            <w:r>
              <w:rPr>
                <w:rFonts w:ascii="Times New Roman" w:hAnsi="Times New Roman" w:cs="Times New Roman"/>
                <w:bCs/>
                <w:iCs/>
                <w:color w:val="000000"/>
                <w:sz w:val="24"/>
                <w:szCs w:val="24"/>
              </w:rPr>
              <w:t>0</w:t>
            </w:r>
            <w:r w:rsidRPr="003A7099">
              <w:rPr>
                <w:rFonts w:ascii="Times New Roman" w:hAnsi="Times New Roman" w:cs="Times New Roman"/>
                <w:bCs/>
                <w:iCs/>
                <w:color w:val="000000"/>
                <w:sz w:val="24"/>
                <w:szCs w:val="24"/>
              </w:rPr>
              <w:t>0-1</w:t>
            </w:r>
            <w:r>
              <w:rPr>
                <w:rFonts w:ascii="Times New Roman" w:hAnsi="Times New Roman" w:cs="Times New Roman"/>
                <w:bCs/>
                <w:iCs/>
                <w:color w:val="000000"/>
                <w:sz w:val="24"/>
                <w:szCs w:val="24"/>
              </w:rPr>
              <w:t>3</w:t>
            </w:r>
            <w:r w:rsidRPr="003A7099">
              <w:rPr>
                <w:rFonts w:ascii="Times New Roman" w:hAnsi="Times New Roman" w:cs="Times New Roman"/>
                <w:bCs/>
                <w:iCs/>
                <w:color w:val="000000"/>
                <w:sz w:val="24"/>
                <w:szCs w:val="24"/>
              </w:rPr>
              <w:t>:30</w:t>
            </w:r>
            <w:r>
              <w:rPr>
                <w:rFonts w:ascii="Times New Roman" w:hAnsi="Times New Roman" w:cs="Times New Roman" w:hint="eastAsia"/>
                <w:bCs/>
                <w:iCs/>
                <w:color w:val="000000"/>
                <w:sz w:val="24"/>
                <w:szCs w:val="24"/>
              </w:rPr>
              <w:t>、</w:t>
            </w:r>
            <w:r w:rsidRPr="00BE0C8E">
              <w:rPr>
                <w:rFonts w:ascii="Times New Roman" w:hAnsi="Times New Roman" w:cs="Times New Roman"/>
                <w:bCs/>
                <w:iCs/>
                <w:color w:val="000000"/>
                <w:sz w:val="24"/>
                <w:szCs w:val="24"/>
              </w:rPr>
              <w:t>13:30-14:20</w:t>
            </w:r>
            <w:r>
              <w:rPr>
                <w:rFonts w:ascii="Times New Roman" w:hAnsi="Times New Roman" w:cs="Times New Roman" w:hint="eastAsia"/>
                <w:bCs/>
                <w:iCs/>
                <w:color w:val="000000"/>
                <w:sz w:val="24"/>
                <w:szCs w:val="24"/>
              </w:rPr>
              <w:t>、</w:t>
            </w:r>
            <w:r w:rsidRPr="00BE0C8E">
              <w:rPr>
                <w:rFonts w:ascii="Times New Roman" w:hAnsi="Times New Roman" w:cs="Times New Roman"/>
                <w:bCs/>
                <w:iCs/>
                <w:color w:val="000000"/>
                <w:sz w:val="24"/>
                <w:szCs w:val="24"/>
              </w:rPr>
              <w:t>14:30-</w:t>
            </w:r>
            <w:r w:rsidRPr="00BE0C8E">
              <w:rPr>
                <w:rFonts w:ascii="Times New Roman" w:hAnsi="Times New Roman" w:cs="Times New Roman"/>
                <w:bCs/>
                <w:iCs/>
                <w:color w:val="000000"/>
                <w:sz w:val="24"/>
                <w:szCs w:val="24"/>
              </w:rPr>
              <w:lastRenderedPageBreak/>
              <w:t>15:20</w:t>
            </w:r>
            <w:r>
              <w:rPr>
                <w:rFonts w:ascii="Times New Roman" w:hAnsi="Times New Roman" w:cs="Times New Roman" w:hint="eastAsia"/>
                <w:bCs/>
                <w:iCs/>
                <w:color w:val="000000"/>
                <w:sz w:val="24"/>
                <w:szCs w:val="24"/>
              </w:rPr>
              <w:t>、</w:t>
            </w:r>
            <w:r w:rsidRPr="00BE0C8E">
              <w:rPr>
                <w:rFonts w:ascii="Times New Roman" w:hAnsi="Times New Roman" w:cs="Times New Roman"/>
                <w:bCs/>
                <w:iCs/>
                <w:color w:val="000000"/>
                <w:sz w:val="24"/>
                <w:szCs w:val="24"/>
              </w:rPr>
              <w:t>15:30-16:20</w:t>
            </w:r>
          </w:p>
        </w:tc>
      </w:tr>
      <w:tr w:rsidR="0083541B" w:rsidRPr="003A7099" w14:paraId="1351165A" w14:textId="77777777" w:rsidTr="00003EBD">
        <w:trPr>
          <w:trHeight w:val="558"/>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4F28441C" w14:textId="77777777" w:rsidR="0083541B" w:rsidRPr="003A7099" w:rsidRDefault="0083541B" w:rsidP="0083541B">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lastRenderedPageBreak/>
              <w:t>地点</w:t>
            </w:r>
          </w:p>
        </w:tc>
        <w:tc>
          <w:tcPr>
            <w:tcW w:w="6357" w:type="dxa"/>
            <w:tcBorders>
              <w:top w:val="single" w:sz="4" w:space="0" w:color="auto"/>
              <w:left w:val="single" w:sz="4" w:space="0" w:color="auto"/>
              <w:bottom w:val="single" w:sz="4" w:space="0" w:color="auto"/>
              <w:right w:val="single" w:sz="4" w:space="0" w:color="auto"/>
            </w:tcBorders>
            <w:vAlign w:val="center"/>
          </w:tcPr>
          <w:p w14:paraId="5FBC80B8" w14:textId="77777777" w:rsidR="0083541B" w:rsidRDefault="00BE0C8E" w:rsidP="0083541B">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2024</w:t>
            </w:r>
            <w:r w:rsidRPr="003A7099">
              <w:rPr>
                <w:rFonts w:ascii="Times New Roman" w:hAnsi="Times New Roman" w:cs="Times New Roman"/>
                <w:bCs/>
                <w:iCs/>
                <w:color w:val="000000"/>
                <w:sz w:val="24"/>
                <w:szCs w:val="24"/>
              </w:rPr>
              <w:t>年</w:t>
            </w:r>
            <w:r>
              <w:rPr>
                <w:rFonts w:ascii="Times New Roman" w:hAnsi="Times New Roman" w:cs="Times New Roman" w:hint="eastAsia"/>
                <w:bCs/>
                <w:iCs/>
                <w:color w:val="000000"/>
                <w:sz w:val="24"/>
                <w:szCs w:val="24"/>
              </w:rPr>
              <w:t>6</w:t>
            </w:r>
            <w:r w:rsidRPr="003A7099">
              <w:rPr>
                <w:rFonts w:ascii="Times New Roman" w:hAnsi="Times New Roman" w:cs="Times New Roman"/>
                <w:bCs/>
                <w:iCs/>
                <w:color w:val="000000"/>
                <w:sz w:val="24"/>
                <w:szCs w:val="24"/>
              </w:rPr>
              <w:t>月</w:t>
            </w:r>
            <w:r w:rsidRPr="003A7099">
              <w:rPr>
                <w:rFonts w:ascii="Times New Roman" w:hAnsi="Times New Roman" w:cs="Times New Roman"/>
                <w:bCs/>
                <w:iCs/>
                <w:color w:val="000000"/>
                <w:sz w:val="24"/>
                <w:szCs w:val="24"/>
              </w:rPr>
              <w:t>2</w:t>
            </w:r>
            <w:r>
              <w:rPr>
                <w:rFonts w:ascii="Times New Roman" w:hAnsi="Times New Roman" w:cs="Times New Roman" w:hint="eastAsia"/>
                <w:bCs/>
                <w:iCs/>
                <w:color w:val="000000"/>
                <w:sz w:val="24"/>
                <w:szCs w:val="24"/>
              </w:rPr>
              <w:t>0</w:t>
            </w:r>
            <w:r w:rsidRPr="003A7099">
              <w:rPr>
                <w:rFonts w:ascii="Times New Roman" w:hAnsi="Times New Roman" w:cs="Times New Roman"/>
                <w:bCs/>
                <w:iCs/>
                <w:color w:val="000000"/>
                <w:sz w:val="24"/>
                <w:szCs w:val="24"/>
              </w:rPr>
              <w:t>日</w:t>
            </w:r>
            <w:r>
              <w:rPr>
                <w:rFonts w:ascii="Times New Roman" w:hAnsi="Times New Roman" w:cs="Times New Roman" w:hint="eastAsia"/>
                <w:bCs/>
                <w:iCs/>
                <w:color w:val="000000"/>
                <w:sz w:val="24"/>
                <w:szCs w:val="24"/>
              </w:rPr>
              <w:t>：</w:t>
            </w:r>
            <w:r w:rsidR="0076048D">
              <w:rPr>
                <w:rFonts w:ascii="Times New Roman" w:hAnsi="Times New Roman" w:cs="Times New Roman" w:hint="eastAsia"/>
                <w:bCs/>
                <w:iCs/>
                <w:color w:val="000000"/>
                <w:sz w:val="24"/>
                <w:szCs w:val="24"/>
              </w:rPr>
              <w:t>公司会议室</w:t>
            </w:r>
          </w:p>
          <w:p w14:paraId="56C9B5D2" w14:textId="4889E8C5" w:rsidR="00BE0C8E" w:rsidRPr="003A7099" w:rsidRDefault="00BE0C8E" w:rsidP="0083541B">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2024</w:t>
            </w:r>
            <w:r w:rsidRPr="003A7099">
              <w:rPr>
                <w:rFonts w:ascii="Times New Roman" w:hAnsi="Times New Roman" w:cs="Times New Roman"/>
                <w:bCs/>
                <w:iCs/>
                <w:color w:val="000000"/>
                <w:sz w:val="24"/>
                <w:szCs w:val="24"/>
              </w:rPr>
              <w:t>年</w:t>
            </w:r>
            <w:r>
              <w:rPr>
                <w:rFonts w:ascii="Times New Roman" w:hAnsi="Times New Roman" w:cs="Times New Roman" w:hint="eastAsia"/>
                <w:bCs/>
                <w:iCs/>
                <w:color w:val="000000"/>
                <w:sz w:val="24"/>
                <w:szCs w:val="24"/>
              </w:rPr>
              <w:t>6</w:t>
            </w:r>
            <w:r w:rsidRPr="003A7099">
              <w:rPr>
                <w:rFonts w:ascii="Times New Roman" w:hAnsi="Times New Roman" w:cs="Times New Roman"/>
                <w:bCs/>
                <w:iCs/>
                <w:color w:val="000000"/>
                <w:sz w:val="24"/>
                <w:szCs w:val="24"/>
              </w:rPr>
              <w:t>月</w:t>
            </w:r>
            <w:r w:rsidRPr="003A7099">
              <w:rPr>
                <w:rFonts w:ascii="Times New Roman" w:hAnsi="Times New Roman" w:cs="Times New Roman"/>
                <w:bCs/>
                <w:iCs/>
                <w:color w:val="000000"/>
                <w:sz w:val="24"/>
                <w:szCs w:val="24"/>
              </w:rPr>
              <w:t>2</w:t>
            </w:r>
            <w:r>
              <w:rPr>
                <w:rFonts w:ascii="Times New Roman" w:hAnsi="Times New Roman" w:cs="Times New Roman"/>
                <w:bCs/>
                <w:iCs/>
                <w:color w:val="000000"/>
                <w:sz w:val="24"/>
                <w:szCs w:val="24"/>
              </w:rPr>
              <w:t>1</w:t>
            </w:r>
            <w:r w:rsidRPr="003A7099">
              <w:rPr>
                <w:rFonts w:ascii="Times New Roman" w:hAnsi="Times New Roman" w:cs="Times New Roman"/>
                <w:bCs/>
                <w:iCs/>
                <w:color w:val="000000"/>
                <w:sz w:val="24"/>
                <w:szCs w:val="24"/>
              </w:rPr>
              <w:t>日</w:t>
            </w:r>
            <w:r>
              <w:rPr>
                <w:rFonts w:ascii="Times New Roman" w:hAnsi="Times New Roman" w:cs="Times New Roman" w:hint="eastAsia"/>
                <w:bCs/>
                <w:iCs/>
                <w:color w:val="000000"/>
                <w:sz w:val="24"/>
                <w:szCs w:val="24"/>
              </w:rPr>
              <w:t>：上海浦东丽思卡尔顿酒店</w:t>
            </w:r>
          </w:p>
        </w:tc>
      </w:tr>
      <w:tr w:rsidR="0083541B" w:rsidRPr="003A7099" w14:paraId="6BB8DBF6" w14:textId="77777777" w:rsidTr="003F7E5E">
        <w:trPr>
          <w:trHeight w:val="740"/>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28D3451A" w14:textId="77777777" w:rsidR="0083541B" w:rsidRPr="003A7099" w:rsidRDefault="0083541B" w:rsidP="0083541B">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上市公司接待人员姓名</w:t>
            </w:r>
          </w:p>
        </w:tc>
        <w:tc>
          <w:tcPr>
            <w:tcW w:w="6357" w:type="dxa"/>
            <w:tcBorders>
              <w:top w:val="single" w:sz="4" w:space="0" w:color="auto"/>
              <w:left w:val="single" w:sz="4" w:space="0" w:color="auto"/>
              <w:bottom w:val="single" w:sz="4" w:space="0" w:color="auto"/>
              <w:right w:val="single" w:sz="4" w:space="0" w:color="auto"/>
            </w:tcBorders>
            <w:vAlign w:val="center"/>
          </w:tcPr>
          <w:p w14:paraId="4C0EB815" w14:textId="503782B0" w:rsidR="0083541B" w:rsidRPr="003A7099" w:rsidRDefault="0083541B" w:rsidP="0083541B">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李硕</w:t>
            </w:r>
          </w:p>
        </w:tc>
      </w:tr>
      <w:tr w:rsidR="0083541B" w:rsidRPr="003A7099" w14:paraId="727D761F" w14:textId="77777777" w:rsidTr="00143F43">
        <w:trPr>
          <w:jc w:val="center"/>
        </w:trPr>
        <w:tc>
          <w:tcPr>
            <w:tcW w:w="1860" w:type="dxa"/>
            <w:tcBorders>
              <w:top w:val="single" w:sz="4" w:space="0" w:color="auto"/>
              <w:left w:val="single" w:sz="4" w:space="0" w:color="auto"/>
              <w:bottom w:val="single" w:sz="4" w:space="0" w:color="auto"/>
              <w:right w:val="single" w:sz="4" w:space="0" w:color="auto"/>
            </w:tcBorders>
            <w:vAlign w:val="center"/>
          </w:tcPr>
          <w:p w14:paraId="2DDB6082" w14:textId="77777777" w:rsidR="0083541B" w:rsidRPr="003A7099" w:rsidRDefault="0083541B" w:rsidP="0083541B">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投资者关系活动主要内容介绍</w:t>
            </w:r>
          </w:p>
          <w:p w14:paraId="541223AE" w14:textId="77777777" w:rsidR="0083541B" w:rsidRPr="003A7099" w:rsidRDefault="0083541B" w:rsidP="0083541B">
            <w:pPr>
              <w:rPr>
                <w:rFonts w:ascii="Times New Roman" w:hAnsi="Times New Roman" w:cs="Times New Roman"/>
                <w:bCs/>
                <w:iCs/>
                <w:color w:val="000000"/>
                <w:sz w:val="24"/>
                <w:szCs w:val="24"/>
              </w:rPr>
            </w:pPr>
          </w:p>
        </w:tc>
        <w:tc>
          <w:tcPr>
            <w:tcW w:w="6357" w:type="dxa"/>
            <w:tcBorders>
              <w:top w:val="single" w:sz="4" w:space="0" w:color="auto"/>
              <w:left w:val="single" w:sz="4" w:space="0" w:color="auto"/>
              <w:bottom w:val="single" w:sz="4" w:space="0" w:color="auto"/>
              <w:right w:val="single" w:sz="4" w:space="0" w:color="auto"/>
            </w:tcBorders>
          </w:tcPr>
          <w:p w14:paraId="59DB9090" w14:textId="77777777" w:rsidR="004142FE" w:rsidRDefault="004142FE" w:rsidP="004142FE">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问题</w:t>
            </w:r>
            <w:proofErr w:type="gramStart"/>
            <w:r>
              <w:rPr>
                <w:rFonts w:ascii="Times New Roman" w:hAnsi="Times New Roman" w:cs="Times New Roman" w:hint="eastAsia"/>
                <w:b/>
                <w:bCs/>
                <w:iCs/>
                <w:color w:val="000000"/>
                <w:sz w:val="24"/>
                <w:szCs w:val="24"/>
              </w:rPr>
              <w:t>一</w:t>
            </w:r>
            <w:proofErr w:type="gramEnd"/>
            <w:r w:rsidRPr="0034674A">
              <w:rPr>
                <w:rFonts w:ascii="Times New Roman" w:hAnsi="Times New Roman" w:cs="Times New Roman"/>
                <w:b/>
                <w:bCs/>
                <w:iCs/>
                <w:color w:val="000000"/>
                <w:sz w:val="24"/>
                <w:szCs w:val="24"/>
              </w:rPr>
              <w:t>：</w:t>
            </w:r>
            <w:r>
              <w:rPr>
                <w:rFonts w:ascii="Times New Roman" w:hAnsi="Times New Roman" w:cs="Times New Roman" w:hint="eastAsia"/>
                <w:b/>
                <w:bCs/>
                <w:iCs/>
                <w:color w:val="000000"/>
                <w:sz w:val="24"/>
                <w:szCs w:val="24"/>
              </w:rPr>
              <w:t>请公司简要介绍一下近期的经营情况？</w:t>
            </w:r>
          </w:p>
          <w:p w14:paraId="24647A60" w14:textId="060730B7" w:rsidR="004142FE" w:rsidRPr="0034674A" w:rsidRDefault="004142FE" w:rsidP="004142FE">
            <w:pPr>
              <w:spacing w:line="360" w:lineRule="auto"/>
              <w:ind w:firstLineChars="200" w:firstLine="480"/>
              <w:rPr>
                <w:rFonts w:ascii="Times New Roman" w:hAnsi="Times New Roman" w:cs="Times New Roman"/>
                <w:bCs/>
                <w:iCs/>
                <w:color w:val="000000"/>
                <w:sz w:val="24"/>
                <w:szCs w:val="24"/>
              </w:rPr>
            </w:pPr>
            <w:r w:rsidRPr="004142FE">
              <w:rPr>
                <w:rFonts w:ascii="Times New Roman" w:hAnsi="Times New Roman" w:cs="Times New Roman" w:hint="eastAsia"/>
                <w:bCs/>
                <w:iCs/>
                <w:color w:val="000000"/>
                <w:sz w:val="24"/>
                <w:szCs w:val="24"/>
              </w:rPr>
              <w:t>答：</w:t>
            </w:r>
            <w:r>
              <w:rPr>
                <w:rFonts w:ascii="Times New Roman" w:hAnsi="Times New Roman" w:cs="Times New Roman" w:hint="eastAsia"/>
                <w:bCs/>
                <w:iCs/>
                <w:color w:val="000000"/>
                <w:sz w:val="24"/>
                <w:szCs w:val="24"/>
              </w:rPr>
              <w:t>公司近期整体经营情况稳中向好，各项工作平稳开展。</w:t>
            </w:r>
            <w:r w:rsidRPr="0034674A">
              <w:rPr>
                <w:rFonts w:ascii="Times New Roman" w:hAnsi="Times New Roman" w:cs="Times New Roman"/>
                <w:bCs/>
                <w:iCs/>
                <w:color w:val="000000"/>
                <w:sz w:val="24"/>
                <w:szCs w:val="24"/>
              </w:rPr>
              <w:t>2023</w:t>
            </w:r>
            <w:r w:rsidRPr="0034674A">
              <w:rPr>
                <w:rFonts w:ascii="Times New Roman" w:hAnsi="Times New Roman" w:cs="Times New Roman"/>
                <w:bCs/>
                <w:iCs/>
                <w:color w:val="000000"/>
                <w:sz w:val="24"/>
                <w:szCs w:val="24"/>
              </w:rPr>
              <w:t>年度，公司实现营业收入</w:t>
            </w:r>
            <w:r w:rsidRPr="0034674A">
              <w:rPr>
                <w:rFonts w:ascii="Times New Roman" w:hAnsi="Times New Roman" w:cs="Times New Roman"/>
                <w:bCs/>
                <w:iCs/>
                <w:color w:val="000000"/>
                <w:sz w:val="24"/>
                <w:szCs w:val="24"/>
              </w:rPr>
              <w:t>201,818.26</w:t>
            </w:r>
            <w:r w:rsidRPr="0034674A">
              <w:rPr>
                <w:rFonts w:ascii="Times New Roman" w:hAnsi="Times New Roman" w:cs="Times New Roman"/>
                <w:bCs/>
                <w:iCs/>
                <w:color w:val="000000"/>
                <w:sz w:val="24"/>
                <w:szCs w:val="24"/>
              </w:rPr>
              <w:t>万元，同比增长</w:t>
            </w:r>
            <w:r w:rsidRPr="0034674A">
              <w:rPr>
                <w:rFonts w:ascii="Times New Roman" w:hAnsi="Times New Roman" w:cs="Times New Roman"/>
                <w:bCs/>
                <w:iCs/>
                <w:color w:val="000000"/>
                <w:sz w:val="24"/>
                <w:szCs w:val="24"/>
              </w:rPr>
              <w:t>155.14%</w:t>
            </w:r>
            <w:r w:rsidRPr="0034674A">
              <w:rPr>
                <w:rFonts w:ascii="Times New Roman" w:hAnsi="Times New Roman" w:cs="Times New Roman"/>
                <w:bCs/>
                <w:iCs/>
                <w:color w:val="000000"/>
                <w:sz w:val="24"/>
                <w:szCs w:val="24"/>
              </w:rPr>
              <w:t>，主要为报告期内</w:t>
            </w:r>
            <w:proofErr w:type="gramStart"/>
            <w:r w:rsidRPr="0034674A">
              <w:rPr>
                <w:rFonts w:ascii="Times New Roman" w:hAnsi="Times New Roman" w:cs="Times New Roman"/>
                <w:bCs/>
                <w:iCs/>
                <w:color w:val="000000"/>
                <w:sz w:val="24"/>
                <w:szCs w:val="24"/>
              </w:rPr>
              <w:t>伏美替尼实现</w:t>
            </w:r>
            <w:proofErr w:type="gramEnd"/>
            <w:r w:rsidRPr="0034674A">
              <w:rPr>
                <w:rFonts w:ascii="Times New Roman" w:hAnsi="Times New Roman" w:cs="Times New Roman"/>
                <w:bCs/>
                <w:iCs/>
                <w:color w:val="000000"/>
                <w:sz w:val="24"/>
                <w:szCs w:val="24"/>
              </w:rPr>
              <w:t>产品销售收入</w:t>
            </w:r>
            <w:r w:rsidRPr="0034674A">
              <w:rPr>
                <w:rFonts w:ascii="Times New Roman" w:hAnsi="Times New Roman" w:cs="Times New Roman"/>
                <w:bCs/>
                <w:iCs/>
                <w:color w:val="000000"/>
                <w:sz w:val="24"/>
                <w:szCs w:val="24"/>
              </w:rPr>
              <w:t>197,750.93</w:t>
            </w:r>
            <w:r w:rsidRPr="0034674A">
              <w:rPr>
                <w:rFonts w:ascii="Times New Roman" w:hAnsi="Times New Roman" w:cs="Times New Roman"/>
                <w:bCs/>
                <w:iCs/>
                <w:color w:val="000000"/>
                <w:sz w:val="24"/>
                <w:szCs w:val="24"/>
              </w:rPr>
              <w:t>万元。报告期内公司实现归属于母公司所有者的净利润为</w:t>
            </w:r>
            <w:r w:rsidRPr="0034674A">
              <w:rPr>
                <w:rFonts w:ascii="Times New Roman" w:hAnsi="Times New Roman" w:cs="Times New Roman"/>
                <w:bCs/>
                <w:iCs/>
                <w:color w:val="000000"/>
                <w:sz w:val="24"/>
                <w:szCs w:val="24"/>
              </w:rPr>
              <w:t>64,417.48</w:t>
            </w:r>
            <w:r w:rsidRPr="0034674A">
              <w:rPr>
                <w:rFonts w:ascii="Times New Roman" w:hAnsi="Times New Roman" w:cs="Times New Roman"/>
                <w:bCs/>
                <w:iCs/>
                <w:color w:val="000000"/>
                <w:sz w:val="24"/>
                <w:szCs w:val="24"/>
              </w:rPr>
              <w:t>万元，同比增长</w:t>
            </w:r>
            <w:r w:rsidRPr="0034674A">
              <w:rPr>
                <w:rFonts w:ascii="Times New Roman" w:hAnsi="Times New Roman" w:cs="Times New Roman"/>
                <w:bCs/>
                <w:iCs/>
                <w:color w:val="000000"/>
                <w:sz w:val="24"/>
                <w:szCs w:val="24"/>
              </w:rPr>
              <w:t>393.54%</w:t>
            </w:r>
            <w:r w:rsidRPr="0034674A">
              <w:rPr>
                <w:rFonts w:ascii="Times New Roman" w:hAnsi="Times New Roman" w:cs="Times New Roman"/>
                <w:bCs/>
                <w:iCs/>
                <w:color w:val="000000"/>
                <w:sz w:val="24"/>
                <w:szCs w:val="24"/>
              </w:rPr>
              <w:t>；实现归属于母公司所有者的扣除非经常性损益的净利润为</w:t>
            </w:r>
            <w:r w:rsidRPr="0034674A">
              <w:rPr>
                <w:rFonts w:ascii="Times New Roman" w:hAnsi="Times New Roman" w:cs="Times New Roman"/>
                <w:bCs/>
                <w:iCs/>
                <w:color w:val="000000"/>
                <w:sz w:val="24"/>
                <w:szCs w:val="24"/>
              </w:rPr>
              <w:t xml:space="preserve">60,618.43 </w:t>
            </w:r>
            <w:r w:rsidRPr="0034674A">
              <w:rPr>
                <w:rFonts w:ascii="Times New Roman" w:hAnsi="Times New Roman" w:cs="Times New Roman"/>
                <w:bCs/>
                <w:iCs/>
                <w:color w:val="000000"/>
                <w:sz w:val="24"/>
                <w:szCs w:val="24"/>
              </w:rPr>
              <w:t>万元，同比增长</w:t>
            </w:r>
            <w:r w:rsidRPr="0034674A">
              <w:rPr>
                <w:rFonts w:ascii="Times New Roman" w:hAnsi="Times New Roman" w:cs="Times New Roman"/>
                <w:bCs/>
                <w:iCs/>
                <w:color w:val="000000"/>
                <w:sz w:val="24"/>
                <w:szCs w:val="24"/>
              </w:rPr>
              <w:t>663.70%</w:t>
            </w:r>
            <w:r w:rsidRPr="0034674A">
              <w:rPr>
                <w:rFonts w:ascii="Times New Roman" w:hAnsi="Times New Roman" w:cs="Times New Roman"/>
                <w:bCs/>
                <w:iCs/>
                <w:color w:val="000000"/>
                <w:sz w:val="24"/>
                <w:szCs w:val="24"/>
              </w:rPr>
              <w:t>。</w:t>
            </w:r>
            <w:r w:rsidRPr="0034674A">
              <w:rPr>
                <w:rFonts w:ascii="Times New Roman" w:hAnsi="Times New Roman" w:cs="Times New Roman"/>
                <w:bCs/>
                <w:iCs/>
                <w:color w:val="000000"/>
                <w:sz w:val="24"/>
                <w:szCs w:val="24"/>
              </w:rPr>
              <w:t>2024</w:t>
            </w:r>
            <w:r w:rsidRPr="0034674A">
              <w:rPr>
                <w:rFonts w:ascii="Times New Roman" w:hAnsi="Times New Roman" w:cs="Times New Roman"/>
                <w:bCs/>
                <w:iCs/>
                <w:color w:val="000000"/>
                <w:sz w:val="24"/>
                <w:szCs w:val="24"/>
              </w:rPr>
              <w:t>年第一季度，公司实现营业收入</w:t>
            </w:r>
            <w:r w:rsidRPr="0034674A">
              <w:rPr>
                <w:rFonts w:ascii="Times New Roman" w:hAnsi="Times New Roman" w:cs="Times New Roman"/>
                <w:bCs/>
                <w:iCs/>
                <w:color w:val="000000"/>
                <w:sz w:val="24"/>
                <w:szCs w:val="24"/>
              </w:rPr>
              <w:t>7.43</w:t>
            </w:r>
            <w:r w:rsidRPr="0034674A">
              <w:rPr>
                <w:rFonts w:ascii="Times New Roman" w:hAnsi="Times New Roman" w:cs="Times New Roman"/>
                <w:bCs/>
                <w:iCs/>
                <w:color w:val="000000"/>
                <w:sz w:val="24"/>
                <w:szCs w:val="24"/>
              </w:rPr>
              <w:t>亿元，较上年度同期大幅度增长</w:t>
            </w:r>
            <w:r w:rsidRPr="0034674A">
              <w:rPr>
                <w:rFonts w:ascii="Times New Roman" w:hAnsi="Times New Roman" w:cs="Times New Roman"/>
                <w:bCs/>
                <w:iCs/>
                <w:color w:val="000000"/>
                <w:sz w:val="24"/>
                <w:szCs w:val="24"/>
              </w:rPr>
              <w:t>168.65%</w:t>
            </w:r>
            <w:r w:rsidRPr="0034674A">
              <w:rPr>
                <w:rFonts w:ascii="Times New Roman" w:hAnsi="Times New Roman" w:cs="Times New Roman"/>
                <w:bCs/>
                <w:iCs/>
                <w:color w:val="000000"/>
                <w:sz w:val="24"/>
                <w:szCs w:val="24"/>
              </w:rPr>
              <w:t>；归属于母公司所有者的净利润</w:t>
            </w:r>
            <w:r w:rsidRPr="0034674A">
              <w:rPr>
                <w:rFonts w:ascii="Times New Roman" w:hAnsi="Times New Roman" w:cs="Times New Roman"/>
                <w:bCs/>
                <w:iCs/>
                <w:color w:val="000000"/>
                <w:sz w:val="24"/>
                <w:szCs w:val="24"/>
              </w:rPr>
              <w:t>30,605.26</w:t>
            </w:r>
            <w:r w:rsidRPr="0034674A">
              <w:rPr>
                <w:rFonts w:ascii="Times New Roman" w:hAnsi="Times New Roman" w:cs="Times New Roman"/>
                <w:bCs/>
                <w:iCs/>
                <w:color w:val="000000"/>
                <w:sz w:val="24"/>
                <w:szCs w:val="24"/>
              </w:rPr>
              <w:t>万元，较上年度同期大幅度增长</w:t>
            </w:r>
            <w:r w:rsidRPr="0034674A">
              <w:rPr>
                <w:rFonts w:ascii="Times New Roman" w:hAnsi="Times New Roman" w:cs="Times New Roman"/>
                <w:bCs/>
                <w:iCs/>
                <w:color w:val="000000"/>
                <w:sz w:val="24"/>
                <w:szCs w:val="24"/>
              </w:rPr>
              <w:t>777.51%</w:t>
            </w:r>
            <w:r w:rsidRPr="0034674A">
              <w:rPr>
                <w:rFonts w:ascii="Times New Roman" w:hAnsi="Times New Roman" w:cs="Times New Roman"/>
                <w:bCs/>
                <w:iCs/>
                <w:color w:val="000000"/>
                <w:sz w:val="24"/>
                <w:szCs w:val="24"/>
              </w:rPr>
              <w:t>；归属于母公司所有者的扣除非经常性损益的净利润</w:t>
            </w:r>
            <w:r w:rsidRPr="0034674A">
              <w:rPr>
                <w:rFonts w:ascii="Times New Roman" w:hAnsi="Times New Roman" w:cs="Times New Roman"/>
                <w:bCs/>
                <w:iCs/>
                <w:color w:val="000000"/>
                <w:sz w:val="24"/>
                <w:szCs w:val="24"/>
              </w:rPr>
              <w:t>30,114.17</w:t>
            </w:r>
            <w:r w:rsidRPr="0034674A">
              <w:rPr>
                <w:rFonts w:ascii="Times New Roman" w:hAnsi="Times New Roman" w:cs="Times New Roman"/>
                <w:bCs/>
                <w:iCs/>
                <w:color w:val="000000"/>
                <w:sz w:val="24"/>
                <w:szCs w:val="24"/>
              </w:rPr>
              <w:t>万元，较上年度同期大幅度增长</w:t>
            </w:r>
            <w:r w:rsidRPr="0034674A">
              <w:rPr>
                <w:rFonts w:ascii="Times New Roman" w:hAnsi="Times New Roman" w:cs="Times New Roman"/>
                <w:bCs/>
                <w:iCs/>
                <w:color w:val="000000"/>
                <w:sz w:val="24"/>
                <w:szCs w:val="24"/>
              </w:rPr>
              <w:t xml:space="preserve"> 1,423.83%</w:t>
            </w:r>
            <w:r w:rsidRPr="0034674A">
              <w:rPr>
                <w:rFonts w:ascii="Times New Roman" w:hAnsi="Times New Roman" w:cs="Times New Roman"/>
                <w:bCs/>
                <w:iCs/>
                <w:color w:val="000000"/>
                <w:sz w:val="24"/>
                <w:szCs w:val="24"/>
              </w:rPr>
              <w:t>。</w:t>
            </w:r>
          </w:p>
          <w:p w14:paraId="43CB8C98" w14:textId="77777777" w:rsidR="004142FE" w:rsidRPr="0034674A" w:rsidRDefault="004142FE" w:rsidP="004142FE">
            <w:pPr>
              <w:spacing w:line="360" w:lineRule="auto"/>
              <w:ind w:firstLineChars="200" w:firstLine="480"/>
              <w:rPr>
                <w:rFonts w:ascii="Times New Roman" w:hAnsi="Times New Roman" w:cs="Times New Roman"/>
                <w:bCs/>
                <w:iCs/>
                <w:color w:val="000000"/>
                <w:sz w:val="24"/>
                <w:szCs w:val="24"/>
              </w:rPr>
            </w:pPr>
            <w:r w:rsidRPr="0034674A">
              <w:rPr>
                <w:rFonts w:ascii="Times New Roman" w:hAnsi="Times New Roman" w:cs="Times New Roman"/>
                <w:bCs/>
                <w:iCs/>
                <w:color w:val="000000"/>
                <w:sz w:val="24"/>
                <w:szCs w:val="24"/>
              </w:rPr>
              <w:t>在自主商业化方面，公司目前已经组建了约</w:t>
            </w:r>
            <w:r w:rsidRPr="0034674A">
              <w:rPr>
                <w:rFonts w:ascii="Times New Roman" w:hAnsi="Times New Roman" w:cs="Times New Roman"/>
                <w:bCs/>
                <w:iCs/>
                <w:color w:val="000000"/>
                <w:sz w:val="24"/>
                <w:szCs w:val="24"/>
              </w:rPr>
              <w:t>900</w:t>
            </w:r>
            <w:r w:rsidRPr="0034674A">
              <w:rPr>
                <w:rFonts w:ascii="Times New Roman" w:hAnsi="Times New Roman" w:cs="Times New Roman"/>
                <w:bCs/>
                <w:iCs/>
                <w:color w:val="000000"/>
                <w:sz w:val="24"/>
                <w:szCs w:val="24"/>
              </w:rPr>
              <w:t>人的专业化营销团队，他们具备肿瘤</w:t>
            </w:r>
            <w:proofErr w:type="gramStart"/>
            <w:r w:rsidRPr="0034674A">
              <w:rPr>
                <w:rFonts w:ascii="Times New Roman" w:hAnsi="Times New Roman" w:cs="Times New Roman"/>
                <w:bCs/>
                <w:iCs/>
                <w:color w:val="000000"/>
                <w:sz w:val="24"/>
                <w:szCs w:val="24"/>
              </w:rPr>
              <w:t>靶向药和</w:t>
            </w:r>
            <w:proofErr w:type="gramEnd"/>
            <w:r w:rsidRPr="0034674A">
              <w:rPr>
                <w:rFonts w:ascii="Times New Roman" w:hAnsi="Times New Roman" w:cs="Times New Roman"/>
                <w:bCs/>
                <w:iCs/>
                <w:color w:val="000000"/>
                <w:sz w:val="24"/>
                <w:szCs w:val="24"/>
              </w:rPr>
              <w:t>创新</w:t>
            </w:r>
            <w:proofErr w:type="gramStart"/>
            <w:r w:rsidRPr="0034674A">
              <w:rPr>
                <w:rFonts w:ascii="Times New Roman" w:hAnsi="Times New Roman" w:cs="Times New Roman"/>
                <w:bCs/>
                <w:iCs/>
                <w:color w:val="000000"/>
                <w:sz w:val="24"/>
                <w:szCs w:val="24"/>
              </w:rPr>
              <w:t>药领</w:t>
            </w:r>
            <w:proofErr w:type="gramEnd"/>
            <w:r w:rsidRPr="0034674A">
              <w:rPr>
                <w:rFonts w:ascii="Times New Roman" w:hAnsi="Times New Roman" w:cs="Times New Roman"/>
                <w:bCs/>
                <w:iCs/>
                <w:color w:val="000000"/>
                <w:sz w:val="24"/>
                <w:szCs w:val="24"/>
              </w:rPr>
              <w:t>域的专业知识、丰富的产品营销经验及多层次</w:t>
            </w:r>
            <w:proofErr w:type="gramStart"/>
            <w:r w:rsidRPr="0034674A">
              <w:rPr>
                <w:rFonts w:ascii="Times New Roman" w:hAnsi="Times New Roman" w:cs="Times New Roman"/>
                <w:bCs/>
                <w:iCs/>
                <w:color w:val="000000"/>
                <w:sz w:val="24"/>
                <w:szCs w:val="24"/>
              </w:rPr>
              <w:t>的药企从</w:t>
            </w:r>
            <w:proofErr w:type="gramEnd"/>
            <w:r w:rsidRPr="0034674A">
              <w:rPr>
                <w:rFonts w:ascii="Times New Roman" w:hAnsi="Times New Roman" w:cs="Times New Roman"/>
                <w:bCs/>
                <w:iCs/>
                <w:color w:val="000000"/>
                <w:sz w:val="24"/>
                <w:szCs w:val="24"/>
              </w:rPr>
              <w:t>业经历。公司核心产品甲磺酸</w:t>
            </w:r>
            <w:proofErr w:type="gramStart"/>
            <w:r w:rsidRPr="0034674A">
              <w:rPr>
                <w:rFonts w:ascii="Times New Roman" w:hAnsi="Times New Roman" w:cs="Times New Roman"/>
                <w:bCs/>
                <w:iCs/>
                <w:color w:val="000000"/>
                <w:sz w:val="24"/>
                <w:szCs w:val="24"/>
              </w:rPr>
              <w:t>伏美替尼片</w:t>
            </w:r>
            <w:proofErr w:type="gramEnd"/>
            <w:r w:rsidRPr="0034674A">
              <w:rPr>
                <w:rFonts w:ascii="Times New Roman" w:hAnsi="Times New Roman" w:cs="Times New Roman"/>
                <w:bCs/>
                <w:iCs/>
                <w:color w:val="000000"/>
                <w:sz w:val="24"/>
                <w:szCs w:val="24"/>
              </w:rPr>
              <w:t>一线治疗适应症及二线治疗适应症于</w:t>
            </w:r>
            <w:r w:rsidRPr="0034674A">
              <w:rPr>
                <w:rFonts w:ascii="Times New Roman" w:hAnsi="Times New Roman" w:cs="Times New Roman"/>
                <w:bCs/>
                <w:iCs/>
                <w:color w:val="000000"/>
                <w:sz w:val="24"/>
                <w:szCs w:val="24"/>
              </w:rPr>
              <w:t>2023</w:t>
            </w:r>
            <w:r w:rsidRPr="0034674A">
              <w:rPr>
                <w:rFonts w:ascii="Times New Roman" w:hAnsi="Times New Roman" w:cs="Times New Roman"/>
                <w:bCs/>
                <w:iCs/>
                <w:color w:val="000000"/>
                <w:sz w:val="24"/>
                <w:szCs w:val="24"/>
              </w:rPr>
              <w:t>年</w:t>
            </w:r>
            <w:r w:rsidRPr="0034674A">
              <w:rPr>
                <w:rFonts w:ascii="Times New Roman" w:hAnsi="Times New Roman" w:cs="Times New Roman"/>
                <w:bCs/>
                <w:iCs/>
                <w:color w:val="000000"/>
                <w:sz w:val="24"/>
                <w:szCs w:val="24"/>
              </w:rPr>
              <w:t>12</w:t>
            </w:r>
            <w:r w:rsidRPr="0034674A">
              <w:rPr>
                <w:rFonts w:ascii="Times New Roman" w:hAnsi="Times New Roman" w:cs="Times New Roman"/>
                <w:bCs/>
                <w:iCs/>
                <w:color w:val="000000"/>
                <w:sz w:val="24"/>
                <w:szCs w:val="24"/>
              </w:rPr>
              <w:t>月成功续约纳入国家医保目录，为</w:t>
            </w:r>
            <w:r w:rsidRPr="0034674A">
              <w:rPr>
                <w:rFonts w:ascii="Times New Roman" w:hAnsi="Times New Roman" w:cs="Times New Roman"/>
                <w:bCs/>
                <w:iCs/>
                <w:color w:val="000000"/>
                <w:sz w:val="24"/>
                <w:szCs w:val="24"/>
              </w:rPr>
              <w:t>2024</w:t>
            </w:r>
            <w:r w:rsidRPr="0034674A">
              <w:rPr>
                <w:rFonts w:ascii="Times New Roman" w:hAnsi="Times New Roman" w:cs="Times New Roman"/>
                <w:bCs/>
                <w:iCs/>
                <w:color w:val="000000"/>
                <w:sz w:val="24"/>
                <w:szCs w:val="24"/>
              </w:rPr>
              <w:t>年的产品销售奠定了良好的基础。</w:t>
            </w:r>
          </w:p>
          <w:p w14:paraId="72DD8838" w14:textId="77777777" w:rsidR="004142FE" w:rsidRPr="0034674A" w:rsidRDefault="004142FE" w:rsidP="004142FE">
            <w:pPr>
              <w:spacing w:line="360" w:lineRule="auto"/>
              <w:ind w:firstLineChars="200" w:firstLine="480"/>
              <w:rPr>
                <w:rFonts w:ascii="Times New Roman" w:hAnsi="Times New Roman" w:cs="Times New Roman"/>
                <w:bCs/>
                <w:iCs/>
                <w:color w:val="000000"/>
                <w:sz w:val="24"/>
                <w:szCs w:val="24"/>
              </w:rPr>
            </w:pPr>
            <w:r w:rsidRPr="0034674A">
              <w:rPr>
                <w:rFonts w:ascii="Times New Roman" w:hAnsi="Times New Roman" w:cs="Times New Roman"/>
                <w:bCs/>
                <w:iCs/>
                <w:color w:val="000000"/>
                <w:sz w:val="24"/>
                <w:szCs w:val="24"/>
              </w:rPr>
              <w:t>在研发管线方面，公司充分挖掘</w:t>
            </w:r>
            <w:proofErr w:type="gramStart"/>
            <w:r w:rsidRPr="0034674A">
              <w:rPr>
                <w:rFonts w:ascii="Times New Roman" w:hAnsi="Times New Roman" w:cs="Times New Roman"/>
                <w:bCs/>
                <w:iCs/>
                <w:color w:val="000000"/>
                <w:sz w:val="24"/>
                <w:szCs w:val="24"/>
              </w:rPr>
              <w:t>伏美替尼</w:t>
            </w:r>
            <w:proofErr w:type="gramEnd"/>
            <w:r w:rsidRPr="0034674A">
              <w:rPr>
                <w:rFonts w:ascii="Times New Roman" w:hAnsi="Times New Roman" w:cs="Times New Roman"/>
                <w:bCs/>
                <w:iCs/>
                <w:color w:val="000000"/>
                <w:sz w:val="24"/>
                <w:szCs w:val="24"/>
              </w:rPr>
              <w:t>的临床优势，积极开展针对</w:t>
            </w:r>
            <w:proofErr w:type="gramStart"/>
            <w:r w:rsidRPr="0034674A">
              <w:rPr>
                <w:rFonts w:ascii="Times New Roman" w:hAnsi="Times New Roman" w:cs="Times New Roman"/>
                <w:bCs/>
                <w:iCs/>
                <w:color w:val="000000"/>
                <w:sz w:val="24"/>
                <w:szCs w:val="24"/>
              </w:rPr>
              <w:t>伏美替尼各</w:t>
            </w:r>
            <w:proofErr w:type="gramEnd"/>
            <w:r w:rsidRPr="0034674A">
              <w:rPr>
                <w:rFonts w:ascii="Times New Roman" w:hAnsi="Times New Roman" w:cs="Times New Roman"/>
                <w:bCs/>
                <w:iCs/>
                <w:color w:val="000000"/>
                <w:sz w:val="24"/>
                <w:szCs w:val="24"/>
              </w:rPr>
              <w:t>项适应症的临床试验。其中辅助治疗适应症目前处于</w:t>
            </w:r>
            <w:r w:rsidRPr="0034674A">
              <w:rPr>
                <w:rFonts w:ascii="Times New Roman" w:hAnsi="Times New Roman" w:cs="Times New Roman"/>
                <w:bCs/>
                <w:iCs/>
                <w:color w:val="000000"/>
                <w:sz w:val="24"/>
                <w:szCs w:val="24"/>
              </w:rPr>
              <w:t>III</w:t>
            </w:r>
            <w:r w:rsidRPr="0034674A">
              <w:rPr>
                <w:rFonts w:ascii="Times New Roman" w:hAnsi="Times New Roman" w:cs="Times New Roman"/>
                <w:bCs/>
                <w:iCs/>
                <w:color w:val="000000"/>
                <w:sz w:val="24"/>
                <w:szCs w:val="24"/>
              </w:rPr>
              <w:t>期临床试验阶段；针对</w:t>
            </w:r>
            <w:r w:rsidRPr="0034674A">
              <w:rPr>
                <w:rFonts w:ascii="Times New Roman" w:hAnsi="Times New Roman" w:cs="Times New Roman"/>
                <w:bCs/>
                <w:iCs/>
                <w:color w:val="000000"/>
                <w:sz w:val="24"/>
                <w:szCs w:val="24"/>
              </w:rPr>
              <w:t>20</w:t>
            </w:r>
            <w:r w:rsidRPr="0034674A">
              <w:rPr>
                <w:rFonts w:ascii="Times New Roman" w:hAnsi="Times New Roman" w:cs="Times New Roman"/>
                <w:bCs/>
                <w:iCs/>
                <w:color w:val="000000"/>
                <w:sz w:val="24"/>
                <w:szCs w:val="24"/>
              </w:rPr>
              <w:t>外显子插</w:t>
            </w:r>
          </w:p>
          <w:p w14:paraId="37BFC6DA" w14:textId="77777777" w:rsidR="004142FE" w:rsidRPr="0034674A" w:rsidRDefault="004142FE" w:rsidP="004142FE">
            <w:pPr>
              <w:spacing w:line="360" w:lineRule="auto"/>
              <w:rPr>
                <w:rFonts w:ascii="Times New Roman" w:hAnsi="Times New Roman" w:cs="Times New Roman"/>
                <w:bCs/>
                <w:iCs/>
                <w:color w:val="000000"/>
                <w:sz w:val="24"/>
                <w:szCs w:val="24"/>
              </w:rPr>
            </w:pPr>
            <w:r w:rsidRPr="0034674A">
              <w:rPr>
                <w:rFonts w:ascii="Times New Roman" w:hAnsi="Times New Roman" w:cs="Times New Roman"/>
                <w:bCs/>
                <w:iCs/>
                <w:color w:val="000000"/>
                <w:sz w:val="24"/>
                <w:szCs w:val="24"/>
              </w:rPr>
              <w:t>入突变</w:t>
            </w:r>
            <w:r w:rsidRPr="0034674A">
              <w:rPr>
                <w:rFonts w:ascii="Times New Roman" w:hAnsi="Times New Roman" w:cs="Times New Roman"/>
                <w:bCs/>
                <w:iCs/>
                <w:color w:val="000000"/>
                <w:sz w:val="24"/>
                <w:szCs w:val="24"/>
              </w:rPr>
              <w:t>NSCLC</w:t>
            </w:r>
            <w:r w:rsidRPr="0034674A">
              <w:rPr>
                <w:rFonts w:ascii="Times New Roman" w:hAnsi="Times New Roman" w:cs="Times New Roman"/>
                <w:bCs/>
                <w:iCs/>
                <w:color w:val="000000"/>
                <w:sz w:val="24"/>
                <w:szCs w:val="24"/>
              </w:rPr>
              <w:t>二线治疗的适应症于</w:t>
            </w:r>
            <w:r w:rsidRPr="0034674A">
              <w:rPr>
                <w:rFonts w:ascii="Times New Roman" w:hAnsi="Times New Roman" w:cs="Times New Roman"/>
                <w:bCs/>
                <w:iCs/>
                <w:color w:val="000000"/>
                <w:sz w:val="24"/>
                <w:szCs w:val="24"/>
              </w:rPr>
              <w:t>2022</w:t>
            </w:r>
            <w:r w:rsidRPr="0034674A">
              <w:rPr>
                <w:rFonts w:ascii="Times New Roman" w:hAnsi="Times New Roman" w:cs="Times New Roman"/>
                <w:bCs/>
                <w:iCs/>
                <w:color w:val="000000"/>
                <w:sz w:val="24"/>
                <w:szCs w:val="24"/>
              </w:rPr>
              <w:t>年</w:t>
            </w:r>
            <w:r w:rsidRPr="0034674A">
              <w:rPr>
                <w:rFonts w:ascii="Times New Roman" w:hAnsi="Times New Roman" w:cs="Times New Roman"/>
                <w:bCs/>
                <w:iCs/>
                <w:color w:val="000000"/>
                <w:sz w:val="24"/>
                <w:szCs w:val="24"/>
              </w:rPr>
              <w:t>5</w:t>
            </w:r>
            <w:r w:rsidRPr="0034674A">
              <w:rPr>
                <w:rFonts w:ascii="Times New Roman" w:hAnsi="Times New Roman" w:cs="Times New Roman"/>
                <w:bCs/>
                <w:iCs/>
                <w:color w:val="000000"/>
                <w:sz w:val="24"/>
                <w:szCs w:val="24"/>
              </w:rPr>
              <w:t>月被</w:t>
            </w:r>
            <w:r w:rsidRPr="0034674A">
              <w:rPr>
                <w:rFonts w:ascii="Times New Roman" w:hAnsi="Times New Roman" w:cs="Times New Roman"/>
                <w:bCs/>
                <w:iCs/>
                <w:color w:val="000000"/>
                <w:sz w:val="24"/>
                <w:szCs w:val="24"/>
              </w:rPr>
              <w:t>CDE</w:t>
            </w:r>
            <w:r w:rsidRPr="0034674A">
              <w:rPr>
                <w:rFonts w:ascii="Times New Roman" w:hAnsi="Times New Roman" w:cs="Times New Roman"/>
                <w:bCs/>
                <w:iCs/>
                <w:color w:val="000000"/>
                <w:sz w:val="24"/>
                <w:szCs w:val="24"/>
              </w:rPr>
              <w:t>纳</w:t>
            </w:r>
          </w:p>
          <w:p w14:paraId="533C726F" w14:textId="77777777" w:rsidR="004142FE" w:rsidRPr="0034674A" w:rsidRDefault="004142FE" w:rsidP="004142FE">
            <w:pPr>
              <w:spacing w:line="360" w:lineRule="auto"/>
              <w:rPr>
                <w:rFonts w:ascii="Times New Roman" w:hAnsi="Times New Roman" w:cs="Times New Roman"/>
                <w:bCs/>
                <w:iCs/>
                <w:color w:val="000000"/>
                <w:sz w:val="24"/>
                <w:szCs w:val="24"/>
              </w:rPr>
            </w:pPr>
            <w:r w:rsidRPr="0034674A">
              <w:rPr>
                <w:rFonts w:ascii="Times New Roman" w:hAnsi="Times New Roman" w:cs="Times New Roman"/>
                <w:bCs/>
                <w:iCs/>
                <w:color w:val="000000"/>
                <w:sz w:val="24"/>
                <w:szCs w:val="24"/>
              </w:rPr>
              <w:t>入突破性治疗品种名单，目前正在境内开展</w:t>
            </w:r>
            <w:r w:rsidRPr="0034674A">
              <w:rPr>
                <w:rFonts w:ascii="Times New Roman" w:hAnsi="Times New Roman" w:cs="Times New Roman"/>
                <w:bCs/>
                <w:iCs/>
                <w:color w:val="000000"/>
                <w:sz w:val="24"/>
                <w:szCs w:val="24"/>
              </w:rPr>
              <w:t>II</w:t>
            </w:r>
            <w:proofErr w:type="gramStart"/>
            <w:r w:rsidRPr="0034674A">
              <w:rPr>
                <w:rFonts w:ascii="Times New Roman" w:hAnsi="Times New Roman" w:cs="Times New Roman"/>
                <w:bCs/>
                <w:iCs/>
                <w:color w:val="000000"/>
                <w:sz w:val="24"/>
                <w:szCs w:val="24"/>
              </w:rPr>
              <w:t>期注册</w:t>
            </w:r>
            <w:proofErr w:type="gramEnd"/>
            <w:r w:rsidRPr="0034674A">
              <w:rPr>
                <w:rFonts w:ascii="Times New Roman" w:hAnsi="Times New Roman" w:cs="Times New Roman"/>
                <w:bCs/>
                <w:iCs/>
                <w:color w:val="000000"/>
                <w:sz w:val="24"/>
                <w:szCs w:val="24"/>
              </w:rPr>
              <w:t>临床；</w:t>
            </w:r>
          </w:p>
          <w:p w14:paraId="50FEF2FA" w14:textId="77777777" w:rsidR="004142FE" w:rsidRPr="0034674A" w:rsidRDefault="004142FE" w:rsidP="004142FE">
            <w:pPr>
              <w:spacing w:line="360" w:lineRule="auto"/>
              <w:rPr>
                <w:rFonts w:ascii="Times New Roman" w:hAnsi="Times New Roman" w:cs="Times New Roman"/>
                <w:bCs/>
                <w:iCs/>
                <w:color w:val="000000"/>
                <w:sz w:val="24"/>
                <w:szCs w:val="24"/>
              </w:rPr>
            </w:pPr>
            <w:r w:rsidRPr="0034674A">
              <w:rPr>
                <w:rFonts w:ascii="Times New Roman" w:hAnsi="Times New Roman" w:cs="Times New Roman"/>
                <w:bCs/>
                <w:iCs/>
                <w:color w:val="000000"/>
                <w:sz w:val="24"/>
                <w:szCs w:val="24"/>
              </w:rPr>
              <w:lastRenderedPageBreak/>
              <w:t>20</w:t>
            </w:r>
            <w:r w:rsidRPr="0034674A">
              <w:rPr>
                <w:rFonts w:ascii="Times New Roman" w:hAnsi="Times New Roman" w:cs="Times New Roman"/>
                <w:bCs/>
                <w:iCs/>
                <w:color w:val="000000"/>
                <w:sz w:val="24"/>
                <w:szCs w:val="24"/>
              </w:rPr>
              <w:t>外显子插入突变一线治疗适应症</w:t>
            </w:r>
            <w:r>
              <w:rPr>
                <w:rFonts w:ascii="Times New Roman" w:hAnsi="Times New Roman" w:cs="Times New Roman" w:hint="eastAsia"/>
                <w:bCs/>
                <w:iCs/>
                <w:color w:val="000000"/>
                <w:sz w:val="24"/>
                <w:szCs w:val="24"/>
              </w:rPr>
              <w:t>获得了</w:t>
            </w:r>
            <w:proofErr w:type="gramStart"/>
            <w:r>
              <w:rPr>
                <w:rFonts w:ascii="Times New Roman" w:hAnsi="Times New Roman" w:cs="Times New Roman" w:hint="eastAsia"/>
                <w:bCs/>
                <w:iCs/>
                <w:color w:val="000000"/>
                <w:sz w:val="24"/>
                <w:szCs w:val="24"/>
              </w:rPr>
              <w:t>中美双突破</w:t>
            </w:r>
            <w:proofErr w:type="gramEnd"/>
            <w:r>
              <w:rPr>
                <w:rFonts w:ascii="Times New Roman" w:hAnsi="Times New Roman" w:cs="Times New Roman" w:hint="eastAsia"/>
                <w:bCs/>
                <w:iCs/>
                <w:color w:val="000000"/>
                <w:sz w:val="24"/>
                <w:szCs w:val="24"/>
              </w:rPr>
              <w:t>疗法认定</w:t>
            </w:r>
            <w:r w:rsidRPr="0034674A">
              <w:rPr>
                <w:rFonts w:ascii="Times New Roman" w:hAnsi="Times New Roman" w:cs="Times New Roman"/>
                <w:bCs/>
                <w:iCs/>
                <w:color w:val="000000"/>
                <w:sz w:val="24"/>
                <w:szCs w:val="24"/>
              </w:rPr>
              <w:t>，正处于</w:t>
            </w:r>
            <w:r>
              <w:rPr>
                <w:rFonts w:ascii="Times New Roman" w:hAnsi="Times New Roman" w:cs="Times New Roman" w:hint="eastAsia"/>
                <w:bCs/>
                <w:iCs/>
                <w:color w:val="000000"/>
                <w:sz w:val="24"/>
                <w:szCs w:val="24"/>
              </w:rPr>
              <w:t>全球</w:t>
            </w:r>
            <w:r w:rsidRPr="0034674A">
              <w:rPr>
                <w:rFonts w:ascii="Times New Roman" w:hAnsi="Times New Roman" w:cs="Times New Roman"/>
                <w:bCs/>
                <w:iCs/>
                <w:color w:val="000000"/>
                <w:sz w:val="24"/>
                <w:szCs w:val="24"/>
              </w:rPr>
              <w:t>III</w:t>
            </w:r>
            <w:r w:rsidRPr="0034674A">
              <w:rPr>
                <w:rFonts w:ascii="Times New Roman" w:hAnsi="Times New Roman" w:cs="Times New Roman"/>
                <w:bCs/>
                <w:iCs/>
                <w:color w:val="000000"/>
                <w:sz w:val="24"/>
                <w:szCs w:val="24"/>
              </w:rPr>
              <w:t>期临床研究阶段；针对</w:t>
            </w:r>
            <w:r w:rsidRPr="0034674A">
              <w:rPr>
                <w:rFonts w:ascii="Times New Roman" w:hAnsi="Times New Roman" w:cs="Times New Roman"/>
                <w:bCs/>
                <w:iCs/>
                <w:color w:val="000000"/>
                <w:sz w:val="24"/>
                <w:szCs w:val="24"/>
              </w:rPr>
              <w:t>EGFR PACC</w:t>
            </w:r>
            <w:r w:rsidRPr="0034674A">
              <w:rPr>
                <w:rFonts w:ascii="Times New Roman" w:hAnsi="Times New Roman" w:cs="Times New Roman"/>
                <w:bCs/>
                <w:iCs/>
                <w:color w:val="000000"/>
                <w:sz w:val="24"/>
                <w:szCs w:val="24"/>
              </w:rPr>
              <w:t>突变或</w:t>
            </w:r>
            <w:r w:rsidRPr="0034674A">
              <w:rPr>
                <w:rFonts w:ascii="Times New Roman" w:hAnsi="Times New Roman" w:cs="Times New Roman"/>
                <w:bCs/>
                <w:iCs/>
                <w:color w:val="000000"/>
                <w:sz w:val="24"/>
                <w:szCs w:val="24"/>
              </w:rPr>
              <w:t>EGFR</w:t>
            </w:r>
            <w:r>
              <w:rPr>
                <w:rFonts w:ascii="Times New Roman" w:hAnsi="Times New Roman" w:cs="Times New Roman"/>
                <w:bCs/>
                <w:iCs/>
                <w:color w:val="000000"/>
                <w:sz w:val="24"/>
                <w:szCs w:val="24"/>
              </w:rPr>
              <w:t xml:space="preserve"> </w:t>
            </w:r>
            <w:r w:rsidRPr="0034674A">
              <w:rPr>
                <w:rFonts w:ascii="Times New Roman" w:hAnsi="Times New Roman" w:cs="Times New Roman"/>
                <w:bCs/>
                <w:iCs/>
                <w:color w:val="000000"/>
                <w:sz w:val="24"/>
                <w:szCs w:val="24"/>
              </w:rPr>
              <w:t>L861Q</w:t>
            </w:r>
            <w:r w:rsidRPr="0034674A">
              <w:rPr>
                <w:rFonts w:ascii="Times New Roman" w:hAnsi="Times New Roman" w:cs="Times New Roman"/>
                <w:bCs/>
                <w:iCs/>
                <w:color w:val="000000"/>
                <w:sz w:val="24"/>
                <w:szCs w:val="24"/>
              </w:rPr>
              <w:t>突变的</w:t>
            </w:r>
            <w:r w:rsidRPr="0034674A">
              <w:rPr>
                <w:rFonts w:ascii="Times New Roman" w:hAnsi="Times New Roman" w:cs="Times New Roman"/>
                <w:bCs/>
                <w:iCs/>
                <w:color w:val="000000"/>
                <w:sz w:val="24"/>
                <w:szCs w:val="24"/>
              </w:rPr>
              <w:t>NSCLC</w:t>
            </w:r>
            <w:r w:rsidRPr="0034674A">
              <w:rPr>
                <w:rFonts w:ascii="Times New Roman" w:hAnsi="Times New Roman" w:cs="Times New Roman"/>
                <w:bCs/>
                <w:iCs/>
                <w:color w:val="000000"/>
                <w:sz w:val="24"/>
                <w:szCs w:val="24"/>
              </w:rPr>
              <w:t>一线治疗适应症的</w:t>
            </w:r>
            <w:r w:rsidRPr="0034674A">
              <w:rPr>
                <w:rFonts w:ascii="Times New Roman" w:hAnsi="Times New Roman" w:cs="Times New Roman"/>
                <w:bCs/>
                <w:iCs/>
                <w:color w:val="000000"/>
                <w:sz w:val="24"/>
                <w:szCs w:val="24"/>
              </w:rPr>
              <w:t>III</w:t>
            </w:r>
            <w:r w:rsidRPr="0034674A">
              <w:rPr>
                <w:rFonts w:ascii="Times New Roman" w:hAnsi="Times New Roman" w:cs="Times New Roman"/>
                <w:bCs/>
                <w:iCs/>
                <w:color w:val="000000"/>
                <w:sz w:val="24"/>
                <w:szCs w:val="24"/>
              </w:rPr>
              <w:t>期临床试验的</w:t>
            </w:r>
            <w:r w:rsidRPr="0034674A">
              <w:rPr>
                <w:rFonts w:ascii="Times New Roman" w:hAnsi="Times New Roman" w:cs="Times New Roman"/>
                <w:bCs/>
                <w:iCs/>
                <w:color w:val="000000"/>
                <w:sz w:val="24"/>
                <w:szCs w:val="24"/>
              </w:rPr>
              <w:t>IND</w:t>
            </w:r>
            <w:r w:rsidRPr="0034674A">
              <w:rPr>
                <w:rFonts w:ascii="Times New Roman" w:hAnsi="Times New Roman" w:cs="Times New Roman"/>
                <w:bCs/>
                <w:iCs/>
                <w:color w:val="000000"/>
                <w:sz w:val="24"/>
                <w:szCs w:val="24"/>
              </w:rPr>
              <w:t>已于</w:t>
            </w:r>
            <w:r w:rsidRPr="0034674A">
              <w:rPr>
                <w:rFonts w:ascii="Times New Roman" w:hAnsi="Times New Roman" w:cs="Times New Roman"/>
                <w:bCs/>
                <w:iCs/>
                <w:color w:val="000000"/>
                <w:sz w:val="24"/>
                <w:szCs w:val="24"/>
              </w:rPr>
              <w:t>2023</w:t>
            </w:r>
            <w:r w:rsidRPr="0034674A">
              <w:rPr>
                <w:rFonts w:ascii="Times New Roman" w:hAnsi="Times New Roman" w:cs="Times New Roman"/>
                <w:bCs/>
                <w:iCs/>
                <w:color w:val="000000"/>
                <w:sz w:val="24"/>
                <w:szCs w:val="24"/>
              </w:rPr>
              <w:t>年</w:t>
            </w:r>
            <w:r w:rsidRPr="0034674A">
              <w:rPr>
                <w:rFonts w:ascii="Times New Roman" w:hAnsi="Times New Roman" w:cs="Times New Roman"/>
                <w:bCs/>
                <w:iCs/>
                <w:color w:val="000000"/>
                <w:sz w:val="24"/>
                <w:szCs w:val="24"/>
              </w:rPr>
              <w:t>8</w:t>
            </w:r>
            <w:r w:rsidRPr="0034674A">
              <w:rPr>
                <w:rFonts w:ascii="Times New Roman" w:hAnsi="Times New Roman" w:cs="Times New Roman"/>
                <w:bCs/>
                <w:iCs/>
                <w:color w:val="000000"/>
                <w:sz w:val="24"/>
                <w:szCs w:val="24"/>
              </w:rPr>
              <w:t>月获得</w:t>
            </w:r>
            <w:r w:rsidRPr="0034674A">
              <w:rPr>
                <w:rFonts w:ascii="Times New Roman" w:hAnsi="Times New Roman" w:cs="Times New Roman"/>
                <w:bCs/>
                <w:iCs/>
                <w:color w:val="000000"/>
                <w:sz w:val="24"/>
                <w:szCs w:val="24"/>
              </w:rPr>
              <w:t>CDE</w:t>
            </w:r>
            <w:r w:rsidRPr="0034674A">
              <w:rPr>
                <w:rFonts w:ascii="Times New Roman" w:hAnsi="Times New Roman" w:cs="Times New Roman"/>
                <w:bCs/>
                <w:iCs/>
                <w:color w:val="000000"/>
                <w:sz w:val="24"/>
                <w:szCs w:val="24"/>
              </w:rPr>
              <w:t>批准。</w:t>
            </w:r>
            <w:proofErr w:type="gramStart"/>
            <w:r w:rsidRPr="0034674A">
              <w:rPr>
                <w:rFonts w:ascii="Times New Roman" w:hAnsi="Times New Roman" w:cs="Times New Roman"/>
                <w:bCs/>
                <w:iCs/>
                <w:color w:val="000000"/>
                <w:sz w:val="24"/>
                <w:szCs w:val="24"/>
              </w:rPr>
              <w:t>伏美替尼</w:t>
            </w:r>
            <w:proofErr w:type="gramEnd"/>
            <w:r w:rsidRPr="0034674A">
              <w:rPr>
                <w:rFonts w:ascii="Times New Roman" w:hAnsi="Times New Roman" w:cs="Times New Roman"/>
                <w:bCs/>
                <w:iCs/>
                <w:color w:val="000000"/>
                <w:sz w:val="24"/>
                <w:szCs w:val="24"/>
              </w:rPr>
              <w:t>也积极推进与其他药物联用的临床研究，除核心产品</w:t>
            </w:r>
            <w:proofErr w:type="gramStart"/>
            <w:r w:rsidRPr="0034674A">
              <w:rPr>
                <w:rFonts w:ascii="Times New Roman" w:hAnsi="Times New Roman" w:cs="Times New Roman"/>
                <w:bCs/>
                <w:iCs/>
                <w:color w:val="000000"/>
                <w:sz w:val="24"/>
                <w:szCs w:val="24"/>
              </w:rPr>
              <w:t>伏美替尼</w:t>
            </w:r>
            <w:proofErr w:type="gramEnd"/>
            <w:r w:rsidRPr="0034674A">
              <w:rPr>
                <w:rFonts w:ascii="Times New Roman" w:hAnsi="Times New Roman" w:cs="Times New Roman"/>
                <w:bCs/>
                <w:iCs/>
                <w:color w:val="000000"/>
                <w:sz w:val="24"/>
                <w:szCs w:val="24"/>
              </w:rPr>
              <w:t>外，公司自主研发的</w:t>
            </w:r>
            <w:r w:rsidRPr="0034674A">
              <w:rPr>
                <w:rFonts w:ascii="Times New Roman" w:hAnsi="Times New Roman" w:cs="Times New Roman"/>
                <w:bCs/>
                <w:iCs/>
                <w:color w:val="000000"/>
                <w:sz w:val="24"/>
                <w:szCs w:val="24"/>
              </w:rPr>
              <w:t>AST2169</w:t>
            </w:r>
            <w:r w:rsidRPr="0034674A">
              <w:rPr>
                <w:rFonts w:ascii="Times New Roman" w:hAnsi="Times New Roman" w:cs="Times New Roman"/>
                <w:bCs/>
                <w:iCs/>
                <w:color w:val="000000"/>
                <w:sz w:val="24"/>
                <w:szCs w:val="24"/>
              </w:rPr>
              <w:t>脂质体于</w:t>
            </w:r>
            <w:r w:rsidRPr="0034674A">
              <w:rPr>
                <w:rFonts w:ascii="Times New Roman" w:hAnsi="Times New Roman" w:cs="Times New Roman"/>
                <w:bCs/>
                <w:iCs/>
                <w:color w:val="000000"/>
                <w:sz w:val="24"/>
                <w:szCs w:val="24"/>
              </w:rPr>
              <w:t>2024</w:t>
            </w:r>
            <w:r w:rsidRPr="0034674A">
              <w:rPr>
                <w:rFonts w:ascii="Times New Roman" w:hAnsi="Times New Roman" w:cs="Times New Roman"/>
                <w:bCs/>
                <w:iCs/>
                <w:color w:val="000000"/>
                <w:sz w:val="24"/>
                <w:szCs w:val="24"/>
              </w:rPr>
              <w:t>年</w:t>
            </w:r>
            <w:r w:rsidRPr="0034674A">
              <w:rPr>
                <w:rFonts w:ascii="Times New Roman" w:hAnsi="Times New Roman" w:cs="Times New Roman"/>
                <w:bCs/>
                <w:iCs/>
                <w:color w:val="000000"/>
                <w:sz w:val="24"/>
                <w:szCs w:val="24"/>
              </w:rPr>
              <w:t>3</w:t>
            </w:r>
            <w:r w:rsidRPr="0034674A">
              <w:rPr>
                <w:rFonts w:ascii="Times New Roman" w:hAnsi="Times New Roman" w:cs="Times New Roman"/>
                <w:bCs/>
                <w:iCs/>
                <w:color w:val="000000"/>
                <w:sz w:val="24"/>
                <w:szCs w:val="24"/>
              </w:rPr>
              <w:t>月获得</w:t>
            </w:r>
            <w:r w:rsidRPr="0034674A">
              <w:rPr>
                <w:rFonts w:ascii="Times New Roman" w:hAnsi="Times New Roman" w:cs="Times New Roman"/>
                <w:bCs/>
                <w:iCs/>
                <w:color w:val="000000"/>
                <w:sz w:val="24"/>
                <w:szCs w:val="24"/>
              </w:rPr>
              <w:t>I</w:t>
            </w:r>
            <w:r w:rsidRPr="0034674A">
              <w:rPr>
                <w:rFonts w:ascii="Times New Roman" w:hAnsi="Times New Roman" w:cs="Times New Roman"/>
                <w:bCs/>
                <w:iCs/>
                <w:color w:val="000000"/>
                <w:sz w:val="24"/>
                <w:szCs w:val="24"/>
              </w:rPr>
              <w:t>期临床试验的批准，其主要针对</w:t>
            </w:r>
            <w:r w:rsidRPr="0034674A">
              <w:rPr>
                <w:rFonts w:ascii="Times New Roman" w:hAnsi="Times New Roman" w:cs="Times New Roman"/>
                <w:bCs/>
                <w:iCs/>
                <w:color w:val="000000"/>
                <w:sz w:val="24"/>
                <w:szCs w:val="24"/>
              </w:rPr>
              <w:t>KRAS G12D</w:t>
            </w:r>
            <w:r w:rsidRPr="0034674A">
              <w:rPr>
                <w:rFonts w:ascii="Times New Roman" w:hAnsi="Times New Roman" w:cs="Times New Roman"/>
                <w:bCs/>
                <w:iCs/>
                <w:color w:val="000000"/>
                <w:sz w:val="24"/>
                <w:szCs w:val="24"/>
              </w:rPr>
              <w:t>突变晚期实体瘤患者。</w:t>
            </w:r>
          </w:p>
          <w:p w14:paraId="5FBC34D0" w14:textId="77777777" w:rsidR="004142FE" w:rsidRPr="0034674A" w:rsidRDefault="004142FE" w:rsidP="004142FE">
            <w:pPr>
              <w:spacing w:line="360" w:lineRule="auto"/>
              <w:ind w:firstLineChars="200" w:firstLine="480"/>
              <w:rPr>
                <w:rFonts w:ascii="Times New Roman" w:hAnsi="Times New Roman" w:cs="Times New Roman"/>
                <w:bCs/>
                <w:iCs/>
                <w:color w:val="000000"/>
                <w:sz w:val="24"/>
                <w:szCs w:val="24"/>
              </w:rPr>
            </w:pPr>
            <w:r w:rsidRPr="0034674A">
              <w:rPr>
                <w:rFonts w:ascii="Times New Roman" w:hAnsi="Times New Roman" w:cs="Times New Roman"/>
                <w:bCs/>
                <w:iCs/>
                <w:color w:val="000000"/>
                <w:sz w:val="24"/>
                <w:szCs w:val="24"/>
              </w:rPr>
              <w:t>在产品引进方面，公司也取得多项进展。</w:t>
            </w:r>
            <w:r w:rsidRPr="0034674A">
              <w:rPr>
                <w:rFonts w:ascii="Times New Roman" w:hAnsi="Times New Roman" w:cs="Times New Roman"/>
                <w:bCs/>
                <w:iCs/>
                <w:color w:val="000000"/>
                <w:sz w:val="24"/>
                <w:szCs w:val="24"/>
              </w:rPr>
              <w:t>2023</w:t>
            </w:r>
            <w:r w:rsidRPr="0034674A">
              <w:rPr>
                <w:rFonts w:ascii="Times New Roman" w:hAnsi="Times New Roman" w:cs="Times New Roman"/>
                <w:bCs/>
                <w:iCs/>
                <w:color w:val="000000"/>
                <w:sz w:val="24"/>
                <w:szCs w:val="24"/>
              </w:rPr>
              <w:t>年</w:t>
            </w:r>
            <w:r w:rsidRPr="0034674A">
              <w:rPr>
                <w:rFonts w:ascii="Times New Roman" w:hAnsi="Times New Roman" w:cs="Times New Roman"/>
                <w:bCs/>
                <w:iCs/>
                <w:color w:val="000000"/>
                <w:sz w:val="24"/>
                <w:szCs w:val="24"/>
              </w:rPr>
              <w:t>3</w:t>
            </w:r>
            <w:r w:rsidRPr="0034674A">
              <w:rPr>
                <w:rFonts w:ascii="Times New Roman" w:hAnsi="Times New Roman" w:cs="Times New Roman"/>
                <w:bCs/>
                <w:iCs/>
                <w:color w:val="000000"/>
                <w:sz w:val="24"/>
                <w:szCs w:val="24"/>
              </w:rPr>
              <w:t>月，公司与和</w:t>
            </w:r>
            <w:proofErr w:type="gramStart"/>
            <w:r w:rsidRPr="0034674A">
              <w:rPr>
                <w:rFonts w:ascii="Times New Roman" w:hAnsi="Times New Roman" w:cs="Times New Roman"/>
                <w:bCs/>
                <w:iCs/>
                <w:color w:val="000000"/>
                <w:sz w:val="24"/>
                <w:szCs w:val="24"/>
              </w:rPr>
              <w:t>誉医药</w:t>
            </w:r>
            <w:proofErr w:type="gramEnd"/>
            <w:r w:rsidRPr="0034674A">
              <w:rPr>
                <w:rFonts w:ascii="Times New Roman" w:hAnsi="Times New Roman" w:cs="Times New Roman"/>
                <w:bCs/>
                <w:iCs/>
                <w:color w:val="000000"/>
                <w:sz w:val="24"/>
                <w:szCs w:val="24"/>
              </w:rPr>
              <w:t>就新一代</w:t>
            </w:r>
            <w:r w:rsidRPr="0034674A">
              <w:rPr>
                <w:rFonts w:ascii="Times New Roman" w:hAnsi="Times New Roman" w:cs="Times New Roman"/>
                <w:bCs/>
                <w:iCs/>
                <w:color w:val="000000"/>
                <w:sz w:val="24"/>
                <w:szCs w:val="24"/>
              </w:rPr>
              <w:t>EGFR</w:t>
            </w:r>
            <w:r w:rsidRPr="0034674A">
              <w:rPr>
                <w:rFonts w:ascii="Times New Roman" w:hAnsi="Times New Roman" w:cs="Times New Roman"/>
                <w:bCs/>
                <w:iCs/>
                <w:color w:val="000000"/>
                <w:sz w:val="24"/>
                <w:szCs w:val="24"/>
              </w:rPr>
              <w:t>抑制剂</w:t>
            </w:r>
            <w:r w:rsidRPr="0034674A">
              <w:rPr>
                <w:rFonts w:ascii="Times New Roman" w:hAnsi="Times New Roman" w:cs="Times New Roman"/>
                <w:bCs/>
                <w:iCs/>
                <w:color w:val="000000"/>
                <w:sz w:val="24"/>
                <w:szCs w:val="24"/>
              </w:rPr>
              <w:t>ABK3376</w:t>
            </w:r>
            <w:r w:rsidRPr="0034674A">
              <w:rPr>
                <w:rFonts w:ascii="Times New Roman" w:hAnsi="Times New Roman" w:cs="Times New Roman"/>
                <w:bCs/>
                <w:iCs/>
                <w:color w:val="000000"/>
                <w:sz w:val="24"/>
                <w:szCs w:val="24"/>
              </w:rPr>
              <w:t>达成授权许可协议，获得</w:t>
            </w:r>
            <w:r w:rsidRPr="0034674A">
              <w:rPr>
                <w:rFonts w:ascii="Times New Roman" w:hAnsi="Times New Roman" w:cs="Times New Roman"/>
                <w:bCs/>
                <w:iCs/>
                <w:color w:val="000000"/>
                <w:sz w:val="24"/>
                <w:szCs w:val="24"/>
              </w:rPr>
              <w:t>ABK3376</w:t>
            </w:r>
            <w:r w:rsidRPr="0034674A">
              <w:rPr>
                <w:rFonts w:ascii="Times New Roman" w:hAnsi="Times New Roman" w:cs="Times New Roman"/>
                <w:bCs/>
                <w:iCs/>
                <w:color w:val="000000"/>
                <w:sz w:val="24"/>
                <w:szCs w:val="24"/>
              </w:rPr>
              <w:t>在中国区域研究、开发、制造、使用以及销售的独家许可。</w:t>
            </w:r>
            <w:r w:rsidRPr="0034674A">
              <w:rPr>
                <w:rFonts w:ascii="Times New Roman" w:hAnsi="Times New Roman" w:cs="Times New Roman"/>
                <w:bCs/>
                <w:iCs/>
                <w:color w:val="000000"/>
                <w:sz w:val="24"/>
                <w:szCs w:val="24"/>
              </w:rPr>
              <w:t>2023</w:t>
            </w:r>
            <w:r w:rsidRPr="0034674A">
              <w:rPr>
                <w:rFonts w:ascii="Times New Roman" w:hAnsi="Times New Roman" w:cs="Times New Roman"/>
                <w:bCs/>
                <w:iCs/>
                <w:color w:val="000000"/>
                <w:sz w:val="24"/>
                <w:szCs w:val="24"/>
              </w:rPr>
              <w:t>年</w:t>
            </w:r>
            <w:r w:rsidRPr="0034674A">
              <w:rPr>
                <w:rFonts w:ascii="Times New Roman" w:hAnsi="Times New Roman" w:cs="Times New Roman"/>
                <w:bCs/>
                <w:iCs/>
                <w:color w:val="000000"/>
                <w:sz w:val="24"/>
                <w:szCs w:val="24"/>
              </w:rPr>
              <w:t>11</w:t>
            </w:r>
            <w:r w:rsidRPr="0034674A">
              <w:rPr>
                <w:rFonts w:ascii="Times New Roman" w:hAnsi="Times New Roman" w:cs="Times New Roman"/>
                <w:bCs/>
                <w:iCs/>
                <w:color w:val="000000"/>
                <w:sz w:val="24"/>
                <w:szCs w:val="24"/>
              </w:rPr>
              <w:t>月，公司与基石药业签署商业化战略合作协议，获得</w:t>
            </w:r>
            <w:r w:rsidRPr="0034674A">
              <w:rPr>
                <w:rFonts w:ascii="Times New Roman" w:hAnsi="Times New Roman" w:cs="Times New Roman"/>
                <w:bCs/>
                <w:iCs/>
                <w:color w:val="000000"/>
                <w:sz w:val="24"/>
                <w:szCs w:val="24"/>
              </w:rPr>
              <w:t>RET</w:t>
            </w:r>
            <w:r w:rsidRPr="0034674A">
              <w:rPr>
                <w:rFonts w:ascii="Times New Roman" w:hAnsi="Times New Roman" w:cs="Times New Roman"/>
                <w:bCs/>
                <w:iCs/>
                <w:color w:val="000000"/>
                <w:sz w:val="24"/>
                <w:szCs w:val="24"/>
              </w:rPr>
              <w:t>抑制剂普吉华</w:t>
            </w:r>
            <w:r w:rsidRPr="0034674A">
              <w:rPr>
                <w:rFonts w:ascii="Times New Roman" w:hAnsi="Times New Roman" w:cs="Times New Roman"/>
                <w:bCs/>
                <w:iCs/>
                <w:color w:val="000000"/>
                <w:sz w:val="24"/>
                <w:szCs w:val="24"/>
                <w:vertAlign w:val="superscript"/>
              </w:rPr>
              <w:t>®</w:t>
            </w:r>
            <w:r w:rsidRPr="0034674A">
              <w:rPr>
                <w:rFonts w:ascii="Times New Roman" w:hAnsi="Times New Roman" w:cs="Times New Roman"/>
                <w:bCs/>
                <w:iCs/>
                <w:color w:val="000000"/>
                <w:sz w:val="24"/>
                <w:szCs w:val="24"/>
              </w:rPr>
              <w:t>在中国大陆地区的独家商业化推广权。普吉华</w:t>
            </w:r>
            <w:r w:rsidRPr="0034674A">
              <w:rPr>
                <w:rFonts w:ascii="Times New Roman" w:hAnsi="Times New Roman" w:cs="Times New Roman"/>
                <w:bCs/>
                <w:iCs/>
                <w:color w:val="000000"/>
                <w:sz w:val="24"/>
                <w:szCs w:val="24"/>
                <w:vertAlign w:val="superscript"/>
              </w:rPr>
              <w:t>®</w:t>
            </w:r>
            <w:r w:rsidRPr="0034674A">
              <w:rPr>
                <w:rFonts w:ascii="Times New Roman" w:hAnsi="Times New Roman" w:cs="Times New Roman"/>
                <w:bCs/>
                <w:iCs/>
                <w:color w:val="000000"/>
                <w:sz w:val="24"/>
                <w:szCs w:val="24"/>
              </w:rPr>
              <w:t>是</w:t>
            </w:r>
            <w:proofErr w:type="gramStart"/>
            <w:r w:rsidRPr="0034674A">
              <w:rPr>
                <w:rFonts w:ascii="Times New Roman" w:hAnsi="Times New Roman" w:cs="Times New Roman"/>
                <w:bCs/>
                <w:iCs/>
                <w:color w:val="000000"/>
                <w:sz w:val="24"/>
                <w:szCs w:val="24"/>
              </w:rPr>
              <w:t>国内首款获</w:t>
            </w:r>
            <w:proofErr w:type="gramEnd"/>
            <w:r w:rsidRPr="0034674A">
              <w:rPr>
                <w:rFonts w:ascii="Times New Roman" w:hAnsi="Times New Roman" w:cs="Times New Roman"/>
                <w:bCs/>
                <w:iCs/>
                <w:color w:val="000000"/>
                <w:sz w:val="24"/>
                <w:szCs w:val="24"/>
              </w:rPr>
              <w:t>批上市的高选择性、</w:t>
            </w:r>
            <w:proofErr w:type="gramStart"/>
            <w:r w:rsidRPr="0034674A">
              <w:rPr>
                <w:rFonts w:ascii="Times New Roman" w:hAnsi="Times New Roman" w:cs="Times New Roman"/>
                <w:bCs/>
                <w:iCs/>
                <w:color w:val="000000"/>
                <w:sz w:val="24"/>
                <w:szCs w:val="24"/>
              </w:rPr>
              <w:t>泛瘤</w:t>
            </w:r>
            <w:proofErr w:type="gramEnd"/>
            <w:r w:rsidRPr="0034674A">
              <w:rPr>
                <w:rFonts w:ascii="Times New Roman" w:hAnsi="Times New Roman" w:cs="Times New Roman"/>
                <w:bCs/>
                <w:iCs/>
                <w:color w:val="000000"/>
                <w:sz w:val="24"/>
                <w:szCs w:val="24"/>
              </w:rPr>
              <w:t>种</w:t>
            </w:r>
            <w:r w:rsidRPr="0034674A">
              <w:rPr>
                <w:rFonts w:ascii="Times New Roman" w:hAnsi="Times New Roman" w:cs="Times New Roman"/>
                <w:bCs/>
                <w:iCs/>
                <w:color w:val="000000"/>
                <w:sz w:val="24"/>
                <w:szCs w:val="24"/>
              </w:rPr>
              <w:t>RET</w:t>
            </w:r>
            <w:r w:rsidRPr="0034674A">
              <w:rPr>
                <w:rFonts w:ascii="Times New Roman" w:hAnsi="Times New Roman" w:cs="Times New Roman"/>
                <w:bCs/>
                <w:iCs/>
                <w:color w:val="000000"/>
                <w:sz w:val="24"/>
                <w:szCs w:val="24"/>
              </w:rPr>
              <w:t>抑制剂，目前在美国和中国均已获得一线、</w:t>
            </w:r>
            <w:proofErr w:type="gramStart"/>
            <w:r w:rsidRPr="0034674A">
              <w:rPr>
                <w:rFonts w:ascii="Times New Roman" w:hAnsi="Times New Roman" w:cs="Times New Roman"/>
                <w:bCs/>
                <w:iCs/>
                <w:color w:val="000000"/>
                <w:sz w:val="24"/>
                <w:szCs w:val="24"/>
              </w:rPr>
              <w:t>二线</w:t>
            </w:r>
            <w:proofErr w:type="gramEnd"/>
            <w:r w:rsidRPr="0034674A">
              <w:rPr>
                <w:rFonts w:ascii="Times New Roman" w:hAnsi="Times New Roman" w:cs="Times New Roman"/>
                <w:bCs/>
                <w:iCs/>
                <w:color w:val="000000"/>
                <w:sz w:val="24"/>
                <w:szCs w:val="24"/>
              </w:rPr>
              <w:t>非小细胞肺癌适应症的完全批准，同时覆盖甲状腺癌。</w:t>
            </w:r>
          </w:p>
          <w:p w14:paraId="58FEE442" w14:textId="03A59BED" w:rsidR="00AD24A0" w:rsidRPr="002351BC" w:rsidRDefault="005B4E81" w:rsidP="002351BC">
            <w:pPr>
              <w:spacing w:line="360" w:lineRule="auto"/>
              <w:ind w:firstLineChars="200" w:firstLine="480"/>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此外</w:t>
            </w:r>
            <w:r w:rsidR="002351BC" w:rsidRPr="002351BC">
              <w:rPr>
                <w:rFonts w:ascii="Times New Roman" w:hAnsi="Times New Roman" w:cs="Times New Roman" w:hint="eastAsia"/>
                <w:bCs/>
                <w:iCs/>
                <w:color w:val="000000"/>
                <w:sz w:val="24"/>
                <w:szCs w:val="24"/>
              </w:rPr>
              <w:t>，公司进行了首次现金分红，</w:t>
            </w:r>
            <w:r w:rsidR="00B93DB1" w:rsidRPr="0034674A">
              <w:rPr>
                <w:rFonts w:ascii="Times New Roman" w:hAnsi="Times New Roman" w:cs="Times New Roman"/>
                <w:bCs/>
                <w:iCs/>
                <w:color w:val="000000"/>
                <w:sz w:val="24"/>
                <w:szCs w:val="24"/>
              </w:rPr>
              <w:t>2023</w:t>
            </w:r>
            <w:r w:rsidR="00B93DB1" w:rsidRPr="0034674A">
              <w:rPr>
                <w:rFonts w:ascii="Times New Roman" w:hAnsi="Times New Roman" w:cs="Times New Roman"/>
                <w:bCs/>
                <w:iCs/>
                <w:color w:val="000000"/>
                <w:sz w:val="24"/>
                <w:szCs w:val="24"/>
              </w:rPr>
              <w:t>年度利润分配</w:t>
            </w:r>
            <w:r w:rsidR="00B93DB1">
              <w:rPr>
                <w:rFonts w:ascii="Times New Roman" w:hAnsi="Times New Roman" w:cs="Times New Roman" w:hint="eastAsia"/>
                <w:bCs/>
                <w:iCs/>
                <w:color w:val="000000"/>
                <w:sz w:val="24"/>
                <w:szCs w:val="24"/>
              </w:rPr>
              <w:t>方案为</w:t>
            </w:r>
            <w:r w:rsidR="002351BC" w:rsidRPr="002351BC">
              <w:rPr>
                <w:rFonts w:ascii="Times New Roman" w:hAnsi="Times New Roman" w:cs="Times New Roman" w:hint="eastAsia"/>
                <w:bCs/>
                <w:iCs/>
                <w:color w:val="000000"/>
                <w:sz w:val="24"/>
                <w:szCs w:val="24"/>
              </w:rPr>
              <w:t>每股派发现金红利</w:t>
            </w:r>
            <w:r w:rsidR="002351BC" w:rsidRPr="002351BC">
              <w:rPr>
                <w:rFonts w:ascii="Times New Roman" w:hAnsi="Times New Roman" w:cs="Times New Roman" w:hint="eastAsia"/>
                <w:bCs/>
                <w:iCs/>
                <w:color w:val="000000"/>
                <w:sz w:val="24"/>
                <w:szCs w:val="24"/>
              </w:rPr>
              <w:t xml:space="preserve"> 0.40 </w:t>
            </w:r>
            <w:r w:rsidR="002351BC" w:rsidRPr="002351BC">
              <w:rPr>
                <w:rFonts w:ascii="Times New Roman" w:hAnsi="Times New Roman" w:cs="Times New Roman" w:hint="eastAsia"/>
                <w:bCs/>
                <w:iCs/>
                <w:color w:val="000000"/>
                <w:sz w:val="24"/>
                <w:szCs w:val="24"/>
              </w:rPr>
              <w:t>元（含税），共计派发现金红利</w:t>
            </w:r>
            <w:r w:rsidR="002351BC" w:rsidRPr="002351BC">
              <w:rPr>
                <w:rFonts w:ascii="Times New Roman" w:hAnsi="Times New Roman" w:cs="Times New Roman" w:hint="eastAsia"/>
                <w:bCs/>
                <w:iCs/>
                <w:color w:val="000000"/>
                <w:sz w:val="24"/>
                <w:szCs w:val="24"/>
              </w:rPr>
              <w:t xml:space="preserve"> </w:t>
            </w:r>
            <w:r w:rsidR="002351BC">
              <w:rPr>
                <w:rFonts w:ascii="Times New Roman" w:hAnsi="Times New Roman" w:cs="Times New Roman"/>
                <w:bCs/>
                <w:iCs/>
                <w:color w:val="000000"/>
                <w:sz w:val="24"/>
                <w:szCs w:val="24"/>
              </w:rPr>
              <w:t>1.8</w:t>
            </w:r>
            <w:r w:rsidR="002351BC">
              <w:rPr>
                <w:rFonts w:ascii="Times New Roman" w:hAnsi="Times New Roman" w:cs="Times New Roman" w:hint="eastAsia"/>
                <w:bCs/>
                <w:iCs/>
                <w:color w:val="000000"/>
                <w:sz w:val="24"/>
                <w:szCs w:val="24"/>
              </w:rPr>
              <w:t>亿</w:t>
            </w:r>
            <w:r w:rsidR="002351BC" w:rsidRPr="002351BC">
              <w:rPr>
                <w:rFonts w:ascii="Times New Roman" w:hAnsi="Times New Roman" w:cs="Times New Roman" w:hint="eastAsia"/>
                <w:bCs/>
                <w:iCs/>
                <w:color w:val="000000"/>
                <w:sz w:val="24"/>
                <w:szCs w:val="24"/>
              </w:rPr>
              <w:t>元（含税）。</w:t>
            </w:r>
          </w:p>
          <w:p w14:paraId="4875C541" w14:textId="4F527746" w:rsidR="004142FE" w:rsidRDefault="004142FE" w:rsidP="00330514">
            <w:pPr>
              <w:ind w:firstLineChars="200" w:firstLine="482"/>
              <w:rPr>
                <w:rFonts w:ascii="Times New Roman" w:hAnsi="Times New Roman" w:cs="Times New Roman"/>
                <w:b/>
                <w:bCs/>
                <w:iCs/>
                <w:color w:val="000000"/>
                <w:sz w:val="24"/>
                <w:szCs w:val="24"/>
              </w:rPr>
            </w:pPr>
            <w:bookmarkStart w:id="0" w:name="_GoBack"/>
            <w:bookmarkEnd w:id="0"/>
          </w:p>
          <w:p w14:paraId="5C0FC5AF" w14:textId="126A2F54" w:rsidR="002351BC" w:rsidRDefault="002351BC" w:rsidP="002351BC">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问题</w:t>
            </w:r>
            <w:r w:rsidR="00880E8A">
              <w:rPr>
                <w:rFonts w:ascii="Times New Roman" w:hAnsi="Times New Roman" w:cs="Times New Roman" w:hint="eastAsia"/>
                <w:b/>
                <w:bCs/>
                <w:iCs/>
                <w:color w:val="000000"/>
                <w:sz w:val="24"/>
                <w:szCs w:val="24"/>
              </w:rPr>
              <w:t>二</w:t>
            </w:r>
            <w:r w:rsidRPr="0034674A">
              <w:rPr>
                <w:rFonts w:ascii="Times New Roman" w:hAnsi="Times New Roman" w:cs="Times New Roman"/>
                <w:b/>
                <w:bCs/>
                <w:iCs/>
                <w:color w:val="000000"/>
                <w:sz w:val="24"/>
                <w:szCs w:val="24"/>
              </w:rPr>
              <w:t>：</w:t>
            </w:r>
            <w:r>
              <w:rPr>
                <w:rFonts w:ascii="Times New Roman" w:hAnsi="Times New Roman" w:cs="Times New Roman" w:hint="eastAsia"/>
                <w:b/>
                <w:bCs/>
                <w:iCs/>
                <w:color w:val="000000"/>
                <w:sz w:val="24"/>
                <w:szCs w:val="24"/>
              </w:rPr>
              <w:t>公司如何看待目前国内三代</w:t>
            </w:r>
            <w:r>
              <w:rPr>
                <w:rFonts w:ascii="Times New Roman" w:hAnsi="Times New Roman" w:cs="Times New Roman" w:hint="eastAsia"/>
                <w:b/>
                <w:bCs/>
                <w:iCs/>
                <w:color w:val="000000"/>
                <w:sz w:val="24"/>
                <w:szCs w:val="24"/>
              </w:rPr>
              <w:t>E</w:t>
            </w:r>
            <w:r>
              <w:rPr>
                <w:rFonts w:ascii="Times New Roman" w:hAnsi="Times New Roman" w:cs="Times New Roman"/>
                <w:b/>
                <w:bCs/>
                <w:iCs/>
                <w:color w:val="000000"/>
                <w:sz w:val="24"/>
                <w:szCs w:val="24"/>
              </w:rPr>
              <w:t>GFR-TKI</w:t>
            </w:r>
            <w:r>
              <w:rPr>
                <w:rFonts w:ascii="Times New Roman" w:hAnsi="Times New Roman" w:cs="Times New Roman" w:hint="eastAsia"/>
                <w:b/>
                <w:bCs/>
                <w:iCs/>
                <w:color w:val="000000"/>
                <w:sz w:val="24"/>
                <w:szCs w:val="24"/>
              </w:rPr>
              <w:t>的市场竞争？</w:t>
            </w:r>
          </w:p>
          <w:p w14:paraId="67ED19A7" w14:textId="60551A19" w:rsidR="00106AF8" w:rsidRDefault="002351BC" w:rsidP="00106AF8">
            <w:pPr>
              <w:spacing w:line="360" w:lineRule="auto"/>
              <w:ind w:firstLineChars="200" w:firstLine="480"/>
              <w:rPr>
                <w:rFonts w:ascii="Times New Roman" w:hAnsi="Times New Roman" w:cs="Times New Roman"/>
                <w:bCs/>
                <w:iCs/>
                <w:color w:val="000000"/>
                <w:sz w:val="24"/>
                <w:szCs w:val="24"/>
              </w:rPr>
            </w:pPr>
            <w:r w:rsidRPr="002351BC">
              <w:rPr>
                <w:rFonts w:ascii="Times New Roman" w:hAnsi="Times New Roman" w:cs="Times New Roman" w:hint="eastAsia"/>
                <w:bCs/>
                <w:iCs/>
                <w:color w:val="000000"/>
                <w:sz w:val="24"/>
                <w:szCs w:val="24"/>
              </w:rPr>
              <w:t>答：</w:t>
            </w:r>
            <w:r w:rsidR="00106AF8">
              <w:rPr>
                <w:rFonts w:ascii="Times New Roman" w:hAnsi="Times New Roman" w:cs="Times New Roman" w:hint="eastAsia"/>
                <w:bCs/>
                <w:iCs/>
                <w:color w:val="000000"/>
                <w:sz w:val="24"/>
                <w:szCs w:val="24"/>
              </w:rPr>
              <w:t>国内</w:t>
            </w:r>
            <w:r w:rsidRPr="002351BC">
              <w:rPr>
                <w:rFonts w:ascii="Times New Roman" w:hAnsi="Times New Roman" w:cs="Times New Roman" w:hint="eastAsia"/>
                <w:bCs/>
                <w:iCs/>
                <w:color w:val="000000"/>
                <w:sz w:val="24"/>
                <w:szCs w:val="24"/>
              </w:rPr>
              <w:t>三代</w:t>
            </w:r>
            <w:r w:rsidRPr="002351BC">
              <w:rPr>
                <w:rFonts w:ascii="Times New Roman" w:hAnsi="Times New Roman" w:cs="Times New Roman" w:hint="eastAsia"/>
                <w:bCs/>
                <w:iCs/>
                <w:color w:val="000000"/>
                <w:sz w:val="24"/>
                <w:szCs w:val="24"/>
              </w:rPr>
              <w:t>EGFR-TKI</w:t>
            </w:r>
            <w:r w:rsidRPr="002351BC">
              <w:rPr>
                <w:rFonts w:ascii="Times New Roman" w:hAnsi="Times New Roman" w:cs="Times New Roman" w:hint="eastAsia"/>
                <w:bCs/>
                <w:iCs/>
                <w:color w:val="000000"/>
                <w:sz w:val="24"/>
                <w:szCs w:val="24"/>
              </w:rPr>
              <w:t>市场空间广阔，目前国内三代</w:t>
            </w:r>
            <w:r w:rsidRPr="002351BC">
              <w:rPr>
                <w:rFonts w:ascii="Times New Roman" w:hAnsi="Times New Roman" w:cs="Times New Roman" w:hint="eastAsia"/>
                <w:bCs/>
                <w:iCs/>
                <w:color w:val="000000"/>
                <w:sz w:val="24"/>
                <w:szCs w:val="24"/>
              </w:rPr>
              <w:t>EGFR-TKI</w:t>
            </w:r>
            <w:r w:rsidRPr="002351BC">
              <w:rPr>
                <w:rFonts w:ascii="Times New Roman" w:hAnsi="Times New Roman" w:cs="Times New Roman" w:hint="eastAsia"/>
                <w:bCs/>
                <w:iCs/>
                <w:color w:val="000000"/>
                <w:sz w:val="24"/>
                <w:szCs w:val="24"/>
              </w:rPr>
              <w:t>已达到</w:t>
            </w:r>
            <w:r w:rsidR="00B93DB1">
              <w:rPr>
                <w:rFonts w:ascii="Times New Roman" w:hAnsi="Times New Roman" w:cs="Times New Roman" w:hint="eastAsia"/>
                <w:bCs/>
                <w:iCs/>
                <w:color w:val="000000"/>
                <w:sz w:val="24"/>
                <w:szCs w:val="24"/>
              </w:rPr>
              <w:t>超</w:t>
            </w:r>
            <w:r w:rsidRPr="002351BC">
              <w:rPr>
                <w:rFonts w:ascii="Times New Roman" w:hAnsi="Times New Roman" w:cs="Times New Roman" w:hint="eastAsia"/>
                <w:bCs/>
                <w:iCs/>
                <w:color w:val="000000"/>
                <w:sz w:val="24"/>
                <w:szCs w:val="24"/>
              </w:rPr>
              <w:t>百亿的市场规模，但三代</w:t>
            </w:r>
            <w:r w:rsidRPr="002351BC">
              <w:rPr>
                <w:rFonts w:ascii="Times New Roman" w:hAnsi="Times New Roman" w:cs="Times New Roman" w:hint="eastAsia"/>
                <w:bCs/>
                <w:iCs/>
                <w:color w:val="000000"/>
                <w:sz w:val="24"/>
                <w:szCs w:val="24"/>
              </w:rPr>
              <w:t>EGFR-TKI</w:t>
            </w:r>
            <w:r w:rsidRPr="002351BC">
              <w:rPr>
                <w:rFonts w:ascii="Times New Roman" w:hAnsi="Times New Roman" w:cs="Times New Roman" w:hint="eastAsia"/>
                <w:bCs/>
                <w:iCs/>
                <w:color w:val="000000"/>
                <w:sz w:val="24"/>
                <w:szCs w:val="24"/>
              </w:rPr>
              <w:t>的市场规模未来仍将继续保持向上增长趋势。主要是基于以下几点驱动因素：</w:t>
            </w:r>
            <w:r w:rsidRPr="002351BC">
              <w:rPr>
                <w:rFonts w:ascii="Times New Roman" w:hAnsi="Times New Roman" w:cs="Times New Roman" w:hint="eastAsia"/>
                <w:bCs/>
                <w:iCs/>
                <w:color w:val="000000"/>
                <w:sz w:val="24"/>
                <w:szCs w:val="24"/>
              </w:rPr>
              <w:t>1</w:t>
            </w:r>
            <w:r w:rsidRPr="002351BC">
              <w:rPr>
                <w:rFonts w:ascii="Times New Roman" w:hAnsi="Times New Roman" w:cs="Times New Roman" w:hint="eastAsia"/>
                <w:bCs/>
                <w:iCs/>
                <w:color w:val="000000"/>
                <w:sz w:val="24"/>
                <w:szCs w:val="24"/>
              </w:rPr>
              <w:t>、对于一、二代</w:t>
            </w:r>
            <w:r w:rsidRPr="002351BC">
              <w:rPr>
                <w:rFonts w:ascii="Times New Roman" w:hAnsi="Times New Roman" w:cs="Times New Roman" w:hint="eastAsia"/>
                <w:bCs/>
                <w:iCs/>
                <w:color w:val="000000"/>
                <w:sz w:val="24"/>
                <w:szCs w:val="24"/>
              </w:rPr>
              <w:t>EGFR-TKI</w:t>
            </w:r>
            <w:r w:rsidRPr="002351BC">
              <w:rPr>
                <w:rFonts w:ascii="Times New Roman" w:hAnsi="Times New Roman" w:cs="Times New Roman" w:hint="eastAsia"/>
                <w:bCs/>
                <w:iCs/>
                <w:color w:val="000000"/>
                <w:sz w:val="24"/>
                <w:szCs w:val="24"/>
              </w:rPr>
              <w:t>在一线治疗领域的逐步替代。我们在市场上可以看到，仍有一定比例的一线新发患者在使用一、二代</w:t>
            </w:r>
            <w:r w:rsidRPr="002351BC">
              <w:rPr>
                <w:rFonts w:ascii="Times New Roman" w:hAnsi="Times New Roman" w:cs="Times New Roman" w:hint="eastAsia"/>
                <w:bCs/>
                <w:iCs/>
                <w:color w:val="000000"/>
                <w:sz w:val="24"/>
                <w:szCs w:val="24"/>
              </w:rPr>
              <w:t>EGFR-TKI</w:t>
            </w:r>
            <w:r w:rsidRPr="002351BC">
              <w:rPr>
                <w:rFonts w:ascii="Times New Roman" w:hAnsi="Times New Roman" w:cs="Times New Roman" w:hint="eastAsia"/>
                <w:bCs/>
                <w:iCs/>
                <w:color w:val="000000"/>
                <w:sz w:val="24"/>
                <w:szCs w:val="24"/>
              </w:rPr>
              <w:t>，三代</w:t>
            </w:r>
            <w:r w:rsidRPr="002351BC">
              <w:rPr>
                <w:rFonts w:ascii="Times New Roman" w:hAnsi="Times New Roman" w:cs="Times New Roman" w:hint="eastAsia"/>
                <w:bCs/>
                <w:iCs/>
                <w:color w:val="000000"/>
                <w:sz w:val="24"/>
                <w:szCs w:val="24"/>
              </w:rPr>
              <w:t>EGFR-TKI</w:t>
            </w:r>
            <w:r w:rsidRPr="002351BC">
              <w:rPr>
                <w:rFonts w:ascii="Times New Roman" w:hAnsi="Times New Roman" w:cs="Times New Roman" w:hint="eastAsia"/>
                <w:bCs/>
                <w:iCs/>
                <w:color w:val="000000"/>
                <w:sz w:val="24"/>
                <w:szCs w:val="24"/>
              </w:rPr>
              <w:t>相较于一代</w:t>
            </w:r>
            <w:r w:rsidRPr="002351BC">
              <w:rPr>
                <w:rFonts w:ascii="Times New Roman" w:hAnsi="Times New Roman" w:cs="Times New Roman" w:hint="eastAsia"/>
                <w:bCs/>
                <w:iCs/>
                <w:color w:val="000000"/>
                <w:sz w:val="24"/>
                <w:szCs w:val="24"/>
              </w:rPr>
              <w:t>EGFR-TKI</w:t>
            </w:r>
            <w:r w:rsidRPr="002351BC">
              <w:rPr>
                <w:rFonts w:ascii="Times New Roman" w:hAnsi="Times New Roman" w:cs="Times New Roman" w:hint="eastAsia"/>
                <w:bCs/>
                <w:iCs/>
                <w:color w:val="000000"/>
                <w:sz w:val="24"/>
                <w:szCs w:val="24"/>
              </w:rPr>
              <w:t>在疗效上具有明显优势，此外，随着三</w:t>
            </w:r>
            <w:r w:rsidRPr="002351BC">
              <w:rPr>
                <w:rFonts w:ascii="Times New Roman" w:hAnsi="Times New Roman" w:cs="Times New Roman" w:hint="eastAsia"/>
                <w:bCs/>
                <w:iCs/>
                <w:color w:val="000000"/>
                <w:sz w:val="24"/>
                <w:szCs w:val="24"/>
              </w:rPr>
              <w:lastRenderedPageBreak/>
              <w:t>代药物的一线治疗适应症被纳入</w:t>
            </w:r>
            <w:r w:rsidR="005B4E81">
              <w:rPr>
                <w:rFonts w:ascii="Times New Roman" w:hAnsi="Times New Roman" w:cs="Times New Roman" w:hint="eastAsia"/>
                <w:bCs/>
                <w:iCs/>
                <w:color w:val="000000"/>
                <w:sz w:val="24"/>
                <w:szCs w:val="24"/>
              </w:rPr>
              <w:t>国家</w:t>
            </w:r>
            <w:proofErr w:type="gramStart"/>
            <w:r w:rsidRPr="002351BC">
              <w:rPr>
                <w:rFonts w:ascii="Times New Roman" w:hAnsi="Times New Roman" w:cs="Times New Roman" w:hint="eastAsia"/>
                <w:bCs/>
                <w:iCs/>
                <w:color w:val="000000"/>
                <w:sz w:val="24"/>
                <w:szCs w:val="24"/>
              </w:rPr>
              <w:t>医</w:t>
            </w:r>
            <w:proofErr w:type="gramEnd"/>
            <w:r w:rsidRPr="002351BC">
              <w:rPr>
                <w:rFonts w:ascii="Times New Roman" w:hAnsi="Times New Roman" w:cs="Times New Roman" w:hint="eastAsia"/>
                <w:bCs/>
                <w:iCs/>
                <w:color w:val="000000"/>
                <w:sz w:val="24"/>
                <w:szCs w:val="24"/>
              </w:rPr>
              <w:t>保目录报销范围，</w:t>
            </w:r>
            <w:r w:rsidR="005B4E81">
              <w:rPr>
                <w:rFonts w:ascii="Times New Roman" w:hAnsi="Times New Roman" w:cs="Times New Roman" w:hint="eastAsia"/>
                <w:bCs/>
                <w:iCs/>
                <w:color w:val="000000"/>
                <w:sz w:val="24"/>
                <w:szCs w:val="24"/>
              </w:rPr>
              <w:t>大幅提高患者对三代药物的可及性，</w:t>
            </w:r>
            <w:r w:rsidRPr="002351BC">
              <w:rPr>
                <w:rFonts w:ascii="Times New Roman" w:hAnsi="Times New Roman" w:cs="Times New Roman" w:hint="eastAsia"/>
                <w:bCs/>
                <w:iCs/>
                <w:color w:val="000000"/>
                <w:sz w:val="24"/>
                <w:szCs w:val="24"/>
              </w:rPr>
              <w:t>三代药物逐渐成为一线治疗标准疗法。</w:t>
            </w:r>
            <w:r w:rsidRPr="002351BC">
              <w:rPr>
                <w:rFonts w:ascii="Times New Roman" w:hAnsi="Times New Roman" w:cs="Times New Roman" w:hint="eastAsia"/>
                <w:bCs/>
                <w:iCs/>
                <w:color w:val="000000"/>
                <w:sz w:val="24"/>
                <w:szCs w:val="24"/>
              </w:rPr>
              <w:t>2</w:t>
            </w:r>
            <w:r w:rsidRPr="002351BC">
              <w:rPr>
                <w:rFonts w:ascii="Times New Roman" w:hAnsi="Times New Roman" w:cs="Times New Roman" w:hint="eastAsia"/>
                <w:bCs/>
                <w:iCs/>
                <w:color w:val="000000"/>
                <w:sz w:val="24"/>
                <w:szCs w:val="24"/>
              </w:rPr>
              <w:t>、三代</w:t>
            </w:r>
            <w:r w:rsidRPr="002351BC">
              <w:rPr>
                <w:rFonts w:ascii="Times New Roman" w:hAnsi="Times New Roman" w:cs="Times New Roman" w:hint="eastAsia"/>
                <w:bCs/>
                <w:iCs/>
                <w:color w:val="000000"/>
                <w:sz w:val="24"/>
                <w:szCs w:val="24"/>
              </w:rPr>
              <w:t>EGFR-TKI</w:t>
            </w:r>
            <w:r w:rsidRPr="002351BC">
              <w:rPr>
                <w:rFonts w:ascii="Times New Roman" w:hAnsi="Times New Roman" w:cs="Times New Roman" w:hint="eastAsia"/>
                <w:bCs/>
                <w:iCs/>
                <w:color w:val="000000"/>
                <w:sz w:val="24"/>
                <w:szCs w:val="24"/>
              </w:rPr>
              <w:t>在辅助治疗等新增适应症上将有很大的增长潜力，已有临床研究表明，针对早期可手术的</w:t>
            </w:r>
            <w:r w:rsidRPr="002351BC">
              <w:rPr>
                <w:rFonts w:ascii="Times New Roman" w:hAnsi="Times New Roman" w:cs="Times New Roman" w:hint="eastAsia"/>
                <w:bCs/>
                <w:iCs/>
                <w:color w:val="000000"/>
                <w:sz w:val="24"/>
                <w:szCs w:val="24"/>
              </w:rPr>
              <w:t>EGFR</w:t>
            </w:r>
            <w:r w:rsidRPr="002351BC">
              <w:rPr>
                <w:rFonts w:ascii="Times New Roman" w:hAnsi="Times New Roman" w:cs="Times New Roman" w:hint="eastAsia"/>
                <w:bCs/>
                <w:iCs/>
                <w:color w:val="000000"/>
                <w:sz w:val="24"/>
                <w:szCs w:val="24"/>
              </w:rPr>
              <w:t>敏感突变患者，三代</w:t>
            </w:r>
            <w:r w:rsidRPr="002351BC">
              <w:rPr>
                <w:rFonts w:ascii="Times New Roman" w:hAnsi="Times New Roman" w:cs="Times New Roman" w:hint="eastAsia"/>
                <w:bCs/>
                <w:iCs/>
                <w:color w:val="000000"/>
                <w:sz w:val="24"/>
                <w:szCs w:val="24"/>
              </w:rPr>
              <w:t>EGFR-TKI</w:t>
            </w:r>
            <w:r w:rsidRPr="002351BC">
              <w:rPr>
                <w:rFonts w:ascii="Times New Roman" w:hAnsi="Times New Roman" w:cs="Times New Roman" w:hint="eastAsia"/>
                <w:bCs/>
                <w:iCs/>
                <w:color w:val="000000"/>
                <w:sz w:val="24"/>
                <w:szCs w:val="24"/>
              </w:rPr>
              <w:t>无论是预防疾病复发还是</w:t>
            </w:r>
            <w:r w:rsidRPr="002351BC">
              <w:rPr>
                <w:rFonts w:ascii="Times New Roman" w:hAnsi="Times New Roman" w:cs="Times New Roman" w:hint="eastAsia"/>
                <w:bCs/>
                <w:iCs/>
                <w:color w:val="000000"/>
                <w:sz w:val="24"/>
                <w:szCs w:val="24"/>
              </w:rPr>
              <w:t>OS</w:t>
            </w:r>
            <w:r w:rsidRPr="002351BC">
              <w:rPr>
                <w:rFonts w:ascii="Times New Roman" w:hAnsi="Times New Roman" w:cs="Times New Roman" w:hint="eastAsia"/>
                <w:bCs/>
                <w:iCs/>
                <w:color w:val="000000"/>
                <w:sz w:val="24"/>
                <w:szCs w:val="24"/>
              </w:rPr>
              <w:t>方面都取得了统计学的差异，因此有望造福更多早期肺癌患者</w:t>
            </w:r>
            <w:r w:rsidR="00106AF8">
              <w:rPr>
                <w:rFonts w:ascii="Times New Roman" w:hAnsi="Times New Roman" w:cs="Times New Roman" w:hint="eastAsia"/>
                <w:bCs/>
                <w:iCs/>
                <w:color w:val="000000"/>
                <w:sz w:val="24"/>
                <w:szCs w:val="24"/>
              </w:rPr>
              <w:t>。</w:t>
            </w:r>
          </w:p>
          <w:p w14:paraId="29B6A873" w14:textId="6D390916" w:rsidR="002351BC" w:rsidRPr="002351BC" w:rsidRDefault="00B93DB1" w:rsidP="00C9621B">
            <w:pPr>
              <w:spacing w:line="360" w:lineRule="auto"/>
              <w:ind w:firstLineChars="200" w:firstLine="480"/>
              <w:rPr>
                <w:rFonts w:ascii="Times New Roman" w:hAnsi="Times New Roman" w:cs="Times New Roman"/>
                <w:bCs/>
                <w:iCs/>
                <w:color w:val="000000"/>
                <w:sz w:val="24"/>
                <w:szCs w:val="24"/>
              </w:rPr>
            </w:pPr>
            <w:proofErr w:type="gramStart"/>
            <w:r>
              <w:rPr>
                <w:rFonts w:ascii="Times New Roman" w:hAnsi="Times New Roman" w:cs="Times New Roman" w:hint="eastAsia"/>
                <w:bCs/>
                <w:iCs/>
                <w:color w:val="000000"/>
                <w:sz w:val="24"/>
                <w:szCs w:val="24"/>
              </w:rPr>
              <w:t>伏美替尼</w:t>
            </w:r>
            <w:proofErr w:type="gramEnd"/>
            <w:r w:rsidRPr="0034674A">
              <w:rPr>
                <w:rFonts w:ascii="Times New Roman" w:hAnsi="Times New Roman" w:cs="Times New Roman"/>
                <w:bCs/>
                <w:iCs/>
                <w:color w:val="000000"/>
                <w:sz w:val="24"/>
                <w:szCs w:val="24"/>
              </w:rPr>
              <w:t>一线治疗适应症及二线治疗适应症于</w:t>
            </w:r>
            <w:r w:rsidRPr="0034674A">
              <w:rPr>
                <w:rFonts w:ascii="Times New Roman" w:hAnsi="Times New Roman" w:cs="Times New Roman"/>
                <w:bCs/>
                <w:iCs/>
                <w:color w:val="000000"/>
                <w:sz w:val="24"/>
                <w:szCs w:val="24"/>
              </w:rPr>
              <w:t>2023</w:t>
            </w:r>
            <w:r w:rsidRPr="0034674A">
              <w:rPr>
                <w:rFonts w:ascii="Times New Roman" w:hAnsi="Times New Roman" w:cs="Times New Roman"/>
                <w:bCs/>
                <w:iCs/>
                <w:color w:val="000000"/>
                <w:sz w:val="24"/>
                <w:szCs w:val="24"/>
              </w:rPr>
              <w:t>年</w:t>
            </w:r>
            <w:r w:rsidRPr="0034674A">
              <w:rPr>
                <w:rFonts w:ascii="Times New Roman" w:hAnsi="Times New Roman" w:cs="Times New Roman"/>
                <w:bCs/>
                <w:iCs/>
                <w:color w:val="000000"/>
                <w:sz w:val="24"/>
                <w:szCs w:val="24"/>
              </w:rPr>
              <w:t>12</w:t>
            </w:r>
            <w:r w:rsidRPr="0034674A">
              <w:rPr>
                <w:rFonts w:ascii="Times New Roman" w:hAnsi="Times New Roman" w:cs="Times New Roman"/>
                <w:bCs/>
                <w:iCs/>
                <w:color w:val="000000"/>
                <w:sz w:val="24"/>
                <w:szCs w:val="24"/>
              </w:rPr>
              <w:t>月成功续约纳入国家</w:t>
            </w:r>
            <w:proofErr w:type="gramStart"/>
            <w:r w:rsidRPr="0034674A">
              <w:rPr>
                <w:rFonts w:ascii="Times New Roman" w:hAnsi="Times New Roman" w:cs="Times New Roman"/>
                <w:bCs/>
                <w:iCs/>
                <w:color w:val="000000"/>
                <w:sz w:val="24"/>
                <w:szCs w:val="24"/>
              </w:rPr>
              <w:t>医</w:t>
            </w:r>
            <w:proofErr w:type="gramEnd"/>
            <w:r w:rsidRPr="0034674A">
              <w:rPr>
                <w:rFonts w:ascii="Times New Roman" w:hAnsi="Times New Roman" w:cs="Times New Roman"/>
                <w:bCs/>
                <w:iCs/>
                <w:color w:val="000000"/>
                <w:sz w:val="24"/>
                <w:szCs w:val="24"/>
              </w:rPr>
              <w:t>保目录</w:t>
            </w:r>
            <w:r>
              <w:rPr>
                <w:rFonts w:ascii="Times New Roman" w:hAnsi="Times New Roman" w:cs="Times New Roman" w:hint="eastAsia"/>
                <w:bCs/>
                <w:iCs/>
                <w:color w:val="000000"/>
                <w:sz w:val="24"/>
                <w:szCs w:val="24"/>
              </w:rPr>
              <w:t>，</w:t>
            </w:r>
            <w:r w:rsidR="0087590E">
              <w:rPr>
                <w:rFonts w:ascii="Times New Roman" w:hAnsi="Times New Roman" w:cs="Times New Roman" w:hint="eastAsia"/>
                <w:bCs/>
                <w:iCs/>
                <w:color w:val="000000"/>
                <w:sz w:val="24"/>
                <w:szCs w:val="24"/>
              </w:rPr>
              <w:t>为公司今年的销售业绩打下了良好的基础</w:t>
            </w:r>
            <w:r w:rsidR="00AE18C0">
              <w:rPr>
                <w:rFonts w:ascii="Times New Roman" w:hAnsi="Times New Roman" w:cs="Times New Roman" w:hint="eastAsia"/>
                <w:bCs/>
                <w:iCs/>
                <w:color w:val="000000"/>
                <w:sz w:val="24"/>
                <w:szCs w:val="24"/>
              </w:rPr>
              <w:t>。</w:t>
            </w:r>
            <w:r w:rsidR="00F536CF" w:rsidRPr="002351BC">
              <w:rPr>
                <w:rFonts w:ascii="Times New Roman" w:hAnsi="Times New Roman" w:cs="Times New Roman" w:hint="eastAsia"/>
                <w:bCs/>
                <w:iCs/>
                <w:color w:val="000000"/>
                <w:sz w:val="24"/>
                <w:szCs w:val="24"/>
              </w:rPr>
              <w:t>区别于其他三代产品，</w:t>
            </w:r>
            <w:proofErr w:type="gramStart"/>
            <w:r w:rsidR="00F536CF" w:rsidRPr="002351BC">
              <w:rPr>
                <w:rFonts w:ascii="Times New Roman" w:hAnsi="Times New Roman" w:cs="Times New Roman" w:hint="eastAsia"/>
                <w:bCs/>
                <w:iCs/>
                <w:color w:val="000000"/>
                <w:sz w:val="24"/>
                <w:szCs w:val="24"/>
              </w:rPr>
              <w:t>伏美替尼具有</w:t>
            </w:r>
            <w:proofErr w:type="gramEnd"/>
            <w:r w:rsidR="00F536CF" w:rsidRPr="002351BC">
              <w:rPr>
                <w:rFonts w:ascii="Times New Roman" w:hAnsi="Times New Roman" w:cs="Times New Roman" w:hint="eastAsia"/>
                <w:bCs/>
                <w:iCs/>
                <w:color w:val="000000"/>
                <w:sz w:val="24"/>
                <w:szCs w:val="24"/>
              </w:rPr>
              <w:t>差异化的竞争优势，自上市以来，公司持续向市场传递其“脑转强效、疗效优异、安全性佳、治疗窗宽”的临床特点，树立自身特色。</w:t>
            </w:r>
            <w:proofErr w:type="gramStart"/>
            <w:r w:rsidR="00F536CF" w:rsidRPr="002351BC">
              <w:rPr>
                <w:rFonts w:ascii="Times New Roman" w:hAnsi="Times New Roman" w:cs="Times New Roman" w:hint="eastAsia"/>
                <w:bCs/>
                <w:iCs/>
                <w:color w:val="000000"/>
                <w:sz w:val="24"/>
                <w:szCs w:val="24"/>
              </w:rPr>
              <w:t>伏美替尼</w:t>
            </w:r>
            <w:proofErr w:type="gramEnd"/>
            <w:r w:rsidR="00F536CF" w:rsidRPr="002351BC">
              <w:rPr>
                <w:rFonts w:ascii="Times New Roman" w:hAnsi="Times New Roman" w:cs="Times New Roman" w:hint="eastAsia"/>
                <w:bCs/>
                <w:iCs/>
                <w:color w:val="000000"/>
                <w:sz w:val="24"/>
                <w:szCs w:val="24"/>
              </w:rPr>
              <w:t>已经在临床使用上</w:t>
            </w:r>
            <w:r w:rsidR="00C9621B" w:rsidRPr="002351BC">
              <w:rPr>
                <w:rFonts w:ascii="Times New Roman" w:hAnsi="Times New Roman" w:cs="Times New Roman" w:hint="eastAsia"/>
                <w:bCs/>
                <w:iCs/>
                <w:color w:val="000000"/>
                <w:sz w:val="24"/>
                <w:szCs w:val="24"/>
              </w:rPr>
              <w:t>已经形成了一定的口碑效应和规模效应，各项成本费用</w:t>
            </w:r>
            <w:r>
              <w:rPr>
                <w:rFonts w:ascii="Times New Roman" w:hAnsi="Times New Roman" w:cs="Times New Roman" w:hint="eastAsia"/>
                <w:bCs/>
                <w:iCs/>
                <w:color w:val="000000"/>
                <w:sz w:val="24"/>
                <w:szCs w:val="24"/>
              </w:rPr>
              <w:t>占比</w:t>
            </w:r>
            <w:r w:rsidR="00C9621B" w:rsidRPr="002351BC">
              <w:rPr>
                <w:rFonts w:ascii="Times New Roman" w:hAnsi="Times New Roman" w:cs="Times New Roman" w:hint="eastAsia"/>
                <w:bCs/>
                <w:iCs/>
                <w:color w:val="000000"/>
                <w:sz w:val="24"/>
                <w:szCs w:val="24"/>
              </w:rPr>
              <w:t>受益于规模化效应而逐步降低。</w:t>
            </w:r>
            <w:r w:rsidR="002351BC" w:rsidRPr="002351BC">
              <w:rPr>
                <w:rFonts w:ascii="Times New Roman" w:hAnsi="Times New Roman" w:cs="Times New Roman" w:hint="eastAsia"/>
                <w:bCs/>
                <w:iCs/>
                <w:color w:val="000000"/>
                <w:sz w:val="24"/>
                <w:szCs w:val="24"/>
              </w:rPr>
              <w:t>公司将</w:t>
            </w:r>
            <w:r w:rsidR="00C9621B">
              <w:rPr>
                <w:rFonts w:ascii="Times New Roman" w:hAnsi="Times New Roman" w:cs="Times New Roman" w:hint="eastAsia"/>
                <w:bCs/>
                <w:iCs/>
                <w:color w:val="000000"/>
                <w:sz w:val="24"/>
                <w:szCs w:val="24"/>
              </w:rPr>
              <w:t>继续坚持差异化的营销策略，充分发挥</w:t>
            </w:r>
            <w:proofErr w:type="gramStart"/>
            <w:r w:rsidR="002351BC" w:rsidRPr="002351BC">
              <w:rPr>
                <w:rFonts w:ascii="Times New Roman" w:hAnsi="Times New Roman" w:cs="Times New Roman" w:hint="eastAsia"/>
                <w:bCs/>
                <w:iCs/>
                <w:color w:val="000000"/>
                <w:sz w:val="24"/>
                <w:szCs w:val="24"/>
              </w:rPr>
              <w:t>伏美替尼</w:t>
            </w:r>
            <w:proofErr w:type="gramEnd"/>
            <w:r w:rsidR="002351BC" w:rsidRPr="002351BC">
              <w:rPr>
                <w:rFonts w:ascii="Times New Roman" w:hAnsi="Times New Roman" w:cs="Times New Roman" w:hint="eastAsia"/>
                <w:bCs/>
                <w:iCs/>
                <w:color w:val="000000"/>
                <w:sz w:val="24"/>
                <w:szCs w:val="24"/>
              </w:rPr>
              <w:t>的</w:t>
            </w:r>
            <w:r w:rsidR="00C9621B">
              <w:rPr>
                <w:rFonts w:ascii="Times New Roman" w:hAnsi="Times New Roman" w:cs="Times New Roman" w:hint="eastAsia"/>
                <w:bCs/>
                <w:iCs/>
                <w:color w:val="000000"/>
                <w:sz w:val="24"/>
                <w:szCs w:val="24"/>
              </w:rPr>
              <w:t>差异化特点，扎实做好销售工作</w:t>
            </w:r>
            <w:r w:rsidR="002351BC" w:rsidRPr="002351BC">
              <w:rPr>
                <w:rFonts w:ascii="Times New Roman" w:hAnsi="Times New Roman" w:cs="Times New Roman" w:hint="eastAsia"/>
                <w:bCs/>
                <w:iCs/>
                <w:color w:val="000000"/>
                <w:sz w:val="24"/>
                <w:szCs w:val="24"/>
              </w:rPr>
              <w:t>。</w:t>
            </w:r>
          </w:p>
          <w:p w14:paraId="7EEE1A2A" w14:textId="77777777" w:rsidR="002351BC" w:rsidRPr="002351BC" w:rsidRDefault="002351BC" w:rsidP="00330514">
            <w:pPr>
              <w:rPr>
                <w:rFonts w:ascii="Times New Roman" w:hAnsi="Times New Roman" w:cs="Times New Roman"/>
                <w:bCs/>
                <w:iCs/>
                <w:color w:val="000000"/>
                <w:sz w:val="24"/>
                <w:szCs w:val="24"/>
              </w:rPr>
            </w:pPr>
          </w:p>
          <w:p w14:paraId="2E801B78" w14:textId="4BE4EDBB" w:rsidR="0083541B" w:rsidRPr="0034674A" w:rsidRDefault="0083541B" w:rsidP="0083541B">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sz w:val="24"/>
                <w:szCs w:val="24"/>
              </w:rPr>
              <w:t>问题</w:t>
            </w:r>
            <w:r w:rsidR="00B93DB1">
              <w:rPr>
                <w:rFonts w:ascii="Times New Roman" w:hAnsi="Times New Roman" w:cs="Times New Roman" w:hint="eastAsia"/>
                <w:b/>
                <w:bCs/>
                <w:iCs/>
                <w:sz w:val="24"/>
                <w:szCs w:val="24"/>
              </w:rPr>
              <w:t>三</w:t>
            </w:r>
            <w:r w:rsidRPr="0034674A">
              <w:rPr>
                <w:rFonts w:ascii="Times New Roman" w:hAnsi="Times New Roman" w:cs="Times New Roman"/>
                <w:b/>
                <w:bCs/>
                <w:iCs/>
                <w:sz w:val="24"/>
                <w:szCs w:val="24"/>
              </w:rPr>
              <w:t>：</w:t>
            </w:r>
            <w:r w:rsidRPr="0034674A">
              <w:rPr>
                <w:rFonts w:ascii="Times New Roman" w:hAnsi="Times New Roman" w:cs="Times New Roman"/>
                <w:b/>
                <w:bCs/>
                <w:iCs/>
                <w:color w:val="000000"/>
                <w:sz w:val="24"/>
                <w:szCs w:val="24"/>
              </w:rPr>
              <w:t>请公司简要</w:t>
            </w:r>
            <w:r w:rsidR="00461B47">
              <w:rPr>
                <w:rFonts w:ascii="Times New Roman" w:hAnsi="Times New Roman" w:cs="Times New Roman" w:hint="eastAsia"/>
                <w:b/>
                <w:bCs/>
                <w:iCs/>
                <w:color w:val="000000"/>
                <w:sz w:val="24"/>
                <w:szCs w:val="24"/>
              </w:rPr>
              <w:t>介绍</w:t>
            </w:r>
            <w:r w:rsidRPr="0034674A">
              <w:rPr>
                <w:rFonts w:ascii="Times New Roman" w:hAnsi="Times New Roman" w:cs="Times New Roman"/>
                <w:b/>
                <w:bCs/>
                <w:iCs/>
                <w:color w:val="000000"/>
                <w:sz w:val="24"/>
                <w:szCs w:val="24"/>
              </w:rPr>
              <w:t>KRAS G12D</w:t>
            </w:r>
            <w:r w:rsidRPr="0034674A">
              <w:rPr>
                <w:rFonts w:ascii="Times New Roman" w:hAnsi="Times New Roman" w:cs="Times New Roman"/>
                <w:b/>
                <w:bCs/>
                <w:iCs/>
                <w:color w:val="000000"/>
                <w:sz w:val="24"/>
                <w:szCs w:val="24"/>
              </w:rPr>
              <w:t>抑制剂</w:t>
            </w:r>
            <w:r w:rsidR="00F0459D">
              <w:rPr>
                <w:rFonts w:ascii="Times New Roman" w:hAnsi="Times New Roman" w:cs="Times New Roman" w:hint="eastAsia"/>
                <w:b/>
                <w:bCs/>
                <w:iCs/>
                <w:color w:val="000000"/>
                <w:sz w:val="24"/>
                <w:szCs w:val="24"/>
              </w:rPr>
              <w:t>——</w:t>
            </w:r>
            <w:r w:rsidRPr="0034674A">
              <w:rPr>
                <w:rFonts w:ascii="Times New Roman" w:hAnsi="Times New Roman" w:cs="Times New Roman"/>
                <w:b/>
                <w:bCs/>
                <w:iCs/>
                <w:color w:val="000000"/>
                <w:sz w:val="24"/>
                <w:szCs w:val="24"/>
              </w:rPr>
              <w:t>注射用</w:t>
            </w:r>
            <w:r w:rsidRPr="0034674A">
              <w:rPr>
                <w:rFonts w:ascii="Times New Roman" w:hAnsi="Times New Roman" w:cs="Times New Roman"/>
                <w:b/>
                <w:bCs/>
                <w:iCs/>
                <w:color w:val="000000"/>
                <w:sz w:val="24"/>
                <w:szCs w:val="24"/>
              </w:rPr>
              <w:t>AST2169</w:t>
            </w:r>
            <w:r w:rsidRPr="0034674A">
              <w:rPr>
                <w:rFonts w:ascii="Times New Roman" w:hAnsi="Times New Roman" w:cs="Times New Roman"/>
                <w:b/>
                <w:bCs/>
                <w:iCs/>
                <w:color w:val="000000"/>
                <w:sz w:val="24"/>
                <w:szCs w:val="24"/>
              </w:rPr>
              <w:t>脂质体的开发思路？</w:t>
            </w:r>
            <w:r w:rsidRPr="0034674A">
              <w:rPr>
                <w:rFonts w:ascii="Times New Roman" w:hAnsi="Times New Roman" w:cs="Times New Roman"/>
                <w:b/>
                <w:bCs/>
                <w:iCs/>
                <w:color w:val="000000"/>
                <w:sz w:val="24"/>
                <w:szCs w:val="24"/>
              </w:rPr>
              <w:t xml:space="preserve"> </w:t>
            </w:r>
          </w:p>
          <w:p w14:paraId="166FCB4F" w14:textId="388D7F13" w:rsidR="0083541B" w:rsidRPr="0034674A" w:rsidRDefault="0083541B" w:rsidP="0083541B">
            <w:pPr>
              <w:spacing w:line="360" w:lineRule="auto"/>
              <w:ind w:firstLineChars="200" w:firstLine="480"/>
              <w:rPr>
                <w:rFonts w:ascii="Times New Roman" w:hAnsi="Times New Roman" w:cs="Times New Roman"/>
                <w:bCs/>
                <w:iCs/>
                <w:color w:val="000000"/>
                <w:sz w:val="24"/>
                <w:szCs w:val="24"/>
              </w:rPr>
            </w:pPr>
            <w:r w:rsidRPr="0034674A">
              <w:rPr>
                <w:rFonts w:ascii="Times New Roman" w:hAnsi="Times New Roman" w:cs="Times New Roman"/>
                <w:bCs/>
                <w:iCs/>
                <w:sz w:val="24"/>
                <w:szCs w:val="24"/>
              </w:rPr>
              <w:t>答：</w:t>
            </w:r>
            <w:r w:rsidRPr="0034674A">
              <w:rPr>
                <w:rFonts w:ascii="Times New Roman" w:hAnsi="Times New Roman" w:cs="Times New Roman"/>
                <w:bCs/>
                <w:iCs/>
                <w:color w:val="000000"/>
                <w:sz w:val="24"/>
                <w:szCs w:val="24"/>
              </w:rPr>
              <w:t>AST2169</w:t>
            </w:r>
            <w:r w:rsidRPr="0034674A">
              <w:rPr>
                <w:rFonts w:ascii="Times New Roman" w:hAnsi="Times New Roman" w:cs="Times New Roman"/>
                <w:bCs/>
                <w:iCs/>
                <w:color w:val="000000"/>
                <w:sz w:val="24"/>
                <w:szCs w:val="24"/>
              </w:rPr>
              <w:t>是公司自主研发的具有全球知识产权的</w:t>
            </w:r>
            <w:r w:rsidRPr="0034674A">
              <w:rPr>
                <w:rFonts w:ascii="Times New Roman" w:hAnsi="Times New Roman" w:cs="Times New Roman"/>
                <w:bCs/>
                <w:iCs/>
                <w:color w:val="000000"/>
                <w:sz w:val="24"/>
                <w:szCs w:val="24"/>
              </w:rPr>
              <w:t xml:space="preserve"> KRAS G12D</w:t>
            </w:r>
            <w:r w:rsidRPr="0034674A">
              <w:rPr>
                <w:rFonts w:ascii="Times New Roman" w:hAnsi="Times New Roman" w:cs="Times New Roman"/>
                <w:bCs/>
                <w:iCs/>
                <w:color w:val="000000"/>
                <w:sz w:val="24"/>
                <w:szCs w:val="24"/>
              </w:rPr>
              <w:t>选择性抑制剂。</w:t>
            </w:r>
            <w:r w:rsidRPr="0034674A">
              <w:rPr>
                <w:rFonts w:ascii="Times New Roman" w:hAnsi="Times New Roman" w:cs="Times New Roman"/>
                <w:bCs/>
                <w:iCs/>
                <w:color w:val="000000"/>
                <w:sz w:val="24"/>
                <w:szCs w:val="24"/>
              </w:rPr>
              <w:t>KRAS</w:t>
            </w:r>
            <w:r w:rsidRPr="0034674A">
              <w:rPr>
                <w:rFonts w:ascii="Times New Roman" w:hAnsi="Times New Roman" w:cs="Times New Roman"/>
                <w:bCs/>
                <w:iCs/>
                <w:color w:val="000000"/>
                <w:sz w:val="24"/>
                <w:szCs w:val="24"/>
              </w:rPr>
              <w:t>是常见发生突变的驱动基因，癌症患者中</w:t>
            </w:r>
            <w:r w:rsidRPr="0034674A">
              <w:rPr>
                <w:rFonts w:ascii="Times New Roman" w:hAnsi="Times New Roman" w:cs="Times New Roman"/>
                <w:bCs/>
                <w:iCs/>
                <w:color w:val="000000"/>
                <w:sz w:val="24"/>
                <w:szCs w:val="24"/>
              </w:rPr>
              <w:t>KRAS</w:t>
            </w:r>
            <w:r w:rsidRPr="0034674A">
              <w:rPr>
                <w:rFonts w:ascii="Times New Roman" w:hAnsi="Times New Roman" w:cs="Times New Roman"/>
                <w:bCs/>
                <w:iCs/>
                <w:color w:val="000000"/>
                <w:sz w:val="24"/>
                <w:szCs w:val="24"/>
              </w:rPr>
              <w:t>突变发生率为</w:t>
            </w:r>
            <w:r w:rsidRPr="0034674A">
              <w:rPr>
                <w:rFonts w:ascii="Times New Roman" w:hAnsi="Times New Roman" w:cs="Times New Roman"/>
                <w:bCs/>
                <w:iCs/>
                <w:color w:val="000000"/>
                <w:sz w:val="24"/>
                <w:szCs w:val="24"/>
              </w:rPr>
              <w:t>14%-30%</w:t>
            </w:r>
            <w:r w:rsidRPr="0034674A">
              <w:rPr>
                <w:rFonts w:ascii="Times New Roman" w:hAnsi="Times New Roman" w:cs="Times New Roman"/>
                <w:bCs/>
                <w:iCs/>
                <w:color w:val="000000"/>
                <w:sz w:val="24"/>
                <w:szCs w:val="24"/>
              </w:rPr>
              <w:t>。</w:t>
            </w:r>
            <w:r w:rsidRPr="0034674A">
              <w:rPr>
                <w:rFonts w:ascii="Times New Roman" w:hAnsi="Times New Roman" w:cs="Times New Roman"/>
                <w:bCs/>
                <w:iCs/>
                <w:color w:val="000000"/>
                <w:sz w:val="24"/>
                <w:szCs w:val="24"/>
              </w:rPr>
              <w:t>KRAS G12D</w:t>
            </w:r>
            <w:r w:rsidRPr="0034674A">
              <w:rPr>
                <w:rFonts w:ascii="Times New Roman" w:hAnsi="Times New Roman" w:cs="Times New Roman"/>
                <w:bCs/>
                <w:iCs/>
                <w:color w:val="000000"/>
                <w:sz w:val="24"/>
                <w:szCs w:val="24"/>
              </w:rPr>
              <w:t>突变是</w:t>
            </w:r>
            <w:r w:rsidRPr="0034674A">
              <w:rPr>
                <w:rFonts w:ascii="Times New Roman" w:hAnsi="Times New Roman" w:cs="Times New Roman"/>
                <w:bCs/>
                <w:iCs/>
                <w:color w:val="000000"/>
                <w:sz w:val="24"/>
                <w:szCs w:val="24"/>
              </w:rPr>
              <w:t>KRAS</w:t>
            </w:r>
            <w:r w:rsidRPr="0034674A">
              <w:rPr>
                <w:rFonts w:ascii="Times New Roman" w:hAnsi="Times New Roman" w:cs="Times New Roman"/>
                <w:bCs/>
                <w:iCs/>
                <w:color w:val="000000"/>
                <w:sz w:val="24"/>
                <w:szCs w:val="24"/>
              </w:rPr>
              <w:t>突变的一种常见的亚型，存在于非小细胞肺癌、结直肠癌、胰腺癌等多种类型癌症中，在大约</w:t>
            </w:r>
            <w:r w:rsidRPr="0034674A">
              <w:rPr>
                <w:rFonts w:ascii="Times New Roman" w:hAnsi="Times New Roman" w:cs="Times New Roman"/>
                <w:bCs/>
                <w:iCs/>
                <w:color w:val="000000"/>
                <w:sz w:val="24"/>
                <w:szCs w:val="24"/>
              </w:rPr>
              <w:t>30%</w:t>
            </w:r>
          </w:p>
          <w:p w14:paraId="1580A631" w14:textId="494BC85C" w:rsidR="00902CE2" w:rsidRDefault="0083541B" w:rsidP="0083541B">
            <w:pPr>
              <w:spacing w:line="360" w:lineRule="auto"/>
              <w:rPr>
                <w:rFonts w:ascii="Times New Roman" w:hAnsi="Times New Roman" w:cs="Times New Roman"/>
                <w:bCs/>
                <w:iCs/>
                <w:color w:val="000000"/>
                <w:sz w:val="24"/>
                <w:szCs w:val="24"/>
              </w:rPr>
            </w:pPr>
            <w:r w:rsidRPr="0034674A">
              <w:rPr>
                <w:rFonts w:ascii="Times New Roman" w:hAnsi="Times New Roman" w:cs="Times New Roman"/>
                <w:bCs/>
                <w:iCs/>
                <w:color w:val="000000"/>
                <w:sz w:val="24"/>
                <w:szCs w:val="24"/>
              </w:rPr>
              <w:t>的胰腺癌、</w:t>
            </w:r>
            <w:r w:rsidRPr="0034674A">
              <w:rPr>
                <w:rFonts w:ascii="Times New Roman" w:hAnsi="Times New Roman" w:cs="Times New Roman"/>
                <w:bCs/>
                <w:iCs/>
                <w:color w:val="000000"/>
                <w:sz w:val="24"/>
                <w:szCs w:val="24"/>
              </w:rPr>
              <w:t>12%</w:t>
            </w:r>
            <w:r w:rsidRPr="0034674A">
              <w:rPr>
                <w:rFonts w:ascii="Times New Roman" w:hAnsi="Times New Roman" w:cs="Times New Roman"/>
                <w:bCs/>
                <w:iCs/>
                <w:color w:val="000000"/>
                <w:sz w:val="24"/>
                <w:szCs w:val="24"/>
              </w:rPr>
              <w:t>的结直肠癌和</w:t>
            </w:r>
            <w:r w:rsidRPr="0034674A">
              <w:rPr>
                <w:rFonts w:ascii="Times New Roman" w:hAnsi="Times New Roman" w:cs="Times New Roman"/>
                <w:bCs/>
                <w:iCs/>
                <w:color w:val="000000"/>
                <w:sz w:val="24"/>
                <w:szCs w:val="24"/>
              </w:rPr>
              <w:t>4%</w:t>
            </w:r>
            <w:r w:rsidRPr="0034674A">
              <w:rPr>
                <w:rFonts w:ascii="Times New Roman" w:hAnsi="Times New Roman" w:cs="Times New Roman"/>
                <w:bCs/>
                <w:iCs/>
                <w:color w:val="000000"/>
                <w:sz w:val="24"/>
                <w:szCs w:val="24"/>
              </w:rPr>
              <w:t>的非小细胞肺癌中可检测出。目前全球范围内尚无</w:t>
            </w:r>
            <w:r w:rsidRPr="0034674A">
              <w:rPr>
                <w:rFonts w:ascii="Times New Roman" w:hAnsi="Times New Roman" w:cs="Times New Roman"/>
                <w:bCs/>
                <w:iCs/>
                <w:color w:val="000000"/>
                <w:sz w:val="24"/>
                <w:szCs w:val="24"/>
              </w:rPr>
              <w:t xml:space="preserve"> KRAS G12D</w:t>
            </w:r>
            <w:r w:rsidRPr="0034674A">
              <w:rPr>
                <w:rFonts w:ascii="Times New Roman" w:hAnsi="Times New Roman" w:cs="Times New Roman"/>
                <w:bCs/>
                <w:iCs/>
                <w:color w:val="000000"/>
                <w:sz w:val="24"/>
                <w:szCs w:val="24"/>
              </w:rPr>
              <w:t>抑制剂获批上市，</w:t>
            </w:r>
            <w:r w:rsidR="00F0459D">
              <w:rPr>
                <w:rFonts w:ascii="Times New Roman" w:hAnsi="Times New Roman" w:cs="Times New Roman" w:hint="eastAsia"/>
                <w:bCs/>
                <w:iCs/>
                <w:color w:val="000000"/>
                <w:sz w:val="24"/>
                <w:szCs w:val="24"/>
              </w:rPr>
              <w:t>该治疗领域</w:t>
            </w:r>
            <w:r w:rsidRPr="0034674A">
              <w:rPr>
                <w:rFonts w:ascii="Times New Roman" w:hAnsi="Times New Roman" w:cs="Times New Roman"/>
                <w:bCs/>
                <w:iCs/>
                <w:color w:val="000000"/>
                <w:sz w:val="24"/>
                <w:szCs w:val="24"/>
              </w:rPr>
              <w:t>存在</w:t>
            </w:r>
            <w:r w:rsidR="00F0459D">
              <w:rPr>
                <w:rFonts w:ascii="Times New Roman" w:hAnsi="Times New Roman" w:cs="Times New Roman" w:hint="eastAsia"/>
                <w:bCs/>
                <w:iCs/>
                <w:color w:val="000000"/>
                <w:sz w:val="24"/>
                <w:szCs w:val="24"/>
              </w:rPr>
              <w:t>巨大</w:t>
            </w:r>
            <w:r w:rsidRPr="0034674A">
              <w:rPr>
                <w:rFonts w:ascii="Times New Roman" w:hAnsi="Times New Roman" w:cs="Times New Roman"/>
                <w:bCs/>
                <w:iCs/>
                <w:color w:val="000000"/>
                <w:sz w:val="24"/>
                <w:szCs w:val="24"/>
              </w:rPr>
              <w:t>的未被满足的临床需求</w:t>
            </w:r>
            <w:r w:rsidR="00F0459D">
              <w:rPr>
                <w:rFonts w:ascii="Times New Roman" w:hAnsi="Times New Roman" w:cs="Times New Roman" w:hint="eastAsia"/>
                <w:bCs/>
                <w:iCs/>
                <w:color w:val="000000"/>
                <w:sz w:val="24"/>
                <w:szCs w:val="24"/>
              </w:rPr>
              <w:t>，市场空间广阔</w:t>
            </w:r>
            <w:r w:rsidRPr="0034674A">
              <w:rPr>
                <w:rFonts w:ascii="Times New Roman" w:hAnsi="Times New Roman" w:cs="Times New Roman"/>
                <w:bCs/>
                <w:iCs/>
                <w:color w:val="000000"/>
                <w:sz w:val="24"/>
                <w:szCs w:val="24"/>
              </w:rPr>
              <w:t>。公司在</w:t>
            </w:r>
            <w:r w:rsidR="00F0459D">
              <w:rPr>
                <w:rFonts w:ascii="Times New Roman" w:hAnsi="Times New Roman" w:cs="Times New Roman" w:hint="eastAsia"/>
                <w:bCs/>
                <w:iCs/>
                <w:color w:val="000000"/>
                <w:sz w:val="24"/>
                <w:szCs w:val="24"/>
              </w:rPr>
              <w:t>新药研发</w:t>
            </w:r>
            <w:r w:rsidRPr="0034674A">
              <w:rPr>
                <w:rFonts w:ascii="Times New Roman" w:hAnsi="Times New Roman" w:cs="Times New Roman"/>
                <w:bCs/>
                <w:iCs/>
                <w:color w:val="000000"/>
                <w:sz w:val="24"/>
                <w:szCs w:val="24"/>
              </w:rPr>
              <w:t>、</w:t>
            </w:r>
            <w:r w:rsidRPr="0034674A">
              <w:rPr>
                <w:rFonts w:ascii="Times New Roman" w:hAnsi="Times New Roman" w:cs="Times New Roman"/>
                <w:bCs/>
                <w:iCs/>
                <w:color w:val="000000"/>
                <w:sz w:val="24"/>
                <w:szCs w:val="24"/>
              </w:rPr>
              <w:t>CMC</w:t>
            </w:r>
            <w:r w:rsidRPr="0034674A">
              <w:rPr>
                <w:rFonts w:ascii="Times New Roman" w:hAnsi="Times New Roman" w:cs="Times New Roman"/>
                <w:bCs/>
                <w:iCs/>
                <w:color w:val="000000"/>
                <w:sz w:val="24"/>
                <w:szCs w:val="24"/>
              </w:rPr>
              <w:t>、临床</w:t>
            </w:r>
            <w:r w:rsidR="00F0459D">
              <w:rPr>
                <w:rFonts w:ascii="Times New Roman" w:hAnsi="Times New Roman" w:cs="Times New Roman" w:hint="eastAsia"/>
                <w:bCs/>
                <w:iCs/>
                <w:color w:val="000000"/>
                <w:sz w:val="24"/>
                <w:szCs w:val="24"/>
              </w:rPr>
              <w:t>注册等</w:t>
            </w:r>
            <w:r w:rsidRPr="0034674A">
              <w:rPr>
                <w:rFonts w:ascii="Times New Roman" w:hAnsi="Times New Roman" w:cs="Times New Roman"/>
                <w:bCs/>
                <w:iCs/>
                <w:color w:val="000000"/>
                <w:sz w:val="24"/>
                <w:szCs w:val="24"/>
              </w:rPr>
              <w:t>方面</w:t>
            </w:r>
            <w:r w:rsidR="00A70717">
              <w:rPr>
                <w:rFonts w:ascii="Times New Roman" w:hAnsi="Times New Roman" w:cs="Times New Roman" w:hint="eastAsia"/>
                <w:bCs/>
                <w:iCs/>
                <w:color w:val="000000"/>
                <w:sz w:val="24"/>
                <w:szCs w:val="24"/>
              </w:rPr>
              <w:t>，</w:t>
            </w:r>
            <w:r w:rsidRPr="0034674A">
              <w:rPr>
                <w:rFonts w:ascii="Times New Roman" w:hAnsi="Times New Roman" w:cs="Times New Roman"/>
                <w:bCs/>
                <w:iCs/>
                <w:color w:val="000000"/>
                <w:sz w:val="24"/>
                <w:szCs w:val="24"/>
              </w:rPr>
              <w:t>尤其在肺癌</w:t>
            </w:r>
            <w:r w:rsidR="00F0459D">
              <w:rPr>
                <w:rFonts w:ascii="Times New Roman" w:hAnsi="Times New Roman" w:cs="Times New Roman" w:hint="eastAsia"/>
                <w:bCs/>
                <w:iCs/>
                <w:color w:val="000000"/>
                <w:sz w:val="24"/>
                <w:szCs w:val="24"/>
              </w:rPr>
              <w:t>治疗</w:t>
            </w:r>
            <w:r w:rsidRPr="0034674A">
              <w:rPr>
                <w:rFonts w:ascii="Times New Roman" w:hAnsi="Times New Roman" w:cs="Times New Roman"/>
                <w:bCs/>
                <w:iCs/>
                <w:color w:val="000000"/>
                <w:sz w:val="24"/>
                <w:szCs w:val="24"/>
              </w:rPr>
              <w:t>领域</w:t>
            </w:r>
            <w:r w:rsidR="0051295A">
              <w:rPr>
                <w:rFonts w:ascii="Times New Roman" w:hAnsi="Times New Roman" w:cs="Times New Roman" w:hint="eastAsia"/>
                <w:bCs/>
                <w:iCs/>
                <w:color w:val="000000"/>
                <w:sz w:val="24"/>
                <w:szCs w:val="24"/>
              </w:rPr>
              <w:t>，</w:t>
            </w:r>
            <w:r w:rsidRPr="0034674A">
              <w:rPr>
                <w:rFonts w:ascii="Times New Roman" w:hAnsi="Times New Roman" w:cs="Times New Roman"/>
                <w:bCs/>
                <w:iCs/>
                <w:color w:val="000000"/>
                <w:sz w:val="24"/>
                <w:szCs w:val="24"/>
              </w:rPr>
              <w:t>具有丰富的资源</w:t>
            </w:r>
            <w:r w:rsidR="00F0459D">
              <w:rPr>
                <w:rFonts w:ascii="Times New Roman" w:hAnsi="Times New Roman" w:cs="Times New Roman" w:hint="eastAsia"/>
                <w:bCs/>
                <w:iCs/>
                <w:color w:val="000000"/>
                <w:sz w:val="24"/>
                <w:szCs w:val="24"/>
              </w:rPr>
              <w:t>和优势</w:t>
            </w:r>
            <w:r w:rsidR="0051295A">
              <w:rPr>
                <w:rFonts w:ascii="Times New Roman" w:hAnsi="Times New Roman" w:cs="Times New Roman" w:hint="eastAsia"/>
                <w:bCs/>
                <w:iCs/>
                <w:color w:val="000000"/>
                <w:sz w:val="24"/>
                <w:szCs w:val="24"/>
              </w:rPr>
              <w:t>。</w:t>
            </w:r>
            <w:r w:rsidRPr="0034674A">
              <w:rPr>
                <w:rFonts w:ascii="Times New Roman" w:hAnsi="Times New Roman" w:cs="Times New Roman"/>
                <w:bCs/>
                <w:iCs/>
                <w:color w:val="000000"/>
                <w:sz w:val="24"/>
                <w:szCs w:val="24"/>
              </w:rPr>
              <w:t>经过团队的</w:t>
            </w:r>
            <w:r w:rsidR="00F0459D">
              <w:rPr>
                <w:rFonts w:ascii="Times New Roman" w:hAnsi="Times New Roman" w:cs="Times New Roman" w:hint="eastAsia"/>
                <w:bCs/>
                <w:iCs/>
                <w:color w:val="000000"/>
                <w:sz w:val="24"/>
                <w:szCs w:val="24"/>
              </w:rPr>
              <w:t>不懈</w:t>
            </w:r>
            <w:r w:rsidRPr="0034674A">
              <w:rPr>
                <w:rFonts w:ascii="Times New Roman" w:hAnsi="Times New Roman" w:cs="Times New Roman"/>
                <w:bCs/>
                <w:iCs/>
                <w:color w:val="000000"/>
                <w:sz w:val="24"/>
                <w:szCs w:val="24"/>
              </w:rPr>
              <w:t>努力，公司自主研发的</w:t>
            </w:r>
            <w:r w:rsidRPr="0034674A">
              <w:rPr>
                <w:rFonts w:ascii="Times New Roman" w:hAnsi="Times New Roman" w:cs="Times New Roman"/>
                <w:bCs/>
                <w:iCs/>
                <w:color w:val="000000"/>
                <w:sz w:val="24"/>
                <w:szCs w:val="24"/>
              </w:rPr>
              <w:t>AST2169</w:t>
            </w:r>
            <w:r w:rsidRPr="0034674A">
              <w:rPr>
                <w:rFonts w:ascii="Times New Roman" w:hAnsi="Times New Roman" w:cs="Times New Roman"/>
                <w:bCs/>
                <w:iCs/>
                <w:color w:val="000000"/>
                <w:sz w:val="24"/>
                <w:szCs w:val="24"/>
              </w:rPr>
              <w:t>于</w:t>
            </w:r>
            <w:r w:rsidRPr="0034674A">
              <w:rPr>
                <w:rFonts w:ascii="Times New Roman" w:hAnsi="Times New Roman" w:cs="Times New Roman"/>
                <w:bCs/>
                <w:iCs/>
                <w:color w:val="000000"/>
                <w:sz w:val="24"/>
                <w:szCs w:val="24"/>
              </w:rPr>
              <w:t>2024</w:t>
            </w:r>
            <w:r w:rsidRPr="0034674A">
              <w:rPr>
                <w:rFonts w:ascii="Times New Roman" w:hAnsi="Times New Roman" w:cs="Times New Roman"/>
                <w:bCs/>
                <w:iCs/>
                <w:color w:val="000000"/>
                <w:sz w:val="24"/>
                <w:szCs w:val="24"/>
              </w:rPr>
              <w:t>年</w:t>
            </w:r>
            <w:r w:rsidRPr="0034674A">
              <w:rPr>
                <w:rFonts w:ascii="Times New Roman" w:hAnsi="Times New Roman" w:cs="Times New Roman"/>
                <w:bCs/>
                <w:iCs/>
                <w:color w:val="000000"/>
                <w:sz w:val="24"/>
                <w:szCs w:val="24"/>
              </w:rPr>
              <w:t>3</w:t>
            </w:r>
            <w:r w:rsidRPr="0034674A">
              <w:rPr>
                <w:rFonts w:ascii="Times New Roman" w:hAnsi="Times New Roman" w:cs="Times New Roman"/>
                <w:bCs/>
                <w:iCs/>
                <w:color w:val="000000"/>
                <w:sz w:val="24"/>
                <w:szCs w:val="24"/>
              </w:rPr>
              <w:t>月获得药物临床</w:t>
            </w:r>
            <w:r w:rsidRPr="0034674A">
              <w:rPr>
                <w:rFonts w:ascii="Times New Roman" w:hAnsi="Times New Roman" w:cs="Times New Roman"/>
                <w:bCs/>
                <w:iCs/>
                <w:color w:val="000000"/>
                <w:sz w:val="24"/>
                <w:szCs w:val="24"/>
              </w:rPr>
              <w:t xml:space="preserve">I </w:t>
            </w:r>
            <w:proofErr w:type="gramStart"/>
            <w:r w:rsidRPr="0034674A">
              <w:rPr>
                <w:rFonts w:ascii="Times New Roman" w:hAnsi="Times New Roman" w:cs="Times New Roman"/>
                <w:bCs/>
                <w:iCs/>
                <w:color w:val="000000"/>
                <w:sz w:val="24"/>
                <w:szCs w:val="24"/>
              </w:rPr>
              <w:t>期试</w:t>
            </w:r>
            <w:r w:rsidRPr="0034674A">
              <w:rPr>
                <w:rFonts w:ascii="Times New Roman" w:hAnsi="Times New Roman" w:cs="Times New Roman"/>
                <w:bCs/>
                <w:iCs/>
                <w:color w:val="000000"/>
                <w:sz w:val="24"/>
                <w:szCs w:val="24"/>
              </w:rPr>
              <w:lastRenderedPageBreak/>
              <w:t>验</w:t>
            </w:r>
            <w:proofErr w:type="gramEnd"/>
            <w:r w:rsidRPr="0034674A">
              <w:rPr>
                <w:rFonts w:ascii="Times New Roman" w:hAnsi="Times New Roman" w:cs="Times New Roman"/>
                <w:bCs/>
                <w:iCs/>
                <w:color w:val="000000"/>
                <w:sz w:val="24"/>
                <w:szCs w:val="24"/>
              </w:rPr>
              <w:t>批准</w:t>
            </w:r>
            <w:r w:rsidR="0082053D">
              <w:rPr>
                <w:rFonts w:ascii="Times New Roman" w:hAnsi="Times New Roman" w:cs="Times New Roman" w:hint="eastAsia"/>
                <w:bCs/>
                <w:iCs/>
                <w:color w:val="000000"/>
                <w:sz w:val="24"/>
                <w:szCs w:val="24"/>
              </w:rPr>
              <w:t>。</w:t>
            </w:r>
            <w:r w:rsidR="0082053D" w:rsidRPr="0034674A">
              <w:rPr>
                <w:rFonts w:ascii="Times New Roman" w:hAnsi="Times New Roman" w:cs="Times New Roman"/>
                <w:bCs/>
                <w:iCs/>
                <w:color w:val="000000"/>
                <w:sz w:val="24"/>
                <w:szCs w:val="24"/>
              </w:rPr>
              <w:t>AST2169</w:t>
            </w:r>
            <w:proofErr w:type="gramStart"/>
            <w:r w:rsidR="0082053D">
              <w:rPr>
                <w:rFonts w:ascii="Times New Roman" w:hAnsi="Times New Roman" w:cs="Times New Roman" w:hint="eastAsia"/>
                <w:bCs/>
                <w:iCs/>
                <w:color w:val="000000"/>
                <w:sz w:val="24"/>
                <w:szCs w:val="24"/>
              </w:rPr>
              <w:t>是靶向</w:t>
            </w:r>
            <w:proofErr w:type="gramEnd"/>
            <w:r w:rsidR="0082053D">
              <w:rPr>
                <w:rFonts w:ascii="Times New Roman" w:hAnsi="Times New Roman" w:cs="Times New Roman" w:hint="eastAsia"/>
                <w:bCs/>
                <w:iCs/>
                <w:color w:val="000000"/>
                <w:sz w:val="24"/>
                <w:szCs w:val="24"/>
              </w:rPr>
              <w:t>药物，临床前研究显示出“</w:t>
            </w:r>
            <w:r w:rsidR="0082053D" w:rsidRPr="0082053D">
              <w:rPr>
                <w:rFonts w:ascii="Times New Roman" w:hAnsi="Times New Roman" w:cs="Times New Roman" w:hint="eastAsia"/>
                <w:bCs/>
                <w:iCs/>
                <w:color w:val="000000"/>
                <w:sz w:val="24"/>
                <w:szCs w:val="24"/>
              </w:rPr>
              <w:t>疗效佳、安全性好、给药频次低</w:t>
            </w:r>
            <w:r w:rsidR="0082053D">
              <w:rPr>
                <w:rFonts w:ascii="Times New Roman" w:hAnsi="Times New Roman" w:cs="Times New Roman" w:hint="eastAsia"/>
                <w:bCs/>
                <w:iCs/>
                <w:color w:val="000000"/>
                <w:sz w:val="24"/>
                <w:szCs w:val="24"/>
              </w:rPr>
              <w:t>”的优势，公司将全速推进</w:t>
            </w:r>
            <w:r w:rsidR="0082053D" w:rsidRPr="0034674A">
              <w:rPr>
                <w:rFonts w:ascii="Times New Roman" w:hAnsi="Times New Roman" w:cs="Times New Roman"/>
                <w:bCs/>
                <w:iCs/>
                <w:color w:val="000000"/>
                <w:sz w:val="24"/>
                <w:szCs w:val="24"/>
              </w:rPr>
              <w:t>AST2169</w:t>
            </w:r>
            <w:r w:rsidR="0082053D">
              <w:rPr>
                <w:rFonts w:ascii="Times New Roman" w:hAnsi="Times New Roman" w:cs="Times New Roman" w:hint="eastAsia"/>
                <w:bCs/>
                <w:iCs/>
                <w:color w:val="000000"/>
                <w:sz w:val="24"/>
                <w:szCs w:val="24"/>
              </w:rPr>
              <w:t>的</w:t>
            </w:r>
            <w:r w:rsidRPr="0034674A">
              <w:rPr>
                <w:rFonts w:ascii="Times New Roman" w:hAnsi="Times New Roman" w:cs="Times New Roman"/>
                <w:bCs/>
                <w:iCs/>
                <w:color w:val="000000"/>
                <w:sz w:val="24"/>
                <w:szCs w:val="24"/>
              </w:rPr>
              <w:t>临床研究</w:t>
            </w:r>
            <w:r w:rsidR="0082053D">
              <w:rPr>
                <w:rFonts w:ascii="Times New Roman" w:hAnsi="Times New Roman" w:cs="Times New Roman" w:hint="eastAsia"/>
                <w:bCs/>
                <w:iCs/>
                <w:color w:val="000000"/>
                <w:sz w:val="24"/>
                <w:szCs w:val="24"/>
              </w:rPr>
              <w:t>进度</w:t>
            </w:r>
            <w:r w:rsidRPr="0034674A">
              <w:rPr>
                <w:rFonts w:ascii="Times New Roman" w:hAnsi="Times New Roman" w:cs="Times New Roman"/>
                <w:bCs/>
                <w:iCs/>
                <w:color w:val="000000"/>
                <w:sz w:val="24"/>
                <w:szCs w:val="24"/>
              </w:rPr>
              <w:t>，</w:t>
            </w:r>
            <w:r w:rsidR="0082053D">
              <w:rPr>
                <w:rFonts w:ascii="Times New Roman" w:hAnsi="Times New Roman" w:cs="Times New Roman" w:hint="eastAsia"/>
                <w:bCs/>
                <w:iCs/>
                <w:color w:val="000000"/>
                <w:sz w:val="24"/>
                <w:szCs w:val="24"/>
              </w:rPr>
              <w:t>积极探索其在</w:t>
            </w:r>
            <w:r w:rsidR="0082053D" w:rsidRPr="0082053D">
              <w:rPr>
                <w:rFonts w:ascii="Times New Roman" w:hAnsi="Times New Roman" w:cs="Times New Roman" w:hint="eastAsia"/>
                <w:bCs/>
                <w:iCs/>
                <w:color w:val="000000"/>
                <w:sz w:val="24"/>
                <w:szCs w:val="24"/>
              </w:rPr>
              <w:t>肺癌、胰腺癌、结直肠癌中</w:t>
            </w:r>
            <w:r w:rsidR="0082053D">
              <w:rPr>
                <w:rFonts w:ascii="Times New Roman" w:hAnsi="Times New Roman" w:cs="Times New Roman" w:hint="eastAsia"/>
                <w:bCs/>
                <w:iCs/>
                <w:color w:val="000000"/>
                <w:sz w:val="24"/>
                <w:szCs w:val="24"/>
              </w:rPr>
              <w:t>的</w:t>
            </w:r>
            <w:r w:rsidRPr="0034674A">
              <w:rPr>
                <w:rFonts w:ascii="Times New Roman" w:hAnsi="Times New Roman" w:cs="Times New Roman"/>
                <w:bCs/>
                <w:iCs/>
                <w:color w:val="000000"/>
                <w:sz w:val="24"/>
                <w:szCs w:val="24"/>
              </w:rPr>
              <w:t>治疗效果。</w:t>
            </w:r>
          </w:p>
          <w:p w14:paraId="7B5241F7" w14:textId="27A57CB2" w:rsidR="00760405" w:rsidRDefault="00760405" w:rsidP="00330514">
            <w:pPr>
              <w:rPr>
                <w:rFonts w:ascii="Times New Roman" w:hAnsi="Times New Roman" w:cs="Times New Roman"/>
                <w:bCs/>
                <w:iCs/>
                <w:color w:val="000000"/>
                <w:sz w:val="24"/>
                <w:szCs w:val="24"/>
              </w:rPr>
            </w:pPr>
          </w:p>
          <w:p w14:paraId="2630C3AD" w14:textId="2880FA93" w:rsidR="002A2447" w:rsidRPr="003A7099" w:rsidRDefault="002A2447" w:rsidP="002A2447">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问题</w:t>
            </w:r>
            <w:r w:rsidR="00B93DB1">
              <w:rPr>
                <w:rFonts w:ascii="Times New Roman" w:hAnsi="Times New Roman" w:cs="Times New Roman" w:hint="eastAsia"/>
                <w:b/>
                <w:bCs/>
                <w:iCs/>
                <w:color w:val="000000"/>
                <w:sz w:val="24"/>
                <w:szCs w:val="24"/>
              </w:rPr>
              <w:t>四</w:t>
            </w:r>
            <w:r w:rsidRPr="0034674A">
              <w:rPr>
                <w:rFonts w:ascii="Times New Roman" w:hAnsi="Times New Roman" w:cs="Times New Roman"/>
                <w:b/>
                <w:bCs/>
                <w:iCs/>
                <w:color w:val="000000"/>
                <w:sz w:val="24"/>
                <w:szCs w:val="24"/>
              </w:rPr>
              <w:t>：</w:t>
            </w:r>
            <w:r>
              <w:rPr>
                <w:rFonts w:ascii="Times New Roman" w:hAnsi="Times New Roman" w:cs="Times New Roman" w:hint="eastAsia"/>
                <w:b/>
                <w:bCs/>
                <w:iCs/>
                <w:color w:val="000000"/>
                <w:sz w:val="24"/>
                <w:szCs w:val="24"/>
              </w:rPr>
              <w:t>请公司简要介绍对</w:t>
            </w:r>
            <w:proofErr w:type="gramStart"/>
            <w:r>
              <w:rPr>
                <w:rFonts w:ascii="Times New Roman" w:hAnsi="Times New Roman" w:cs="Times New Roman" w:hint="eastAsia"/>
                <w:b/>
                <w:bCs/>
                <w:iCs/>
                <w:color w:val="000000"/>
                <w:sz w:val="24"/>
                <w:szCs w:val="24"/>
              </w:rPr>
              <w:t>伏美替尼</w:t>
            </w:r>
            <w:proofErr w:type="gramEnd"/>
            <w:r>
              <w:rPr>
                <w:rFonts w:ascii="Times New Roman" w:hAnsi="Times New Roman" w:cs="Times New Roman" w:hint="eastAsia"/>
                <w:b/>
                <w:bCs/>
                <w:iCs/>
                <w:color w:val="000000"/>
                <w:sz w:val="24"/>
                <w:szCs w:val="24"/>
              </w:rPr>
              <w:t>的开发思路和布局</w:t>
            </w:r>
            <w:r w:rsidRPr="003A7099">
              <w:rPr>
                <w:rFonts w:ascii="Times New Roman" w:hAnsi="Times New Roman" w:cs="Times New Roman"/>
                <w:b/>
                <w:bCs/>
                <w:iCs/>
                <w:color w:val="000000"/>
                <w:sz w:val="24"/>
                <w:szCs w:val="24"/>
              </w:rPr>
              <w:t>？</w:t>
            </w:r>
          </w:p>
          <w:p w14:paraId="37CF9957" w14:textId="57AB5204" w:rsidR="002A2447" w:rsidRDefault="002A2447" w:rsidP="002A2447">
            <w:pPr>
              <w:spacing w:line="360" w:lineRule="auto"/>
              <w:ind w:firstLineChars="200" w:firstLine="480"/>
              <w:rPr>
                <w:rFonts w:ascii="Times New Roman" w:hAnsi="Times New Roman" w:cs="Times New Roman"/>
                <w:bCs/>
                <w:iCs/>
                <w:color w:val="000000"/>
                <w:sz w:val="24"/>
                <w:szCs w:val="24"/>
              </w:rPr>
            </w:pPr>
            <w:r w:rsidRPr="003A7099">
              <w:rPr>
                <w:rFonts w:ascii="Times New Roman" w:hAnsi="Times New Roman" w:cs="Times New Roman"/>
                <w:bCs/>
                <w:iCs/>
                <w:sz w:val="24"/>
                <w:szCs w:val="24"/>
              </w:rPr>
              <w:t>答：</w:t>
            </w:r>
            <w:r>
              <w:rPr>
                <w:rFonts w:ascii="Times New Roman" w:hAnsi="Times New Roman" w:cs="Times New Roman" w:hint="eastAsia"/>
                <w:bCs/>
                <w:iCs/>
                <w:sz w:val="24"/>
                <w:szCs w:val="24"/>
              </w:rPr>
              <w:t>公司充分挖掘</w:t>
            </w:r>
            <w:proofErr w:type="gramStart"/>
            <w:r>
              <w:rPr>
                <w:rFonts w:ascii="Times New Roman" w:hAnsi="Times New Roman" w:cs="Times New Roman" w:hint="eastAsia"/>
                <w:bCs/>
                <w:iCs/>
                <w:sz w:val="24"/>
                <w:szCs w:val="24"/>
              </w:rPr>
              <w:t>伏美替尼</w:t>
            </w:r>
            <w:proofErr w:type="gramEnd"/>
            <w:r>
              <w:rPr>
                <w:rFonts w:ascii="Times New Roman" w:hAnsi="Times New Roman" w:cs="Times New Roman" w:hint="eastAsia"/>
                <w:bCs/>
                <w:iCs/>
                <w:sz w:val="24"/>
                <w:szCs w:val="24"/>
              </w:rPr>
              <w:t>的</w:t>
            </w:r>
            <w:r w:rsidR="00B21DCE">
              <w:rPr>
                <w:rFonts w:ascii="Times New Roman" w:hAnsi="Times New Roman" w:cs="Times New Roman" w:hint="eastAsia"/>
                <w:bCs/>
                <w:iCs/>
                <w:sz w:val="24"/>
                <w:szCs w:val="24"/>
              </w:rPr>
              <w:t>产品市场价值，持续推进</w:t>
            </w:r>
            <w:proofErr w:type="gramStart"/>
            <w:r w:rsidR="00B21DCE">
              <w:rPr>
                <w:rFonts w:ascii="Times New Roman" w:hAnsi="Times New Roman" w:cs="Times New Roman" w:hint="eastAsia"/>
                <w:bCs/>
                <w:iCs/>
                <w:sz w:val="24"/>
                <w:szCs w:val="24"/>
              </w:rPr>
              <w:t>伏美替</w:t>
            </w:r>
            <w:proofErr w:type="gramEnd"/>
            <w:r w:rsidR="00B21DCE">
              <w:rPr>
                <w:rFonts w:ascii="Times New Roman" w:hAnsi="Times New Roman" w:cs="Times New Roman" w:hint="eastAsia"/>
                <w:bCs/>
                <w:iCs/>
                <w:sz w:val="24"/>
                <w:szCs w:val="24"/>
              </w:rPr>
              <w:t>尼的适应症开发</w:t>
            </w:r>
            <w:r w:rsidR="009B6685">
              <w:rPr>
                <w:rFonts w:ascii="Times New Roman" w:hAnsi="Times New Roman" w:cs="Times New Roman" w:hint="eastAsia"/>
                <w:bCs/>
                <w:iCs/>
                <w:sz w:val="24"/>
                <w:szCs w:val="24"/>
              </w:rPr>
              <w:t>，拓宽</w:t>
            </w:r>
            <w:proofErr w:type="gramStart"/>
            <w:r w:rsidR="009B6685">
              <w:rPr>
                <w:rFonts w:ascii="Times New Roman" w:hAnsi="Times New Roman" w:cs="Times New Roman" w:hint="eastAsia"/>
                <w:bCs/>
                <w:iCs/>
                <w:sz w:val="24"/>
                <w:szCs w:val="24"/>
              </w:rPr>
              <w:t>伏美替</w:t>
            </w:r>
            <w:proofErr w:type="gramEnd"/>
            <w:r w:rsidR="009B6685">
              <w:rPr>
                <w:rFonts w:ascii="Times New Roman" w:hAnsi="Times New Roman" w:cs="Times New Roman" w:hint="eastAsia"/>
                <w:bCs/>
                <w:iCs/>
                <w:sz w:val="24"/>
                <w:szCs w:val="24"/>
              </w:rPr>
              <w:t>尼的适用范围。</w:t>
            </w:r>
            <w:proofErr w:type="gramStart"/>
            <w:r w:rsidR="009B6685">
              <w:rPr>
                <w:rFonts w:ascii="Times New Roman" w:hAnsi="Times New Roman" w:cs="Times New Roman" w:hint="eastAsia"/>
                <w:bCs/>
                <w:iCs/>
                <w:sz w:val="24"/>
                <w:szCs w:val="24"/>
              </w:rPr>
              <w:t>伏美替尼</w:t>
            </w:r>
            <w:proofErr w:type="gramEnd"/>
            <w:r w:rsidR="009B6685">
              <w:rPr>
                <w:rFonts w:ascii="Times New Roman" w:hAnsi="Times New Roman" w:cs="Times New Roman" w:hint="eastAsia"/>
                <w:bCs/>
                <w:iCs/>
                <w:sz w:val="24"/>
                <w:szCs w:val="24"/>
              </w:rPr>
              <w:t>二线治疗适应症于</w:t>
            </w:r>
            <w:r w:rsidR="009B6685">
              <w:rPr>
                <w:rFonts w:ascii="Times New Roman" w:hAnsi="Times New Roman" w:cs="Times New Roman" w:hint="eastAsia"/>
                <w:bCs/>
                <w:iCs/>
                <w:sz w:val="24"/>
                <w:szCs w:val="24"/>
              </w:rPr>
              <w:t>2</w:t>
            </w:r>
            <w:r w:rsidR="009B6685">
              <w:rPr>
                <w:rFonts w:ascii="Times New Roman" w:hAnsi="Times New Roman" w:cs="Times New Roman"/>
                <w:bCs/>
                <w:iCs/>
                <w:sz w:val="24"/>
                <w:szCs w:val="24"/>
              </w:rPr>
              <w:t>021</w:t>
            </w:r>
            <w:r w:rsidR="009B6685">
              <w:rPr>
                <w:rFonts w:ascii="Times New Roman" w:hAnsi="Times New Roman" w:cs="Times New Roman" w:hint="eastAsia"/>
                <w:bCs/>
                <w:iCs/>
                <w:sz w:val="24"/>
                <w:szCs w:val="24"/>
              </w:rPr>
              <w:t>年</w:t>
            </w:r>
            <w:r w:rsidR="009B6685">
              <w:rPr>
                <w:rFonts w:ascii="Times New Roman" w:hAnsi="Times New Roman" w:cs="Times New Roman" w:hint="eastAsia"/>
                <w:bCs/>
                <w:iCs/>
                <w:sz w:val="24"/>
                <w:szCs w:val="24"/>
              </w:rPr>
              <w:t>3</w:t>
            </w:r>
            <w:r w:rsidR="009B6685">
              <w:rPr>
                <w:rFonts w:ascii="Times New Roman" w:hAnsi="Times New Roman" w:cs="Times New Roman" w:hint="eastAsia"/>
                <w:bCs/>
                <w:iCs/>
                <w:sz w:val="24"/>
                <w:szCs w:val="24"/>
              </w:rPr>
              <w:t>月获批，进入</w:t>
            </w:r>
            <w:r w:rsidR="009B6685">
              <w:rPr>
                <w:rFonts w:ascii="Times New Roman" w:hAnsi="Times New Roman" w:cs="Times New Roman" w:hint="eastAsia"/>
                <w:bCs/>
                <w:iCs/>
                <w:sz w:val="24"/>
                <w:szCs w:val="24"/>
              </w:rPr>
              <w:t>2</w:t>
            </w:r>
            <w:r w:rsidR="009B6685">
              <w:rPr>
                <w:rFonts w:ascii="Times New Roman" w:hAnsi="Times New Roman" w:cs="Times New Roman"/>
                <w:bCs/>
                <w:iCs/>
                <w:sz w:val="24"/>
                <w:szCs w:val="24"/>
              </w:rPr>
              <w:t>022</w:t>
            </w:r>
            <w:r w:rsidR="009B6685">
              <w:rPr>
                <w:rFonts w:ascii="Times New Roman" w:hAnsi="Times New Roman" w:cs="Times New Roman" w:hint="eastAsia"/>
                <w:bCs/>
                <w:iCs/>
                <w:sz w:val="24"/>
                <w:szCs w:val="24"/>
              </w:rPr>
              <w:t>年的国家医保；一线治疗适应症于</w:t>
            </w:r>
            <w:r w:rsidR="009B6685">
              <w:rPr>
                <w:rFonts w:ascii="Times New Roman" w:hAnsi="Times New Roman" w:cs="Times New Roman" w:hint="eastAsia"/>
                <w:bCs/>
                <w:iCs/>
                <w:sz w:val="24"/>
                <w:szCs w:val="24"/>
              </w:rPr>
              <w:t>2</w:t>
            </w:r>
            <w:r w:rsidR="009B6685">
              <w:rPr>
                <w:rFonts w:ascii="Times New Roman" w:hAnsi="Times New Roman" w:cs="Times New Roman"/>
                <w:bCs/>
                <w:iCs/>
                <w:sz w:val="24"/>
                <w:szCs w:val="24"/>
              </w:rPr>
              <w:t>022</w:t>
            </w:r>
            <w:r w:rsidR="009B6685">
              <w:rPr>
                <w:rFonts w:ascii="Times New Roman" w:hAnsi="Times New Roman" w:cs="Times New Roman" w:hint="eastAsia"/>
                <w:bCs/>
                <w:iCs/>
                <w:sz w:val="24"/>
                <w:szCs w:val="24"/>
              </w:rPr>
              <w:t>年</w:t>
            </w:r>
            <w:r w:rsidR="009B6685">
              <w:rPr>
                <w:rFonts w:ascii="Times New Roman" w:hAnsi="Times New Roman" w:cs="Times New Roman"/>
                <w:bCs/>
                <w:iCs/>
                <w:sz w:val="24"/>
                <w:szCs w:val="24"/>
              </w:rPr>
              <w:t>6</w:t>
            </w:r>
            <w:r w:rsidR="009B6685">
              <w:rPr>
                <w:rFonts w:ascii="Times New Roman" w:hAnsi="Times New Roman" w:cs="Times New Roman" w:hint="eastAsia"/>
                <w:bCs/>
                <w:iCs/>
                <w:sz w:val="24"/>
                <w:szCs w:val="24"/>
              </w:rPr>
              <w:t>月获批，进入</w:t>
            </w:r>
            <w:r w:rsidR="009B6685">
              <w:rPr>
                <w:rFonts w:ascii="Times New Roman" w:hAnsi="Times New Roman" w:cs="Times New Roman" w:hint="eastAsia"/>
                <w:bCs/>
                <w:iCs/>
                <w:sz w:val="24"/>
                <w:szCs w:val="24"/>
              </w:rPr>
              <w:t>2</w:t>
            </w:r>
            <w:r w:rsidR="009B6685">
              <w:rPr>
                <w:rFonts w:ascii="Times New Roman" w:hAnsi="Times New Roman" w:cs="Times New Roman"/>
                <w:bCs/>
                <w:iCs/>
                <w:sz w:val="24"/>
                <w:szCs w:val="24"/>
              </w:rPr>
              <w:t>023</w:t>
            </w:r>
            <w:r w:rsidR="009B6685">
              <w:rPr>
                <w:rFonts w:ascii="Times New Roman" w:hAnsi="Times New Roman" w:cs="Times New Roman" w:hint="eastAsia"/>
                <w:bCs/>
                <w:iCs/>
                <w:sz w:val="24"/>
                <w:szCs w:val="24"/>
              </w:rPr>
              <w:t>年</w:t>
            </w:r>
            <w:proofErr w:type="gramStart"/>
            <w:r w:rsidR="009B6685">
              <w:rPr>
                <w:rFonts w:ascii="Times New Roman" w:hAnsi="Times New Roman" w:cs="Times New Roman" w:hint="eastAsia"/>
                <w:bCs/>
                <w:iCs/>
                <w:sz w:val="24"/>
                <w:szCs w:val="24"/>
              </w:rPr>
              <w:t>医</w:t>
            </w:r>
            <w:proofErr w:type="gramEnd"/>
            <w:r w:rsidR="009B6685">
              <w:rPr>
                <w:rFonts w:ascii="Times New Roman" w:hAnsi="Times New Roman" w:cs="Times New Roman" w:hint="eastAsia"/>
                <w:bCs/>
                <w:iCs/>
                <w:sz w:val="24"/>
                <w:szCs w:val="24"/>
              </w:rPr>
              <w:t>保；今年</w:t>
            </w:r>
            <w:proofErr w:type="gramStart"/>
            <w:r w:rsidR="009B6685">
              <w:rPr>
                <w:rFonts w:ascii="Times New Roman" w:hAnsi="Times New Roman" w:cs="Times New Roman" w:hint="eastAsia"/>
                <w:bCs/>
                <w:iCs/>
                <w:sz w:val="24"/>
                <w:szCs w:val="24"/>
              </w:rPr>
              <w:t>伏美替尼</w:t>
            </w:r>
            <w:proofErr w:type="gramEnd"/>
            <w:r w:rsidR="009B6685">
              <w:rPr>
                <w:rFonts w:ascii="Times New Roman" w:hAnsi="Times New Roman" w:cs="Times New Roman" w:hint="eastAsia"/>
                <w:bCs/>
                <w:iCs/>
                <w:sz w:val="24"/>
                <w:szCs w:val="24"/>
              </w:rPr>
              <w:t>的二线治疗、一线治疗适应症通过续约谈判再次进入国家医保目录报销范围，惠及更多肺癌患者。</w:t>
            </w:r>
          </w:p>
          <w:p w14:paraId="7AAD42B5" w14:textId="4F139176" w:rsidR="009B6685" w:rsidRPr="009B6685" w:rsidRDefault="009B6685" w:rsidP="009B6685">
            <w:pPr>
              <w:spacing w:line="360" w:lineRule="auto"/>
              <w:ind w:firstLineChars="200" w:firstLine="480"/>
              <w:rPr>
                <w:rFonts w:ascii="Times New Roman" w:hAnsi="Times New Roman" w:cs="Times New Roman"/>
                <w:bCs/>
                <w:iCs/>
                <w:color w:val="000000"/>
                <w:sz w:val="24"/>
                <w:szCs w:val="24"/>
              </w:rPr>
            </w:pPr>
            <w:r w:rsidRPr="009B6685">
              <w:rPr>
                <w:rFonts w:ascii="Times New Roman" w:hAnsi="Times New Roman" w:cs="Times New Roman" w:hint="eastAsia"/>
                <w:bCs/>
                <w:iCs/>
                <w:color w:val="000000"/>
                <w:sz w:val="24"/>
                <w:szCs w:val="24"/>
              </w:rPr>
              <w:t>目前</w:t>
            </w:r>
            <w:proofErr w:type="gramStart"/>
            <w:r w:rsidR="00D616EF">
              <w:rPr>
                <w:rFonts w:ascii="Times New Roman" w:hAnsi="Times New Roman" w:cs="Times New Roman" w:hint="eastAsia"/>
                <w:bCs/>
                <w:iCs/>
                <w:color w:val="000000"/>
                <w:sz w:val="24"/>
                <w:szCs w:val="24"/>
              </w:rPr>
              <w:t>伏美替尼</w:t>
            </w:r>
            <w:proofErr w:type="gramEnd"/>
            <w:r w:rsidRPr="009B6685">
              <w:rPr>
                <w:rFonts w:ascii="Times New Roman" w:hAnsi="Times New Roman" w:cs="Times New Roman" w:hint="eastAsia"/>
                <w:bCs/>
                <w:iCs/>
                <w:color w:val="000000"/>
                <w:sz w:val="24"/>
                <w:szCs w:val="24"/>
              </w:rPr>
              <w:t>术后辅助治疗</w:t>
            </w:r>
            <w:r w:rsidR="00D616EF">
              <w:rPr>
                <w:rFonts w:ascii="Times New Roman" w:hAnsi="Times New Roman" w:cs="Times New Roman" w:hint="eastAsia"/>
                <w:bCs/>
                <w:iCs/>
                <w:color w:val="000000"/>
                <w:sz w:val="24"/>
                <w:szCs w:val="24"/>
              </w:rPr>
              <w:t>适应症</w:t>
            </w:r>
            <w:r w:rsidR="00D616EF">
              <w:rPr>
                <w:rFonts w:ascii="Times New Roman" w:hAnsi="Times New Roman" w:cs="Times New Roman" w:hint="eastAsia"/>
                <w:bCs/>
                <w:iCs/>
                <w:color w:val="000000"/>
                <w:sz w:val="24"/>
                <w:szCs w:val="24"/>
              </w:rPr>
              <w:t>I</w:t>
            </w:r>
            <w:r w:rsidR="00D616EF">
              <w:rPr>
                <w:rFonts w:ascii="Times New Roman" w:hAnsi="Times New Roman" w:cs="Times New Roman"/>
                <w:bCs/>
                <w:iCs/>
                <w:color w:val="000000"/>
                <w:sz w:val="24"/>
                <w:szCs w:val="24"/>
              </w:rPr>
              <w:t>II</w:t>
            </w:r>
            <w:r w:rsidRPr="009B6685">
              <w:rPr>
                <w:rFonts w:ascii="Times New Roman" w:hAnsi="Times New Roman" w:cs="Times New Roman" w:hint="eastAsia"/>
                <w:bCs/>
                <w:iCs/>
                <w:color w:val="000000"/>
                <w:sz w:val="24"/>
                <w:szCs w:val="24"/>
              </w:rPr>
              <w:t>注册临床</w:t>
            </w:r>
            <w:r w:rsidR="00D616EF">
              <w:rPr>
                <w:rFonts w:ascii="Times New Roman" w:hAnsi="Times New Roman" w:cs="Times New Roman" w:hint="eastAsia"/>
                <w:bCs/>
                <w:iCs/>
                <w:color w:val="000000"/>
                <w:sz w:val="24"/>
                <w:szCs w:val="24"/>
              </w:rPr>
              <w:t>研究</w:t>
            </w:r>
            <w:r w:rsidRPr="009B6685">
              <w:rPr>
                <w:rFonts w:ascii="Times New Roman" w:hAnsi="Times New Roman" w:cs="Times New Roman" w:hint="eastAsia"/>
                <w:bCs/>
                <w:iCs/>
                <w:color w:val="000000"/>
                <w:sz w:val="24"/>
                <w:szCs w:val="24"/>
              </w:rPr>
              <w:t>已经完成入组，获批后将涵盖比同类产品更广的适用人群。</w:t>
            </w:r>
            <w:r w:rsidRPr="009B6685">
              <w:rPr>
                <w:rFonts w:ascii="Times New Roman" w:hAnsi="Times New Roman" w:cs="Times New Roman" w:hint="eastAsia"/>
                <w:bCs/>
                <w:iCs/>
                <w:color w:val="000000"/>
                <w:sz w:val="24"/>
                <w:szCs w:val="24"/>
              </w:rPr>
              <w:t xml:space="preserve"> </w:t>
            </w:r>
            <w:r w:rsidRPr="009B6685">
              <w:rPr>
                <w:rFonts w:ascii="Times New Roman" w:hAnsi="Times New Roman" w:cs="Times New Roman" w:hint="eastAsia"/>
                <w:bCs/>
                <w:iCs/>
                <w:color w:val="000000"/>
                <w:sz w:val="24"/>
                <w:szCs w:val="24"/>
              </w:rPr>
              <w:t>得益于</w:t>
            </w:r>
            <w:proofErr w:type="gramStart"/>
            <w:r w:rsidRPr="009B6685">
              <w:rPr>
                <w:rFonts w:ascii="Times New Roman" w:hAnsi="Times New Roman" w:cs="Times New Roman" w:hint="eastAsia"/>
                <w:bCs/>
                <w:iCs/>
                <w:color w:val="000000"/>
                <w:sz w:val="24"/>
                <w:szCs w:val="24"/>
              </w:rPr>
              <w:t>伏美替尼</w:t>
            </w:r>
            <w:proofErr w:type="gramEnd"/>
            <w:r w:rsidRPr="009B6685">
              <w:rPr>
                <w:rFonts w:ascii="Times New Roman" w:hAnsi="Times New Roman" w:cs="Times New Roman" w:hint="eastAsia"/>
                <w:bCs/>
                <w:iCs/>
                <w:color w:val="000000"/>
                <w:sz w:val="24"/>
                <w:szCs w:val="24"/>
              </w:rPr>
              <w:t>优异的疗效与安全性，</w:t>
            </w:r>
            <w:r w:rsidR="00D616EF">
              <w:rPr>
                <w:rFonts w:ascii="Times New Roman" w:hAnsi="Times New Roman" w:cs="Times New Roman" w:hint="eastAsia"/>
                <w:bCs/>
                <w:iCs/>
                <w:color w:val="000000"/>
                <w:sz w:val="24"/>
                <w:szCs w:val="24"/>
              </w:rPr>
              <w:t>公司</w:t>
            </w:r>
            <w:r w:rsidRPr="009B6685">
              <w:rPr>
                <w:rFonts w:ascii="Times New Roman" w:hAnsi="Times New Roman" w:cs="Times New Roman" w:hint="eastAsia"/>
                <w:bCs/>
                <w:iCs/>
                <w:color w:val="000000"/>
                <w:sz w:val="24"/>
                <w:szCs w:val="24"/>
              </w:rPr>
              <w:t>不断挖掘</w:t>
            </w:r>
            <w:proofErr w:type="gramStart"/>
            <w:r w:rsidRPr="009B6685">
              <w:rPr>
                <w:rFonts w:ascii="Times New Roman" w:hAnsi="Times New Roman" w:cs="Times New Roman" w:hint="eastAsia"/>
                <w:bCs/>
                <w:iCs/>
                <w:color w:val="000000"/>
                <w:sz w:val="24"/>
                <w:szCs w:val="24"/>
              </w:rPr>
              <w:t>伏美替</w:t>
            </w:r>
            <w:proofErr w:type="gramEnd"/>
            <w:r w:rsidRPr="009B6685">
              <w:rPr>
                <w:rFonts w:ascii="Times New Roman" w:hAnsi="Times New Roman" w:cs="Times New Roman" w:hint="eastAsia"/>
                <w:bCs/>
                <w:iCs/>
                <w:color w:val="000000"/>
                <w:sz w:val="24"/>
                <w:szCs w:val="24"/>
              </w:rPr>
              <w:t>尼</w:t>
            </w:r>
            <w:r w:rsidRPr="009B6685">
              <w:rPr>
                <w:rFonts w:ascii="Times New Roman" w:hAnsi="Times New Roman" w:cs="Times New Roman" w:hint="eastAsia"/>
                <w:bCs/>
                <w:iCs/>
                <w:color w:val="000000"/>
                <w:sz w:val="24"/>
                <w:szCs w:val="24"/>
              </w:rPr>
              <w:t xml:space="preserve"> </w:t>
            </w:r>
            <w:r w:rsidRPr="009B6685">
              <w:rPr>
                <w:rFonts w:ascii="Times New Roman" w:hAnsi="Times New Roman" w:cs="Times New Roman" w:hint="eastAsia"/>
                <w:bCs/>
                <w:iCs/>
                <w:color w:val="000000"/>
                <w:sz w:val="24"/>
                <w:szCs w:val="24"/>
              </w:rPr>
              <w:t>特有的新适应症，包括采用更高剂量治疗非小细胞肺癌</w:t>
            </w:r>
            <w:r w:rsidRPr="009B6685">
              <w:rPr>
                <w:rFonts w:ascii="Times New Roman" w:hAnsi="Times New Roman" w:cs="Times New Roman" w:hint="eastAsia"/>
                <w:bCs/>
                <w:iCs/>
                <w:color w:val="000000"/>
                <w:sz w:val="24"/>
                <w:szCs w:val="24"/>
              </w:rPr>
              <w:t>EGF</w:t>
            </w:r>
            <w:r w:rsidR="00D616EF">
              <w:rPr>
                <w:rFonts w:ascii="Times New Roman" w:hAnsi="Times New Roman" w:cs="Times New Roman"/>
                <w:bCs/>
                <w:iCs/>
                <w:color w:val="000000"/>
                <w:sz w:val="24"/>
                <w:szCs w:val="24"/>
              </w:rPr>
              <w:t>R 20</w:t>
            </w:r>
            <w:r w:rsidRPr="009B6685">
              <w:rPr>
                <w:rFonts w:ascii="Times New Roman" w:hAnsi="Times New Roman" w:cs="Times New Roman" w:hint="eastAsia"/>
                <w:bCs/>
                <w:iCs/>
                <w:color w:val="000000"/>
                <w:sz w:val="24"/>
                <w:szCs w:val="24"/>
              </w:rPr>
              <w:t>插入突变，目前国内</w:t>
            </w:r>
            <w:r w:rsidR="00D616EF">
              <w:rPr>
                <w:rFonts w:ascii="Times New Roman" w:hAnsi="Times New Roman" w:cs="Times New Roman" w:hint="eastAsia"/>
                <w:bCs/>
                <w:iCs/>
                <w:color w:val="000000"/>
                <w:sz w:val="24"/>
                <w:szCs w:val="24"/>
              </w:rPr>
              <w:t>正在开展</w:t>
            </w:r>
            <w:r w:rsidRPr="009B6685">
              <w:rPr>
                <w:rFonts w:ascii="Times New Roman" w:hAnsi="Times New Roman" w:cs="Times New Roman" w:hint="eastAsia"/>
                <w:bCs/>
                <w:iCs/>
                <w:color w:val="000000"/>
                <w:sz w:val="24"/>
                <w:szCs w:val="24"/>
              </w:rPr>
              <w:t>进行化疗失败后的二线</w:t>
            </w:r>
            <w:r w:rsidR="00D616EF">
              <w:rPr>
                <w:rFonts w:ascii="Times New Roman" w:hAnsi="Times New Roman" w:cs="Times New Roman" w:hint="eastAsia"/>
                <w:bCs/>
                <w:iCs/>
                <w:color w:val="000000"/>
                <w:sz w:val="24"/>
                <w:szCs w:val="24"/>
              </w:rPr>
              <w:t>治疗</w:t>
            </w:r>
            <w:r w:rsidRPr="009B6685">
              <w:rPr>
                <w:rFonts w:ascii="Times New Roman" w:hAnsi="Times New Roman" w:cs="Times New Roman" w:hint="eastAsia"/>
                <w:bCs/>
                <w:iCs/>
                <w:color w:val="000000"/>
                <w:sz w:val="24"/>
                <w:szCs w:val="24"/>
              </w:rPr>
              <w:t>注册临床</w:t>
            </w:r>
            <w:r w:rsidR="00D616EF">
              <w:rPr>
                <w:rFonts w:ascii="Times New Roman" w:hAnsi="Times New Roman" w:cs="Times New Roman" w:hint="eastAsia"/>
                <w:bCs/>
                <w:iCs/>
                <w:color w:val="000000"/>
                <w:sz w:val="24"/>
                <w:szCs w:val="24"/>
              </w:rPr>
              <w:t>研究</w:t>
            </w:r>
            <w:r w:rsidRPr="009B6685">
              <w:rPr>
                <w:rFonts w:ascii="Times New Roman" w:hAnsi="Times New Roman" w:cs="Times New Roman" w:hint="eastAsia"/>
                <w:bCs/>
                <w:iCs/>
                <w:color w:val="000000"/>
                <w:sz w:val="24"/>
                <w:szCs w:val="24"/>
              </w:rPr>
              <w:t>。</w:t>
            </w:r>
            <w:r w:rsidR="00CF1DF4">
              <w:rPr>
                <w:rFonts w:ascii="Times New Roman" w:hAnsi="Times New Roman" w:cs="Times New Roman" w:hint="eastAsia"/>
                <w:bCs/>
                <w:iCs/>
                <w:color w:val="000000"/>
                <w:sz w:val="24"/>
                <w:szCs w:val="24"/>
              </w:rPr>
              <w:t>同时，</w:t>
            </w:r>
            <w:r w:rsidRPr="009B6685">
              <w:rPr>
                <w:rFonts w:ascii="Times New Roman" w:hAnsi="Times New Roman" w:cs="Times New Roman" w:hint="eastAsia"/>
                <w:bCs/>
                <w:iCs/>
                <w:color w:val="000000"/>
                <w:sz w:val="24"/>
                <w:szCs w:val="24"/>
              </w:rPr>
              <w:t>公司与美国</w:t>
            </w:r>
            <w:r w:rsidR="00CF1DF4">
              <w:rPr>
                <w:rFonts w:ascii="Times New Roman" w:hAnsi="Times New Roman" w:cs="Times New Roman" w:hint="eastAsia"/>
                <w:bCs/>
                <w:iCs/>
                <w:color w:val="000000"/>
                <w:sz w:val="24"/>
                <w:szCs w:val="24"/>
              </w:rPr>
              <w:t>合作方</w:t>
            </w:r>
            <w:proofErr w:type="spellStart"/>
            <w:r w:rsidRPr="009B6685">
              <w:rPr>
                <w:rFonts w:ascii="Times New Roman" w:hAnsi="Times New Roman" w:cs="Times New Roman" w:hint="eastAsia"/>
                <w:bCs/>
                <w:iCs/>
                <w:color w:val="000000"/>
                <w:sz w:val="24"/>
                <w:szCs w:val="24"/>
              </w:rPr>
              <w:t>ArriVent</w:t>
            </w:r>
            <w:proofErr w:type="spellEnd"/>
            <w:r w:rsidR="00CF1DF4">
              <w:rPr>
                <w:rFonts w:ascii="Times New Roman" w:hAnsi="Times New Roman" w:cs="Times New Roman" w:hint="eastAsia"/>
                <w:bCs/>
                <w:iCs/>
                <w:color w:val="000000"/>
                <w:sz w:val="24"/>
                <w:szCs w:val="24"/>
              </w:rPr>
              <w:t>合作开展了</w:t>
            </w:r>
            <w:proofErr w:type="gramStart"/>
            <w:r w:rsidR="00CF1DF4">
              <w:rPr>
                <w:rFonts w:ascii="Times New Roman" w:hAnsi="Times New Roman" w:cs="Times New Roman" w:hint="eastAsia"/>
                <w:bCs/>
                <w:iCs/>
                <w:color w:val="000000"/>
                <w:sz w:val="24"/>
                <w:szCs w:val="24"/>
              </w:rPr>
              <w:t>伏美替尼针对</w:t>
            </w:r>
            <w:proofErr w:type="gramEnd"/>
            <w:r w:rsidR="00CF1DF4">
              <w:rPr>
                <w:rFonts w:ascii="Times New Roman" w:hAnsi="Times New Roman" w:cs="Times New Roman" w:hint="eastAsia"/>
                <w:bCs/>
                <w:iCs/>
                <w:color w:val="000000"/>
                <w:sz w:val="24"/>
                <w:szCs w:val="24"/>
              </w:rPr>
              <w:t>2</w:t>
            </w:r>
            <w:r w:rsidR="00CF1DF4">
              <w:rPr>
                <w:rFonts w:ascii="Times New Roman" w:hAnsi="Times New Roman" w:cs="Times New Roman"/>
                <w:bCs/>
                <w:iCs/>
                <w:color w:val="000000"/>
                <w:sz w:val="24"/>
                <w:szCs w:val="24"/>
              </w:rPr>
              <w:t>0</w:t>
            </w:r>
            <w:r w:rsidR="00CF1DF4">
              <w:rPr>
                <w:rFonts w:ascii="Times New Roman" w:hAnsi="Times New Roman" w:cs="Times New Roman" w:hint="eastAsia"/>
                <w:bCs/>
                <w:iCs/>
                <w:color w:val="000000"/>
                <w:sz w:val="24"/>
                <w:szCs w:val="24"/>
              </w:rPr>
              <w:t>外显子插入突变一线治疗的全球、</w:t>
            </w:r>
            <w:r w:rsidR="00CF1DF4">
              <w:rPr>
                <w:rFonts w:ascii="Times New Roman" w:hAnsi="Times New Roman" w:cs="Times New Roman" w:hint="eastAsia"/>
                <w:bCs/>
                <w:iCs/>
                <w:color w:val="000000"/>
                <w:sz w:val="24"/>
                <w:szCs w:val="24"/>
              </w:rPr>
              <w:t>I</w:t>
            </w:r>
            <w:r w:rsidR="00CF1DF4">
              <w:rPr>
                <w:rFonts w:ascii="Times New Roman" w:hAnsi="Times New Roman" w:cs="Times New Roman"/>
                <w:bCs/>
                <w:iCs/>
                <w:color w:val="000000"/>
                <w:sz w:val="24"/>
                <w:szCs w:val="24"/>
              </w:rPr>
              <w:t>II</w:t>
            </w:r>
            <w:r w:rsidR="00CF1DF4">
              <w:rPr>
                <w:rFonts w:ascii="Times New Roman" w:hAnsi="Times New Roman" w:cs="Times New Roman" w:hint="eastAsia"/>
                <w:bCs/>
                <w:iCs/>
                <w:color w:val="000000"/>
                <w:sz w:val="24"/>
                <w:szCs w:val="24"/>
              </w:rPr>
              <w:t>期、多中心注册临床研究，已在</w:t>
            </w:r>
            <w:r w:rsidRPr="009B6685">
              <w:rPr>
                <w:rFonts w:ascii="Times New Roman" w:hAnsi="Times New Roman" w:cs="Times New Roman" w:hint="eastAsia"/>
                <w:bCs/>
                <w:iCs/>
                <w:color w:val="000000"/>
                <w:sz w:val="24"/>
                <w:szCs w:val="24"/>
              </w:rPr>
              <w:t>包括中国</w:t>
            </w:r>
            <w:r w:rsidR="00CF1DF4">
              <w:rPr>
                <w:rFonts w:ascii="Times New Roman" w:hAnsi="Times New Roman" w:cs="Times New Roman" w:hint="eastAsia"/>
                <w:bCs/>
                <w:iCs/>
                <w:color w:val="000000"/>
                <w:sz w:val="24"/>
                <w:szCs w:val="24"/>
              </w:rPr>
              <w:t>、</w:t>
            </w:r>
            <w:r w:rsidRPr="009B6685">
              <w:rPr>
                <w:rFonts w:ascii="Times New Roman" w:hAnsi="Times New Roman" w:cs="Times New Roman" w:hint="eastAsia"/>
                <w:bCs/>
                <w:iCs/>
                <w:color w:val="000000"/>
                <w:sz w:val="24"/>
                <w:szCs w:val="24"/>
              </w:rPr>
              <w:t>美国</w:t>
            </w:r>
            <w:r w:rsidR="00CF1DF4">
              <w:rPr>
                <w:rFonts w:ascii="Times New Roman" w:hAnsi="Times New Roman" w:cs="Times New Roman" w:hint="eastAsia"/>
                <w:bCs/>
                <w:iCs/>
                <w:color w:val="000000"/>
                <w:sz w:val="24"/>
                <w:szCs w:val="24"/>
              </w:rPr>
              <w:t>、</w:t>
            </w:r>
            <w:r w:rsidRPr="009B6685">
              <w:rPr>
                <w:rFonts w:ascii="Times New Roman" w:hAnsi="Times New Roman" w:cs="Times New Roman" w:hint="eastAsia"/>
                <w:bCs/>
                <w:iCs/>
                <w:color w:val="000000"/>
                <w:sz w:val="24"/>
                <w:szCs w:val="24"/>
              </w:rPr>
              <w:t>日本</w:t>
            </w:r>
            <w:r w:rsidR="00CF1DF4">
              <w:rPr>
                <w:rFonts w:ascii="Times New Roman" w:hAnsi="Times New Roman" w:cs="Times New Roman" w:hint="eastAsia"/>
                <w:bCs/>
                <w:iCs/>
                <w:color w:val="000000"/>
                <w:sz w:val="24"/>
                <w:szCs w:val="24"/>
              </w:rPr>
              <w:t>、</w:t>
            </w:r>
            <w:r w:rsidRPr="009B6685">
              <w:rPr>
                <w:rFonts w:ascii="Times New Roman" w:hAnsi="Times New Roman" w:cs="Times New Roman" w:hint="eastAsia"/>
                <w:bCs/>
                <w:iCs/>
                <w:color w:val="000000"/>
                <w:sz w:val="24"/>
                <w:szCs w:val="24"/>
              </w:rPr>
              <w:t>欧洲</w:t>
            </w:r>
            <w:r w:rsidR="00CF1DF4">
              <w:rPr>
                <w:rFonts w:ascii="Times New Roman" w:hAnsi="Times New Roman" w:cs="Times New Roman" w:hint="eastAsia"/>
                <w:bCs/>
                <w:iCs/>
                <w:color w:val="000000"/>
                <w:sz w:val="24"/>
                <w:szCs w:val="24"/>
              </w:rPr>
              <w:t>等多个</w:t>
            </w:r>
            <w:r w:rsidRPr="009B6685">
              <w:rPr>
                <w:rFonts w:ascii="Times New Roman" w:hAnsi="Times New Roman" w:cs="Times New Roman" w:hint="eastAsia"/>
                <w:bCs/>
                <w:iCs/>
                <w:color w:val="000000"/>
                <w:sz w:val="24"/>
                <w:szCs w:val="24"/>
              </w:rPr>
              <w:t>国家</w:t>
            </w:r>
            <w:r w:rsidR="00CF1DF4">
              <w:rPr>
                <w:rFonts w:ascii="Times New Roman" w:hAnsi="Times New Roman" w:cs="Times New Roman" w:hint="eastAsia"/>
                <w:bCs/>
                <w:iCs/>
                <w:color w:val="000000"/>
                <w:sz w:val="24"/>
                <w:szCs w:val="24"/>
              </w:rPr>
              <w:t>和地区开展临床研究工作，</w:t>
            </w:r>
            <w:r w:rsidRPr="009B6685">
              <w:rPr>
                <w:rFonts w:ascii="Times New Roman" w:hAnsi="Times New Roman" w:cs="Times New Roman" w:hint="eastAsia"/>
                <w:bCs/>
                <w:iCs/>
                <w:color w:val="000000"/>
                <w:sz w:val="24"/>
                <w:szCs w:val="24"/>
              </w:rPr>
              <w:t>目前入组</w:t>
            </w:r>
            <w:r w:rsidR="00CF1DF4">
              <w:rPr>
                <w:rFonts w:ascii="Times New Roman" w:hAnsi="Times New Roman" w:cs="Times New Roman" w:hint="eastAsia"/>
                <w:bCs/>
                <w:iCs/>
                <w:color w:val="000000"/>
                <w:sz w:val="24"/>
                <w:szCs w:val="24"/>
              </w:rPr>
              <w:t>进展</w:t>
            </w:r>
            <w:r w:rsidRPr="009B6685">
              <w:rPr>
                <w:rFonts w:ascii="Times New Roman" w:hAnsi="Times New Roman" w:cs="Times New Roman" w:hint="eastAsia"/>
                <w:bCs/>
                <w:iCs/>
                <w:color w:val="000000"/>
                <w:sz w:val="24"/>
                <w:szCs w:val="24"/>
              </w:rPr>
              <w:t>顺利</w:t>
            </w:r>
            <w:r w:rsidR="00CF1DF4">
              <w:rPr>
                <w:rFonts w:ascii="Times New Roman" w:hAnsi="Times New Roman" w:cs="Times New Roman" w:hint="eastAsia"/>
                <w:bCs/>
                <w:iCs/>
                <w:color w:val="000000"/>
                <w:sz w:val="24"/>
                <w:szCs w:val="24"/>
              </w:rPr>
              <w:t>。同时，公司也启动了针对</w:t>
            </w:r>
            <w:r w:rsidR="00CF1DF4" w:rsidRPr="00CF1DF4">
              <w:rPr>
                <w:rFonts w:ascii="Times New Roman" w:hAnsi="Times New Roman" w:cs="Times New Roman" w:hint="eastAsia"/>
                <w:bCs/>
                <w:iCs/>
                <w:color w:val="000000"/>
                <w:sz w:val="24"/>
                <w:szCs w:val="24"/>
              </w:rPr>
              <w:t xml:space="preserve">EGFR </w:t>
            </w:r>
            <w:r w:rsidR="00CF1DF4">
              <w:rPr>
                <w:rFonts w:ascii="Times New Roman" w:hAnsi="Times New Roman" w:cs="Times New Roman" w:hint="eastAsia"/>
                <w:bCs/>
                <w:iCs/>
                <w:color w:val="000000"/>
                <w:sz w:val="24"/>
                <w:szCs w:val="24"/>
              </w:rPr>
              <w:t>其他罕见突变的探索和布局。</w:t>
            </w:r>
          </w:p>
          <w:p w14:paraId="323A821D" w14:textId="386100AA" w:rsidR="002A2447" w:rsidRDefault="00CF1DF4" w:rsidP="00F405EF">
            <w:pPr>
              <w:spacing w:line="360" w:lineRule="auto"/>
              <w:ind w:firstLineChars="200" w:firstLine="480"/>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此外，公司也在</w:t>
            </w:r>
            <w:r w:rsidR="009B6685" w:rsidRPr="009B6685">
              <w:rPr>
                <w:rFonts w:ascii="Times New Roman" w:hAnsi="Times New Roman" w:cs="Times New Roman" w:hint="eastAsia"/>
                <w:bCs/>
                <w:iCs/>
                <w:color w:val="000000"/>
                <w:sz w:val="24"/>
                <w:szCs w:val="24"/>
              </w:rPr>
              <w:t>通过合作</w:t>
            </w:r>
            <w:r>
              <w:rPr>
                <w:rFonts w:ascii="Times New Roman" w:hAnsi="Times New Roman" w:cs="Times New Roman" w:hint="eastAsia"/>
                <w:bCs/>
                <w:iCs/>
                <w:color w:val="000000"/>
                <w:sz w:val="24"/>
                <w:szCs w:val="24"/>
              </w:rPr>
              <w:t>进一步</w:t>
            </w:r>
            <w:r w:rsidR="009B6685" w:rsidRPr="009B6685">
              <w:rPr>
                <w:rFonts w:ascii="Times New Roman" w:hAnsi="Times New Roman" w:cs="Times New Roman" w:hint="eastAsia"/>
                <w:bCs/>
                <w:iCs/>
                <w:color w:val="000000"/>
                <w:sz w:val="24"/>
                <w:szCs w:val="24"/>
              </w:rPr>
              <w:t>探索以</w:t>
            </w:r>
            <w:proofErr w:type="gramStart"/>
            <w:r w:rsidR="009B6685" w:rsidRPr="009B6685">
              <w:rPr>
                <w:rFonts w:ascii="Times New Roman" w:hAnsi="Times New Roman" w:cs="Times New Roman" w:hint="eastAsia"/>
                <w:bCs/>
                <w:iCs/>
                <w:color w:val="000000"/>
                <w:sz w:val="24"/>
                <w:szCs w:val="24"/>
              </w:rPr>
              <w:t>伏美替尼</w:t>
            </w:r>
            <w:proofErr w:type="gramEnd"/>
            <w:r w:rsidR="009B6685" w:rsidRPr="009B6685">
              <w:rPr>
                <w:rFonts w:ascii="Times New Roman" w:hAnsi="Times New Roman" w:cs="Times New Roman" w:hint="eastAsia"/>
                <w:bCs/>
                <w:iCs/>
                <w:color w:val="000000"/>
                <w:sz w:val="24"/>
                <w:szCs w:val="24"/>
              </w:rPr>
              <w:t>为骨干药物的联合用药</w:t>
            </w:r>
            <w:r>
              <w:rPr>
                <w:rFonts w:ascii="Times New Roman" w:hAnsi="Times New Roman" w:cs="Times New Roman" w:hint="eastAsia"/>
                <w:bCs/>
                <w:iCs/>
                <w:color w:val="000000"/>
                <w:sz w:val="24"/>
                <w:szCs w:val="24"/>
              </w:rPr>
              <w:t>来</w:t>
            </w:r>
            <w:r w:rsidR="009B6685" w:rsidRPr="009B6685">
              <w:rPr>
                <w:rFonts w:ascii="Times New Roman" w:hAnsi="Times New Roman" w:cs="Times New Roman" w:hint="eastAsia"/>
                <w:bCs/>
                <w:iCs/>
                <w:color w:val="000000"/>
                <w:sz w:val="24"/>
                <w:szCs w:val="24"/>
              </w:rPr>
              <w:t>应对耐药</w:t>
            </w:r>
            <w:r w:rsidR="005F370A">
              <w:rPr>
                <w:rFonts w:ascii="Times New Roman" w:hAnsi="Times New Roman" w:cs="Times New Roman" w:hint="eastAsia"/>
                <w:bCs/>
                <w:iCs/>
                <w:color w:val="000000"/>
                <w:sz w:val="24"/>
                <w:szCs w:val="24"/>
              </w:rPr>
              <w:t>以期</w:t>
            </w:r>
            <w:r w:rsidR="009B6685" w:rsidRPr="009B6685">
              <w:rPr>
                <w:rFonts w:ascii="Times New Roman" w:hAnsi="Times New Roman" w:cs="Times New Roman" w:hint="eastAsia"/>
                <w:bCs/>
                <w:iCs/>
                <w:color w:val="000000"/>
                <w:sz w:val="24"/>
                <w:szCs w:val="24"/>
              </w:rPr>
              <w:t>进一步提高治疗效果。去年签订并开展了多项联合用药临床。</w:t>
            </w:r>
            <w:r w:rsidR="00F405EF" w:rsidRPr="00F405EF">
              <w:rPr>
                <w:rFonts w:ascii="Times New Roman" w:hAnsi="Times New Roman" w:cs="Times New Roman" w:hint="eastAsia"/>
                <w:bCs/>
                <w:iCs/>
                <w:color w:val="000000"/>
                <w:sz w:val="24"/>
                <w:szCs w:val="24"/>
              </w:rPr>
              <w:t>在</w:t>
            </w:r>
            <w:r w:rsidR="00F405EF" w:rsidRPr="00F405EF">
              <w:rPr>
                <w:rFonts w:ascii="Times New Roman" w:hAnsi="Times New Roman" w:cs="Times New Roman" w:hint="eastAsia"/>
                <w:bCs/>
                <w:iCs/>
                <w:color w:val="000000"/>
                <w:sz w:val="24"/>
                <w:szCs w:val="24"/>
              </w:rPr>
              <w:t>2024 ELCC</w:t>
            </w:r>
            <w:r w:rsidR="00F405EF" w:rsidRPr="00F405EF">
              <w:rPr>
                <w:rFonts w:ascii="Times New Roman" w:hAnsi="Times New Roman" w:cs="Times New Roman" w:hint="eastAsia"/>
                <w:bCs/>
                <w:iCs/>
                <w:color w:val="000000"/>
                <w:sz w:val="24"/>
                <w:szCs w:val="24"/>
              </w:rPr>
              <w:t>（欧洲肺癌大会）上也公布了</w:t>
            </w:r>
            <w:proofErr w:type="gramStart"/>
            <w:r w:rsidR="00F405EF" w:rsidRPr="00F405EF">
              <w:rPr>
                <w:rFonts w:ascii="Times New Roman" w:hAnsi="Times New Roman" w:cs="Times New Roman" w:hint="eastAsia"/>
                <w:bCs/>
                <w:iCs/>
                <w:color w:val="000000"/>
                <w:sz w:val="24"/>
                <w:szCs w:val="24"/>
              </w:rPr>
              <w:t>伏美替尼联合安罗替尼</w:t>
            </w:r>
            <w:proofErr w:type="gramEnd"/>
            <w:r w:rsidR="00F405EF" w:rsidRPr="00F405EF">
              <w:rPr>
                <w:rFonts w:ascii="Times New Roman" w:hAnsi="Times New Roman" w:cs="Times New Roman" w:hint="eastAsia"/>
                <w:bCs/>
                <w:iCs/>
                <w:color w:val="000000"/>
                <w:sz w:val="24"/>
                <w:szCs w:val="24"/>
              </w:rPr>
              <w:t>一线治疗</w:t>
            </w:r>
            <w:r w:rsidR="00F405EF" w:rsidRPr="00F405EF">
              <w:rPr>
                <w:rFonts w:ascii="Times New Roman" w:hAnsi="Times New Roman" w:cs="Times New Roman" w:hint="eastAsia"/>
                <w:bCs/>
                <w:iCs/>
                <w:color w:val="000000"/>
                <w:sz w:val="24"/>
                <w:szCs w:val="24"/>
              </w:rPr>
              <w:t>EGFR 21</w:t>
            </w:r>
            <w:r w:rsidR="00F405EF" w:rsidRPr="00F405EF">
              <w:rPr>
                <w:rFonts w:ascii="Times New Roman" w:hAnsi="Times New Roman" w:cs="Times New Roman" w:hint="eastAsia"/>
                <w:bCs/>
                <w:iCs/>
                <w:color w:val="000000"/>
                <w:sz w:val="24"/>
                <w:szCs w:val="24"/>
              </w:rPr>
              <w:t>号外显子</w:t>
            </w:r>
            <w:r w:rsidR="00F405EF" w:rsidRPr="00F405EF">
              <w:rPr>
                <w:rFonts w:ascii="Times New Roman" w:hAnsi="Times New Roman" w:cs="Times New Roman" w:hint="eastAsia"/>
                <w:bCs/>
                <w:iCs/>
                <w:color w:val="000000"/>
                <w:sz w:val="24"/>
                <w:szCs w:val="24"/>
              </w:rPr>
              <w:t>L858R</w:t>
            </w:r>
            <w:r w:rsidR="00F405EF" w:rsidRPr="00F405EF">
              <w:rPr>
                <w:rFonts w:ascii="Times New Roman" w:hAnsi="Times New Roman" w:cs="Times New Roman" w:hint="eastAsia"/>
                <w:bCs/>
                <w:iCs/>
                <w:color w:val="000000"/>
                <w:sz w:val="24"/>
                <w:szCs w:val="24"/>
              </w:rPr>
              <w:t>突变阳性的局部晚期或转移性非小细胞肺癌患者的有效性及安全性数据，这是一项研究者发起研究，</w:t>
            </w:r>
            <w:r w:rsidR="00F405EF" w:rsidRPr="00F405EF">
              <w:rPr>
                <w:rFonts w:ascii="Times New Roman" w:hAnsi="Times New Roman" w:cs="Times New Roman" w:hint="eastAsia"/>
                <w:bCs/>
                <w:iCs/>
                <w:color w:val="000000"/>
                <w:sz w:val="24"/>
                <w:szCs w:val="24"/>
              </w:rPr>
              <w:lastRenderedPageBreak/>
              <w:t>主要研究者是上海交通大学附属胸科医院的韩宝惠教授。针对</w:t>
            </w:r>
            <w:r w:rsidR="00F405EF" w:rsidRPr="00F405EF">
              <w:rPr>
                <w:rFonts w:ascii="Times New Roman" w:hAnsi="Times New Roman" w:cs="Times New Roman" w:hint="eastAsia"/>
                <w:bCs/>
                <w:iCs/>
                <w:color w:val="000000"/>
                <w:sz w:val="24"/>
                <w:szCs w:val="24"/>
              </w:rPr>
              <w:t>EGFR 21</w:t>
            </w:r>
            <w:r w:rsidR="00F405EF" w:rsidRPr="00F405EF">
              <w:rPr>
                <w:rFonts w:ascii="Times New Roman" w:hAnsi="Times New Roman" w:cs="Times New Roman" w:hint="eastAsia"/>
                <w:bCs/>
                <w:iCs/>
                <w:color w:val="000000"/>
                <w:sz w:val="24"/>
                <w:szCs w:val="24"/>
              </w:rPr>
              <w:t>号外显子</w:t>
            </w:r>
            <w:r w:rsidR="00F405EF" w:rsidRPr="00F405EF">
              <w:rPr>
                <w:rFonts w:ascii="Times New Roman" w:hAnsi="Times New Roman" w:cs="Times New Roman" w:hint="eastAsia"/>
                <w:bCs/>
                <w:iCs/>
                <w:color w:val="000000"/>
                <w:sz w:val="24"/>
                <w:szCs w:val="24"/>
              </w:rPr>
              <w:t>L858R</w:t>
            </w:r>
            <w:r w:rsidR="00F405EF" w:rsidRPr="00F405EF">
              <w:rPr>
                <w:rFonts w:ascii="Times New Roman" w:hAnsi="Times New Roman" w:cs="Times New Roman" w:hint="eastAsia"/>
                <w:bCs/>
                <w:iCs/>
                <w:color w:val="000000"/>
                <w:sz w:val="24"/>
                <w:szCs w:val="24"/>
              </w:rPr>
              <w:t>突变的患者，</w:t>
            </w:r>
            <w:r w:rsidR="00F405EF" w:rsidRPr="00F405EF">
              <w:rPr>
                <w:rFonts w:ascii="Times New Roman" w:hAnsi="Times New Roman" w:cs="Times New Roman" w:hint="eastAsia"/>
                <w:bCs/>
                <w:iCs/>
                <w:color w:val="000000"/>
                <w:sz w:val="24"/>
                <w:szCs w:val="24"/>
              </w:rPr>
              <w:t>EGFR-TKI</w:t>
            </w:r>
            <w:r w:rsidR="00F405EF" w:rsidRPr="00F405EF">
              <w:rPr>
                <w:rFonts w:ascii="Times New Roman" w:hAnsi="Times New Roman" w:cs="Times New Roman" w:hint="eastAsia"/>
                <w:bCs/>
                <w:iCs/>
                <w:color w:val="000000"/>
                <w:sz w:val="24"/>
                <w:szCs w:val="24"/>
              </w:rPr>
              <w:t>的治疗效果普遍不佳，而</w:t>
            </w:r>
            <w:proofErr w:type="gramStart"/>
            <w:r w:rsidR="00F405EF" w:rsidRPr="00F405EF">
              <w:rPr>
                <w:rFonts w:ascii="Times New Roman" w:hAnsi="Times New Roman" w:cs="Times New Roman" w:hint="eastAsia"/>
                <w:bCs/>
                <w:iCs/>
                <w:color w:val="000000"/>
                <w:sz w:val="24"/>
                <w:szCs w:val="24"/>
              </w:rPr>
              <w:t>伏美替尼联合安罗替尼</w:t>
            </w:r>
            <w:proofErr w:type="gramEnd"/>
            <w:r w:rsidR="00F405EF" w:rsidRPr="00F405EF">
              <w:rPr>
                <w:rFonts w:ascii="Times New Roman" w:hAnsi="Times New Roman" w:cs="Times New Roman" w:hint="eastAsia"/>
                <w:bCs/>
                <w:iCs/>
                <w:color w:val="000000"/>
                <w:sz w:val="24"/>
                <w:szCs w:val="24"/>
              </w:rPr>
              <w:t>展现出了良好的治疗潜力。根据研究数据，截至</w:t>
            </w:r>
            <w:r w:rsidR="00F405EF" w:rsidRPr="00F405EF">
              <w:rPr>
                <w:rFonts w:ascii="Times New Roman" w:hAnsi="Times New Roman" w:cs="Times New Roman" w:hint="eastAsia"/>
                <w:bCs/>
                <w:iCs/>
                <w:color w:val="000000"/>
                <w:sz w:val="24"/>
                <w:szCs w:val="24"/>
              </w:rPr>
              <w:t>2023</w:t>
            </w:r>
            <w:r w:rsidR="00F405EF" w:rsidRPr="00F405EF">
              <w:rPr>
                <w:rFonts w:ascii="Times New Roman" w:hAnsi="Times New Roman" w:cs="Times New Roman" w:hint="eastAsia"/>
                <w:bCs/>
                <w:iCs/>
                <w:color w:val="000000"/>
                <w:sz w:val="24"/>
                <w:szCs w:val="24"/>
              </w:rPr>
              <w:t>年</w:t>
            </w:r>
            <w:r w:rsidR="00F405EF" w:rsidRPr="00F405EF">
              <w:rPr>
                <w:rFonts w:ascii="Times New Roman" w:hAnsi="Times New Roman" w:cs="Times New Roman" w:hint="eastAsia"/>
                <w:bCs/>
                <w:iCs/>
                <w:color w:val="000000"/>
                <w:sz w:val="24"/>
                <w:szCs w:val="24"/>
              </w:rPr>
              <w:t>12</w:t>
            </w:r>
            <w:r w:rsidR="00F405EF" w:rsidRPr="00F405EF">
              <w:rPr>
                <w:rFonts w:ascii="Times New Roman" w:hAnsi="Times New Roman" w:cs="Times New Roman" w:hint="eastAsia"/>
                <w:bCs/>
                <w:iCs/>
                <w:color w:val="000000"/>
                <w:sz w:val="24"/>
                <w:szCs w:val="24"/>
              </w:rPr>
              <w:t>月</w:t>
            </w:r>
            <w:r w:rsidR="00F405EF" w:rsidRPr="00F405EF">
              <w:rPr>
                <w:rFonts w:ascii="Times New Roman" w:hAnsi="Times New Roman" w:cs="Times New Roman" w:hint="eastAsia"/>
                <w:bCs/>
                <w:iCs/>
                <w:color w:val="000000"/>
                <w:sz w:val="24"/>
                <w:szCs w:val="24"/>
              </w:rPr>
              <w:t>21</w:t>
            </w:r>
            <w:r w:rsidR="00F405EF" w:rsidRPr="00F405EF">
              <w:rPr>
                <w:rFonts w:ascii="Times New Roman" w:hAnsi="Times New Roman" w:cs="Times New Roman" w:hint="eastAsia"/>
                <w:bCs/>
                <w:iCs/>
                <w:color w:val="000000"/>
                <w:sz w:val="24"/>
                <w:szCs w:val="24"/>
              </w:rPr>
              <w:t>日，该研究共纳入</w:t>
            </w:r>
            <w:r w:rsidR="00F405EF" w:rsidRPr="00F405EF">
              <w:rPr>
                <w:rFonts w:ascii="Times New Roman" w:hAnsi="Times New Roman" w:cs="Times New Roman" w:hint="eastAsia"/>
                <w:bCs/>
                <w:iCs/>
                <w:color w:val="000000"/>
                <w:sz w:val="24"/>
                <w:szCs w:val="24"/>
              </w:rPr>
              <w:t>40</w:t>
            </w:r>
            <w:r w:rsidR="00F405EF" w:rsidRPr="00F405EF">
              <w:rPr>
                <w:rFonts w:ascii="Times New Roman" w:hAnsi="Times New Roman" w:cs="Times New Roman" w:hint="eastAsia"/>
                <w:bCs/>
                <w:iCs/>
                <w:color w:val="000000"/>
                <w:sz w:val="24"/>
                <w:szCs w:val="24"/>
              </w:rPr>
              <w:t>例患者，其中</w:t>
            </w:r>
            <w:r w:rsidR="00F405EF" w:rsidRPr="00F405EF">
              <w:rPr>
                <w:rFonts w:ascii="Times New Roman" w:hAnsi="Times New Roman" w:cs="Times New Roman" w:hint="eastAsia"/>
                <w:bCs/>
                <w:iCs/>
                <w:color w:val="000000"/>
                <w:sz w:val="24"/>
                <w:szCs w:val="24"/>
              </w:rPr>
              <w:t>22</w:t>
            </w:r>
            <w:r w:rsidR="00F405EF" w:rsidRPr="00F405EF">
              <w:rPr>
                <w:rFonts w:ascii="Times New Roman" w:hAnsi="Times New Roman" w:cs="Times New Roman" w:hint="eastAsia"/>
                <w:bCs/>
                <w:iCs/>
                <w:color w:val="000000"/>
                <w:sz w:val="24"/>
                <w:szCs w:val="24"/>
              </w:rPr>
              <w:t>例患者携带</w:t>
            </w:r>
            <w:r w:rsidR="00F405EF" w:rsidRPr="00F405EF">
              <w:rPr>
                <w:rFonts w:ascii="Times New Roman" w:hAnsi="Times New Roman" w:cs="Times New Roman" w:hint="eastAsia"/>
                <w:bCs/>
                <w:iCs/>
                <w:color w:val="000000"/>
                <w:sz w:val="24"/>
                <w:szCs w:val="24"/>
              </w:rPr>
              <w:t>L858R</w:t>
            </w:r>
            <w:r w:rsidR="00F405EF" w:rsidRPr="00F405EF">
              <w:rPr>
                <w:rFonts w:ascii="Times New Roman" w:hAnsi="Times New Roman" w:cs="Times New Roman" w:hint="eastAsia"/>
                <w:bCs/>
                <w:iCs/>
                <w:color w:val="000000"/>
                <w:sz w:val="24"/>
                <w:szCs w:val="24"/>
              </w:rPr>
              <w:t>突变。对于</w:t>
            </w:r>
            <w:r w:rsidR="00F405EF" w:rsidRPr="00F405EF">
              <w:rPr>
                <w:rFonts w:ascii="Times New Roman" w:hAnsi="Times New Roman" w:cs="Times New Roman" w:hint="eastAsia"/>
                <w:bCs/>
                <w:iCs/>
                <w:color w:val="000000"/>
                <w:sz w:val="24"/>
                <w:szCs w:val="24"/>
              </w:rPr>
              <w:t>L858R</w:t>
            </w:r>
            <w:r w:rsidR="00F405EF" w:rsidRPr="00F405EF">
              <w:rPr>
                <w:rFonts w:ascii="Times New Roman" w:hAnsi="Times New Roman" w:cs="Times New Roman" w:hint="eastAsia"/>
                <w:bCs/>
                <w:iCs/>
                <w:color w:val="000000"/>
                <w:sz w:val="24"/>
                <w:szCs w:val="24"/>
              </w:rPr>
              <w:t>亚组，所有患者均进行了至少</w:t>
            </w:r>
            <w:r w:rsidR="00F405EF" w:rsidRPr="00F405EF">
              <w:rPr>
                <w:rFonts w:ascii="Times New Roman" w:hAnsi="Times New Roman" w:cs="Times New Roman" w:hint="eastAsia"/>
                <w:bCs/>
                <w:iCs/>
                <w:color w:val="000000"/>
                <w:sz w:val="24"/>
                <w:szCs w:val="24"/>
              </w:rPr>
              <w:t>2</w:t>
            </w:r>
            <w:r w:rsidR="00F405EF" w:rsidRPr="00F405EF">
              <w:rPr>
                <w:rFonts w:ascii="Times New Roman" w:hAnsi="Times New Roman" w:cs="Times New Roman" w:hint="eastAsia"/>
                <w:bCs/>
                <w:iCs/>
                <w:color w:val="000000"/>
                <w:sz w:val="24"/>
                <w:szCs w:val="24"/>
              </w:rPr>
              <w:t>次疗效评估，所有患者肿瘤体积均缩小，中位缓解深度为</w:t>
            </w:r>
            <w:r w:rsidR="00F405EF" w:rsidRPr="00F405EF">
              <w:rPr>
                <w:rFonts w:ascii="Times New Roman" w:hAnsi="Times New Roman" w:cs="Times New Roman" w:hint="eastAsia"/>
                <w:bCs/>
                <w:iCs/>
                <w:color w:val="000000"/>
                <w:sz w:val="24"/>
                <w:szCs w:val="24"/>
              </w:rPr>
              <w:t>42%</w:t>
            </w:r>
            <w:r w:rsidR="00F405EF" w:rsidRPr="00F405EF">
              <w:rPr>
                <w:rFonts w:ascii="Times New Roman" w:hAnsi="Times New Roman" w:cs="Times New Roman" w:hint="eastAsia"/>
                <w:bCs/>
                <w:iCs/>
                <w:color w:val="000000"/>
                <w:sz w:val="24"/>
                <w:szCs w:val="24"/>
              </w:rPr>
              <w:t>，研究者评估的</w:t>
            </w:r>
            <w:r w:rsidR="00F405EF" w:rsidRPr="00F405EF">
              <w:rPr>
                <w:rFonts w:ascii="Times New Roman" w:hAnsi="Times New Roman" w:cs="Times New Roman" w:hint="eastAsia"/>
                <w:bCs/>
                <w:iCs/>
                <w:color w:val="000000"/>
                <w:sz w:val="24"/>
                <w:szCs w:val="24"/>
              </w:rPr>
              <w:t>ORR</w:t>
            </w:r>
            <w:r w:rsidR="00F405EF" w:rsidRPr="00F405EF">
              <w:rPr>
                <w:rFonts w:ascii="Times New Roman" w:hAnsi="Times New Roman" w:cs="Times New Roman" w:hint="eastAsia"/>
                <w:bCs/>
                <w:iCs/>
                <w:color w:val="000000"/>
                <w:sz w:val="24"/>
                <w:szCs w:val="24"/>
              </w:rPr>
              <w:t>为</w:t>
            </w:r>
            <w:r w:rsidR="00F405EF" w:rsidRPr="00F405EF">
              <w:rPr>
                <w:rFonts w:ascii="Times New Roman" w:hAnsi="Times New Roman" w:cs="Times New Roman" w:hint="eastAsia"/>
                <w:bCs/>
                <w:iCs/>
                <w:color w:val="000000"/>
                <w:sz w:val="24"/>
                <w:szCs w:val="24"/>
              </w:rPr>
              <w:t>95.45%</w:t>
            </w:r>
            <w:r w:rsidR="00F405EF" w:rsidRPr="00F405EF">
              <w:rPr>
                <w:rFonts w:ascii="Times New Roman" w:hAnsi="Times New Roman" w:cs="Times New Roman" w:hint="eastAsia"/>
                <w:bCs/>
                <w:iCs/>
                <w:color w:val="000000"/>
                <w:sz w:val="24"/>
                <w:szCs w:val="24"/>
              </w:rPr>
              <w:t>，</w:t>
            </w:r>
            <w:r w:rsidR="00F405EF" w:rsidRPr="00F405EF">
              <w:rPr>
                <w:rFonts w:ascii="Times New Roman" w:hAnsi="Times New Roman" w:cs="Times New Roman" w:hint="eastAsia"/>
                <w:bCs/>
                <w:iCs/>
                <w:color w:val="000000"/>
                <w:sz w:val="24"/>
                <w:szCs w:val="24"/>
              </w:rPr>
              <w:t>DCR</w:t>
            </w:r>
            <w:r w:rsidR="00F405EF" w:rsidRPr="00F405EF">
              <w:rPr>
                <w:rFonts w:ascii="Times New Roman" w:hAnsi="Times New Roman" w:cs="Times New Roman" w:hint="eastAsia"/>
                <w:bCs/>
                <w:iCs/>
                <w:color w:val="000000"/>
                <w:sz w:val="24"/>
                <w:szCs w:val="24"/>
              </w:rPr>
              <w:t>为</w:t>
            </w:r>
            <w:r w:rsidR="00F405EF" w:rsidRPr="00F405EF">
              <w:rPr>
                <w:rFonts w:ascii="Times New Roman" w:hAnsi="Times New Roman" w:cs="Times New Roman" w:hint="eastAsia"/>
                <w:bCs/>
                <w:iCs/>
                <w:color w:val="000000"/>
                <w:sz w:val="24"/>
                <w:szCs w:val="24"/>
              </w:rPr>
              <w:t>100%</w:t>
            </w:r>
            <w:r w:rsidR="00F405EF" w:rsidRPr="00F405EF">
              <w:rPr>
                <w:rFonts w:ascii="Times New Roman" w:hAnsi="Times New Roman" w:cs="Times New Roman" w:hint="eastAsia"/>
                <w:bCs/>
                <w:iCs/>
                <w:color w:val="000000"/>
                <w:sz w:val="24"/>
                <w:szCs w:val="24"/>
              </w:rPr>
              <w:t>，中位随访时间为</w:t>
            </w:r>
            <w:r w:rsidR="00F405EF" w:rsidRPr="00F405EF">
              <w:rPr>
                <w:rFonts w:ascii="Times New Roman" w:hAnsi="Times New Roman" w:cs="Times New Roman" w:hint="eastAsia"/>
                <w:bCs/>
                <w:iCs/>
                <w:color w:val="000000"/>
                <w:sz w:val="24"/>
                <w:szCs w:val="24"/>
              </w:rPr>
              <w:t>13.96</w:t>
            </w:r>
            <w:r w:rsidR="00F405EF" w:rsidRPr="00F405EF">
              <w:rPr>
                <w:rFonts w:ascii="Times New Roman" w:hAnsi="Times New Roman" w:cs="Times New Roman" w:hint="eastAsia"/>
                <w:bCs/>
                <w:iCs/>
                <w:color w:val="000000"/>
                <w:sz w:val="24"/>
                <w:szCs w:val="24"/>
              </w:rPr>
              <w:t>个月，中位</w:t>
            </w:r>
            <w:r w:rsidR="00F405EF" w:rsidRPr="00F405EF">
              <w:rPr>
                <w:rFonts w:ascii="Times New Roman" w:hAnsi="Times New Roman" w:cs="Times New Roman" w:hint="eastAsia"/>
                <w:bCs/>
                <w:iCs/>
                <w:color w:val="000000"/>
                <w:sz w:val="24"/>
                <w:szCs w:val="24"/>
              </w:rPr>
              <w:t>PFS</w:t>
            </w:r>
            <w:r w:rsidR="00F405EF" w:rsidRPr="00F405EF">
              <w:rPr>
                <w:rFonts w:ascii="Times New Roman" w:hAnsi="Times New Roman" w:cs="Times New Roman" w:hint="eastAsia"/>
                <w:bCs/>
                <w:iCs/>
                <w:color w:val="000000"/>
                <w:sz w:val="24"/>
                <w:szCs w:val="24"/>
              </w:rPr>
              <w:t>尚未达到。</w:t>
            </w:r>
            <w:r w:rsidR="00F405EF" w:rsidRPr="00F405EF">
              <w:rPr>
                <w:rFonts w:ascii="Times New Roman" w:hAnsi="Times New Roman" w:cs="Times New Roman" w:hint="eastAsia"/>
                <w:bCs/>
                <w:iCs/>
                <w:color w:val="000000"/>
                <w:sz w:val="24"/>
                <w:szCs w:val="24"/>
              </w:rPr>
              <w:t>17</w:t>
            </w:r>
            <w:r w:rsidR="00F405EF" w:rsidRPr="00F405EF">
              <w:rPr>
                <w:rFonts w:ascii="Times New Roman" w:hAnsi="Times New Roman" w:cs="Times New Roman" w:hint="eastAsia"/>
                <w:bCs/>
                <w:iCs/>
                <w:color w:val="000000"/>
                <w:sz w:val="24"/>
                <w:szCs w:val="24"/>
              </w:rPr>
              <w:t>例患者出现治疗相关不良事件（</w:t>
            </w:r>
            <w:r w:rsidR="00F405EF" w:rsidRPr="00F405EF">
              <w:rPr>
                <w:rFonts w:ascii="Times New Roman" w:hAnsi="Times New Roman" w:cs="Times New Roman" w:hint="eastAsia"/>
                <w:bCs/>
                <w:iCs/>
                <w:color w:val="000000"/>
                <w:sz w:val="24"/>
                <w:szCs w:val="24"/>
              </w:rPr>
              <w:t>TRAEs</w:t>
            </w:r>
            <w:r w:rsidR="00F405EF" w:rsidRPr="00F405EF">
              <w:rPr>
                <w:rFonts w:ascii="Times New Roman" w:hAnsi="Times New Roman" w:cs="Times New Roman" w:hint="eastAsia"/>
                <w:bCs/>
                <w:iCs/>
                <w:color w:val="000000"/>
                <w:sz w:val="24"/>
                <w:szCs w:val="24"/>
              </w:rPr>
              <w:t>），最常见</w:t>
            </w:r>
            <w:r w:rsidR="00F405EF" w:rsidRPr="00F405EF">
              <w:rPr>
                <w:rFonts w:ascii="Times New Roman" w:hAnsi="Times New Roman" w:cs="Times New Roman" w:hint="eastAsia"/>
                <w:bCs/>
                <w:iCs/>
                <w:color w:val="000000"/>
                <w:sz w:val="24"/>
                <w:szCs w:val="24"/>
              </w:rPr>
              <w:t>TRAEs</w:t>
            </w:r>
            <w:r w:rsidR="00F405EF" w:rsidRPr="00F405EF">
              <w:rPr>
                <w:rFonts w:ascii="Times New Roman" w:hAnsi="Times New Roman" w:cs="Times New Roman" w:hint="eastAsia"/>
                <w:bCs/>
                <w:iCs/>
                <w:color w:val="000000"/>
                <w:sz w:val="24"/>
                <w:szCs w:val="24"/>
              </w:rPr>
              <w:t>均为</w:t>
            </w:r>
            <w:r w:rsidR="00F405EF" w:rsidRPr="00F405EF">
              <w:rPr>
                <w:rFonts w:ascii="Times New Roman" w:hAnsi="Times New Roman" w:cs="Times New Roman" w:hint="eastAsia"/>
                <w:bCs/>
                <w:iCs/>
                <w:color w:val="000000"/>
                <w:sz w:val="24"/>
                <w:szCs w:val="24"/>
              </w:rPr>
              <w:t>1-2</w:t>
            </w:r>
            <w:r w:rsidR="00F405EF" w:rsidRPr="00F405EF">
              <w:rPr>
                <w:rFonts w:ascii="Times New Roman" w:hAnsi="Times New Roman" w:cs="Times New Roman" w:hint="eastAsia"/>
                <w:bCs/>
                <w:iCs/>
                <w:color w:val="000000"/>
                <w:sz w:val="24"/>
                <w:szCs w:val="24"/>
              </w:rPr>
              <w:t>级，</w:t>
            </w:r>
            <w:r w:rsidR="00F405EF" w:rsidRPr="00F405EF">
              <w:rPr>
                <w:rFonts w:ascii="Times New Roman" w:hAnsi="Times New Roman" w:cs="Times New Roman" w:hint="eastAsia"/>
                <w:bCs/>
                <w:iCs/>
                <w:color w:val="000000"/>
                <w:sz w:val="24"/>
                <w:szCs w:val="24"/>
              </w:rPr>
              <w:t>5</w:t>
            </w:r>
            <w:r w:rsidR="00F405EF" w:rsidRPr="00F405EF">
              <w:rPr>
                <w:rFonts w:ascii="Times New Roman" w:hAnsi="Times New Roman" w:cs="Times New Roman" w:hint="eastAsia"/>
                <w:bCs/>
                <w:iCs/>
                <w:color w:val="000000"/>
                <w:sz w:val="24"/>
                <w:szCs w:val="24"/>
              </w:rPr>
              <w:t>例（</w:t>
            </w:r>
            <w:r w:rsidR="00F405EF" w:rsidRPr="00F405EF">
              <w:rPr>
                <w:rFonts w:ascii="Times New Roman" w:hAnsi="Times New Roman" w:cs="Times New Roman" w:hint="eastAsia"/>
                <w:bCs/>
                <w:iCs/>
                <w:color w:val="000000"/>
                <w:sz w:val="24"/>
                <w:szCs w:val="24"/>
              </w:rPr>
              <w:t>22.7%</w:t>
            </w:r>
            <w:r w:rsidR="00F405EF" w:rsidRPr="00F405EF">
              <w:rPr>
                <w:rFonts w:ascii="Times New Roman" w:hAnsi="Times New Roman" w:cs="Times New Roman" w:hint="eastAsia"/>
                <w:bCs/>
                <w:iCs/>
                <w:color w:val="000000"/>
                <w:sz w:val="24"/>
                <w:szCs w:val="24"/>
              </w:rPr>
              <w:t>）患者出现</w:t>
            </w:r>
            <w:r w:rsidR="00F405EF" w:rsidRPr="00F405EF">
              <w:rPr>
                <w:rFonts w:ascii="Times New Roman" w:hAnsi="Times New Roman" w:cs="Times New Roman" w:hint="eastAsia"/>
                <w:bCs/>
                <w:iCs/>
                <w:color w:val="000000"/>
                <w:sz w:val="24"/>
                <w:szCs w:val="24"/>
              </w:rPr>
              <w:t>3</w:t>
            </w:r>
            <w:r w:rsidR="00F405EF" w:rsidRPr="00F405EF">
              <w:rPr>
                <w:rFonts w:ascii="Times New Roman" w:hAnsi="Times New Roman" w:cs="Times New Roman" w:hint="eastAsia"/>
                <w:bCs/>
                <w:iCs/>
                <w:color w:val="000000"/>
                <w:sz w:val="24"/>
                <w:szCs w:val="24"/>
              </w:rPr>
              <w:t>级及以上</w:t>
            </w:r>
            <w:r w:rsidR="00F405EF" w:rsidRPr="00F405EF">
              <w:rPr>
                <w:rFonts w:ascii="Times New Roman" w:hAnsi="Times New Roman" w:cs="Times New Roman" w:hint="eastAsia"/>
                <w:bCs/>
                <w:iCs/>
                <w:color w:val="000000"/>
                <w:sz w:val="24"/>
                <w:szCs w:val="24"/>
              </w:rPr>
              <w:t>TRAEs</w:t>
            </w:r>
            <w:r w:rsidR="00F405EF" w:rsidRPr="00F405EF">
              <w:rPr>
                <w:rFonts w:ascii="Times New Roman" w:hAnsi="Times New Roman" w:cs="Times New Roman" w:hint="eastAsia"/>
                <w:bCs/>
                <w:iCs/>
                <w:color w:val="000000"/>
                <w:sz w:val="24"/>
                <w:szCs w:val="24"/>
              </w:rPr>
              <w:t>，未出现新的未预期的安全性信号。</w:t>
            </w:r>
            <w:r w:rsidR="00F405EF">
              <w:rPr>
                <w:rFonts w:ascii="Times New Roman" w:hAnsi="Times New Roman" w:cs="Times New Roman" w:hint="eastAsia"/>
                <w:bCs/>
                <w:iCs/>
                <w:color w:val="000000"/>
                <w:sz w:val="24"/>
                <w:szCs w:val="24"/>
              </w:rPr>
              <w:t>公司近日也与和</w:t>
            </w:r>
            <w:proofErr w:type="gramStart"/>
            <w:r w:rsidR="00F405EF">
              <w:rPr>
                <w:rFonts w:ascii="Times New Roman" w:hAnsi="Times New Roman" w:cs="Times New Roman" w:hint="eastAsia"/>
                <w:bCs/>
                <w:iCs/>
                <w:color w:val="000000"/>
                <w:sz w:val="24"/>
                <w:szCs w:val="24"/>
              </w:rPr>
              <w:t>誉医药</w:t>
            </w:r>
            <w:proofErr w:type="gramEnd"/>
            <w:r w:rsidR="00F405EF">
              <w:rPr>
                <w:rFonts w:ascii="Times New Roman" w:hAnsi="Times New Roman" w:cs="Times New Roman" w:hint="eastAsia"/>
                <w:bCs/>
                <w:iCs/>
                <w:color w:val="000000"/>
                <w:sz w:val="24"/>
                <w:szCs w:val="24"/>
              </w:rPr>
              <w:t>达成</w:t>
            </w:r>
            <w:proofErr w:type="gramStart"/>
            <w:r w:rsidR="00F405EF">
              <w:rPr>
                <w:rFonts w:ascii="Times New Roman" w:hAnsi="Times New Roman" w:cs="Times New Roman" w:hint="eastAsia"/>
                <w:bCs/>
                <w:iCs/>
                <w:color w:val="000000"/>
                <w:sz w:val="24"/>
                <w:szCs w:val="24"/>
              </w:rPr>
              <w:t>了联药合</w:t>
            </w:r>
            <w:proofErr w:type="gramEnd"/>
            <w:r w:rsidR="00F405EF">
              <w:rPr>
                <w:rFonts w:ascii="Times New Roman" w:hAnsi="Times New Roman" w:cs="Times New Roman" w:hint="eastAsia"/>
                <w:bCs/>
                <w:iCs/>
                <w:color w:val="000000"/>
                <w:sz w:val="24"/>
                <w:szCs w:val="24"/>
              </w:rPr>
              <w:t>作，探索</w:t>
            </w:r>
            <w:proofErr w:type="gramStart"/>
            <w:r w:rsidR="00F405EF">
              <w:rPr>
                <w:rFonts w:ascii="Times New Roman" w:hAnsi="Times New Roman" w:cs="Times New Roman" w:hint="eastAsia"/>
                <w:bCs/>
                <w:iCs/>
                <w:color w:val="000000"/>
                <w:sz w:val="24"/>
                <w:szCs w:val="24"/>
              </w:rPr>
              <w:t>伏美替</w:t>
            </w:r>
            <w:proofErr w:type="gramEnd"/>
            <w:r w:rsidR="00F405EF">
              <w:rPr>
                <w:rFonts w:ascii="Times New Roman" w:hAnsi="Times New Roman" w:cs="Times New Roman" w:hint="eastAsia"/>
                <w:bCs/>
                <w:iCs/>
                <w:color w:val="000000"/>
                <w:sz w:val="24"/>
                <w:szCs w:val="24"/>
              </w:rPr>
              <w:t>尼与</w:t>
            </w:r>
            <w:r w:rsidR="00F405EF" w:rsidRPr="00F405EF">
              <w:rPr>
                <w:rFonts w:ascii="Times New Roman" w:hAnsi="Times New Roman" w:cs="Times New Roman" w:hint="eastAsia"/>
                <w:bCs/>
                <w:iCs/>
                <w:color w:val="000000"/>
                <w:sz w:val="24"/>
                <w:szCs w:val="24"/>
              </w:rPr>
              <w:t>口服小分子</w:t>
            </w:r>
            <w:r w:rsidR="00F405EF" w:rsidRPr="00F405EF">
              <w:rPr>
                <w:rFonts w:ascii="Times New Roman" w:hAnsi="Times New Roman" w:cs="Times New Roman" w:hint="eastAsia"/>
                <w:bCs/>
                <w:iCs/>
                <w:color w:val="000000"/>
                <w:sz w:val="24"/>
                <w:szCs w:val="24"/>
              </w:rPr>
              <w:t>PD-L1</w:t>
            </w:r>
            <w:r w:rsidR="00F405EF" w:rsidRPr="00F405EF">
              <w:rPr>
                <w:rFonts w:ascii="Times New Roman" w:hAnsi="Times New Roman" w:cs="Times New Roman" w:hint="eastAsia"/>
                <w:bCs/>
                <w:iCs/>
                <w:color w:val="000000"/>
                <w:sz w:val="24"/>
                <w:szCs w:val="24"/>
              </w:rPr>
              <w:t>抑制剂</w:t>
            </w:r>
            <w:r w:rsidR="00F405EF" w:rsidRPr="00F405EF">
              <w:rPr>
                <w:rFonts w:ascii="Times New Roman" w:hAnsi="Times New Roman" w:cs="Times New Roman" w:hint="eastAsia"/>
                <w:bCs/>
                <w:iCs/>
                <w:color w:val="000000"/>
                <w:sz w:val="24"/>
                <w:szCs w:val="24"/>
              </w:rPr>
              <w:t>ABSK043</w:t>
            </w:r>
            <w:r w:rsidR="00F405EF">
              <w:rPr>
                <w:rFonts w:ascii="Times New Roman" w:hAnsi="Times New Roman" w:cs="Times New Roman" w:hint="eastAsia"/>
                <w:bCs/>
                <w:iCs/>
                <w:color w:val="000000"/>
                <w:sz w:val="24"/>
                <w:szCs w:val="24"/>
              </w:rPr>
              <w:t>联合用药治疗</w:t>
            </w:r>
            <w:r w:rsidR="00F405EF" w:rsidRPr="00F405EF">
              <w:rPr>
                <w:rFonts w:ascii="Times New Roman" w:hAnsi="Times New Roman" w:cs="Times New Roman" w:hint="eastAsia"/>
                <w:bCs/>
                <w:iCs/>
                <w:color w:val="000000"/>
                <w:sz w:val="24"/>
                <w:szCs w:val="24"/>
              </w:rPr>
              <w:t>晚期非小细胞肺癌</w:t>
            </w:r>
            <w:r w:rsidR="002A2447">
              <w:rPr>
                <w:rFonts w:ascii="Times New Roman" w:hAnsi="Times New Roman" w:cs="Times New Roman" w:hint="eastAsia"/>
                <w:bCs/>
                <w:iCs/>
                <w:color w:val="000000"/>
                <w:sz w:val="24"/>
                <w:szCs w:val="24"/>
              </w:rPr>
              <w:t>。</w:t>
            </w:r>
            <w:r w:rsidR="00F405EF">
              <w:rPr>
                <w:rFonts w:ascii="Times New Roman" w:hAnsi="Times New Roman" w:cs="Times New Roman" w:hint="eastAsia"/>
                <w:bCs/>
                <w:iCs/>
                <w:color w:val="000000"/>
                <w:sz w:val="24"/>
                <w:szCs w:val="24"/>
              </w:rPr>
              <w:t>未来我们也将开展更多的合作</w:t>
            </w:r>
            <w:r w:rsidR="00F405EF" w:rsidRPr="00F405EF">
              <w:rPr>
                <w:rFonts w:ascii="Times New Roman" w:hAnsi="Times New Roman" w:cs="Times New Roman" w:hint="eastAsia"/>
                <w:bCs/>
                <w:iCs/>
                <w:color w:val="000000"/>
                <w:sz w:val="24"/>
                <w:szCs w:val="24"/>
              </w:rPr>
              <w:t>以丰富</w:t>
            </w:r>
            <w:proofErr w:type="gramStart"/>
            <w:r w:rsidR="00F405EF" w:rsidRPr="00F405EF">
              <w:rPr>
                <w:rFonts w:ascii="Times New Roman" w:hAnsi="Times New Roman" w:cs="Times New Roman" w:hint="eastAsia"/>
                <w:bCs/>
                <w:iCs/>
                <w:color w:val="000000"/>
                <w:sz w:val="24"/>
                <w:szCs w:val="24"/>
              </w:rPr>
              <w:t>伏美替尼</w:t>
            </w:r>
            <w:proofErr w:type="gramEnd"/>
            <w:r w:rsidR="00F405EF" w:rsidRPr="00F405EF">
              <w:rPr>
                <w:rFonts w:ascii="Times New Roman" w:hAnsi="Times New Roman" w:cs="Times New Roman" w:hint="eastAsia"/>
                <w:bCs/>
                <w:iCs/>
                <w:color w:val="000000"/>
                <w:sz w:val="24"/>
                <w:szCs w:val="24"/>
              </w:rPr>
              <w:t>临床应用的循证医学证据</w:t>
            </w:r>
            <w:r w:rsidR="00F405EF">
              <w:rPr>
                <w:rFonts w:ascii="Times New Roman" w:hAnsi="Times New Roman" w:cs="Times New Roman" w:hint="eastAsia"/>
                <w:bCs/>
                <w:iCs/>
                <w:color w:val="000000"/>
                <w:sz w:val="24"/>
                <w:szCs w:val="24"/>
              </w:rPr>
              <w:t>。</w:t>
            </w:r>
          </w:p>
          <w:p w14:paraId="12AD876B" w14:textId="77777777" w:rsidR="002A2447" w:rsidRDefault="002A2447" w:rsidP="00330514">
            <w:pPr>
              <w:rPr>
                <w:rFonts w:ascii="Times New Roman" w:hAnsi="Times New Roman" w:cs="Times New Roman"/>
                <w:bCs/>
                <w:iCs/>
                <w:color w:val="000000"/>
                <w:sz w:val="24"/>
                <w:szCs w:val="24"/>
              </w:rPr>
            </w:pPr>
          </w:p>
          <w:p w14:paraId="48890202" w14:textId="7719927F" w:rsidR="002A2447" w:rsidRPr="00506E40" w:rsidRDefault="002A2447" w:rsidP="002A2447">
            <w:pPr>
              <w:spacing w:line="360" w:lineRule="auto"/>
              <w:ind w:firstLineChars="200" w:firstLine="482"/>
              <w:rPr>
                <w:rFonts w:ascii="Times New Roman" w:eastAsiaTheme="majorEastAsia" w:hAnsi="Times New Roman" w:cs="Times New Roman"/>
                <w:b/>
                <w:bCs/>
                <w:iCs/>
                <w:color w:val="000000"/>
                <w:sz w:val="24"/>
                <w:szCs w:val="24"/>
              </w:rPr>
            </w:pPr>
            <w:r w:rsidRPr="00586CD8">
              <w:rPr>
                <w:rFonts w:ascii="Times New Roman" w:hAnsi="Times New Roman" w:cs="Times New Roman"/>
                <w:b/>
                <w:bCs/>
                <w:iCs/>
                <w:color w:val="000000"/>
                <w:sz w:val="24"/>
                <w:szCs w:val="24"/>
              </w:rPr>
              <w:t>问题</w:t>
            </w:r>
            <w:r w:rsidR="00B93DB1">
              <w:rPr>
                <w:rFonts w:ascii="Times New Roman" w:hAnsi="Times New Roman" w:cs="Times New Roman" w:hint="eastAsia"/>
                <w:b/>
                <w:bCs/>
                <w:iCs/>
                <w:color w:val="000000"/>
                <w:sz w:val="24"/>
                <w:szCs w:val="24"/>
              </w:rPr>
              <w:t>五</w:t>
            </w:r>
            <w:r w:rsidRPr="00586CD8">
              <w:rPr>
                <w:rFonts w:ascii="Times New Roman" w:hAnsi="Times New Roman" w:cs="Times New Roman"/>
                <w:b/>
                <w:bCs/>
                <w:iCs/>
                <w:color w:val="000000"/>
                <w:sz w:val="24"/>
                <w:szCs w:val="24"/>
              </w:rPr>
              <w:t>：</w:t>
            </w:r>
            <w:r w:rsidRPr="00EB74A0">
              <w:rPr>
                <w:rFonts w:ascii="Times New Roman" w:eastAsiaTheme="majorEastAsia" w:hAnsi="Times New Roman" w:cs="Times New Roman" w:hint="eastAsia"/>
                <w:b/>
                <w:bCs/>
                <w:iCs/>
                <w:color w:val="000000"/>
                <w:sz w:val="24"/>
                <w:szCs w:val="24"/>
              </w:rPr>
              <w:t>EGFR 20</w:t>
            </w:r>
            <w:r w:rsidRPr="00EB74A0">
              <w:rPr>
                <w:rFonts w:ascii="Times New Roman" w:eastAsiaTheme="majorEastAsia" w:hAnsi="Times New Roman" w:cs="Times New Roman" w:hint="eastAsia"/>
                <w:b/>
                <w:bCs/>
                <w:iCs/>
                <w:color w:val="000000"/>
                <w:sz w:val="24"/>
                <w:szCs w:val="24"/>
              </w:rPr>
              <w:t>外显子插入突变</w:t>
            </w:r>
            <w:r>
              <w:rPr>
                <w:rFonts w:ascii="Times New Roman" w:eastAsiaTheme="majorEastAsia" w:hAnsi="Times New Roman" w:cs="Times New Roman" w:hint="eastAsia"/>
                <w:b/>
                <w:bCs/>
                <w:iCs/>
                <w:color w:val="000000"/>
                <w:sz w:val="24"/>
                <w:szCs w:val="24"/>
              </w:rPr>
              <w:t>的市场空间？</w:t>
            </w:r>
            <w:proofErr w:type="gramStart"/>
            <w:r w:rsidRPr="00586CD8">
              <w:rPr>
                <w:rFonts w:ascii="Times New Roman" w:hAnsi="Times New Roman" w:cs="Times New Roman"/>
                <w:b/>
                <w:bCs/>
                <w:iCs/>
                <w:color w:val="000000"/>
                <w:sz w:val="24"/>
                <w:szCs w:val="24"/>
              </w:rPr>
              <w:t>伏美替尼针对</w:t>
            </w:r>
            <w:proofErr w:type="gramEnd"/>
            <w:r w:rsidRPr="00586CD8">
              <w:rPr>
                <w:rFonts w:ascii="Times New Roman" w:hAnsi="Times New Roman" w:cs="Times New Roman"/>
                <w:b/>
                <w:bCs/>
                <w:iCs/>
                <w:color w:val="000000"/>
                <w:sz w:val="24"/>
                <w:szCs w:val="24"/>
              </w:rPr>
              <w:t>20</w:t>
            </w:r>
            <w:r w:rsidRPr="00586CD8">
              <w:rPr>
                <w:rFonts w:ascii="Times New Roman" w:hAnsi="Times New Roman" w:cs="Times New Roman"/>
                <w:b/>
                <w:bCs/>
                <w:iCs/>
                <w:color w:val="000000"/>
                <w:sz w:val="24"/>
                <w:szCs w:val="24"/>
              </w:rPr>
              <w:t>外显子插入突变的治疗潜力如何？</w:t>
            </w:r>
          </w:p>
          <w:p w14:paraId="4B1EF219" w14:textId="77777777" w:rsidR="002A2447" w:rsidRDefault="002A2447" w:rsidP="002A2447">
            <w:pPr>
              <w:spacing w:line="360" w:lineRule="auto"/>
              <w:ind w:firstLineChars="200" w:firstLine="480"/>
              <w:rPr>
                <w:rFonts w:ascii="Times New Roman" w:hAnsi="Times New Roman" w:cs="Times New Roman"/>
                <w:bCs/>
                <w:iCs/>
                <w:color w:val="000000"/>
                <w:sz w:val="24"/>
                <w:szCs w:val="24"/>
              </w:rPr>
            </w:pPr>
            <w:r w:rsidRPr="00586CD8">
              <w:rPr>
                <w:rFonts w:ascii="Times New Roman" w:hAnsi="Times New Roman" w:cs="Times New Roman"/>
                <w:bCs/>
                <w:iCs/>
                <w:color w:val="000000"/>
                <w:sz w:val="24"/>
                <w:szCs w:val="24"/>
              </w:rPr>
              <w:t>答：</w:t>
            </w:r>
            <w:r w:rsidRPr="00506E40">
              <w:rPr>
                <w:rFonts w:ascii="Times New Roman" w:hAnsi="Times New Roman" w:cs="Times New Roman" w:hint="eastAsia"/>
                <w:bCs/>
                <w:iCs/>
                <w:color w:val="000000"/>
                <w:sz w:val="24"/>
                <w:szCs w:val="24"/>
              </w:rPr>
              <w:t>根据弗若斯特沙利文的分析，</w:t>
            </w:r>
            <w:r w:rsidRPr="00506E40">
              <w:rPr>
                <w:rFonts w:ascii="Times New Roman" w:hAnsi="Times New Roman" w:cs="Times New Roman" w:hint="eastAsia"/>
                <w:bCs/>
                <w:iCs/>
                <w:color w:val="000000"/>
                <w:sz w:val="24"/>
                <w:szCs w:val="24"/>
              </w:rPr>
              <w:t xml:space="preserve">20 </w:t>
            </w:r>
            <w:r w:rsidRPr="00506E40">
              <w:rPr>
                <w:rFonts w:ascii="Times New Roman" w:hAnsi="Times New Roman" w:cs="Times New Roman" w:hint="eastAsia"/>
                <w:bCs/>
                <w:iCs/>
                <w:color w:val="000000"/>
                <w:sz w:val="24"/>
                <w:szCs w:val="24"/>
              </w:rPr>
              <w:t>外显子插入突变类型占</w:t>
            </w:r>
            <w:r w:rsidRPr="00506E40">
              <w:rPr>
                <w:rFonts w:ascii="Times New Roman" w:hAnsi="Times New Roman" w:cs="Times New Roman" w:hint="eastAsia"/>
                <w:bCs/>
                <w:iCs/>
                <w:color w:val="000000"/>
                <w:sz w:val="24"/>
                <w:szCs w:val="24"/>
              </w:rPr>
              <w:t xml:space="preserve"> EGFR </w:t>
            </w:r>
            <w:r w:rsidRPr="00506E40">
              <w:rPr>
                <w:rFonts w:ascii="Times New Roman" w:hAnsi="Times New Roman" w:cs="Times New Roman" w:hint="eastAsia"/>
                <w:bCs/>
                <w:iCs/>
                <w:color w:val="000000"/>
                <w:sz w:val="24"/>
                <w:szCs w:val="24"/>
              </w:rPr>
              <w:t>突变非小细胞肺癌患者比例约为</w:t>
            </w:r>
            <w:r w:rsidRPr="00506E40">
              <w:rPr>
                <w:rFonts w:ascii="Times New Roman" w:hAnsi="Times New Roman" w:cs="Times New Roman" w:hint="eastAsia"/>
                <w:bCs/>
                <w:iCs/>
                <w:color w:val="000000"/>
                <w:sz w:val="24"/>
                <w:szCs w:val="24"/>
              </w:rPr>
              <w:t>10%</w:t>
            </w:r>
            <w:r w:rsidRPr="00506E40">
              <w:rPr>
                <w:rFonts w:ascii="Times New Roman" w:hAnsi="Times New Roman" w:cs="Times New Roman" w:hint="eastAsia"/>
                <w:bCs/>
                <w:iCs/>
                <w:color w:val="000000"/>
                <w:sz w:val="24"/>
                <w:szCs w:val="24"/>
              </w:rPr>
              <w:t>左右，是一类对当前治疗药物不敏感、预后较差的突变类型，存在巨大的未被满足的临床需求。</w:t>
            </w:r>
          </w:p>
          <w:p w14:paraId="7D3A8E15" w14:textId="77777777" w:rsidR="002A2447" w:rsidRPr="00586CD8" w:rsidRDefault="002A2447" w:rsidP="002A2447">
            <w:pPr>
              <w:spacing w:line="360" w:lineRule="auto"/>
              <w:ind w:firstLineChars="200" w:firstLine="480"/>
              <w:rPr>
                <w:rFonts w:ascii="Times New Roman" w:hAnsi="Times New Roman" w:cs="Times New Roman"/>
                <w:bCs/>
                <w:iCs/>
                <w:color w:val="000000"/>
                <w:sz w:val="24"/>
                <w:szCs w:val="24"/>
              </w:rPr>
            </w:pPr>
            <w:proofErr w:type="gramStart"/>
            <w:r w:rsidRPr="00586CD8">
              <w:rPr>
                <w:rFonts w:ascii="Times New Roman" w:hAnsi="Times New Roman" w:cs="Times New Roman"/>
                <w:bCs/>
                <w:iCs/>
                <w:color w:val="000000"/>
                <w:sz w:val="24"/>
                <w:szCs w:val="24"/>
              </w:rPr>
              <w:t>伏美替尼</w:t>
            </w:r>
            <w:proofErr w:type="gramEnd"/>
            <w:r w:rsidRPr="00586CD8">
              <w:rPr>
                <w:rFonts w:ascii="Times New Roman" w:hAnsi="Times New Roman" w:cs="Times New Roman"/>
                <w:bCs/>
                <w:iCs/>
                <w:color w:val="000000"/>
                <w:sz w:val="24"/>
                <w:szCs w:val="24"/>
              </w:rPr>
              <w:t>获益人群广泛，不但可以开发用于</w:t>
            </w:r>
            <w:r w:rsidRPr="00586CD8">
              <w:rPr>
                <w:rFonts w:ascii="Times New Roman" w:hAnsi="Times New Roman" w:cs="Times New Roman"/>
                <w:bCs/>
                <w:iCs/>
                <w:color w:val="000000"/>
                <w:sz w:val="24"/>
                <w:szCs w:val="24"/>
              </w:rPr>
              <w:t>EGFR T790M</w:t>
            </w:r>
            <w:r w:rsidRPr="00586CD8">
              <w:rPr>
                <w:rFonts w:ascii="Times New Roman" w:hAnsi="Times New Roman" w:cs="Times New Roman"/>
                <w:bCs/>
                <w:iCs/>
                <w:color w:val="000000"/>
                <w:sz w:val="24"/>
                <w:szCs w:val="24"/>
              </w:rPr>
              <w:t>突变、</w:t>
            </w:r>
            <w:r w:rsidRPr="00586CD8">
              <w:rPr>
                <w:rFonts w:ascii="Times New Roman" w:hAnsi="Times New Roman" w:cs="Times New Roman"/>
                <w:bCs/>
                <w:iCs/>
                <w:color w:val="000000"/>
                <w:sz w:val="24"/>
                <w:szCs w:val="24"/>
              </w:rPr>
              <w:t xml:space="preserve">EGFR </w:t>
            </w:r>
            <w:r w:rsidRPr="00586CD8">
              <w:rPr>
                <w:rFonts w:ascii="Times New Roman" w:hAnsi="Times New Roman" w:cs="Times New Roman"/>
                <w:bCs/>
                <w:iCs/>
                <w:color w:val="000000"/>
                <w:sz w:val="24"/>
                <w:szCs w:val="24"/>
              </w:rPr>
              <w:t>敏感突变</w:t>
            </w:r>
            <w:r w:rsidRPr="00586CD8">
              <w:rPr>
                <w:rFonts w:ascii="Times New Roman" w:hAnsi="Times New Roman" w:cs="Times New Roman"/>
                <w:bCs/>
                <w:iCs/>
                <w:color w:val="000000"/>
                <w:sz w:val="24"/>
                <w:szCs w:val="24"/>
              </w:rPr>
              <w:t>NSCLC</w:t>
            </w:r>
            <w:r w:rsidRPr="00586CD8">
              <w:rPr>
                <w:rFonts w:ascii="Times New Roman" w:hAnsi="Times New Roman" w:cs="Times New Roman"/>
                <w:bCs/>
                <w:iCs/>
                <w:color w:val="000000"/>
                <w:sz w:val="24"/>
                <w:szCs w:val="24"/>
              </w:rPr>
              <w:t>的晚期治疗和辅助治疗，还可以开发</w:t>
            </w:r>
            <w:r w:rsidRPr="00586CD8">
              <w:rPr>
                <w:rFonts w:ascii="Times New Roman" w:hAnsi="Times New Roman" w:cs="Times New Roman"/>
                <w:bCs/>
                <w:iCs/>
                <w:color w:val="000000"/>
                <w:sz w:val="24"/>
                <w:szCs w:val="24"/>
              </w:rPr>
              <w:t>EGFR 20ins</w:t>
            </w:r>
            <w:r w:rsidRPr="00586CD8">
              <w:rPr>
                <w:rFonts w:ascii="Times New Roman" w:hAnsi="Times New Roman" w:cs="Times New Roman"/>
                <w:bCs/>
                <w:iCs/>
                <w:color w:val="000000"/>
                <w:sz w:val="24"/>
                <w:szCs w:val="24"/>
              </w:rPr>
              <w:t>、</w:t>
            </w:r>
            <w:r w:rsidRPr="00586CD8">
              <w:rPr>
                <w:rFonts w:ascii="Times New Roman" w:hAnsi="Times New Roman" w:cs="Times New Roman"/>
                <w:bCs/>
                <w:iCs/>
                <w:color w:val="000000"/>
                <w:sz w:val="24"/>
                <w:szCs w:val="24"/>
              </w:rPr>
              <w:t>PACC</w:t>
            </w:r>
            <w:r w:rsidRPr="00586CD8">
              <w:rPr>
                <w:rFonts w:ascii="Times New Roman" w:hAnsi="Times New Roman" w:cs="Times New Roman"/>
                <w:bCs/>
                <w:iCs/>
                <w:color w:val="000000"/>
                <w:sz w:val="24"/>
                <w:szCs w:val="24"/>
              </w:rPr>
              <w:t>罕见突变等非典型突变的治疗、以及和其他药物进行联用、探索联合治疗模式。</w:t>
            </w:r>
          </w:p>
          <w:p w14:paraId="4A69B623" w14:textId="77777777" w:rsidR="002A2447" w:rsidRPr="00586CD8" w:rsidRDefault="002A2447" w:rsidP="002A2447">
            <w:pPr>
              <w:spacing w:line="360" w:lineRule="auto"/>
              <w:ind w:firstLineChars="200" w:firstLine="480"/>
              <w:rPr>
                <w:rFonts w:ascii="Times New Roman" w:hAnsi="Times New Roman" w:cs="Times New Roman"/>
                <w:bCs/>
                <w:iCs/>
                <w:color w:val="000000"/>
                <w:sz w:val="24"/>
                <w:szCs w:val="24"/>
              </w:rPr>
            </w:pPr>
            <w:r w:rsidRPr="00586CD8">
              <w:rPr>
                <w:rFonts w:ascii="Times New Roman" w:hAnsi="Times New Roman" w:cs="Times New Roman"/>
                <w:bCs/>
                <w:iCs/>
                <w:color w:val="000000"/>
                <w:sz w:val="24"/>
                <w:szCs w:val="24"/>
              </w:rPr>
              <w:t>针对</w:t>
            </w:r>
            <w:r w:rsidRPr="00586CD8">
              <w:rPr>
                <w:rFonts w:ascii="Times New Roman" w:hAnsi="Times New Roman" w:cs="Times New Roman"/>
                <w:bCs/>
                <w:iCs/>
                <w:color w:val="000000"/>
                <w:sz w:val="24"/>
                <w:szCs w:val="24"/>
              </w:rPr>
              <w:t>20</w:t>
            </w:r>
            <w:r w:rsidRPr="00586CD8">
              <w:rPr>
                <w:rFonts w:ascii="Times New Roman" w:hAnsi="Times New Roman" w:cs="Times New Roman"/>
                <w:bCs/>
                <w:iCs/>
                <w:color w:val="000000"/>
                <w:sz w:val="24"/>
                <w:szCs w:val="24"/>
              </w:rPr>
              <w:t>插入突变非小细胞肺癌患者的治疗方面，公司此前在</w:t>
            </w:r>
            <w:r w:rsidRPr="00586CD8">
              <w:rPr>
                <w:rFonts w:ascii="Times New Roman" w:hAnsi="Times New Roman" w:cs="Times New Roman"/>
                <w:bCs/>
                <w:iCs/>
                <w:color w:val="000000"/>
                <w:sz w:val="24"/>
                <w:szCs w:val="24"/>
              </w:rPr>
              <w:t>2023 WCLC</w:t>
            </w:r>
            <w:r w:rsidRPr="00586CD8">
              <w:rPr>
                <w:rFonts w:ascii="Times New Roman" w:hAnsi="Times New Roman" w:cs="Times New Roman"/>
                <w:bCs/>
                <w:iCs/>
                <w:color w:val="000000"/>
                <w:sz w:val="24"/>
                <w:szCs w:val="24"/>
              </w:rPr>
              <w:t>大会上公布了</w:t>
            </w:r>
            <w:proofErr w:type="gramStart"/>
            <w:r w:rsidRPr="00586CD8">
              <w:rPr>
                <w:rFonts w:ascii="Times New Roman" w:hAnsi="Times New Roman" w:cs="Times New Roman"/>
                <w:bCs/>
                <w:iCs/>
                <w:color w:val="000000"/>
                <w:sz w:val="24"/>
                <w:szCs w:val="24"/>
              </w:rPr>
              <w:t>伏美替尼治疗</w:t>
            </w:r>
            <w:proofErr w:type="gramEnd"/>
            <w:r w:rsidRPr="00586CD8">
              <w:rPr>
                <w:rFonts w:ascii="Times New Roman" w:hAnsi="Times New Roman" w:cs="Times New Roman"/>
                <w:bCs/>
                <w:iCs/>
                <w:color w:val="000000"/>
                <w:sz w:val="24"/>
                <w:szCs w:val="24"/>
              </w:rPr>
              <w:t>EGFR 20</w:t>
            </w:r>
            <w:r w:rsidRPr="00586CD8">
              <w:rPr>
                <w:rFonts w:ascii="Times New Roman" w:hAnsi="Times New Roman" w:cs="Times New Roman"/>
                <w:bCs/>
                <w:iCs/>
                <w:color w:val="000000"/>
                <w:sz w:val="24"/>
                <w:szCs w:val="24"/>
              </w:rPr>
              <w:t>外显子插入突变的局部晚期或转移性非小细胞肺癌（</w:t>
            </w:r>
            <w:r w:rsidRPr="00586CD8">
              <w:rPr>
                <w:rFonts w:ascii="Times New Roman" w:hAnsi="Times New Roman" w:cs="Times New Roman"/>
                <w:bCs/>
                <w:iCs/>
                <w:color w:val="000000"/>
                <w:sz w:val="24"/>
                <w:szCs w:val="24"/>
              </w:rPr>
              <w:t>NSCLC</w:t>
            </w:r>
            <w:r w:rsidRPr="00586CD8">
              <w:rPr>
                <w:rFonts w:ascii="Times New Roman" w:hAnsi="Times New Roman" w:cs="Times New Roman"/>
                <w:bCs/>
                <w:iCs/>
                <w:color w:val="000000"/>
                <w:sz w:val="24"/>
                <w:szCs w:val="24"/>
              </w:rPr>
              <w:t>）的</w:t>
            </w:r>
            <w:r w:rsidRPr="00586CD8">
              <w:rPr>
                <w:rFonts w:ascii="Times New Roman" w:hAnsi="Times New Roman" w:cs="Times New Roman"/>
                <w:bCs/>
                <w:iCs/>
                <w:color w:val="000000"/>
                <w:sz w:val="24"/>
                <w:szCs w:val="24"/>
              </w:rPr>
              <w:t>FAVOUR</w:t>
            </w:r>
            <w:r w:rsidRPr="00586CD8">
              <w:rPr>
                <w:rFonts w:ascii="Times New Roman" w:hAnsi="Times New Roman" w:cs="Times New Roman"/>
                <w:bCs/>
                <w:iCs/>
                <w:color w:val="000000"/>
                <w:sz w:val="24"/>
                <w:szCs w:val="24"/>
              </w:rPr>
              <w:t>研究的初步疗效与安全性的中期分析结果。</w:t>
            </w:r>
            <w:r w:rsidRPr="00586CD8">
              <w:rPr>
                <w:rFonts w:ascii="Times New Roman" w:hAnsi="Times New Roman" w:cs="Times New Roman"/>
                <w:bCs/>
                <w:iCs/>
                <w:color w:val="000000"/>
                <w:sz w:val="24"/>
                <w:szCs w:val="24"/>
              </w:rPr>
              <w:t>IRC</w:t>
            </w:r>
            <w:r w:rsidRPr="00586CD8">
              <w:rPr>
                <w:rFonts w:ascii="Times New Roman" w:hAnsi="Times New Roman" w:cs="Times New Roman"/>
                <w:bCs/>
                <w:iCs/>
                <w:color w:val="000000"/>
                <w:sz w:val="24"/>
                <w:szCs w:val="24"/>
              </w:rPr>
              <w:lastRenderedPageBreak/>
              <w:t>的结果显示，初治</w:t>
            </w:r>
            <w:r w:rsidRPr="00586CD8">
              <w:rPr>
                <w:rFonts w:ascii="Times New Roman" w:hAnsi="Times New Roman" w:cs="Times New Roman"/>
                <w:bCs/>
                <w:iCs/>
                <w:color w:val="000000"/>
                <w:sz w:val="24"/>
                <w:szCs w:val="24"/>
              </w:rPr>
              <w:t xml:space="preserve">240 mg </w:t>
            </w:r>
            <w:r w:rsidRPr="00586CD8">
              <w:rPr>
                <w:rFonts w:ascii="Times New Roman" w:hAnsi="Times New Roman" w:cs="Times New Roman"/>
                <w:bCs/>
                <w:iCs/>
                <w:color w:val="000000"/>
                <w:sz w:val="24"/>
                <w:szCs w:val="24"/>
              </w:rPr>
              <w:t>组、经治</w:t>
            </w:r>
            <w:r w:rsidRPr="00586CD8">
              <w:rPr>
                <w:rFonts w:ascii="Times New Roman" w:hAnsi="Times New Roman" w:cs="Times New Roman"/>
                <w:bCs/>
                <w:iCs/>
                <w:color w:val="000000"/>
                <w:sz w:val="24"/>
                <w:szCs w:val="24"/>
              </w:rPr>
              <w:t>240 mg</w:t>
            </w:r>
            <w:r w:rsidRPr="00586CD8">
              <w:rPr>
                <w:rFonts w:ascii="Times New Roman" w:hAnsi="Times New Roman" w:cs="Times New Roman"/>
                <w:bCs/>
                <w:iCs/>
                <w:color w:val="000000"/>
                <w:sz w:val="24"/>
                <w:szCs w:val="24"/>
              </w:rPr>
              <w:t>组、经治</w:t>
            </w:r>
            <w:r w:rsidRPr="00586CD8">
              <w:rPr>
                <w:rFonts w:ascii="Times New Roman" w:hAnsi="Times New Roman" w:cs="Times New Roman"/>
                <w:bCs/>
                <w:iCs/>
                <w:color w:val="000000"/>
                <w:sz w:val="24"/>
                <w:szCs w:val="24"/>
              </w:rPr>
              <w:t>160 mg</w:t>
            </w:r>
            <w:r w:rsidRPr="00586CD8">
              <w:rPr>
                <w:rFonts w:ascii="Times New Roman" w:hAnsi="Times New Roman" w:cs="Times New Roman"/>
                <w:bCs/>
                <w:iCs/>
                <w:color w:val="000000"/>
                <w:sz w:val="24"/>
                <w:szCs w:val="24"/>
              </w:rPr>
              <w:t>组的确证</w:t>
            </w:r>
            <w:r w:rsidRPr="00586CD8">
              <w:rPr>
                <w:rFonts w:ascii="Times New Roman" w:hAnsi="Times New Roman" w:cs="Times New Roman"/>
                <w:bCs/>
                <w:iCs/>
                <w:color w:val="000000"/>
                <w:sz w:val="24"/>
                <w:szCs w:val="24"/>
              </w:rPr>
              <w:t>ORR</w:t>
            </w:r>
            <w:r w:rsidRPr="00586CD8">
              <w:rPr>
                <w:rFonts w:ascii="Times New Roman" w:hAnsi="Times New Roman" w:cs="Times New Roman"/>
                <w:bCs/>
                <w:iCs/>
                <w:color w:val="000000"/>
                <w:sz w:val="24"/>
                <w:szCs w:val="24"/>
              </w:rPr>
              <w:t>分别为</w:t>
            </w:r>
            <w:r w:rsidRPr="00586CD8">
              <w:rPr>
                <w:rFonts w:ascii="Times New Roman" w:hAnsi="Times New Roman" w:cs="Times New Roman"/>
                <w:bCs/>
                <w:iCs/>
                <w:color w:val="000000"/>
                <w:sz w:val="24"/>
                <w:szCs w:val="24"/>
              </w:rPr>
              <w:t>78.6%</w:t>
            </w:r>
            <w:r w:rsidRPr="00586CD8">
              <w:rPr>
                <w:rFonts w:ascii="Times New Roman" w:hAnsi="Times New Roman" w:cs="Times New Roman"/>
                <w:bCs/>
                <w:iCs/>
                <w:color w:val="000000"/>
                <w:sz w:val="24"/>
                <w:szCs w:val="24"/>
              </w:rPr>
              <w:t>、</w:t>
            </w:r>
            <w:r w:rsidRPr="00586CD8">
              <w:rPr>
                <w:rFonts w:ascii="Times New Roman" w:hAnsi="Times New Roman" w:cs="Times New Roman"/>
                <w:bCs/>
                <w:iCs/>
                <w:color w:val="000000"/>
                <w:sz w:val="24"/>
                <w:szCs w:val="24"/>
              </w:rPr>
              <w:t>46.2%</w:t>
            </w:r>
            <w:r w:rsidRPr="00586CD8">
              <w:rPr>
                <w:rFonts w:ascii="Times New Roman" w:hAnsi="Times New Roman" w:cs="Times New Roman"/>
                <w:bCs/>
                <w:iCs/>
                <w:color w:val="000000"/>
                <w:sz w:val="24"/>
                <w:szCs w:val="24"/>
              </w:rPr>
              <w:t>、</w:t>
            </w:r>
            <w:r w:rsidRPr="00586CD8">
              <w:rPr>
                <w:rFonts w:ascii="Times New Roman" w:hAnsi="Times New Roman" w:cs="Times New Roman"/>
                <w:bCs/>
                <w:iCs/>
                <w:color w:val="000000"/>
                <w:sz w:val="24"/>
                <w:szCs w:val="24"/>
              </w:rPr>
              <w:t>38.5%</w:t>
            </w:r>
            <w:r w:rsidRPr="00586CD8">
              <w:rPr>
                <w:rFonts w:ascii="Times New Roman" w:hAnsi="Times New Roman" w:cs="Times New Roman"/>
                <w:bCs/>
                <w:iCs/>
                <w:color w:val="000000"/>
                <w:sz w:val="24"/>
                <w:szCs w:val="24"/>
              </w:rPr>
              <w:t>；中位</w:t>
            </w:r>
            <w:proofErr w:type="spellStart"/>
            <w:r w:rsidRPr="00586CD8">
              <w:rPr>
                <w:rFonts w:ascii="Times New Roman" w:hAnsi="Times New Roman" w:cs="Times New Roman"/>
                <w:bCs/>
                <w:iCs/>
                <w:color w:val="000000"/>
                <w:sz w:val="24"/>
                <w:szCs w:val="24"/>
              </w:rPr>
              <w:t>DoR</w:t>
            </w:r>
            <w:proofErr w:type="spellEnd"/>
            <w:r w:rsidRPr="00586CD8">
              <w:rPr>
                <w:rFonts w:ascii="Times New Roman" w:hAnsi="Times New Roman" w:cs="Times New Roman"/>
                <w:bCs/>
                <w:iCs/>
                <w:color w:val="000000"/>
                <w:sz w:val="24"/>
                <w:szCs w:val="24"/>
              </w:rPr>
              <w:t>则为</w:t>
            </w:r>
            <w:r w:rsidRPr="00586CD8">
              <w:rPr>
                <w:rFonts w:ascii="Times New Roman" w:hAnsi="Times New Roman" w:cs="Times New Roman"/>
                <w:bCs/>
                <w:iCs/>
                <w:color w:val="000000"/>
                <w:sz w:val="24"/>
                <w:szCs w:val="24"/>
              </w:rPr>
              <w:t xml:space="preserve">15.2 </w:t>
            </w:r>
            <w:proofErr w:type="gramStart"/>
            <w:r w:rsidRPr="00586CD8">
              <w:rPr>
                <w:rFonts w:ascii="Times New Roman" w:hAnsi="Times New Roman" w:cs="Times New Roman"/>
                <w:bCs/>
                <w:iCs/>
                <w:color w:val="000000"/>
                <w:sz w:val="24"/>
                <w:szCs w:val="24"/>
              </w:rPr>
              <w:t>个</w:t>
            </w:r>
            <w:proofErr w:type="gramEnd"/>
            <w:r w:rsidRPr="00586CD8">
              <w:rPr>
                <w:rFonts w:ascii="Times New Roman" w:hAnsi="Times New Roman" w:cs="Times New Roman"/>
                <w:bCs/>
                <w:iCs/>
                <w:color w:val="000000"/>
                <w:sz w:val="24"/>
                <w:szCs w:val="24"/>
              </w:rPr>
              <w:t>月、</w:t>
            </w:r>
            <w:r w:rsidRPr="00586CD8">
              <w:rPr>
                <w:rFonts w:ascii="Times New Roman" w:hAnsi="Times New Roman" w:cs="Times New Roman"/>
                <w:bCs/>
                <w:iCs/>
                <w:color w:val="000000"/>
                <w:sz w:val="24"/>
                <w:szCs w:val="24"/>
              </w:rPr>
              <w:t>13.1</w:t>
            </w:r>
            <w:r w:rsidRPr="00586CD8">
              <w:rPr>
                <w:rFonts w:ascii="Times New Roman" w:hAnsi="Times New Roman" w:cs="Times New Roman"/>
                <w:bCs/>
                <w:iCs/>
                <w:color w:val="000000"/>
                <w:sz w:val="24"/>
                <w:szCs w:val="24"/>
              </w:rPr>
              <w:t>个月、</w:t>
            </w:r>
            <w:r w:rsidRPr="00586CD8">
              <w:rPr>
                <w:rFonts w:ascii="Times New Roman" w:hAnsi="Times New Roman" w:cs="Times New Roman"/>
                <w:bCs/>
                <w:iCs/>
                <w:color w:val="000000"/>
                <w:sz w:val="24"/>
                <w:szCs w:val="24"/>
              </w:rPr>
              <w:t>9.7</w:t>
            </w:r>
            <w:r w:rsidRPr="00586CD8">
              <w:rPr>
                <w:rFonts w:ascii="Times New Roman" w:hAnsi="Times New Roman" w:cs="Times New Roman"/>
                <w:bCs/>
                <w:iCs/>
                <w:color w:val="000000"/>
                <w:sz w:val="24"/>
                <w:szCs w:val="24"/>
              </w:rPr>
              <w:t>个月。</w:t>
            </w:r>
            <w:proofErr w:type="gramStart"/>
            <w:r w:rsidRPr="00586CD8">
              <w:rPr>
                <w:rFonts w:ascii="Times New Roman" w:hAnsi="Times New Roman" w:cs="Times New Roman"/>
                <w:bCs/>
                <w:iCs/>
                <w:color w:val="000000"/>
                <w:sz w:val="24"/>
                <w:szCs w:val="24"/>
              </w:rPr>
              <w:t>伏美替尼针对</w:t>
            </w:r>
            <w:proofErr w:type="gramEnd"/>
            <w:r w:rsidRPr="00586CD8">
              <w:rPr>
                <w:rFonts w:ascii="Times New Roman" w:hAnsi="Times New Roman" w:cs="Times New Roman"/>
                <w:bCs/>
                <w:iCs/>
                <w:color w:val="000000"/>
                <w:sz w:val="24"/>
                <w:szCs w:val="24"/>
              </w:rPr>
              <w:t>近环区、远环区和螺旋区</w:t>
            </w:r>
            <w:r w:rsidRPr="00586CD8">
              <w:rPr>
                <w:rFonts w:ascii="Times New Roman" w:hAnsi="Times New Roman" w:cs="Times New Roman"/>
                <w:bCs/>
                <w:iCs/>
                <w:color w:val="000000"/>
                <w:sz w:val="24"/>
                <w:szCs w:val="24"/>
              </w:rPr>
              <w:t>EGFR 20</w:t>
            </w:r>
            <w:r w:rsidRPr="00586CD8">
              <w:rPr>
                <w:rFonts w:ascii="Times New Roman" w:hAnsi="Times New Roman" w:cs="Times New Roman"/>
                <w:bCs/>
                <w:iCs/>
                <w:color w:val="000000"/>
                <w:sz w:val="24"/>
                <w:szCs w:val="24"/>
              </w:rPr>
              <w:t>外显子突变亚型均显示抗肿瘤活性。安全性方面，</w:t>
            </w:r>
            <w:proofErr w:type="gramStart"/>
            <w:r w:rsidRPr="00586CD8">
              <w:rPr>
                <w:rFonts w:ascii="Times New Roman" w:hAnsi="Times New Roman" w:cs="Times New Roman"/>
                <w:bCs/>
                <w:iCs/>
                <w:color w:val="000000"/>
                <w:sz w:val="24"/>
                <w:szCs w:val="24"/>
              </w:rPr>
              <w:t>伏美替尼</w:t>
            </w:r>
            <w:proofErr w:type="gramEnd"/>
            <w:r w:rsidRPr="00586CD8">
              <w:rPr>
                <w:rFonts w:ascii="Times New Roman" w:hAnsi="Times New Roman" w:cs="Times New Roman"/>
                <w:bCs/>
                <w:iCs/>
                <w:color w:val="000000"/>
                <w:sz w:val="24"/>
                <w:szCs w:val="24"/>
              </w:rPr>
              <w:t>耐受性良好，绝大多数治疗相关不良事件（</w:t>
            </w:r>
            <w:r w:rsidRPr="00586CD8">
              <w:rPr>
                <w:rFonts w:ascii="Times New Roman" w:hAnsi="Times New Roman" w:cs="Times New Roman"/>
                <w:bCs/>
                <w:iCs/>
                <w:color w:val="000000"/>
                <w:sz w:val="24"/>
                <w:szCs w:val="24"/>
              </w:rPr>
              <w:t>TRAE</w:t>
            </w:r>
            <w:r w:rsidRPr="00586CD8">
              <w:rPr>
                <w:rFonts w:ascii="Times New Roman" w:hAnsi="Times New Roman" w:cs="Times New Roman"/>
                <w:bCs/>
                <w:iCs/>
                <w:color w:val="000000"/>
                <w:sz w:val="24"/>
                <w:szCs w:val="24"/>
              </w:rPr>
              <w:t>）为</w:t>
            </w:r>
            <w:r w:rsidRPr="00586CD8">
              <w:rPr>
                <w:rFonts w:ascii="Times New Roman" w:hAnsi="Times New Roman" w:cs="Times New Roman"/>
                <w:bCs/>
                <w:iCs/>
                <w:color w:val="000000"/>
                <w:sz w:val="24"/>
                <w:szCs w:val="24"/>
              </w:rPr>
              <w:t>1-2</w:t>
            </w:r>
            <w:r w:rsidRPr="00586CD8">
              <w:rPr>
                <w:rFonts w:ascii="Times New Roman" w:hAnsi="Times New Roman" w:cs="Times New Roman"/>
                <w:bCs/>
                <w:iCs/>
                <w:color w:val="000000"/>
                <w:sz w:val="24"/>
                <w:szCs w:val="24"/>
              </w:rPr>
              <w:t>级。在初治</w:t>
            </w:r>
            <w:r w:rsidRPr="00586CD8">
              <w:rPr>
                <w:rFonts w:ascii="Times New Roman" w:hAnsi="Times New Roman" w:cs="Times New Roman"/>
                <w:bCs/>
                <w:iCs/>
                <w:color w:val="000000"/>
                <w:sz w:val="24"/>
                <w:szCs w:val="24"/>
              </w:rPr>
              <w:t xml:space="preserve"> 240 mg</w:t>
            </w:r>
            <w:r w:rsidRPr="00586CD8">
              <w:rPr>
                <w:rFonts w:ascii="Times New Roman" w:hAnsi="Times New Roman" w:cs="Times New Roman"/>
                <w:bCs/>
                <w:iCs/>
                <w:color w:val="000000"/>
                <w:sz w:val="24"/>
                <w:szCs w:val="24"/>
              </w:rPr>
              <w:t>、经治</w:t>
            </w:r>
            <w:r w:rsidRPr="00586CD8">
              <w:rPr>
                <w:rFonts w:ascii="Times New Roman" w:hAnsi="Times New Roman" w:cs="Times New Roman"/>
                <w:bCs/>
                <w:iCs/>
                <w:color w:val="000000"/>
                <w:sz w:val="24"/>
                <w:szCs w:val="24"/>
              </w:rPr>
              <w:t xml:space="preserve"> 240 mg</w:t>
            </w:r>
            <w:r w:rsidRPr="00586CD8">
              <w:rPr>
                <w:rFonts w:ascii="Times New Roman" w:hAnsi="Times New Roman" w:cs="Times New Roman"/>
                <w:bCs/>
                <w:iCs/>
                <w:color w:val="000000"/>
                <w:sz w:val="24"/>
                <w:szCs w:val="24"/>
              </w:rPr>
              <w:t>和经治</w:t>
            </w:r>
            <w:r w:rsidRPr="00586CD8">
              <w:rPr>
                <w:rFonts w:ascii="Times New Roman" w:hAnsi="Times New Roman" w:cs="Times New Roman"/>
                <w:bCs/>
                <w:iCs/>
                <w:color w:val="000000"/>
                <w:sz w:val="24"/>
                <w:szCs w:val="24"/>
              </w:rPr>
              <w:t xml:space="preserve"> 160 mg</w:t>
            </w:r>
            <w:r w:rsidRPr="00586CD8">
              <w:rPr>
                <w:rFonts w:ascii="Times New Roman" w:hAnsi="Times New Roman" w:cs="Times New Roman"/>
                <w:bCs/>
                <w:iCs/>
                <w:color w:val="000000"/>
                <w:sz w:val="24"/>
                <w:szCs w:val="24"/>
              </w:rPr>
              <w:t>组的队列中，分别有</w:t>
            </w:r>
            <w:r w:rsidRPr="00586CD8">
              <w:rPr>
                <w:rFonts w:ascii="Times New Roman" w:hAnsi="Times New Roman" w:cs="Times New Roman"/>
                <w:bCs/>
                <w:iCs/>
                <w:color w:val="000000"/>
                <w:sz w:val="24"/>
                <w:szCs w:val="24"/>
              </w:rPr>
              <w:t>0%</w:t>
            </w:r>
            <w:r w:rsidRPr="00586CD8">
              <w:rPr>
                <w:rFonts w:ascii="Times New Roman" w:hAnsi="Times New Roman" w:cs="Times New Roman"/>
                <w:bCs/>
                <w:iCs/>
                <w:color w:val="000000"/>
                <w:sz w:val="24"/>
                <w:szCs w:val="24"/>
              </w:rPr>
              <w:t>、</w:t>
            </w:r>
            <w:r w:rsidRPr="00586CD8">
              <w:rPr>
                <w:rFonts w:ascii="Times New Roman" w:hAnsi="Times New Roman" w:cs="Times New Roman"/>
                <w:bCs/>
                <w:iCs/>
                <w:color w:val="000000"/>
                <w:sz w:val="24"/>
                <w:szCs w:val="24"/>
              </w:rPr>
              <w:t xml:space="preserve"> 4% </w:t>
            </w:r>
            <w:r w:rsidRPr="00586CD8">
              <w:rPr>
                <w:rFonts w:ascii="Times New Roman" w:hAnsi="Times New Roman" w:cs="Times New Roman"/>
                <w:bCs/>
                <w:iCs/>
                <w:color w:val="000000"/>
                <w:sz w:val="24"/>
                <w:szCs w:val="24"/>
              </w:rPr>
              <w:t>和</w:t>
            </w:r>
            <w:r w:rsidRPr="00586CD8">
              <w:rPr>
                <w:rFonts w:ascii="Times New Roman" w:hAnsi="Times New Roman" w:cs="Times New Roman"/>
                <w:bCs/>
                <w:iCs/>
                <w:color w:val="000000"/>
                <w:sz w:val="24"/>
                <w:szCs w:val="24"/>
              </w:rPr>
              <w:t>4%</w:t>
            </w:r>
            <w:r w:rsidRPr="00586CD8">
              <w:rPr>
                <w:rFonts w:ascii="Times New Roman" w:hAnsi="Times New Roman" w:cs="Times New Roman"/>
                <w:bCs/>
                <w:iCs/>
                <w:color w:val="000000"/>
                <w:sz w:val="24"/>
                <w:szCs w:val="24"/>
              </w:rPr>
              <w:t>的患者因</w:t>
            </w:r>
            <w:r w:rsidRPr="00586CD8">
              <w:rPr>
                <w:rFonts w:ascii="Times New Roman" w:hAnsi="Times New Roman" w:cs="Times New Roman"/>
                <w:bCs/>
                <w:iCs/>
                <w:color w:val="000000"/>
                <w:sz w:val="24"/>
                <w:szCs w:val="24"/>
              </w:rPr>
              <w:t>TRAE</w:t>
            </w:r>
            <w:r w:rsidRPr="00586CD8">
              <w:rPr>
                <w:rFonts w:ascii="Times New Roman" w:hAnsi="Times New Roman" w:cs="Times New Roman"/>
                <w:bCs/>
                <w:iCs/>
                <w:color w:val="000000"/>
                <w:sz w:val="24"/>
                <w:szCs w:val="24"/>
              </w:rPr>
              <w:t>停止治疗。</w:t>
            </w:r>
            <w:r w:rsidRPr="00586CD8">
              <w:rPr>
                <w:rFonts w:ascii="Times New Roman" w:hAnsi="Times New Roman" w:cs="Times New Roman"/>
                <w:bCs/>
                <w:iCs/>
                <w:color w:val="000000"/>
                <w:sz w:val="24"/>
                <w:szCs w:val="24"/>
              </w:rPr>
              <w:t xml:space="preserve">160 mg </w:t>
            </w:r>
            <w:r w:rsidRPr="00586CD8">
              <w:rPr>
                <w:rFonts w:ascii="Times New Roman" w:hAnsi="Times New Roman" w:cs="Times New Roman"/>
                <w:bCs/>
                <w:iCs/>
                <w:color w:val="000000"/>
                <w:sz w:val="24"/>
                <w:szCs w:val="24"/>
              </w:rPr>
              <w:t>和</w:t>
            </w:r>
            <w:r w:rsidRPr="00586CD8">
              <w:rPr>
                <w:rFonts w:ascii="Times New Roman" w:hAnsi="Times New Roman" w:cs="Times New Roman"/>
                <w:bCs/>
                <w:iCs/>
                <w:color w:val="000000"/>
                <w:sz w:val="24"/>
                <w:szCs w:val="24"/>
              </w:rPr>
              <w:t xml:space="preserve"> 240 mg</w:t>
            </w:r>
            <w:proofErr w:type="gramStart"/>
            <w:r w:rsidRPr="00586CD8">
              <w:rPr>
                <w:rFonts w:ascii="Times New Roman" w:hAnsi="Times New Roman" w:cs="Times New Roman"/>
                <w:bCs/>
                <w:iCs/>
                <w:color w:val="000000"/>
                <w:sz w:val="24"/>
                <w:szCs w:val="24"/>
              </w:rPr>
              <w:t>伏美替尼</w:t>
            </w:r>
            <w:proofErr w:type="gramEnd"/>
            <w:r w:rsidRPr="00586CD8">
              <w:rPr>
                <w:rFonts w:ascii="Times New Roman" w:hAnsi="Times New Roman" w:cs="Times New Roman"/>
                <w:bCs/>
                <w:iCs/>
                <w:color w:val="000000"/>
                <w:sz w:val="24"/>
                <w:szCs w:val="24"/>
              </w:rPr>
              <w:t>的安全性与在中国获批上市的</w:t>
            </w:r>
            <w:r w:rsidRPr="00586CD8">
              <w:rPr>
                <w:rFonts w:ascii="Times New Roman" w:hAnsi="Times New Roman" w:cs="Times New Roman"/>
                <w:bCs/>
                <w:iCs/>
                <w:color w:val="000000"/>
                <w:sz w:val="24"/>
                <w:szCs w:val="24"/>
              </w:rPr>
              <w:t>80 mg</w:t>
            </w:r>
            <w:r w:rsidRPr="00586CD8">
              <w:rPr>
                <w:rFonts w:ascii="Times New Roman" w:hAnsi="Times New Roman" w:cs="Times New Roman"/>
                <w:bCs/>
                <w:iCs/>
                <w:color w:val="000000"/>
                <w:sz w:val="24"/>
                <w:szCs w:val="24"/>
              </w:rPr>
              <w:t>剂量下的安全性一致。最常见的药物相关不良事件包括腹泻、贫血</w:t>
            </w:r>
            <w:proofErr w:type="gramStart"/>
            <w:r w:rsidRPr="00586CD8">
              <w:rPr>
                <w:rFonts w:ascii="Times New Roman" w:hAnsi="Times New Roman" w:cs="Times New Roman"/>
                <w:bCs/>
                <w:iCs/>
                <w:color w:val="000000"/>
                <w:sz w:val="24"/>
                <w:szCs w:val="24"/>
              </w:rPr>
              <w:t>和肝酶升高</w:t>
            </w:r>
            <w:proofErr w:type="gramEnd"/>
            <w:r w:rsidRPr="00586CD8">
              <w:rPr>
                <w:rFonts w:ascii="Times New Roman" w:hAnsi="Times New Roman" w:cs="Times New Roman"/>
                <w:bCs/>
                <w:iCs/>
                <w:color w:val="000000"/>
                <w:sz w:val="24"/>
                <w:szCs w:val="24"/>
              </w:rPr>
              <w:t>。</w:t>
            </w:r>
            <w:r w:rsidRPr="00586CD8">
              <w:rPr>
                <w:rFonts w:ascii="Times New Roman" w:hAnsi="Times New Roman" w:cs="Times New Roman"/>
                <w:bCs/>
                <w:iCs/>
                <w:color w:val="000000"/>
                <w:sz w:val="24"/>
                <w:szCs w:val="24"/>
              </w:rPr>
              <w:t>FAVOUR</w:t>
            </w:r>
            <w:r w:rsidRPr="00586CD8">
              <w:rPr>
                <w:rFonts w:ascii="Times New Roman" w:hAnsi="Times New Roman" w:cs="Times New Roman"/>
                <w:bCs/>
                <w:iCs/>
                <w:color w:val="000000"/>
                <w:sz w:val="24"/>
                <w:szCs w:val="24"/>
              </w:rPr>
              <w:t>研究的数据展示了</w:t>
            </w:r>
            <w:proofErr w:type="gramStart"/>
            <w:r w:rsidRPr="00586CD8">
              <w:rPr>
                <w:rFonts w:ascii="Times New Roman" w:hAnsi="Times New Roman" w:cs="Times New Roman"/>
                <w:bCs/>
                <w:iCs/>
                <w:color w:val="000000"/>
                <w:sz w:val="24"/>
                <w:szCs w:val="24"/>
              </w:rPr>
              <w:t>伏美替尼</w:t>
            </w:r>
            <w:proofErr w:type="gramEnd"/>
            <w:r w:rsidRPr="00586CD8">
              <w:rPr>
                <w:rFonts w:ascii="Times New Roman" w:hAnsi="Times New Roman" w:cs="Times New Roman"/>
                <w:bCs/>
                <w:iCs/>
                <w:color w:val="000000"/>
                <w:sz w:val="24"/>
                <w:szCs w:val="24"/>
              </w:rPr>
              <w:t>在</w:t>
            </w:r>
            <w:r w:rsidRPr="00586CD8">
              <w:rPr>
                <w:rFonts w:ascii="Times New Roman" w:hAnsi="Times New Roman" w:cs="Times New Roman"/>
                <w:bCs/>
                <w:iCs/>
                <w:color w:val="000000"/>
                <w:sz w:val="24"/>
                <w:szCs w:val="24"/>
              </w:rPr>
              <w:t xml:space="preserve">EGFR 20 </w:t>
            </w:r>
            <w:r w:rsidRPr="00586CD8">
              <w:rPr>
                <w:rFonts w:ascii="Times New Roman" w:hAnsi="Times New Roman" w:cs="Times New Roman"/>
                <w:bCs/>
                <w:iCs/>
                <w:color w:val="000000"/>
                <w:sz w:val="24"/>
                <w:szCs w:val="24"/>
              </w:rPr>
              <w:t>外显子突变型晚期</w:t>
            </w:r>
            <w:r w:rsidRPr="00586CD8">
              <w:rPr>
                <w:rFonts w:ascii="Times New Roman" w:hAnsi="Times New Roman" w:cs="Times New Roman"/>
                <w:bCs/>
                <w:iCs/>
                <w:color w:val="000000"/>
                <w:sz w:val="24"/>
                <w:szCs w:val="24"/>
              </w:rPr>
              <w:t>NSCLC</w:t>
            </w:r>
            <w:r w:rsidRPr="00586CD8">
              <w:rPr>
                <w:rFonts w:ascii="Times New Roman" w:hAnsi="Times New Roman" w:cs="Times New Roman"/>
                <w:bCs/>
                <w:iCs/>
                <w:color w:val="000000"/>
                <w:sz w:val="24"/>
                <w:szCs w:val="24"/>
              </w:rPr>
              <w:t>的初治和经</w:t>
            </w:r>
            <w:proofErr w:type="gramStart"/>
            <w:r w:rsidRPr="00586CD8">
              <w:rPr>
                <w:rFonts w:ascii="Times New Roman" w:hAnsi="Times New Roman" w:cs="Times New Roman"/>
                <w:bCs/>
                <w:iCs/>
                <w:color w:val="000000"/>
                <w:sz w:val="24"/>
                <w:szCs w:val="24"/>
              </w:rPr>
              <w:t>治患</w:t>
            </w:r>
            <w:proofErr w:type="gramEnd"/>
            <w:r w:rsidRPr="00586CD8">
              <w:rPr>
                <w:rFonts w:ascii="Times New Roman" w:hAnsi="Times New Roman" w:cs="Times New Roman"/>
                <w:bCs/>
                <w:iCs/>
                <w:color w:val="000000"/>
                <w:sz w:val="24"/>
                <w:szCs w:val="24"/>
              </w:rPr>
              <w:t>者中均具有抗肿瘤活性，及良好的耐受性和安全性。</w:t>
            </w:r>
          </w:p>
          <w:p w14:paraId="547D35F4" w14:textId="0961E436" w:rsidR="002A2447" w:rsidRDefault="002A2447" w:rsidP="002A2447">
            <w:pPr>
              <w:spacing w:line="360" w:lineRule="auto"/>
              <w:ind w:firstLineChars="200" w:firstLine="480"/>
              <w:rPr>
                <w:rFonts w:ascii="Times New Roman" w:hAnsi="Times New Roman" w:cs="Times New Roman"/>
                <w:bCs/>
                <w:iCs/>
                <w:color w:val="000000"/>
                <w:sz w:val="24"/>
                <w:szCs w:val="24"/>
              </w:rPr>
            </w:pPr>
            <w:r w:rsidRPr="00586CD8">
              <w:rPr>
                <w:rFonts w:ascii="Times New Roman" w:hAnsi="Times New Roman" w:cs="Times New Roman"/>
                <w:bCs/>
                <w:iCs/>
                <w:color w:val="000000"/>
                <w:sz w:val="24"/>
                <w:szCs w:val="24"/>
              </w:rPr>
              <w:t>除上述的</w:t>
            </w:r>
            <w:r w:rsidRPr="00586CD8">
              <w:rPr>
                <w:rFonts w:ascii="Times New Roman" w:hAnsi="Times New Roman" w:cs="Times New Roman"/>
                <w:bCs/>
                <w:iCs/>
                <w:color w:val="000000"/>
                <w:sz w:val="24"/>
                <w:szCs w:val="24"/>
              </w:rPr>
              <w:t>FAVOUR</w:t>
            </w:r>
            <w:r w:rsidRPr="00586CD8">
              <w:rPr>
                <w:rFonts w:ascii="Times New Roman" w:hAnsi="Times New Roman" w:cs="Times New Roman"/>
                <w:bCs/>
                <w:iCs/>
                <w:color w:val="000000"/>
                <w:sz w:val="24"/>
                <w:szCs w:val="24"/>
              </w:rPr>
              <w:t>研究外，公司针对</w:t>
            </w:r>
            <w:r w:rsidRPr="00586CD8">
              <w:rPr>
                <w:rFonts w:ascii="Times New Roman" w:hAnsi="Times New Roman" w:cs="Times New Roman"/>
                <w:bCs/>
                <w:iCs/>
                <w:color w:val="000000"/>
                <w:sz w:val="24"/>
                <w:szCs w:val="24"/>
              </w:rPr>
              <w:t>20</w:t>
            </w:r>
            <w:r w:rsidRPr="00586CD8">
              <w:rPr>
                <w:rFonts w:ascii="Times New Roman" w:hAnsi="Times New Roman" w:cs="Times New Roman"/>
                <w:bCs/>
                <w:iCs/>
                <w:color w:val="000000"/>
                <w:sz w:val="24"/>
                <w:szCs w:val="24"/>
              </w:rPr>
              <w:t>插入突变还开展了两项注册临床研究，分别是</w:t>
            </w:r>
            <w:proofErr w:type="gramStart"/>
            <w:r w:rsidRPr="00586CD8">
              <w:rPr>
                <w:rFonts w:ascii="Times New Roman" w:hAnsi="Times New Roman" w:cs="Times New Roman"/>
                <w:bCs/>
                <w:iCs/>
                <w:color w:val="000000"/>
                <w:sz w:val="24"/>
                <w:szCs w:val="24"/>
              </w:rPr>
              <w:t>伏美替尼</w:t>
            </w:r>
            <w:proofErr w:type="gramEnd"/>
            <w:r w:rsidRPr="00586CD8">
              <w:rPr>
                <w:rFonts w:ascii="Times New Roman" w:hAnsi="Times New Roman" w:cs="Times New Roman"/>
                <w:bCs/>
                <w:iCs/>
                <w:color w:val="000000"/>
                <w:sz w:val="24"/>
                <w:szCs w:val="24"/>
              </w:rPr>
              <w:t>20</w:t>
            </w:r>
            <w:r w:rsidRPr="00586CD8">
              <w:rPr>
                <w:rFonts w:ascii="Times New Roman" w:hAnsi="Times New Roman" w:cs="Times New Roman"/>
                <w:bCs/>
                <w:iCs/>
                <w:color w:val="000000"/>
                <w:sz w:val="24"/>
                <w:szCs w:val="24"/>
              </w:rPr>
              <w:t>外显子插入突变</w:t>
            </w:r>
            <w:r w:rsidRPr="00586CD8">
              <w:rPr>
                <w:rFonts w:ascii="Times New Roman" w:hAnsi="Times New Roman" w:cs="Times New Roman"/>
                <w:bCs/>
                <w:iCs/>
                <w:color w:val="000000"/>
                <w:sz w:val="24"/>
                <w:szCs w:val="24"/>
              </w:rPr>
              <w:t>NSCLC</w:t>
            </w:r>
            <w:r w:rsidRPr="00586CD8">
              <w:rPr>
                <w:rFonts w:ascii="Times New Roman" w:hAnsi="Times New Roman" w:cs="Times New Roman"/>
                <w:bCs/>
                <w:iCs/>
                <w:color w:val="000000"/>
                <w:sz w:val="24"/>
                <w:szCs w:val="24"/>
              </w:rPr>
              <w:t>二线治疗适应症的</w:t>
            </w:r>
            <w:r w:rsidRPr="00586CD8">
              <w:rPr>
                <w:rFonts w:ascii="Times New Roman" w:hAnsi="Times New Roman" w:cs="Times New Roman"/>
                <w:bCs/>
                <w:iCs/>
                <w:color w:val="000000"/>
                <w:sz w:val="24"/>
                <w:szCs w:val="24"/>
              </w:rPr>
              <w:t>II</w:t>
            </w:r>
            <w:proofErr w:type="gramStart"/>
            <w:r w:rsidRPr="00586CD8">
              <w:rPr>
                <w:rFonts w:ascii="Times New Roman" w:hAnsi="Times New Roman" w:cs="Times New Roman"/>
                <w:bCs/>
                <w:iCs/>
                <w:color w:val="000000"/>
                <w:sz w:val="24"/>
                <w:szCs w:val="24"/>
              </w:rPr>
              <w:t>期注</w:t>
            </w:r>
            <w:proofErr w:type="gramEnd"/>
            <w:r w:rsidRPr="00586CD8">
              <w:rPr>
                <w:rFonts w:ascii="Times New Roman" w:hAnsi="Times New Roman" w:cs="Times New Roman"/>
                <w:bCs/>
                <w:iCs/>
                <w:color w:val="000000"/>
                <w:sz w:val="24"/>
                <w:szCs w:val="24"/>
              </w:rPr>
              <w:t>册临床研究和</w:t>
            </w:r>
            <w:proofErr w:type="gramStart"/>
            <w:r w:rsidRPr="00586CD8">
              <w:rPr>
                <w:rFonts w:ascii="Times New Roman" w:hAnsi="Times New Roman" w:cs="Times New Roman"/>
                <w:bCs/>
                <w:iCs/>
                <w:color w:val="000000"/>
                <w:sz w:val="24"/>
                <w:szCs w:val="24"/>
              </w:rPr>
              <w:t>伏美替</w:t>
            </w:r>
            <w:proofErr w:type="gramEnd"/>
            <w:r w:rsidRPr="00586CD8">
              <w:rPr>
                <w:rFonts w:ascii="Times New Roman" w:hAnsi="Times New Roman" w:cs="Times New Roman"/>
                <w:bCs/>
                <w:iCs/>
                <w:color w:val="000000"/>
                <w:sz w:val="24"/>
                <w:szCs w:val="24"/>
              </w:rPr>
              <w:t>尼</w:t>
            </w:r>
            <w:r w:rsidRPr="00586CD8">
              <w:rPr>
                <w:rFonts w:ascii="Times New Roman" w:hAnsi="Times New Roman" w:cs="Times New Roman"/>
                <w:bCs/>
                <w:iCs/>
                <w:color w:val="000000"/>
                <w:sz w:val="24"/>
                <w:szCs w:val="24"/>
              </w:rPr>
              <w:t>20</w:t>
            </w:r>
            <w:r w:rsidRPr="00586CD8">
              <w:rPr>
                <w:rFonts w:ascii="Times New Roman" w:hAnsi="Times New Roman" w:cs="Times New Roman"/>
                <w:bCs/>
                <w:iCs/>
                <w:color w:val="000000"/>
                <w:sz w:val="24"/>
                <w:szCs w:val="24"/>
              </w:rPr>
              <w:t>外显子插入突变一线治疗适应症的全球</w:t>
            </w:r>
            <w:r w:rsidRPr="00586CD8">
              <w:rPr>
                <w:rFonts w:ascii="Times New Roman" w:hAnsi="Times New Roman" w:cs="Times New Roman"/>
                <w:bCs/>
                <w:iCs/>
                <w:color w:val="000000"/>
                <w:sz w:val="24"/>
                <w:szCs w:val="24"/>
              </w:rPr>
              <w:t>III</w:t>
            </w:r>
            <w:r w:rsidRPr="00586CD8">
              <w:rPr>
                <w:rFonts w:ascii="Times New Roman" w:hAnsi="Times New Roman" w:cs="Times New Roman"/>
                <w:bCs/>
                <w:iCs/>
                <w:color w:val="000000"/>
                <w:sz w:val="24"/>
                <w:szCs w:val="24"/>
              </w:rPr>
              <w:t>期临床研究。公司将全速推进相关临床进度，力争早日为相关患者提供更多治疗方案。</w:t>
            </w:r>
          </w:p>
          <w:p w14:paraId="0B7CAD08" w14:textId="4906D556" w:rsidR="002A2447" w:rsidRDefault="002A2447" w:rsidP="00330514">
            <w:pPr>
              <w:ind w:firstLineChars="200" w:firstLine="480"/>
              <w:rPr>
                <w:rFonts w:ascii="Times New Roman" w:hAnsi="Times New Roman" w:cs="Times New Roman"/>
                <w:bCs/>
                <w:iCs/>
                <w:color w:val="000000"/>
                <w:sz w:val="24"/>
                <w:szCs w:val="24"/>
              </w:rPr>
            </w:pPr>
          </w:p>
          <w:p w14:paraId="12215CC9" w14:textId="2B15FBB6" w:rsidR="002A2447" w:rsidRPr="00B450B4" w:rsidRDefault="002A2447" w:rsidP="002A2447">
            <w:pPr>
              <w:spacing w:line="360" w:lineRule="auto"/>
              <w:ind w:firstLineChars="200" w:firstLine="482"/>
              <w:rPr>
                <w:rFonts w:ascii="Times New Roman" w:hAnsi="Times New Roman" w:cs="Times New Roman"/>
                <w:b/>
                <w:bCs/>
                <w:iCs/>
                <w:color w:val="000000"/>
                <w:sz w:val="24"/>
                <w:szCs w:val="24"/>
              </w:rPr>
            </w:pPr>
            <w:r w:rsidRPr="00B450B4">
              <w:rPr>
                <w:rFonts w:ascii="Times New Roman" w:hAnsi="Times New Roman" w:cs="Times New Roman"/>
                <w:b/>
                <w:bCs/>
                <w:iCs/>
                <w:color w:val="000000"/>
                <w:sz w:val="24"/>
                <w:szCs w:val="24"/>
              </w:rPr>
              <w:t>问题</w:t>
            </w:r>
            <w:r w:rsidR="00B93DB1">
              <w:rPr>
                <w:rFonts w:ascii="Times New Roman" w:hAnsi="Times New Roman" w:cs="Times New Roman" w:hint="eastAsia"/>
                <w:b/>
                <w:bCs/>
                <w:iCs/>
                <w:color w:val="000000"/>
                <w:sz w:val="24"/>
                <w:szCs w:val="24"/>
              </w:rPr>
              <w:t>六</w:t>
            </w:r>
            <w:r w:rsidRPr="00B450B4">
              <w:rPr>
                <w:rFonts w:ascii="Times New Roman" w:hAnsi="Times New Roman" w:cs="Times New Roman"/>
                <w:b/>
                <w:bCs/>
                <w:iCs/>
                <w:color w:val="000000"/>
                <w:sz w:val="24"/>
                <w:szCs w:val="24"/>
              </w:rPr>
              <w:t>：</w:t>
            </w:r>
            <w:r w:rsidRPr="00B450B4">
              <w:rPr>
                <w:rFonts w:ascii="Times New Roman" w:hAnsi="Times New Roman" w:cs="Times New Roman"/>
                <w:b/>
                <w:bCs/>
                <w:iCs/>
                <w:color w:val="000000"/>
                <w:sz w:val="24"/>
                <w:szCs w:val="24"/>
              </w:rPr>
              <w:t>PACC</w:t>
            </w:r>
            <w:r w:rsidRPr="00B450B4">
              <w:rPr>
                <w:rFonts w:ascii="Times New Roman" w:hAnsi="Times New Roman" w:cs="Times New Roman"/>
                <w:b/>
                <w:bCs/>
                <w:iCs/>
                <w:color w:val="000000"/>
                <w:sz w:val="24"/>
                <w:szCs w:val="24"/>
              </w:rPr>
              <w:t>罕见突变的市场空间有多大？公司对于罕见突变的临床布局？</w:t>
            </w:r>
            <w:r w:rsidRPr="00B450B4">
              <w:rPr>
                <w:rFonts w:ascii="Times New Roman" w:hAnsi="Times New Roman" w:cs="Times New Roman"/>
                <w:b/>
                <w:bCs/>
                <w:iCs/>
                <w:color w:val="000000"/>
                <w:sz w:val="24"/>
                <w:szCs w:val="24"/>
              </w:rPr>
              <w:t xml:space="preserve"> </w:t>
            </w:r>
          </w:p>
          <w:p w14:paraId="24F153ED" w14:textId="77777777" w:rsidR="002A2447" w:rsidRPr="00B450B4" w:rsidRDefault="002A2447" w:rsidP="002A2447">
            <w:pPr>
              <w:spacing w:line="360" w:lineRule="auto"/>
              <w:ind w:firstLineChars="200" w:firstLine="480"/>
              <w:rPr>
                <w:rFonts w:ascii="Times New Roman" w:hAnsi="Times New Roman" w:cs="Times New Roman"/>
                <w:bCs/>
                <w:iCs/>
                <w:color w:val="000000"/>
                <w:sz w:val="24"/>
                <w:szCs w:val="24"/>
              </w:rPr>
            </w:pPr>
            <w:r w:rsidRPr="00B450B4">
              <w:rPr>
                <w:rFonts w:ascii="Times New Roman" w:hAnsi="Times New Roman" w:cs="Times New Roman"/>
                <w:bCs/>
                <w:iCs/>
                <w:color w:val="000000"/>
                <w:sz w:val="24"/>
                <w:szCs w:val="24"/>
              </w:rPr>
              <w:t>答：根据相关分析数据，</w:t>
            </w:r>
            <w:r w:rsidRPr="00B450B4">
              <w:rPr>
                <w:rFonts w:ascii="Times New Roman" w:hAnsi="Times New Roman" w:cs="Times New Roman"/>
                <w:bCs/>
                <w:iCs/>
                <w:color w:val="000000"/>
                <w:sz w:val="24"/>
                <w:szCs w:val="24"/>
              </w:rPr>
              <w:t>PACC</w:t>
            </w:r>
            <w:r w:rsidRPr="00B450B4">
              <w:rPr>
                <w:rFonts w:ascii="Times New Roman" w:hAnsi="Times New Roman" w:cs="Times New Roman"/>
                <w:bCs/>
                <w:iCs/>
                <w:color w:val="000000"/>
                <w:sz w:val="24"/>
                <w:szCs w:val="24"/>
              </w:rPr>
              <w:t>突变约占所有</w:t>
            </w:r>
            <w:r w:rsidRPr="00B450B4">
              <w:rPr>
                <w:rFonts w:ascii="Times New Roman" w:hAnsi="Times New Roman" w:cs="Times New Roman"/>
                <w:bCs/>
                <w:iCs/>
                <w:color w:val="000000"/>
                <w:sz w:val="24"/>
                <w:szCs w:val="24"/>
              </w:rPr>
              <w:t>EGFR</w:t>
            </w:r>
            <w:r w:rsidRPr="00B450B4">
              <w:rPr>
                <w:rFonts w:ascii="Times New Roman" w:hAnsi="Times New Roman" w:cs="Times New Roman"/>
                <w:bCs/>
                <w:iCs/>
                <w:color w:val="000000"/>
                <w:sz w:val="24"/>
                <w:szCs w:val="24"/>
              </w:rPr>
              <w:t>突变的</w:t>
            </w:r>
            <w:r w:rsidRPr="00B450B4">
              <w:rPr>
                <w:rFonts w:ascii="Times New Roman" w:hAnsi="Times New Roman" w:cs="Times New Roman"/>
                <w:bCs/>
                <w:iCs/>
                <w:color w:val="000000"/>
                <w:sz w:val="24"/>
                <w:szCs w:val="24"/>
              </w:rPr>
              <w:t>9%</w:t>
            </w:r>
            <w:r w:rsidRPr="00B450B4">
              <w:rPr>
                <w:rFonts w:ascii="Times New Roman" w:hAnsi="Times New Roman" w:cs="Times New Roman"/>
                <w:bCs/>
                <w:iCs/>
                <w:color w:val="000000"/>
                <w:sz w:val="24"/>
                <w:szCs w:val="24"/>
              </w:rPr>
              <w:t>。随着检测技术的迭代，未来预计会检测到更多携带非经典</w:t>
            </w:r>
            <w:r w:rsidRPr="00B450B4">
              <w:rPr>
                <w:rFonts w:ascii="Times New Roman" w:hAnsi="Times New Roman" w:cs="Times New Roman"/>
                <w:bCs/>
                <w:iCs/>
                <w:color w:val="000000"/>
                <w:sz w:val="24"/>
                <w:szCs w:val="24"/>
              </w:rPr>
              <w:t>EGFR</w:t>
            </w:r>
            <w:r w:rsidRPr="00B450B4">
              <w:rPr>
                <w:rFonts w:ascii="Times New Roman" w:hAnsi="Times New Roman" w:cs="Times New Roman"/>
                <w:bCs/>
                <w:iCs/>
                <w:color w:val="000000"/>
                <w:sz w:val="24"/>
                <w:szCs w:val="24"/>
              </w:rPr>
              <w:t>突变的患者，这可能会增加</w:t>
            </w:r>
            <w:r w:rsidRPr="00B450B4">
              <w:rPr>
                <w:rFonts w:ascii="Times New Roman" w:hAnsi="Times New Roman" w:cs="Times New Roman"/>
                <w:bCs/>
                <w:iCs/>
                <w:color w:val="000000"/>
                <w:sz w:val="24"/>
                <w:szCs w:val="24"/>
              </w:rPr>
              <w:t>EGFR PACC</w:t>
            </w:r>
            <w:r w:rsidRPr="00B450B4">
              <w:rPr>
                <w:rFonts w:ascii="Times New Roman" w:hAnsi="Times New Roman" w:cs="Times New Roman"/>
                <w:bCs/>
                <w:iCs/>
                <w:color w:val="000000"/>
                <w:sz w:val="24"/>
                <w:szCs w:val="24"/>
              </w:rPr>
              <w:t>突变的总体检出率。截至目前，针对部分</w:t>
            </w:r>
            <w:r w:rsidRPr="00B450B4">
              <w:rPr>
                <w:rFonts w:ascii="Times New Roman" w:hAnsi="Times New Roman" w:cs="Times New Roman"/>
                <w:bCs/>
                <w:iCs/>
                <w:color w:val="000000"/>
                <w:sz w:val="24"/>
                <w:szCs w:val="24"/>
              </w:rPr>
              <w:t>EGFR PACC</w:t>
            </w:r>
            <w:r w:rsidRPr="00B450B4">
              <w:rPr>
                <w:rFonts w:ascii="Times New Roman" w:hAnsi="Times New Roman" w:cs="Times New Roman"/>
                <w:bCs/>
                <w:iCs/>
                <w:color w:val="000000"/>
                <w:sz w:val="24"/>
                <w:szCs w:val="24"/>
              </w:rPr>
              <w:t>突变（包括</w:t>
            </w:r>
            <w:r w:rsidRPr="00B450B4">
              <w:rPr>
                <w:rFonts w:ascii="Times New Roman" w:hAnsi="Times New Roman" w:cs="Times New Roman"/>
                <w:bCs/>
                <w:iCs/>
                <w:color w:val="000000"/>
                <w:sz w:val="24"/>
                <w:szCs w:val="24"/>
              </w:rPr>
              <w:t>S768I</w:t>
            </w:r>
            <w:r w:rsidRPr="00B450B4">
              <w:rPr>
                <w:rFonts w:ascii="Times New Roman" w:hAnsi="Times New Roman" w:cs="Times New Roman"/>
                <w:bCs/>
                <w:iCs/>
                <w:color w:val="000000"/>
                <w:sz w:val="24"/>
                <w:szCs w:val="24"/>
              </w:rPr>
              <w:t>突变、</w:t>
            </w:r>
            <w:r w:rsidRPr="00B450B4">
              <w:rPr>
                <w:rFonts w:ascii="Times New Roman" w:hAnsi="Times New Roman" w:cs="Times New Roman"/>
                <w:bCs/>
                <w:iCs/>
                <w:color w:val="000000"/>
                <w:sz w:val="24"/>
                <w:szCs w:val="24"/>
              </w:rPr>
              <w:t>G719X</w:t>
            </w:r>
            <w:r w:rsidRPr="00B450B4">
              <w:rPr>
                <w:rFonts w:ascii="Times New Roman" w:hAnsi="Times New Roman" w:cs="Times New Roman"/>
                <w:bCs/>
                <w:iCs/>
                <w:color w:val="000000"/>
                <w:sz w:val="24"/>
                <w:szCs w:val="24"/>
              </w:rPr>
              <w:t>突变）及</w:t>
            </w:r>
            <w:r w:rsidRPr="00B450B4">
              <w:rPr>
                <w:rFonts w:ascii="Times New Roman" w:hAnsi="Times New Roman" w:cs="Times New Roman"/>
                <w:bCs/>
                <w:iCs/>
                <w:color w:val="000000"/>
                <w:sz w:val="24"/>
                <w:szCs w:val="24"/>
              </w:rPr>
              <w:t>EGFR L861Q</w:t>
            </w:r>
            <w:r w:rsidRPr="00B450B4">
              <w:rPr>
                <w:rFonts w:ascii="Times New Roman" w:hAnsi="Times New Roman" w:cs="Times New Roman"/>
                <w:bCs/>
                <w:iCs/>
                <w:color w:val="000000"/>
                <w:sz w:val="24"/>
                <w:szCs w:val="24"/>
              </w:rPr>
              <w:t>突变的晚期</w:t>
            </w:r>
            <w:r w:rsidRPr="00B450B4">
              <w:rPr>
                <w:rFonts w:ascii="Times New Roman" w:hAnsi="Times New Roman" w:cs="Times New Roman"/>
                <w:bCs/>
                <w:iCs/>
                <w:color w:val="000000"/>
                <w:sz w:val="24"/>
                <w:szCs w:val="24"/>
              </w:rPr>
              <w:t>NSCLC</w:t>
            </w:r>
            <w:r w:rsidRPr="00B450B4">
              <w:rPr>
                <w:rFonts w:ascii="Times New Roman" w:hAnsi="Times New Roman" w:cs="Times New Roman"/>
                <w:bCs/>
                <w:iCs/>
                <w:color w:val="000000"/>
                <w:sz w:val="24"/>
                <w:szCs w:val="24"/>
              </w:rPr>
              <w:t>患者，部分</w:t>
            </w:r>
            <w:r w:rsidRPr="00B450B4">
              <w:rPr>
                <w:rFonts w:ascii="Times New Roman" w:hAnsi="Times New Roman" w:cs="Times New Roman"/>
                <w:bCs/>
                <w:iCs/>
                <w:color w:val="000000"/>
                <w:sz w:val="24"/>
                <w:szCs w:val="24"/>
              </w:rPr>
              <w:t>EGFR-TKI</w:t>
            </w:r>
            <w:r w:rsidRPr="00B450B4">
              <w:rPr>
                <w:rFonts w:ascii="Times New Roman" w:hAnsi="Times New Roman" w:cs="Times New Roman"/>
                <w:bCs/>
                <w:iCs/>
                <w:color w:val="000000"/>
                <w:sz w:val="24"/>
                <w:szCs w:val="24"/>
              </w:rPr>
              <w:t>通过回顾性分析结果获得</w:t>
            </w:r>
            <w:r w:rsidRPr="00B450B4">
              <w:rPr>
                <w:rFonts w:ascii="Times New Roman" w:hAnsi="Times New Roman" w:cs="Times New Roman"/>
                <w:bCs/>
                <w:iCs/>
                <w:color w:val="000000"/>
                <w:sz w:val="24"/>
                <w:szCs w:val="24"/>
              </w:rPr>
              <w:t>NCCN</w:t>
            </w:r>
            <w:r w:rsidRPr="00B450B4">
              <w:rPr>
                <w:rFonts w:ascii="Times New Roman" w:hAnsi="Times New Roman" w:cs="Times New Roman"/>
                <w:bCs/>
                <w:iCs/>
                <w:color w:val="000000"/>
                <w:sz w:val="24"/>
                <w:szCs w:val="24"/>
              </w:rPr>
              <w:t>指南（</w:t>
            </w:r>
            <w:r w:rsidRPr="00B450B4">
              <w:rPr>
                <w:rFonts w:ascii="Times New Roman" w:hAnsi="Times New Roman" w:cs="Times New Roman"/>
                <w:bCs/>
                <w:iCs/>
                <w:color w:val="000000"/>
                <w:sz w:val="24"/>
                <w:szCs w:val="24"/>
              </w:rPr>
              <w:t xml:space="preserve">2023 </w:t>
            </w:r>
            <w:r w:rsidRPr="00B450B4">
              <w:rPr>
                <w:rFonts w:ascii="Times New Roman" w:hAnsi="Times New Roman" w:cs="Times New Roman"/>
                <w:bCs/>
                <w:iCs/>
                <w:color w:val="000000"/>
                <w:sz w:val="24"/>
                <w:szCs w:val="24"/>
              </w:rPr>
              <w:t>版）推荐用于相关患者的一线治疗，对于携带</w:t>
            </w:r>
            <w:r w:rsidRPr="00B450B4">
              <w:rPr>
                <w:rFonts w:ascii="Times New Roman" w:hAnsi="Times New Roman" w:cs="Times New Roman"/>
                <w:bCs/>
                <w:iCs/>
                <w:color w:val="000000"/>
                <w:sz w:val="24"/>
                <w:szCs w:val="24"/>
              </w:rPr>
              <w:t>S768I</w:t>
            </w:r>
            <w:r w:rsidRPr="00B450B4">
              <w:rPr>
                <w:rFonts w:ascii="Times New Roman" w:hAnsi="Times New Roman" w:cs="Times New Roman"/>
                <w:bCs/>
                <w:iCs/>
                <w:color w:val="000000"/>
                <w:sz w:val="24"/>
                <w:szCs w:val="24"/>
              </w:rPr>
              <w:t>突变和</w:t>
            </w:r>
            <w:r w:rsidRPr="00B450B4">
              <w:rPr>
                <w:rFonts w:ascii="Times New Roman" w:hAnsi="Times New Roman" w:cs="Times New Roman"/>
                <w:bCs/>
                <w:iCs/>
                <w:color w:val="000000"/>
                <w:sz w:val="24"/>
                <w:szCs w:val="24"/>
              </w:rPr>
              <w:t xml:space="preserve"> G719X</w:t>
            </w:r>
            <w:r w:rsidRPr="00B450B4">
              <w:rPr>
                <w:rFonts w:ascii="Times New Roman" w:hAnsi="Times New Roman" w:cs="Times New Roman"/>
                <w:bCs/>
                <w:iCs/>
                <w:color w:val="000000"/>
                <w:sz w:val="24"/>
                <w:szCs w:val="24"/>
              </w:rPr>
              <w:t>突变以外的</w:t>
            </w:r>
            <w:r w:rsidRPr="00B450B4">
              <w:rPr>
                <w:rFonts w:ascii="Times New Roman" w:hAnsi="Times New Roman" w:cs="Times New Roman"/>
                <w:bCs/>
                <w:iCs/>
                <w:color w:val="000000"/>
                <w:sz w:val="24"/>
                <w:szCs w:val="24"/>
              </w:rPr>
              <w:t>EGFR PACC</w:t>
            </w:r>
            <w:r w:rsidRPr="00B450B4">
              <w:rPr>
                <w:rFonts w:ascii="Times New Roman" w:hAnsi="Times New Roman" w:cs="Times New Roman"/>
                <w:bCs/>
                <w:iCs/>
                <w:color w:val="000000"/>
                <w:sz w:val="24"/>
                <w:szCs w:val="24"/>
              </w:rPr>
              <w:t>突变</w:t>
            </w:r>
            <w:r w:rsidRPr="00B450B4">
              <w:rPr>
                <w:rFonts w:ascii="Times New Roman" w:hAnsi="Times New Roman" w:cs="Times New Roman"/>
                <w:bCs/>
                <w:iCs/>
                <w:color w:val="000000"/>
                <w:sz w:val="24"/>
                <w:szCs w:val="24"/>
              </w:rPr>
              <w:lastRenderedPageBreak/>
              <w:t>的</w:t>
            </w:r>
            <w:r w:rsidRPr="00B450B4">
              <w:rPr>
                <w:rFonts w:ascii="Times New Roman" w:hAnsi="Times New Roman" w:cs="Times New Roman"/>
                <w:bCs/>
                <w:iCs/>
                <w:color w:val="000000"/>
                <w:sz w:val="24"/>
                <w:szCs w:val="24"/>
              </w:rPr>
              <w:t>NSCLC</w:t>
            </w:r>
            <w:r w:rsidRPr="00B450B4">
              <w:rPr>
                <w:rFonts w:ascii="Times New Roman" w:hAnsi="Times New Roman" w:cs="Times New Roman"/>
                <w:bCs/>
                <w:iCs/>
                <w:color w:val="000000"/>
                <w:sz w:val="24"/>
                <w:szCs w:val="24"/>
              </w:rPr>
              <w:t>患者，</w:t>
            </w:r>
            <w:r w:rsidRPr="00B450B4">
              <w:rPr>
                <w:rFonts w:ascii="Times New Roman" w:hAnsi="Times New Roman" w:cs="Times New Roman"/>
                <w:bCs/>
                <w:iCs/>
                <w:color w:val="000000"/>
                <w:sz w:val="24"/>
                <w:szCs w:val="24"/>
              </w:rPr>
              <w:t>NCCN</w:t>
            </w:r>
            <w:r w:rsidRPr="00B450B4">
              <w:rPr>
                <w:rFonts w:ascii="Times New Roman" w:hAnsi="Times New Roman" w:cs="Times New Roman"/>
                <w:bCs/>
                <w:iCs/>
                <w:color w:val="000000"/>
                <w:sz w:val="24"/>
                <w:szCs w:val="24"/>
              </w:rPr>
              <w:t>指南尚无明确靶</w:t>
            </w:r>
            <w:proofErr w:type="gramStart"/>
            <w:r w:rsidRPr="00B450B4">
              <w:rPr>
                <w:rFonts w:ascii="Times New Roman" w:hAnsi="Times New Roman" w:cs="Times New Roman"/>
                <w:bCs/>
                <w:iCs/>
                <w:color w:val="000000"/>
                <w:sz w:val="24"/>
                <w:szCs w:val="24"/>
              </w:rPr>
              <w:t>向药物</w:t>
            </w:r>
            <w:proofErr w:type="gramEnd"/>
            <w:r w:rsidRPr="00B450B4">
              <w:rPr>
                <w:rFonts w:ascii="Times New Roman" w:hAnsi="Times New Roman" w:cs="Times New Roman"/>
                <w:bCs/>
                <w:iCs/>
                <w:color w:val="000000"/>
                <w:sz w:val="24"/>
                <w:szCs w:val="24"/>
              </w:rPr>
              <w:t>推荐。在中国，尚无靶</w:t>
            </w:r>
            <w:proofErr w:type="gramStart"/>
            <w:r w:rsidRPr="00B450B4">
              <w:rPr>
                <w:rFonts w:ascii="Times New Roman" w:hAnsi="Times New Roman" w:cs="Times New Roman"/>
                <w:bCs/>
                <w:iCs/>
                <w:color w:val="000000"/>
                <w:sz w:val="24"/>
                <w:szCs w:val="24"/>
              </w:rPr>
              <w:t>向药物获批用于</w:t>
            </w:r>
            <w:proofErr w:type="gramEnd"/>
            <w:r w:rsidRPr="00B450B4">
              <w:rPr>
                <w:rFonts w:ascii="Times New Roman" w:hAnsi="Times New Roman" w:cs="Times New Roman"/>
                <w:bCs/>
                <w:iCs/>
                <w:color w:val="000000"/>
                <w:sz w:val="24"/>
                <w:szCs w:val="24"/>
              </w:rPr>
              <w:t>EGFR PACC</w:t>
            </w:r>
            <w:r w:rsidRPr="00B450B4">
              <w:rPr>
                <w:rFonts w:ascii="Times New Roman" w:hAnsi="Times New Roman" w:cs="Times New Roman"/>
                <w:bCs/>
                <w:iCs/>
                <w:color w:val="000000"/>
                <w:sz w:val="24"/>
                <w:szCs w:val="24"/>
              </w:rPr>
              <w:t>突变或</w:t>
            </w:r>
            <w:r w:rsidRPr="00B450B4">
              <w:rPr>
                <w:rFonts w:ascii="Times New Roman" w:hAnsi="Times New Roman" w:cs="Times New Roman"/>
                <w:bCs/>
                <w:iCs/>
                <w:color w:val="000000"/>
                <w:sz w:val="24"/>
                <w:szCs w:val="24"/>
              </w:rPr>
              <w:t>EGFR L861Q</w:t>
            </w:r>
            <w:r w:rsidRPr="00B450B4">
              <w:rPr>
                <w:rFonts w:ascii="Times New Roman" w:hAnsi="Times New Roman" w:cs="Times New Roman"/>
                <w:bCs/>
                <w:iCs/>
                <w:color w:val="000000"/>
                <w:sz w:val="24"/>
                <w:szCs w:val="24"/>
              </w:rPr>
              <w:t>突变的</w:t>
            </w:r>
            <w:r w:rsidRPr="00B450B4">
              <w:rPr>
                <w:rFonts w:ascii="Times New Roman" w:hAnsi="Times New Roman" w:cs="Times New Roman"/>
                <w:bCs/>
                <w:iCs/>
                <w:color w:val="000000"/>
                <w:sz w:val="24"/>
                <w:szCs w:val="24"/>
              </w:rPr>
              <w:t>NSCLC</w:t>
            </w:r>
            <w:r w:rsidRPr="00B450B4">
              <w:rPr>
                <w:rFonts w:ascii="Times New Roman" w:hAnsi="Times New Roman" w:cs="Times New Roman"/>
                <w:bCs/>
                <w:iCs/>
                <w:color w:val="000000"/>
                <w:sz w:val="24"/>
                <w:szCs w:val="24"/>
              </w:rPr>
              <w:t>患者，针对该类患者推荐疗法多为化疗，相关患者的临床需求未得到满足，亟需更有效和安全的治疗方案。</w:t>
            </w:r>
          </w:p>
          <w:p w14:paraId="592D7AD2" w14:textId="26CDC794" w:rsidR="002A2447" w:rsidRDefault="002A2447" w:rsidP="002A2447">
            <w:pPr>
              <w:spacing w:line="360" w:lineRule="auto"/>
              <w:ind w:firstLineChars="200" w:firstLine="480"/>
              <w:rPr>
                <w:rFonts w:ascii="Times New Roman" w:hAnsi="Times New Roman" w:cs="Times New Roman"/>
                <w:bCs/>
                <w:iCs/>
                <w:color w:val="000000"/>
                <w:sz w:val="24"/>
                <w:szCs w:val="24"/>
              </w:rPr>
            </w:pPr>
            <w:proofErr w:type="gramStart"/>
            <w:r w:rsidRPr="00B450B4">
              <w:rPr>
                <w:rFonts w:ascii="Times New Roman" w:hAnsi="Times New Roman" w:cs="Times New Roman"/>
                <w:bCs/>
                <w:iCs/>
                <w:color w:val="000000"/>
                <w:sz w:val="24"/>
                <w:szCs w:val="24"/>
              </w:rPr>
              <w:t>伏美替尼用于</w:t>
            </w:r>
            <w:proofErr w:type="gramEnd"/>
            <w:r w:rsidRPr="00B450B4">
              <w:rPr>
                <w:rFonts w:ascii="Times New Roman" w:hAnsi="Times New Roman" w:cs="Times New Roman"/>
                <w:bCs/>
                <w:iCs/>
                <w:color w:val="000000"/>
                <w:sz w:val="24"/>
                <w:szCs w:val="24"/>
              </w:rPr>
              <w:t>具有</w:t>
            </w:r>
            <w:r w:rsidRPr="00B450B4">
              <w:rPr>
                <w:rFonts w:ascii="Times New Roman" w:hAnsi="Times New Roman" w:cs="Times New Roman"/>
                <w:bCs/>
                <w:iCs/>
                <w:color w:val="000000"/>
                <w:sz w:val="24"/>
                <w:szCs w:val="24"/>
              </w:rPr>
              <w:t>EGFR PACC</w:t>
            </w:r>
            <w:r w:rsidRPr="00B450B4">
              <w:rPr>
                <w:rFonts w:ascii="Times New Roman" w:hAnsi="Times New Roman" w:cs="Times New Roman"/>
                <w:bCs/>
                <w:iCs/>
                <w:color w:val="000000"/>
                <w:sz w:val="24"/>
                <w:szCs w:val="24"/>
              </w:rPr>
              <w:t>突变或</w:t>
            </w:r>
            <w:r w:rsidRPr="00B450B4">
              <w:rPr>
                <w:rFonts w:ascii="Times New Roman" w:hAnsi="Times New Roman" w:cs="Times New Roman"/>
                <w:bCs/>
                <w:iCs/>
                <w:color w:val="000000"/>
                <w:sz w:val="24"/>
                <w:szCs w:val="24"/>
              </w:rPr>
              <w:t>EGFR L861Q</w:t>
            </w:r>
            <w:r w:rsidRPr="00B450B4">
              <w:rPr>
                <w:rFonts w:ascii="Times New Roman" w:hAnsi="Times New Roman" w:cs="Times New Roman"/>
                <w:bCs/>
                <w:iCs/>
                <w:color w:val="000000"/>
                <w:sz w:val="24"/>
                <w:szCs w:val="24"/>
              </w:rPr>
              <w:t>突变的</w:t>
            </w:r>
            <w:r w:rsidRPr="00B450B4">
              <w:rPr>
                <w:rFonts w:ascii="Times New Roman" w:hAnsi="Times New Roman" w:cs="Times New Roman"/>
                <w:bCs/>
                <w:iCs/>
                <w:color w:val="000000"/>
                <w:sz w:val="24"/>
                <w:szCs w:val="24"/>
              </w:rPr>
              <w:t>NSCLC</w:t>
            </w:r>
            <w:r w:rsidRPr="00B450B4">
              <w:rPr>
                <w:rFonts w:ascii="Times New Roman" w:hAnsi="Times New Roman" w:cs="Times New Roman"/>
                <w:bCs/>
                <w:iCs/>
                <w:color w:val="000000"/>
                <w:sz w:val="24"/>
                <w:szCs w:val="24"/>
              </w:rPr>
              <w:t>一线治疗</w:t>
            </w:r>
            <w:r w:rsidRPr="00B450B4">
              <w:rPr>
                <w:rFonts w:ascii="Times New Roman" w:hAnsi="Times New Roman" w:cs="Times New Roman"/>
                <w:bCs/>
                <w:iCs/>
                <w:color w:val="000000"/>
                <w:sz w:val="24"/>
                <w:szCs w:val="24"/>
              </w:rPr>
              <w:t>III</w:t>
            </w:r>
            <w:r w:rsidRPr="00B450B4">
              <w:rPr>
                <w:rFonts w:ascii="Times New Roman" w:hAnsi="Times New Roman" w:cs="Times New Roman"/>
                <w:bCs/>
                <w:iCs/>
                <w:color w:val="000000"/>
                <w:sz w:val="24"/>
                <w:szCs w:val="24"/>
              </w:rPr>
              <w:t>期临床试验于</w:t>
            </w:r>
            <w:r w:rsidRPr="00B450B4">
              <w:rPr>
                <w:rFonts w:ascii="Times New Roman" w:hAnsi="Times New Roman" w:cs="Times New Roman"/>
                <w:bCs/>
                <w:iCs/>
                <w:color w:val="000000"/>
                <w:sz w:val="24"/>
                <w:szCs w:val="24"/>
              </w:rPr>
              <w:t>2023</w:t>
            </w:r>
            <w:r w:rsidRPr="00B450B4">
              <w:rPr>
                <w:rFonts w:ascii="Times New Roman" w:hAnsi="Times New Roman" w:cs="Times New Roman"/>
                <w:bCs/>
                <w:iCs/>
                <w:color w:val="000000"/>
                <w:sz w:val="24"/>
                <w:szCs w:val="24"/>
              </w:rPr>
              <w:t>年</w:t>
            </w:r>
            <w:r w:rsidRPr="00B450B4">
              <w:rPr>
                <w:rFonts w:ascii="Times New Roman" w:hAnsi="Times New Roman" w:cs="Times New Roman"/>
                <w:bCs/>
                <w:iCs/>
                <w:color w:val="000000"/>
                <w:sz w:val="24"/>
                <w:szCs w:val="24"/>
              </w:rPr>
              <w:t>8</w:t>
            </w:r>
            <w:r w:rsidRPr="00B450B4">
              <w:rPr>
                <w:rFonts w:ascii="Times New Roman" w:hAnsi="Times New Roman" w:cs="Times New Roman"/>
                <w:bCs/>
                <w:iCs/>
                <w:color w:val="000000"/>
                <w:sz w:val="24"/>
                <w:szCs w:val="24"/>
              </w:rPr>
              <w:t>月获批</w:t>
            </w:r>
            <w:r w:rsidRPr="00B450B4">
              <w:rPr>
                <w:rFonts w:ascii="Times New Roman" w:hAnsi="Times New Roman" w:cs="Times New Roman"/>
                <w:bCs/>
                <w:iCs/>
                <w:color w:val="000000"/>
                <w:sz w:val="24"/>
                <w:szCs w:val="24"/>
              </w:rPr>
              <w:t>IND</w:t>
            </w:r>
            <w:r w:rsidRPr="00B450B4">
              <w:rPr>
                <w:rFonts w:ascii="Times New Roman" w:hAnsi="Times New Roman" w:cs="Times New Roman"/>
                <w:bCs/>
                <w:iCs/>
                <w:color w:val="000000"/>
                <w:sz w:val="24"/>
                <w:szCs w:val="24"/>
              </w:rPr>
              <w:t>，这是一项评估</w:t>
            </w:r>
            <w:proofErr w:type="gramStart"/>
            <w:r w:rsidRPr="00B450B4">
              <w:rPr>
                <w:rFonts w:ascii="Times New Roman" w:hAnsi="Times New Roman" w:cs="Times New Roman"/>
                <w:bCs/>
                <w:iCs/>
                <w:color w:val="000000"/>
                <w:sz w:val="24"/>
                <w:szCs w:val="24"/>
              </w:rPr>
              <w:t>伏美替</w:t>
            </w:r>
            <w:proofErr w:type="gramEnd"/>
            <w:r w:rsidRPr="00B450B4">
              <w:rPr>
                <w:rFonts w:ascii="Times New Roman" w:hAnsi="Times New Roman" w:cs="Times New Roman"/>
                <w:bCs/>
                <w:iCs/>
                <w:color w:val="000000"/>
                <w:sz w:val="24"/>
                <w:szCs w:val="24"/>
              </w:rPr>
              <w:t>尼对比含铂化疗一线治疗</w:t>
            </w:r>
            <w:r w:rsidRPr="00B450B4">
              <w:rPr>
                <w:rFonts w:ascii="Times New Roman" w:hAnsi="Times New Roman" w:cs="Times New Roman"/>
                <w:bCs/>
                <w:iCs/>
                <w:color w:val="000000"/>
                <w:sz w:val="24"/>
                <w:szCs w:val="24"/>
              </w:rPr>
              <w:t>EGFR PACC</w:t>
            </w:r>
            <w:r w:rsidRPr="00B450B4">
              <w:rPr>
                <w:rFonts w:ascii="Times New Roman" w:hAnsi="Times New Roman" w:cs="Times New Roman"/>
                <w:bCs/>
                <w:iCs/>
                <w:color w:val="000000"/>
                <w:sz w:val="24"/>
                <w:szCs w:val="24"/>
              </w:rPr>
              <w:t>突变或</w:t>
            </w:r>
            <w:r w:rsidRPr="00B450B4">
              <w:rPr>
                <w:rFonts w:ascii="Times New Roman" w:hAnsi="Times New Roman" w:cs="Times New Roman"/>
                <w:bCs/>
                <w:iCs/>
                <w:color w:val="000000"/>
                <w:sz w:val="24"/>
                <w:szCs w:val="24"/>
              </w:rPr>
              <w:t>EGFR L861Q</w:t>
            </w:r>
            <w:r w:rsidRPr="00B450B4">
              <w:rPr>
                <w:rFonts w:ascii="Times New Roman" w:hAnsi="Times New Roman" w:cs="Times New Roman"/>
                <w:bCs/>
                <w:iCs/>
                <w:color w:val="000000"/>
                <w:sz w:val="24"/>
                <w:szCs w:val="24"/>
              </w:rPr>
              <w:t>突变的局部晚期或转移性非小细胞肺癌患者的疗效和安全性的</w:t>
            </w:r>
            <w:r w:rsidRPr="00B450B4">
              <w:rPr>
                <w:rFonts w:ascii="Times New Roman" w:hAnsi="Times New Roman" w:cs="Times New Roman"/>
                <w:bCs/>
                <w:iCs/>
                <w:color w:val="000000"/>
                <w:sz w:val="24"/>
                <w:szCs w:val="24"/>
              </w:rPr>
              <w:t xml:space="preserve"> III </w:t>
            </w:r>
            <w:r w:rsidRPr="00B450B4">
              <w:rPr>
                <w:rFonts w:ascii="Times New Roman" w:hAnsi="Times New Roman" w:cs="Times New Roman"/>
                <w:bCs/>
                <w:iCs/>
                <w:color w:val="000000"/>
                <w:sz w:val="24"/>
                <w:szCs w:val="24"/>
              </w:rPr>
              <w:t>期、随机、多中心、开放标签研究。除此之外，公司也与</w:t>
            </w:r>
            <w:proofErr w:type="spellStart"/>
            <w:r w:rsidRPr="00B450B4">
              <w:rPr>
                <w:rFonts w:ascii="Times New Roman" w:hAnsi="Times New Roman" w:cs="Times New Roman"/>
                <w:bCs/>
                <w:iCs/>
                <w:color w:val="000000"/>
                <w:sz w:val="24"/>
                <w:szCs w:val="24"/>
              </w:rPr>
              <w:t>ArriVent</w:t>
            </w:r>
            <w:proofErr w:type="spellEnd"/>
            <w:r w:rsidRPr="00B450B4">
              <w:rPr>
                <w:rFonts w:ascii="Times New Roman" w:hAnsi="Times New Roman" w:cs="Times New Roman"/>
                <w:bCs/>
                <w:iCs/>
                <w:color w:val="000000"/>
                <w:sz w:val="24"/>
                <w:szCs w:val="24"/>
              </w:rPr>
              <w:t>合作开展了一项</w:t>
            </w:r>
            <w:proofErr w:type="gramStart"/>
            <w:r w:rsidRPr="00B450B4">
              <w:rPr>
                <w:rFonts w:ascii="Times New Roman" w:hAnsi="Times New Roman" w:cs="Times New Roman"/>
                <w:bCs/>
                <w:iCs/>
                <w:color w:val="000000"/>
                <w:sz w:val="24"/>
                <w:szCs w:val="24"/>
              </w:rPr>
              <w:t>伏美替尼针对</w:t>
            </w:r>
            <w:proofErr w:type="gramEnd"/>
            <w:r w:rsidRPr="00B450B4">
              <w:rPr>
                <w:rFonts w:ascii="Times New Roman" w:hAnsi="Times New Roman" w:cs="Times New Roman"/>
                <w:bCs/>
                <w:iCs/>
                <w:color w:val="000000"/>
                <w:sz w:val="24"/>
                <w:szCs w:val="24"/>
              </w:rPr>
              <w:t>EGFR</w:t>
            </w:r>
            <w:r w:rsidRPr="00B450B4">
              <w:rPr>
                <w:rFonts w:ascii="Times New Roman" w:hAnsi="Times New Roman" w:cs="Times New Roman"/>
                <w:bCs/>
                <w:iCs/>
                <w:color w:val="000000"/>
                <w:sz w:val="24"/>
                <w:szCs w:val="24"/>
              </w:rPr>
              <w:t>或</w:t>
            </w:r>
            <w:r w:rsidRPr="00B450B4">
              <w:rPr>
                <w:rFonts w:ascii="Times New Roman" w:hAnsi="Times New Roman" w:cs="Times New Roman"/>
                <w:bCs/>
                <w:iCs/>
                <w:color w:val="000000"/>
                <w:sz w:val="24"/>
                <w:szCs w:val="24"/>
              </w:rPr>
              <w:t>HER2</w:t>
            </w:r>
            <w:r w:rsidRPr="00B450B4">
              <w:rPr>
                <w:rFonts w:ascii="Times New Roman" w:hAnsi="Times New Roman" w:cs="Times New Roman"/>
                <w:bCs/>
                <w:iCs/>
                <w:color w:val="000000"/>
                <w:sz w:val="24"/>
                <w:szCs w:val="24"/>
              </w:rPr>
              <w:t>突变晚期</w:t>
            </w:r>
            <w:r w:rsidRPr="00B450B4">
              <w:rPr>
                <w:rFonts w:ascii="Times New Roman" w:hAnsi="Times New Roman" w:cs="Times New Roman"/>
                <w:bCs/>
                <w:iCs/>
                <w:color w:val="000000"/>
                <w:sz w:val="24"/>
                <w:szCs w:val="24"/>
              </w:rPr>
              <w:t>NSCLC</w:t>
            </w:r>
            <w:r w:rsidRPr="00B450B4">
              <w:rPr>
                <w:rFonts w:ascii="Times New Roman" w:hAnsi="Times New Roman" w:cs="Times New Roman"/>
                <w:bCs/>
                <w:iCs/>
                <w:color w:val="000000"/>
                <w:sz w:val="24"/>
                <w:szCs w:val="24"/>
              </w:rPr>
              <w:t>患者的</w:t>
            </w:r>
            <w:proofErr w:type="spellStart"/>
            <w:r w:rsidRPr="00B450B4">
              <w:rPr>
                <w:rFonts w:ascii="Times New Roman" w:hAnsi="Times New Roman" w:cs="Times New Roman"/>
                <w:bCs/>
                <w:iCs/>
                <w:color w:val="000000"/>
                <w:sz w:val="24"/>
                <w:szCs w:val="24"/>
              </w:rPr>
              <w:t>Ib</w:t>
            </w:r>
            <w:proofErr w:type="spellEnd"/>
            <w:r w:rsidRPr="00B450B4">
              <w:rPr>
                <w:rFonts w:ascii="Times New Roman" w:hAnsi="Times New Roman" w:cs="Times New Roman"/>
                <w:bCs/>
                <w:iCs/>
                <w:color w:val="000000"/>
                <w:sz w:val="24"/>
                <w:szCs w:val="24"/>
              </w:rPr>
              <w:t xml:space="preserve"> </w:t>
            </w:r>
            <w:r w:rsidRPr="00B450B4">
              <w:rPr>
                <w:rFonts w:ascii="Times New Roman" w:hAnsi="Times New Roman" w:cs="Times New Roman"/>
                <w:bCs/>
                <w:iCs/>
                <w:color w:val="000000"/>
                <w:sz w:val="24"/>
                <w:szCs w:val="24"/>
              </w:rPr>
              <w:t>期临床试验，国内的</w:t>
            </w:r>
            <w:r w:rsidRPr="00B450B4">
              <w:rPr>
                <w:rFonts w:ascii="Times New Roman" w:hAnsi="Times New Roman" w:cs="Times New Roman"/>
                <w:bCs/>
                <w:iCs/>
                <w:color w:val="000000"/>
                <w:sz w:val="24"/>
                <w:szCs w:val="24"/>
              </w:rPr>
              <w:t>IND</w:t>
            </w:r>
            <w:r w:rsidRPr="00B450B4">
              <w:rPr>
                <w:rFonts w:ascii="Times New Roman" w:hAnsi="Times New Roman" w:cs="Times New Roman"/>
                <w:bCs/>
                <w:iCs/>
                <w:color w:val="000000"/>
                <w:sz w:val="24"/>
                <w:szCs w:val="24"/>
              </w:rPr>
              <w:t>于</w:t>
            </w:r>
            <w:r w:rsidRPr="00B450B4">
              <w:rPr>
                <w:rFonts w:ascii="Times New Roman" w:hAnsi="Times New Roman" w:cs="Times New Roman"/>
                <w:bCs/>
                <w:iCs/>
                <w:color w:val="000000"/>
                <w:sz w:val="24"/>
                <w:szCs w:val="24"/>
              </w:rPr>
              <w:t>2023</w:t>
            </w:r>
            <w:r w:rsidRPr="00B450B4">
              <w:rPr>
                <w:rFonts w:ascii="Times New Roman" w:hAnsi="Times New Roman" w:cs="Times New Roman"/>
                <w:bCs/>
                <w:iCs/>
                <w:color w:val="000000"/>
                <w:sz w:val="24"/>
                <w:szCs w:val="24"/>
              </w:rPr>
              <w:t>年</w:t>
            </w:r>
            <w:r w:rsidRPr="00B450B4">
              <w:rPr>
                <w:rFonts w:ascii="Times New Roman" w:hAnsi="Times New Roman" w:cs="Times New Roman"/>
                <w:bCs/>
                <w:iCs/>
                <w:color w:val="000000"/>
                <w:sz w:val="24"/>
                <w:szCs w:val="24"/>
              </w:rPr>
              <w:t>4</w:t>
            </w:r>
            <w:r w:rsidRPr="00B450B4">
              <w:rPr>
                <w:rFonts w:ascii="Times New Roman" w:hAnsi="Times New Roman" w:cs="Times New Roman"/>
                <w:bCs/>
                <w:iCs/>
                <w:color w:val="000000"/>
                <w:sz w:val="24"/>
                <w:szCs w:val="24"/>
              </w:rPr>
              <w:t>月获得批准；国外已在美国、西班牙、澳大利亚、日本等多个国家获</w:t>
            </w:r>
            <w:proofErr w:type="gramStart"/>
            <w:r w:rsidRPr="00B450B4">
              <w:rPr>
                <w:rFonts w:ascii="Times New Roman" w:hAnsi="Times New Roman" w:cs="Times New Roman"/>
                <w:bCs/>
                <w:iCs/>
                <w:color w:val="000000"/>
                <w:sz w:val="24"/>
                <w:szCs w:val="24"/>
              </w:rPr>
              <w:t>批进入</w:t>
            </w:r>
            <w:proofErr w:type="gramEnd"/>
            <w:r w:rsidRPr="00B450B4">
              <w:rPr>
                <w:rFonts w:ascii="Times New Roman" w:hAnsi="Times New Roman" w:cs="Times New Roman"/>
                <w:bCs/>
                <w:iCs/>
                <w:color w:val="000000"/>
                <w:sz w:val="24"/>
                <w:szCs w:val="24"/>
              </w:rPr>
              <w:t>临床阶段。</w:t>
            </w:r>
          </w:p>
          <w:p w14:paraId="3F6E456B" w14:textId="0469ECBF" w:rsidR="002A2447" w:rsidRDefault="002A2447" w:rsidP="00330514">
            <w:pPr>
              <w:ind w:firstLineChars="200" w:firstLine="480"/>
              <w:rPr>
                <w:rFonts w:ascii="Times New Roman" w:hAnsi="Times New Roman" w:cs="Times New Roman"/>
                <w:bCs/>
                <w:iCs/>
                <w:color w:val="000000"/>
                <w:sz w:val="24"/>
                <w:szCs w:val="24"/>
              </w:rPr>
            </w:pPr>
          </w:p>
          <w:p w14:paraId="5927CCF0" w14:textId="05664C6A" w:rsidR="002A2447" w:rsidRPr="0034674A" w:rsidRDefault="002A2447" w:rsidP="002A2447">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sz w:val="24"/>
                <w:szCs w:val="24"/>
              </w:rPr>
              <w:t>问题</w:t>
            </w:r>
            <w:r w:rsidR="00B93DB1">
              <w:rPr>
                <w:rFonts w:ascii="Times New Roman" w:hAnsi="Times New Roman" w:cs="Times New Roman" w:hint="eastAsia"/>
                <w:b/>
                <w:bCs/>
                <w:iCs/>
                <w:sz w:val="24"/>
                <w:szCs w:val="24"/>
              </w:rPr>
              <w:t>七</w:t>
            </w:r>
            <w:r w:rsidRPr="0034674A">
              <w:rPr>
                <w:rFonts w:ascii="Times New Roman" w:hAnsi="Times New Roman" w:cs="Times New Roman"/>
                <w:b/>
                <w:bCs/>
                <w:iCs/>
                <w:sz w:val="24"/>
                <w:szCs w:val="24"/>
              </w:rPr>
              <w:t>：</w:t>
            </w:r>
            <w:proofErr w:type="gramStart"/>
            <w:r w:rsidRPr="0034674A">
              <w:rPr>
                <w:rFonts w:ascii="Times New Roman" w:hAnsi="Times New Roman" w:cs="Times New Roman"/>
                <w:b/>
                <w:bCs/>
                <w:iCs/>
                <w:color w:val="000000"/>
                <w:sz w:val="24"/>
                <w:szCs w:val="24"/>
              </w:rPr>
              <w:t>伏美替尼</w:t>
            </w:r>
            <w:proofErr w:type="gramEnd"/>
            <w:r w:rsidRPr="0034674A">
              <w:rPr>
                <w:rFonts w:ascii="Times New Roman" w:hAnsi="Times New Roman" w:cs="Times New Roman"/>
                <w:b/>
                <w:bCs/>
                <w:iCs/>
                <w:color w:val="000000"/>
                <w:sz w:val="24"/>
                <w:szCs w:val="24"/>
              </w:rPr>
              <w:t>辅助治疗适应症最新的临床进展情况？</w:t>
            </w:r>
            <w:r w:rsidRPr="0034674A">
              <w:rPr>
                <w:rFonts w:ascii="Times New Roman" w:hAnsi="Times New Roman" w:cs="Times New Roman"/>
                <w:b/>
                <w:bCs/>
                <w:iCs/>
                <w:color w:val="000000"/>
                <w:sz w:val="24"/>
                <w:szCs w:val="24"/>
              </w:rPr>
              <w:t xml:space="preserve"> </w:t>
            </w:r>
          </w:p>
          <w:p w14:paraId="66EE0B4C" w14:textId="77777777" w:rsidR="002A2447" w:rsidRPr="0034674A" w:rsidRDefault="002A2447" w:rsidP="002A2447">
            <w:pPr>
              <w:spacing w:line="360" w:lineRule="auto"/>
              <w:ind w:firstLineChars="200" w:firstLine="480"/>
              <w:rPr>
                <w:rFonts w:ascii="Times New Roman" w:hAnsi="Times New Roman" w:cs="Times New Roman"/>
                <w:bCs/>
                <w:iCs/>
                <w:sz w:val="24"/>
                <w:szCs w:val="24"/>
              </w:rPr>
            </w:pPr>
            <w:r w:rsidRPr="0034674A">
              <w:rPr>
                <w:rFonts w:ascii="Times New Roman" w:hAnsi="Times New Roman" w:cs="Times New Roman"/>
                <w:bCs/>
                <w:iCs/>
                <w:sz w:val="24"/>
                <w:szCs w:val="24"/>
              </w:rPr>
              <w:t>答：</w:t>
            </w:r>
            <w:proofErr w:type="gramStart"/>
            <w:r w:rsidRPr="0034674A">
              <w:rPr>
                <w:rFonts w:ascii="Times New Roman" w:hAnsi="Times New Roman" w:cs="Times New Roman"/>
                <w:bCs/>
                <w:iCs/>
                <w:sz w:val="24"/>
                <w:szCs w:val="24"/>
              </w:rPr>
              <w:t>伏美替尼</w:t>
            </w:r>
            <w:proofErr w:type="gramEnd"/>
            <w:r w:rsidRPr="0034674A">
              <w:rPr>
                <w:rFonts w:ascii="Times New Roman" w:hAnsi="Times New Roman" w:cs="Times New Roman"/>
                <w:bCs/>
                <w:iCs/>
                <w:sz w:val="24"/>
                <w:szCs w:val="24"/>
              </w:rPr>
              <w:t>辅助治疗适应</w:t>
            </w:r>
            <w:r>
              <w:rPr>
                <w:rFonts w:ascii="Times New Roman" w:hAnsi="Times New Roman" w:cs="Times New Roman" w:hint="eastAsia"/>
                <w:bCs/>
                <w:iCs/>
                <w:sz w:val="24"/>
                <w:szCs w:val="24"/>
              </w:rPr>
              <w:t>症的</w:t>
            </w:r>
            <w:r>
              <w:rPr>
                <w:rFonts w:ascii="Times New Roman" w:hAnsi="Times New Roman" w:cs="Times New Roman" w:hint="eastAsia"/>
                <w:bCs/>
                <w:iCs/>
                <w:sz w:val="24"/>
                <w:szCs w:val="24"/>
              </w:rPr>
              <w:t>I</w:t>
            </w:r>
            <w:r>
              <w:rPr>
                <w:rFonts w:ascii="Times New Roman" w:hAnsi="Times New Roman" w:cs="Times New Roman"/>
                <w:bCs/>
                <w:iCs/>
                <w:sz w:val="24"/>
                <w:szCs w:val="24"/>
              </w:rPr>
              <w:t>II</w:t>
            </w:r>
            <w:r>
              <w:rPr>
                <w:rFonts w:ascii="Times New Roman" w:hAnsi="Times New Roman" w:cs="Times New Roman" w:hint="eastAsia"/>
                <w:bCs/>
                <w:iCs/>
                <w:sz w:val="24"/>
                <w:szCs w:val="24"/>
              </w:rPr>
              <w:t>期临床研究进展顺利，目前</w:t>
            </w:r>
            <w:r w:rsidRPr="0034674A">
              <w:rPr>
                <w:rFonts w:ascii="Times New Roman" w:hAnsi="Times New Roman" w:cs="Times New Roman"/>
                <w:bCs/>
                <w:iCs/>
                <w:color w:val="000000"/>
                <w:sz w:val="24"/>
                <w:szCs w:val="24"/>
              </w:rPr>
              <w:t>已完成患者入组</w:t>
            </w:r>
            <w:r>
              <w:rPr>
                <w:rFonts w:ascii="Times New Roman" w:hAnsi="Times New Roman" w:cs="Times New Roman" w:hint="eastAsia"/>
                <w:bCs/>
                <w:iCs/>
                <w:color w:val="000000"/>
                <w:sz w:val="24"/>
                <w:szCs w:val="24"/>
              </w:rPr>
              <w:t>。该研究是一项</w:t>
            </w:r>
            <w:r w:rsidRPr="0034674A">
              <w:rPr>
                <w:rFonts w:ascii="Times New Roman" w:hAnsi="Times New Roman" w:cs="Times New Roman"/>
                <w:bCs/>
                <w:iCs/>
                <w:sz w:val="24"/>
                <w:szCs w:val="24"/>
              </w:rPr>
              <w:t>随机、双盲、安慰剂对照、多中心</w:t>
            </w:r>
            <w:r>
              <w:rPr>
                <w:rFonts w:ascii="Times New Roman" w:hAnsi="Times New Roman" w:cs="Times New Roman" w:hint="eastAsia"/>
                <w:bCs/>
                <w:iCs/>
                <w:sz w:val="24"/>
                <w:szCs w:val="24"/>
              </w:rPr>
              <w:t>、</w:t>
            </w:r>
            <w:r w:rsidRPr="0034674A">
              <w:rPr>
                <w:rFonts w:ascii="Times New Roman" w:hAnsi="Times New Roman" w:cs="Times New Roman"/>
                <w:bCs/>
                <w:iCs/>
                <w:sz w:val="24"/>
                <w:szCs w:val="24"/>
              </w:rPr>
              <w:t>III</w:t>
            </w:r>
            <w:proofErr w:type="gramStart"/>
            <w:r w:rsidRPr="0034674A">
              <w:rPr>
                <w:rFonts w:ascii="Times New Roman" w:hAnsi="Times New Roman" w:cs="Times New Roman"/>
                <w:bCs/>
                <w:iCs/>
                <w:sz w:val="24"/>
                <w:szCs w:val="24"/>
              </w:rPr>
              <w:t>期注册</w:t>
            </w:r>
            <w:proofErr w:type="gramEnd"/>
            <w:r w:rsidRPr="0034674A">
              <w:rPr>
                <w:rFonts w:ascii="Times New Roman" w:hAnsi="Times New Roman" w:cs="Times New Roman"/>
                <w:bCs/>
                <w:iCs/>
                <w:sz w:val="24"/>
                <w:szCs w:val="24"/>
              </w:rPr>
              <w:t>临床研究，</w:t>
            </w:r>
            <w:r>
              <w:rPr>
                <w:rFonts w:ascii="Times New Roman" w:hAnsi="Times New Roman" w:cs="Times New Roman" w:hint="eastAsia"/>
                <w:bCs/>
                <w:iCs/>
                <w:sz w:val="24"/>
                <w:szCs w:val="24"/>
              </w:rPr>
              <w:t>纳入了更多早期患者，覆盖人群范围更加广泛。</w:t>
            </w:r>
          </w:p>
          <w:p w14:paraId="6618EA9C" w14:textId="77777777" w:rsidR="002E12E4" w:rsidRPr="002E12E4" w:rsidRDefault="002E12E4" w:rsidP="00330514">
            <w:pPr>
              <w:rPr>
                <w:rFonts w:ascii="Times New Roman" w:hAnsi="Times New Roman" w:cs="Times New Roman"/>
                <w:bCs/>
                <w:iCs/>
                <w:color w:val="000000"/>
                <w:sz w:val="24"/>
                <w:szCs w:val="24"/>
              </w:rPr>
            </w:pPr>
          </w:p>
          <w:p w14:paraId="1D6D5605" w14:textId="408E2313" w:rsidR="00902CE2" w:rsidRPr="003A7099" w:rsidRDefault="00902CE2" w:rsidP="00902CE2">
            <w:pPr>
              <w:spacing w:line="360" w:lineRule="auto"/>
              <w:ind w:firstLineChars="200" w:firstLine="482"/>
              <w:rPr>
                <w:rFonts w:ascii="Times New Roman" w:hAnsi="Times New Roman" w:cs="Times New Roman"/>
                <w:b/>
                <w:bCs/>
                <w:iCs/>
                <w:color w:val="000000"/>
                <w:sz w:val="24"/>
                <w:szCs w:val="24"/>
              </w:rPr>
            </w:pPr>
            <w:r w:rsidRPr="003A7099">
              <w:rPr>
                <w:rFonts w:ascii="Times New Roman" w:hAnsi="Times New Roman" w:cs="Times New Roman"/>
                <w:b/>
                <w:bCs/>
                <w:iCs/>
                <w:color w:val="000000"/>
                <w:sz w:val="24"/>
                <w:szCs w:val="24"/>
              </w:rPr>
              <w:t>问题</w:t>
            </w:r>
            <w:r w:rsidR="00B93DB1">
              <w:rPr>
                <w:rFonts w:ascii="Times New Roman" w:hAnsi="Times New Roman" w:cs="Times New Roman" w:hint="eastAsia"/>
                <w:b/>
                <w:bCs/>
                <w:iCs/>
                <w:color w:val="000000"/>
                <w:sz w:val="24"/>
                <w:szCs w:val="24"/>
              </w:rPr>
              <w:t>八</w:t>
            </w:r>
            <w:r w:rsidRPr="003A7099">
              <w:rPr>
                <w:rFonts w:ascii="Times New Roman" w:hAnsi="Times New Roman" w:cs="Times New Roman"/>
                <w:b/>
                <w:bCs/>
                <w:iCs/>
                <w:color w:val="000000"/>
                <w:sz w:val="24"/>
                <w:szCs w:val="24"/>
              </w:rPr>
              <w:t>：请公司简要介绍与基石的合作背景以及对</w:t>
            </w:r>
            <w:r w:rsidRPr="003A7099">
              <w:rPr>
                <w:rFonts w:ascii="Times New Roman" w:hAnsi="Times New Roman" w:cs="Times New Roman"/>
                <w:b/>
                <w:bCs/>
                <w:iCs/>
                <w:color w:val="000000"/>
                <w:sz w:val="24"/>
                <w:szCs w:val="24"/>
              </w:rPr>
              <w:t>RET</w:t>
            </w:r>
            <w:r w:rsidRPr="003A7099">
              <w:rPr>
                <w:rFonts w:ascii="Times New Roman" w:hAnsi="Times New Roman" w:cs="Times New Roman"/>
                <w:b/>
                <w:bCs/>
                <w:iCs/>
                <w:color w:val="000000"/>
                <w:sz w:val="24"/>
                <w:szCs w:val="24"/>
              </w:rPr>
              <w:t>抑制剂普吉华的商业化的商业推广策略？</w:t>
            </w:r>
          </w:p>
          <w:p w14:paraId="0689C288" w14:textId="7EA8877D" w:rsidR="00902CE2" w:rsidRPr="003A7099" w:rsidRDefault="00902CE2" w:rsidP="00902CE2">
            <w:pPr>
              <w:spacing w:line="360" w:lineRule="auto"/>
              <w:ind w:firstLineChars="200" w:firstLine="480"/>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答：公司与基石药业于</w:t>
            </w:r>
            <w:r w:rsidRPr="003A7099">
              <w:rPr>
                <w:rFonts w:ascii="Times New Roman" w:hAnsi="Times New Roman" w:cs="Times New Roman"/>
                <w:bCs/>
                <w:iCs/>
                <w:color w:val="000000"/>
                <w:sz w:val="24"/>
                <w:szCs w:val="24"/>
              </w:rPr>
              <w:t>2023</w:t>
            </w:r>
            <w:r w:rsidRPr="003A7099">
              <w:rPr>
                <w:rFonts w:ascii="Times New Roman" w:hAnsi="Times New Roman" w:cs="Times New Roman"/>
                <w:bCs/>
                <w:iCs/>
                <w:color w:val="000000"/>
                <w:sz w:val="24"/>
                <w:szCs w:val="24"/>
              </w:rPr>
              <w:t>年</w:t>
            </w:r>
            <w:r w:rsidRPr="003A7099">
              <w:rPr>
                <w:rFonts w:ascii="Times New Roman" w:hAnsi="Times New Roman" w:cs="Times New Roman"/>
                <w:bCs/>
                <w:iCs/>
                <w:color w:val="000000"/>
                <w:sz w:val="24"/>
                <w:szCs w:val="24"/>
              </w:rPr>
              <w:t>11</w:t>
            </w:r>
            <w:r w:rsidRPr="003A7099">
              <w:rPr>
                <w:rFonts w:ascii="Times New Roman" w:hAnsi="Times New Roman" w:cs="Times New Roman"/>
                <w:bCs/>
                <w:iCs/>
                <w:color w:val="000000"/>
                <w:sz w:val="24"/>
                <w:szCs w:val="24"/>
              </w:rPr>
              <w:t>月达成商业战略合作，公司获得了</w:t>
            </w:r>
            <w:r w:rsidRPr="003A7099">
              <w:rPr>
                <w:rFonts w:ascii="Times New Roman" w:hAnsi="Times New Roman" w:cs="Times New Roman"/>
                <w:bCs/>
                <w:iCs/>
                <w:color w:val="000000"/>
                <w:sz w:val="24"/>
                <w:szCs w:val="24"/>
              </w:rPr>
              <w:t xml:space="preserve">RET </w:t>
            </w:r>
            <w:r w:rsidRPr="003A7099">
              <w:rPr>
                <w:rFonts w:ascii="Times New Roman" w:hAnsi="Times New Roman" w:cs="Times New Roman"/>
                <w:bCs/>
                <w:iCs/>
                <w:color w:val="000000"/>
                <w:sz w:val="24"/>
                <w:szCs w:val="24"/>
              </w:rPr>
              <w:t>抑制剂普吉华</w:t>
            </w:r>
            <w:r w:rsidRPr="003A7099">
              <w:rPr>
                <w:rFonts w:ascii="Times New Roman" w:hAnsi="Times New Roman" w:cs="Times New Roman"/>
                <w:bCs/>
                <w:iCs/>
                <w:color w:val="000000"/>
                <w:sz w:val="24"/>
                <w:szCs w:val="24"/>
                <w:vertAlign w:val="superscript"/>
              </w:rPr>
              <w:t>®</w:t>
            </w:r>
            <w:r w:rsidRPr="003A7099">
              <w:rPr>
                <w:rFonts w:ascii="Times New Roman" w:hAnsi="Times New Roman" w:cs="Times New Roman"/>
                <w:bCs/>
                <w:iCs/>
                <w:color w:val="000000"/>
                <w:sz w:val="24"/>
                <w:szCs w:val="24"/>
              </w:rPr>
              <w:t>（普</w:t>
            </w:r>
            <w:proofErr w:type="gramStart"/>
            <w:r w:rsidRPr="003A7099">
              <w:rPr>
                <w:rFonts w:ascii="Times New Roman" w:hAnsi="Times New Roman" w:cs="Times New Roman"/>
                <w:bCs/>
                <w:iCs/>
                <w:color w:val="000000"/>
                <w:sz w:val="24"/>
                <w:szCs w:val="24"/>
              </w:rPr>
              <w:t>拉替尼</w:t>
            </w:r>
            <w:proofErr w:type="gramEnd"/>
            <w:r w:rsidRPr="003A7099">
              <w:rPr>
                <w:rFonts w:ascii="Times New Roman" w:hAnsi="Times New Roman" w:cs="Times New Roman"/>
                <w:bCs/>
                <w:iCs/>
                <w:color w:val="000000"/>
                <w:sz w:val="24"/>
                <w:szCs w:val="24"/>
              </w:rPr>
              <w:t>胶囊）在中国大陆地区的独家商业化推广权。普吉华是中国大陆</w:t>
            </w:r>
            <w:proofErr w:type="gramStart"/>
            <w:r w:rsidRPr="003A7099">
              <w:rPr>
                <w:rFonts w:ascii="Times New Roman" w:hAnsi="Times New Roman" w:cs="Times New Roman"/>
                <w:bCs/>
                <w:iCs/>
                <w:color w:val="000000"/>
                <w:sz w:val="24"/>
                <w:szCs w:val="24"/>
              </w:rPr>
              <w:t>首款获批</w:t>
            </w:r>
            <w:proofErr w:type="gramEnd"/>
            <w:r w:rsidRPr="003A7099">
              <w:rPr>
                <w:rFonts w:ascii="Times New Roman" w:hAnsi="Times New Roman" w:cs="Times New Roman"/>
                <w:bCs/>
                <w:iCs/>
                <w:color w:val="000000"/>
                <w:sz w:val="24"/>
                <w:szCs w:val="24"/>
              </w:rPr>
              <w:t>上市的</w:t>
            </w:r>
            <w:r w:rsidRPr="003A7099">
              <w:rPr>
                <w:rFonts w:ascii="Times New Roman" w:hAnsi="Times New Roman" w:cs="Times New Roman"/>
                <w:bCs/>
                <w:iCs/>
                <w:color w:val="000000"/>
                <w:sz w:val="24"/>
                <w:szCs w:val="24"/>
              </w:rPr>
              <w:t>RET</w:t>
            </w:r>
            <w:r w:rsidRPr="003A7099">
              <w:rPr>
                <w:rFonts w:ascii="Times New Roman" w:hAnsi="Times New Roman" w:cs="Times New Roman"/>
                <w:bCs/>
                <w:iCs/>
                <w:color w:val="000000"/>
                <w:sz w:val="24"/>
                <w:szCs w:val="24"/>
              </w:rPr>
              <w:t>抑制剂，目前在中、</w:t>
            </w:r>
            <w:proofErr w:type="gramStart"/>
            <w:r w:rsidRPr="003A7099">
              <w:rPr>
                <w:rFonts w:ascii="Times New Roman" w:hAnsi="Times New Roman" w:cs="Times New Roman"/>
                <w:bCs/>
                <w:iCs/>
                <w:color w:val="000000"/>
                <w:sz w:val="24"/>
                <w:szCs w:val="24"/>
              </w:rPr>
              <w:t>美均获</w:t>
            </w:r>
            <w:proofErr w:type="gramEnd"/>
            <w:r w:rsidRPr="003A7099">
              <w:rPr>
                <w:rFonts w:ascii="Times New Roman" w:hAnsi="Times New Roman" w:cs="Times New Roman"/>
                <w:bCs/>
                <w:iCs/>
                <w:color w:val="000000"/>
                <w:sz w:val="24"/>
                <w:szCs w:val="24"/>
              </w:rPr>
              <w:t>得了一线、</w:t>
            </w:r>
            <w:proofErr w:type="gramStart"/>
            <w:r w:rsidRPr="003A7099">
              <w:rPr>
                <w:rFonts w:ascii="Times New Roman" w:hAnsi="Times New Roman" w:cs="Times New Roman"/>
                <w:bCs/>
                <w:iCs/>
                <w:color w:val="000000"/>
                <w:sz w:val="24"/>
                <w:szCs w:val="24"/>
              </w:rPr>
              <w:t>二线</w:t>
            </w:r>
            <w:proofErr w:type="gramEnd"/>
            <w:r w:rsidRPr="003A7099">
              <w:rPr>
                <w:rFonts w:ascii="Times New Roman" w:hAnsi="Times New Roman" w:cs="Times New Roman"/>
                <w:bCs/>
                <w:iCs/>
                <w:color w:val="000000"/>
                <w:sz w:val="24"/>
                <w:szCs w:val="24"/>
              </w:rPr>
              <w:t>非小细胞肺癌适应症的完全批准，并同时覆盖甲状腺癌。相</w:t>
            </w:r>
            <w:r w:rsidRPr="003A7099">
              <w:rPr>
                <w:rFonts w:ascii="Times New Roman" w:hAnsi="Times New Roman" w:cs="Times New Roman"/>
                <w:bCs/>
                <w:iCs/>
                <w:color w:val="000000"/>
                <w:sz w:val="24"/>
                <w:szCs w:val="24"/>
              </w:rPr>
              <w:lastRenderedPageBreak/>
              <w:t>关临床结果显示，普吉华对相关肿瘤具有强效和持久的抗肿瘤活性，整体安全可控。并且以其突出的临床优势，被纳入多项权威指南与共识。</w:t>
            </w:r>
          </w:p>
          <w:p w14:paraId="0D867B65" w14:textId="3B8228CB" w:rsidR="0083541B" w:rsidRDefault="00902CE2" w:rsidP="00902CE2">
            <w:pPr>
              <w:spacing w:line="360" w:lineRule="auto"/>
              <w:ind w:firstLineChars="200" w:firstLine="480"/>
              <w:rPr>
                <w:rFonts w:ascii="Times New Roman" w:hAnsi="Times New Roman" w:cs="Times New Roman"/>
                <w:bCs/>
                <w:iCs/>
                <w:color w:val="000000" w:themeColor="text1"/>
                <w:sz w:val="24"/>
                <w:szCs w:val="24"/>
              </w:rPr>
            </w:pPr>
            <w:r w:rsidRPr="003A7099">
              <w:rPr>
                <w:rFonts w:ascii="Times New Roman" w:hAnsi="Times New Roman" w:cs="Times New Roman"/>
                <w:bCs/>
                <w:iCs/>
                <w:color w:val="000000" w:themeColor="text1"/>
                <w:sz w:val="24"/>
                <w:szCs w:val="24"/>
              </w:rPr>
              <w:t>公司与基石药业的合作</w:t>
            </w:r>
            <w:r>
              <w:rPr>
                <w:rFonts w:ascii="Times New Roman" w:hAnsi="Times New Roman" w:cs="Times New Roman" w:hint="eastAsia"/>
                <w:bCs/>
                <w:iCs/>
                <w:color w:val="000000" w:themeColor="text1"/>
                <w:sz w:val="24"/>
                <w:szCs w:val="24"/>
              </w:rPr>
              <w:t>具有良好的协同作用，</w:t>
            </w:r>
            <w:r w:rsidRPr="003F14B0">
              <w:rPr>
                <w:rFonts w:ascii="Times New Roman" w:hAnsi="Times New Roman" w:cs="Times New Roman" w:hint="eastAsia"/>
                <w:bCs/>
                <w:iCs/>
                <w:color w:val="000000" w:themeColor="text1"/>
                <w:sz w:val="24"/>
                <w:szCs w:val="24"/>
              </w:rPr>
              <w:t>RET</w:t>
            </w:r>
            <w:r w:rsidRPr="003F14B0">
              <w:rPr>
                <w:rFonts w:ascii="Times New Roman" w:hAnsi="Times New Roman" w:cs="Times New Roman" w:hint="eastAsia"/>
                <w:bCs/>
                <w:iCs/>
                <w:color w:val="000000" w:themeColor="text1"/>
                <w:sz w:val="24"/>
                <w:szCs w:val="24"/>
              </w:rPr>
              <w:t>融合是新近发现的肺癌驱动基因突变，在非小细胞肺癌中</w:t>
            </w:r>
            <w:r w:rsidRPr="003F14B0">
              <w:rPr>
                <w:rFonts w:ascii="Times New Roman" w:hAnsi="Times New Roman" w:cs="Times New Roman" w:hint="eastAsia"/>
                <w:bCs/>
                <w:iCs/>
                <w:color w:val="000000" w:themeColor="text1"/>
                <w:sz w:val="24"/>
                <w:szCs w:val="24"/>
              </w:rPr>
              <w:t>RET</w:t>
            </w:r>
            <w:r w:rsidRPr="003F14B0">
              <w:rPr>
                <w:rFonts w:ascii="Times New Roman" w:hAnsi="Times New Roman" w:cs="Times New Roman" w:hint="eastAsia"/>
                <w:bCs/>
                <w:iCs/>
                <w:color w:val="000000" w:themeColor="text1"/>
                <w:sz w:val="24"/>
                <w:szCs w:val="24"/>
              </w:rPr>
              <w:t>融合患者约占</w:t>
            </w:r>
            <w:r w:rsidRPr="003F14B0">
              <w:rPr>
                <w:rFonts w:ascii="Times New Roman" w:hAnsi="Times New Roman" w:cs="Times New Roman" w:hint="eastAsia"/>
                <w:bCs/>
                <w:iCs/>
                <w:color w:val="000000" w:themeColor="text1"/>
                <w:sz w:val="24"/>
                <w:szCs w:val="24"/>
              </w:rPr>
              <w:t>1-2%</w:t>
            </w:r>
            <w:r w:rsidRPr="003F14B0">
              <w:rPr>
                <w:rFonts w:ascii="Times New Roman" w:hAnsi="Times New Roman" w:cs="Times New Roman" w:hint="eastAsia"/>
                <w:bCs/>
                <w:iCs/>
                <w:color w:val="000000" w:themeColor="text1"/>
                <w:sz w:val="24"/>
                <w:szCs w:val="24"/>
              </w:rPr>
              <w:t>，国内每年新增患者约</w:t>
            </w:r>
            <w:r w:rsidRPr="003F14B0">
              <w:rPr>
                <w:rFonts w:ascii="Times New Roman" w:hAnsi="Times New Roman" w:cs="Times New Roman" w:hint="eastAsia"/>
                <w:bCs/>
                <w:iCs/>
                <w:color w:val="000000" w:themeColor="text1"/>
                <w:sz w:val="24"/>
                <w:szCs w:val="24"/>
              </w:rPr>
              <w:t>1-2</w:t>
            </w:r>
            <w:r w:rsidRPr="003F14B0">
              <w:rPr>
                <w:rFonts w:ascii="Times New Roman" w:hAnsi="Times New Roman" w:cs="Times New Roman" w:hint="eastAsia"/>
                <w:bCs/>
                <w:iCs/>
                <w:color w:val="000000" w:themeColor="text1"/>
                <w:sz w:val="24"/>
                <w:szCs w:val="24"/>
              </w:rPr>
              <w:t>万人</w:t>
            </w:r>
            <w:r w:rsidRPr="003A7099">
              <w:rPr>
                <w:rFonts w:ascii="Times New Roman" w:hAnsi="Times New Roman" w:cs="Times New Roman"/>
                <w:bCs/>
                <w:iCs/>
                <w:color w:val="000000" w:themeColor="text1"/>
                <w:sz w:val="24"/>
                <w:szCs w:val="24"/>
              </w:rPr>
              <w:t>，而艾力斯拥有一支聚焦肺癌领域、专业学术推广能力出色的商业化团队，</w:t>
            </w:r>
            <w:r>
              <w:rPr>
                <w:rFonts w:ascii="Times New Roman" w:hAnsi="Times New Roman" w:cs="Times New Roman" w:hint="eastAsia"/>
                <w:bCs/>
                <w:iCs/>
                <w:color w:val="000000" w:themeColor="text1"/>
                <w:sz w:val="24"/>
                <w:szCs w:val="24"/>
              </w:rPr>
              <w:t>建立了覆盖全国的销售网络</w:t>
            </w:r>
            <w:r w:rsidRPr="003A7099">
              <w:rPr>
                <w:rFonts w:ascii="Times New Roman" w:hAnsi="Times New Roman" w:cs="Times New Roman"/>
                <w:bCs/>
                <w:iCs/>
                <w:color w:val="000000" w:themeColor="text1"/>
                <w:sz w:val="24"/>
                <w:szCs w:val="24"/>
              </w:rPr>
              <w:t>，可以迅速、高效提升普吉华的市场覆盖范围。</w:t>
            </w:r>
          </w:p>
          <w:p w14:paraId="08539DFF" w14:textId="77777777" w:rsidR="00902CE2" w:rsidRPr="0034674A" w:rsidRDefault="00902CE2" w:rsidP="00330514">
            <w:pPr>
              <w:rPr>
                <w:rFonts w:ascii="Times New Roman" w:hAnsi="Times New Roman" w:cs="Times New Roman"/>
                <w:bCs/>
                <w:iCs/>
                <w:color w:val="000000"/>
                <w:sz w:val="24"/>
                <w:szCs w:val="24"/>
              </w:rPr>
            </w:pPr>
          </w:p>
          <w:p w14:paraId="2B78B1C9" w14:textId="0B63B503" w:rsidR="00902CE2" w:rsidRPr="0034674A" w:rsidRDefault="00902CE2" w:rsidP="00902CE2">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问题</w:t>
            </w:r>
            <w:r w:rsidR="00B93DB1">
              <w:rPr>
                <w:rFonts w:ascii="Times New Roman" w:hAnsi="Times New Roman" w:cs="Times New Roman" w:hint="eastAsia"/>
                <w:b/>
                <w:bCs/>
                <w:iCs/>
                <w:color w:val="000000"/>
                <w:sz w:val="24"/>
                <w:szCs w:val="24"/>
              </w:rPr>
              <w:t>九</w:t>
            </w:r>
            <w:r w:rsidRPr="0034674A">
              <w:rPr>
                <w:rFonts w:ascii="Times New Roman" w:hAnsi="Times New Roman" w:cs="Times New Roman"/>
                <w:b/>
                <w:bCs/>
                <w:iCs/>
                <w:color w:val="000000"/>
                <w:sz w:val="24"/>
                <w:szCs w:val="24"/>
              </w:rPr>
              <w:t>：请公司分享下在产品引进方面的布局和策略？</w:t>
            </w:r>
          </w:p>
          <w:p w14:paraId="471101C3" w14:textId="0B23EF96" w:rsidR="0083541B" w:rsidRPr="005B4E81" w:rsidRDefault="00902CE2" w:rsidP="005B4E81">
            <w:pPr>
              <w:spacing w:line="360" w:lineRule="auto"/>
              <w:ind w:firstLineChars="200" w:firstLine="480"/>
              <w:rPr>
                <w:rFonts w:ascii="Times New Roman" w:hAnsi="Times New Roman" w:cs="Times New Roman"/>
                <w:b/>
                <w:bCs/>
                <w:iCs/>
                <w:sz w:val="24"/>
                <w:szCs w:val="24"/>
              </w:rPr>
            </w:pPr>
            <w:r w:rsidRPr="0034674A">
              <w:rPr>
                <w:rFonts w:ascii="Times New Roman" w:hAnsi="Times New Roman" w:cs="Times New Roman"/>
                <w:bCs/>
                <w:iCs/>
                <w:sz w:val="24"/>
                <w:szCs w:val="24"/>
              </w:rPr>
              <w:t>答：公司坚持自主研发与对外合作并重，</w:t>
            </w:r>
            <w:r w:rsidR="005B4E81" w:rsidRPr="00E94FD7">
              <w:rPr>
                <w:rFonts w:ascii="Times New Roman" w:eastAsiaTheme="majorEastAsia" w:hAnsi="Times New Roman" w:cs="Times New Roman" w:hint="eastAsia"/>
                <w:bCs/>
                <w:iCs/>
                <w:color w:val="000000"/>
                <w:sz w:val="24"/>
                <w:szCs w:val="24"/>
              </w:rPr>
              <w:t>在高度重视自身研发能力、确保内</w:t>
            </w:r>
            <w:proofErr w:type="gramStart"/>
            <w:r w:rsidR="005B4E81" w:rsidRPr="00E94FD7">
              <w:rPr>
                <w:rFonts w:ascii="Times New Roman" w:eastAsiaTheme="majorEastAsia" w:hAnsi="Times New Roman" w:cs="Times New Roman" w:hint="eastAsia"/>
                <w:bCs/>
                <w:iCs/>
                <w:color w:val="000000"/>
                <w:sz w:val="24"/>
                <w:szCs w:val="24"/>
              </w:rPr>
              <w:t>生增长</w:t>
            </w:r>
            <w:proofErr w:type="gramEnd"/>
            <w:r w:rsidR="005B4E81" w:rsidRPr="00E94FD7">
              <w:rPr>
                <w:rFonts w:ascii="Times New Roman" w:eastAsiaTheme="majorEastAsia" w:hAnsi="Times New Roman" w:cs="Times New Roman" w:hint="eastAsia"/>
                <w:bCs/>
                <w:iCs/>
                <w:color w:val="000000"/>
                <w:sz w:val="24"/>
                <w:szCs w:val="24"/>
              </w:rPr>
              <w:t>活力的同时，在</w:t>
            </w:r>
            <w:r w:rsidR="005B4E81" w:rsidRPr="00E94FD7">
              <w:rPr>
                <w:rFonts w:ascii="Times New Roman" w:eastAsiaTheme="majorEastAsia" w:hAnsi="Times New Roman" w:cs="Times New Roman" w:hint="eastAsia"/>
                <w:bCs/>
                <w:iCs/>
                <w:color w:val="000000"/>
                <w:sz w:val="24"/>
                <w:szCs w:val="24"/>
              </w:rPr>
              <w:t>BD</w:t>
            </w:r>
            <w:r w:rsidR="005B4E81" w:rsidRPr="00E94FD7">
              <w:rPr>
                <w:rFonts w:ascii="Times New Roman" w:eastAsiaTheme="majorEastAsia" w:hAnsi="Times New Roman" w:cs="Times New Roman" w:hint="eastAsia"/>
                <w:bCs/>
                <w:iCs/>
                <w:color w:val="000000"/>
                <w:sz w:val="24"/>
                <w:szCs w:val="24"/>
              </w:rPr>
              <w:t>方面也积极寻求对外合作的机会。期望通过内生外延双轮驱动，丰富公司产品的治疗领域，保持公司不断创新的活力。在</w:t>
            </w:r>
            <w:r w:rsidR="005B4E81" w:rsidRPr="00E94FD7">
              <w:rPr>
                <w:rFonts w:ascii="Times New Roman" w:eastAsiaTheme="majorEastAsia" w:hAnsi="Times New Roman" w:cs="Times New Roman" w:hint="eastAsia"/>
                <w:bCs/>
                <w:iCs/>
                <w:color w:val="000000"/>
                <w:sz w:val="24"/>
                <w:szCs w:val="24"/>
              </w:rPr>
              <w:t>License-in</w:t>
            </w:r>
            <w:r w:rsidR="005B4E81" w:rsidRPr="00E94FD7">
              <w:rPr>
                <w:rFonts w:ascii="Times New Roman" w:eastAsiaTheme="majorEastAsia" w:hAnsi="Times New Roman" w:cs="Times New Roman" w:hint="eastAsia"/>
                <w:bCs/>
                <w:iCs/>
                <w:color w:val="000000"/>
                <w:sz w:val="24"/>
                <w:szCs w:val="24"/>
              </w:rPr>
              <w:t>方面，公司希望引进的产品能够充分发挥公司现有的优势，包括现有产品的优势、临床资源的优势、营销团队的优势等。所以公司始终坚持精准引进。目前公司在</w:t>
            </w:r>
            <w:r w:rsidR="005B4E81" w:rsidRPr="00E94FD7">
              <w:rPr>
                <w:rFonts w:ascii="Times New Roman" w:eastAsiaTheme="majorEastAsia" w:hAnsi="Times New Roman" w:cs="Times New Roman" w:hint="eastAsia"/>
                <w:bCs/>
                <w:iCs/>
                <w:color w:val="000000"/>
                <w:sz w:val="24"/>
                <w:szCs w:val="24"/>
              </w:rPr>
              <w:t>BD</w:t>
            </w:r>
            <w:r w:rsidR="005B4E81" w:rsidRPr="00E94FD7">
              <w:rPr>
                <w:rFonts w:ascii="Times New Roman" w:eastAsiaTheme="majorEastAsia" w:hAnsi="Times New Roman" w:cs="Times New Roman" w:hint="eastAsia"/>
                <w:bCs/>
                <w:iCs/>
                <w:color w:val="000000"/>
                <w:sz w:val="24"/>
                <w:szCs w:val="24"/>
              </w:rPr>
              <w:t>方面主要聚焦</w:t>
            </w:r>
            <w:r w:rsidR="00B93DB1">
              <w:rPr>
                <w:rFonts w:ascii="Times New Roman" w:eastAsiaTheme="majorEastAsia" w:hAnsi="Times New Roman" w:cs="Times New Roman" w:hint="eastAsia"/>
                <w:bCs/>
                <w:iCs/>
                <w:color w:val="000000"/>
                <w:sz w:val="24"/>
                <w:szCs w:val="24"/>
              </w:rPr>
              <w:t>肿瘤、特别是</w:t>
            </w:r>
            <w:r w:rsidR="005B4E81" w:rsidRPr="00E94FD7">
              <w:rPr>
                <w:rFonts w:ascii="Times New Roman" w:eastAsiaTheme="majorEastAsia" w:hAnsi="Times New Roman" w:cs="Times New Roman" w:hint="eastAsia"/>
                <w:bCs/>
                <w:iCs/>
                <w:color w:val="000000"/>
                <w:sz w:val="24"/>
                <w:szCs w:val="24"/>
              </w:rPr>
              <w:t>肺癌领域，寻找</w:t>
            </w:r>
            <w:r w:rsidR="00B93DB1">
              <w:rPr>
                <w:rFonts w:ascii="Times New Roman" w:eastAsiaTheme="majorEastAsia" w:hAnsi="Times New Roman" w:cs="Times New Roman" w:hint="eastAsia"/>
                <w:bCs/>
                <w:iCs/>
                <w:color w:val="000000"/>
                <w:sz w:val="24"/>
                <w:szCs w:val="24"/>
              </w:rPr>
              <w:t>相关</w:t>
            </w:r>
            <w:r w:rsidR="005B4E81" w:rsidRPr="00E94FD7">
              <w:rPr>
                <w:rFonts w:ascii="Times New Roman" w:eastAsiaTheme="majorEastAsia" w:hAnsi="Times New Roman" w:cs="Times New Roman" w:hint="eastAsia"/>
                <w:bCs/>
                <w:iCs/>
                <w:color w:val="000000"/>
                <w:sz w:val="24"/>
                <w:szCs w:val="24"/>
              </w:rPr>
              <w:t>领域合适的机会</w:t>
            </w:r>
            <w:r w:rsidR="005B4E81">
              <w:rPr>
                <w:rFonts w:ascii="Times New Roman" w:eastAsiaTheme="majorEastAsia" w:hAnsi="Times New Roman" w:cs="Times New Roman" w:hint="eastAsia"/>
                <w:bCs/>
                <w:iCs/>
                <w:color w:val="000000"/>
                <w:sz w:val="24"/>
                <w:szCs w:val="24"/>
              </w:rPr>
              <w:t>，相关工作一直在积极推进中。</w:t>
            </w:r>
          </w:p>
        </w:tc>
      </w:tr>
      <w:tr w:rsidR="0083541B" w:rsidRPr="003A7099" w14:paraId="6773D77C" w14:textId="77777777" w:rsidTr="001C5965">
        <w:trPr>
          <w:trHeight w:val="496"/>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52296CC3" w14:textId="77777777" w:rsidR="0083541B" w:rsidRPr="003A7099" w:rsidRDefault="0083541B" w:rsidP="0083541B">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lastRenderedPageBreak/>
              <w:t>附件清单</w:t>
            </w:r>
          </w:p>
          <w:p w14:paraId="1A3E4517" w14:textId="77777777" w:rsidR="0083541B" w:rsidRPr="003A7099" w:rsidRDefault="0083541B" w:rsidP="0083541B">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（如有）</w:t>
            </w:r>
          </w:p>
        </w:tc>
        <w:tc>
          <w:tcPr>
            <w:tcW w:w="6357" w:type="dxa"/>
            <w:tcBorders>
              <w:top w:val="single" w:sz="4" w:space="0" w:color="auto"/>
              <w:left w:val="single" w:sz="4" w:space="0" w:color="auto"/>
              <w:bottom w:val="single" w:sz="4" w:space="0" w:color="auto"/>
              <w:right w:val="single" w:sz="4" w:space="0" w:color="auto"/>
            </w:tcBorders>
          </w:tcPr>
          <w:p w14:paraId="61ED4B6F" w14:textId="77777777" w:rsidR="0083541B" w:rsidRPr="003A7099" w:rsidRDefault="0083541B" w:rsidP="0083541B">
            <w:pPr>
              <w:spacing w:line="48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无</w:t>
            </w:r>
          </w:p>
        </w:tc>
      </w:tr>
      <w:tr w:rsidR="003F70F1" w:rsidRPr="003A7099" w14:paraId="5FF52011" w14:textId="77777777" w:rsidTr="00B04BA9">
        <w:trPr>
          <w:trHeight w:val="627"/>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621E9B0B" w14:textId="77777777" w:rsidR="003F70F1" w:rsidRPr="003A7099" w:rsidRDefault="003F70F1" w:rsidP="003F70F1">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日期</w:t>
            </w:r>
          </w:p>
        </w:tc>
        <w:tc>
          <w:tcPr>
            <w:tcW w:w="6357" w:type="dxa"/>
            <w:tcBorders>
              <w:top w:val="single" w:sz="4" w:space="0" w:color="auto"/>
              <w:left w:val="single" w:sz="4" w:space="0" w:color="auto"/>
              <w:bottom w:val="single" w:sz="4" w:space="0" w:color="auto"/>
              <w:right w:val="single" w:sz="4" w:space="0" w:color="auto"/>
            </w:tcBorders>
            <w:vAlign w:val="center"/>
          </w:tcPr>
          <w:p w14:paraId="4B2EDD85" w14:textId="4DE0A053" w:rsidR="003F70F1" w:rsidRPr="003A7099" w:rsidRDefault="003F70F1" w:rsidP="003F70F1">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2024</w:t>
            </w:r>
            <w:r w:rsidRPr="003A7099">
              <w:rPr>
                <w:rFonts w:ascii="Times New Roman" w:hAnsi="Times New Roman" w:cs="Times New Roman"/>
                <w:bCs/>
                <w:iCs/>
                <w:color w:val="000000"/>
                <w:sz w:val="24"/>
                <w:szCs w:val="24"/>
              </w:rPr>
              <w:t>年</w:t>
            </w:r>
            <w:r>
              <w:rPr>
                <w:rFonts w:ascii="Times New Roman" w:hAnsi="Times New Roman" w:cs="Times New Roman" w:hint="eastAsia"/>
                <w:bCs/>
                <w:iCs/>
                <w:color w:val="000000"/>
                <w:sz w:val="24"/>
                <w:szCs w:val="24"/>
              </w:rPr>
              <w:t>6</w:t>
            </w:r>
            <w:r w:rsidRPr="003A7099">
              <w:rPr>
                <w:rFonts w:ascii="Times New Roman" w:hAnsi="Times New Roman" w:cs="Times New Roman"/>
                <w:bCs/>
                <w:iCs/>
                <w:color w:val="000000"/>
                <w:sz w:val="24"/>
                <w:szCs w:val="24"/>
              </w:rPr>
              <w:t>月</w:t>
            </w:r>
            <w:r w:rsidRPr="003A7099">
              <w:rPr>
                <w:rFonts w:ascii="Times New Roman" w:hAnsi="Times New Roman" w:cs="Times New Roman"/>
                <w:bCs/>
                <w:iCs/>
                <w:color w:val="000000"/>
                <w:sz w:val="24"/>
                <w:szCs w:val="24"/>
              </w:rPr>
              <w:t>2</w:t>
            </w:r>
            <w:r>
              <w:rPr>
                <w:rFonts w:ascii="Times New Roman" w:hAnsi="Times New Roman" w:cs="Times New Roman" w:hint="eastAsia"/>
                <w:bCs/>
                <w:iCs/>
                <w:color w:val="000000"/>
                <w:sz w:val="24"/>
                <w:szCs w:val="24"/>
              </w:rPr>
              <w:t>0</w:t>
            </w:r>
            <w:r w:rsidRPr="003A7099">
              <w:rPr>
                <w:rFonts w:ascii="Times New Roman" w:hAnsi="Times New Roman" w:cs="Times New Roman"/>
                <w:bCs/>
                <w:iCs/>
                <w:color w:val="000000"/>
                <w:sz w:val="24"/>
                <w:szCs w:val="24"/>
              </w:rPr>
              <w:t>日</w:t>
            </w:r>
            <w:r>
              <w:rPr>
                <w:rFonts w:ascii="Times New Roman" w:hAnsi="Times New Roman" w:cs="Times New Roman" w:hint="eastAsia"/>
                <w:bCs/>
                <w:iCs/>
                <w:color w:val="000000"/>
                <w:sz w:val="24"/>
                <w:szCs w:val="24"/>
              </w:rPr>
              <w:t>、</w:t>
            </w:r>
            <w:r w:rsidRPr="003A7099">
              <w:rPr>
                <w:rFonts w:ascii="Times New Roman" w:hAnsi="Times New Roman" w:cs="Times New Roman"/>
                <w:bCs/>
                <w:iCs/>
                <w:color w:val="000000"/>
                <w:sz w:val="24"/>
                <w:szCs w:val="24"/>
              </w:rPr>
              <w:t>2024</w:t>
            </w:r>
            <w:r w:rsidRPr="003A7099">
              <w:rPr>
                <w:rFonts w:ascii="Times New Roman" w:hAnsi="Times New Roman" w:cs="Times New Roman"/>
                <w:bCs/>
                <w:iCs/>
                <w:color w:val="000000"/>
                <w:sz w:val="24"/>
                <w:szCs w:val="24"/>
              </w:rPr>
              <w:t>年</w:t>
            </w:r>
            <w:r>
              <w:rPr>
                <w:rFonts w:ascii="Times New Roman" w:hAnsi="Times New Roman" w:cs="Times New Roman" w:hint="eastAsia"/>
                <w:bCs/>
                <w:iCs/>
                <w:color w:val="000000"/>
                <w:sz w:val="24"/>
                <w:szCs w:val="24"/>
              </w:rPr>
              <w:t>6</w:t>
            </w:r>
            <w:r w:rsidRPr="003A7099">
              <w:rPr>
                <w:rFonts w:ascii="Times New Roman" w:hAnsi="Times New Roman" w:cs="Times New Roman"/>
                <w:bCs/>
                <w:iCs/>
                <w:color w:val="000000"/>
                <w:sz w:val="24"/>
                <w:szCs w:val="24"/>
              </w:rPr>
              <w:t>月</w:t>
            </w:r>
            <w:r w:rsidRPr="003A7099">
              <w:rPr>
                <w:rFonts w:ascii="Times New Roman" w:hAnsi="Times New Roman" w:cs="Times New Roman"/>
                <w:bCs/>
                <w:iCs/>
                <w:color w:val="000000"/>
                <w:sz w:val="24"/>
                <w:szCs w:val="24"/>
              </w:rPr>
              <w:t>2</w:t>
            </w:r>
            <w:r>
              <w:rPr>
                <w:rFonts w:ascii="Times New Roman" w:hAnsi="Times New Roman" w:cs="Times New Roman"/>
                <w:bCs/>
                <w:iCs/>
                <w:color w:val="000000"/>
                <w:sz w:val="24"/>
                <w:szCs w:val="24"/>
              </w:rPr>
              <w:t>1</w:t>
            </w:r>
            <w:r w:rsidRPr="003A7099">
              <w:rPr>
                <w:rFonts w:ascii="Times New Roman" w:hAnsi="Times New Roman" w:cs="Times New Roman"/>
                <w:bCs/>
                <w:iCs/>
                <w:color w:val="000000"/>
                <w:sz w:val="24"/>
                <w:szCs w:val="24"/>
              </w:rPr>
              <w:t>日</w:t>
            </w:r>
          </w:p>
        </w:tc>
      </w:tr>
    </w:tbl>
    <w:p w14:paraId="23483234" w14:textId="77777777" w:rsidR="00B23B83" w:rsidRPr="003A7099" w:rsidRDefault="00B23B83" w:rsidP="00330514">
      <w:pPr>
        <w:spacing w:line="360" w:lineRule="auto"/>
        <w:rPr>
          <w:rFonts w:ascii="Times New Roman" w:hAnsi="Times New Roman" w:cs="Times New Roman" w:hint="eastAsia"/>
        </w:rPr>
      </w:pPr>
    </w:p>
    <w:sectPr w:rsidR="00B23B83" w:rsidRPr="003A7099">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7794C" w14:textId="77777777" w:rsidR="00706ACF" w:rsidRDefault="00706ACF" w:rsidP="002A12A1">
      <w:r>
        <w:separator/>
      </w:r>
    </w:p>
  </w:endnote>
  <w:endnote w:type="continuationSeparator" w:id="0">
    <w:p w14:paraId="6AC0D416" w14:textId="77777777" w:rsidR="00706ACF" w:rsidRDefault="00706ACF" w:rsidP="002A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18270"/>
      <w:docPartObj>
        <w:docPartGallery w:val="Page Numbers (Bottom of Page)"/>
        <w:docPartUnique/>
      </w:docPartObj>
    </w:sdtPr>
    <w:sdtEndPr>
      <w:rPr>
        <w:rFonts w:ascii="Times New Roman" w:hAnsi="Times New Roman" w:cs="Times New Roman"/>
      </w:rPr>
    </w:sdtEndPr>
    <w:sdtContent>
      <w:sdt>
        <w:sdtPr>
          <w:id w:val="1728636285"/>
          <w:docPartObj>
            <w:docPartGallery w:val="Page Numbers (Top of Page)"/>
            <w:docPartUnique/>
          </w:docPartObj>
        </w:sdtPr>
        <w:sdtEndPr>
          <w:rPr>
            <w:rFonts w:ascii="Times New Roman" w:hAnsi="Times New Roman" w:cs="Times New Roman"/>
          </w:rPr>
        </w:sdtEndPr>
        <w:sdtContent>
          <w:p w14:paraId="181A7C78" w14:textId="77777777" w:rsidR="00690541" w:rsidRPr="004C656F" w:rsidRDefault="00690541">
            <w:pPr>
              <w:pStyle w:val="a5"/>
              <w:jc w:val="center"/>
              <w:rPr>
                <w:rFonts w:ascii="Times New Roman" w:hAnsi="Times New Roman" w:cs="Times New Roman"/>
              </w:rPr>
            </w:pPr>
            <w:r>
              <w:rPr>
                <w:lang w:val="zh-CN"/>
              </w:rPr>
              <w:t xml:space="preserve"> </w:t>
            </w:r>
            <w:r w:rsidRPr="004C656F">
              <w:rPr>
                <w:rFonts w:ascii="Times New Roman" w:hAnsi="Times New Roman" w:cs="Times New Roman"/>
                <w:b/>
                <w:bCs/>
                <w:sz w:val="24"/>
                <w:szCs w:val="24"/>
              </w:rPr>
              <w:fldChar w:fldCharType="begin"/>
            </w:r>
            <w:r w:rsidRPr="004C656F">
              <w:rPr>
                <w:rFonts w:ascii="Times New Roman" w:hAnsi="Times New Roman" w:cs="Times New Roman"/>
                <w:b/>
                <w:bCs/>
              </w:rPr>
              <w:instrText>PAGE</w:instrText>
            </w:r>
            <w:r w:rsidRPr="004C656F">
              <w:rPr>
                <w:rFonts w:ascii="Times New Roman" w:hAnsi="Times New Roman" w:cs="Times New Roman"/>
                <w:b/>
                <w:bCs/>
                <w:sz w:val="24"/>
                <w:szCs w:val="24"/>
              </w:rPr>
              <w:fldChar w:fldCharType="separate"/>
            </w:r>
            <w:r w:rsidRPr="004C656F">
              <w:rPr>
                <w:rFonts w:ascii="Times New Roman" w:hAnsi="Times New Roman" w:cs="Times New Roman"/>
                <w:b/>
                <w:bCs/>
                <w:lang w:val="zh-CN"/>
              </w:rPr>
              <w:t>2</w:t>
            </w:r>
            <w:r w:rsidRPr="004C656F">
              <w:rPr>
                <w:rFonts w:ascii="Times New Roman" w:hAnsi="Times New Roman" w:cs="Times New Roman"/>
                <w:b/>
                <w:bCs/>
                <w:sz w:val="24"/>
                <w:szCs w:val="24"/>
              </w:rPr>
              <w:fldChar w:fldCharType="end"/>
            </w:r>
            <w:r w:rsidRPr="004C656F">
              <w:rPr>
                <w:rFonts w:ascii="Times New Roman" w:hAnsi="Times New Roman" w:cs="Times New Roman"/>
                <w:lang w:val="zh-CN"/>
              </w:rPr>
              <w:t xml:space="preserve"> / </w:t>
            </w:r>
            <w:r w:rsidRPr="004C656F">
              <w:rPr>
                <w:rFonts w:ascii="Times New Roman" w:hAnsi="Times New Roman" w:cs="Times New Roman"/>
                <w:b/>
                <w:bCs/>
                <w:sz w:val="24"/>
                <w:szCs w:val="24"/>
              </w:rPr>
              <w:fldChar w:fldCharType="begin"/>
            </w:r>
            <w:r w:rsidRPr="004C656F">
              <w:rPr>
                <w:rFonts w:ascii="Times New Roman" w:hAnsi="Times New Roman" w:cs="Times New Roman"/>
                <w:b/>
                <w:bCs/>
              </w:rPr>
              <w:instrText>NUMPAGES</w:instrText>
            </w:r>
            <w:r w:rsidRPr="004C656F">
              <w:rPr>
                <w:rFonts w:ascii="Times New Roman" w:hAnsi="Times New Roman" w:cs="Times New Roman"/>
                <w:b/>
                <w:bCs/>
                <w:sz w:val="24"/>
                <w:szCs w:val="24"/>
              </w:rPr>
              <w:fldChar w:fldCharType="separate"/>
            </w:r>
            <w:r w:rsidRPr="004C656F">
              <w:rPr>
                <w:rFonts w:ascii="Times New Roman" w:hAnsi="Times New Roman" w:cs="Times New Roman"/>
                <w:b/>
                <w:bCs/>
                <w:lang w:val="zh-CN"/>
              </w:rPr>
              <w:t>2</w:t>
            </w:r>
            <w:r w:rsidRPr="004C656F">
              <w:rPr>
                <w:rFonts w:ascii="Times New Roman" w:hAnsi="Times New Roman" w:cs="Times New Roman"/>
                <w:b/>
                <w:bCs/>
                <w:sz w:val="24"/>
                <w:szCs w:val="24"/>
              </w:rPr>
              <w:fldChar w:fldCharType="end"/>
            </w:r>
          </w:p>
        </w:sdtContent>
      </w:sdt>
    </w:sdtContent>
  </w:sdt>
  <w:p w14:paraId="4B25BC45" w14:textId="77777777" w:rsidR="00690541" w:rsidRDefault="006905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90992" w14:textId="77777777" w:rsidR="00706ACF" w:rsidRDefault="00706ACF" w:rsidP="002A12A1">
      <w:r>
        <w:separator/>
      </w:r>
    </w:p>
  </w:footnote>
  <w:footnote w:type="continuationSeparator" w:id="0">
    <w:p w14:paraId="3C515E2F" w14:textId="77777777" w:rsidR="00706ACF" w:rsidRDefault="00706ACF" w:rsidP="002A1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75pt;height:12.75pt" o:bullet="t">
        <v:imagedata r:id="rId1" o:title="msoD017"/>
      </v:shape>
    </w:pict>
  </w:numPicBullet>
  <w:abstractNum w:abstractNumId="0" w15:restartNumberingAfterBreak="0">
    <w:nsid w:val="784B2BD1"/>
    <w:multiLevelType w:val="hybridMultilevel"/>
    <w:tmpl w:val="48DCAE0E"/>
    <w:lvl w:ilvl="0" w:tplc="04090007">
      <w:start w:val="1"/>
      <w:numFmt w:val="bullet"/>
      <w:lvlText w:val=""/>
      <w:lvlPicBulletId w:val="0"/>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28"/>
    <w:rsid w:val="000027D9"/>
    <w:rsid w:val="00002E9C"/>
    <w:rsid w:val="000031A5"/>
    <w:rsid w:val="000032A6"/>
    <w:rsid w:val="00003EBD"/>
    <w:rsid w:val="00005CBF"/>
    <w:rsid w:val="00007BBC"/>
    <w:rsid w:val="000101C0"/>
    <w:rsid w:val="00010825"/>
    <w:rsid w:val="000116BA"/>
    <w:rsid w:val="000135CC"/>
    <w:rsid w:val="00014A04"/>
    <w:rsid w:val="00015260"/>
    <w:rsid w:val="00015864"/>
    <w:rsid w:val="00015F3A"/>
    <w:rsid w:val="00015F8E"/>
    <w:rsid w:val="00020B03"/>
    <w:rsid w:val="00021ECA"/>
    <w:rsid w:val="000228A4"/>
    <w:rsid w:val="00022B61"/>
    <w:rsid w:val="00024093"/>
    <w:rsid w:val="00024C67"/>
    <w:rsid w:val="00026EC2"/>
    <w:rsid w:val="00027155"/>
    <w:rsid w:val="000276E7"/>
    <w:rsid w:val="000304C4"/>
    <w:rsid w:val="0003141B"/>
    <w:rsid w:val="000348B4"/>
    <w:rsid w:val="0003554C"/>
    <w:rsid w:val="000371C7"/>
    <w:rsid w:val="000406EA"/>
    <w:rsid w:val="0004262C"/>
    <w:rsid w:val="000426D0"/>
    <w:rsid w:val="00043EF2"/>
    <w:rsid w:val="00047A4C"/>
    <w:rsid w:val="00050025"/>
    <w:rsid w:val="00052A14"/>
    <w:rsid w:val="000543CB"/>
    <w:rsid w:val="00054CA2"/>
    <w:rsid w:val="000550AE"/>
    <w:rsid w:val="000577AE"/>
    <w:rsid w:val="000577B6"/>
    <w:rsid w:val="00057D00"/>
    <w:rsid w:val="0006249D"/>
    <w:rsid w:val="00062B15"/>
    <w:rsid w:val="000640E1"/>
    <w:rsid w:val="00064AF9"/>
    <w:rsid w:val="000719E5"/>
    <w:rsid w:val="000720E8"/>
    <w:rsid w:val="00072699"/>
    <w:rsid w:val="000729A6"/>
    <w:rsid w:val="000734C6"/>
    <w:rsid w:val="00076B97"/>
    <w:rsid w:val="00076DAB"/>
    <w:rsid w:val="00077D75"/>
    <w:rsid w:val="00077D88"/>
    <w:rsid w:val="000805F4"/>
    <w:rsid w:val="00084538"/>
    <w:rsid w:val="0008646F"/>
    <w:rsid w:val="000865EF"/>
    <w:rsid w:val="00090F43"/>
    <w:rsid w:val="00093F70"/>
    <w:rsid w:val="00095E09"/>
    <w:rsid w:val="00097CA1"/>
    <w:rsid w:val="000A109B"/>
    <w:rsid w:val="000A1CCE"/>
    <w:rsid w:val="000A73DD"/>
    <w:rsid w:val="000A74C7"/>
    <w:rsid w:val="000B0B85"/>
    <w:rsid w:val="000B1D7E"/>
    <w:rsid w:val="000B5BF2"/>
    <w:rsid w:val="000B78B6"/>
    <w:rsid w:val="000C3548"/>
    <w:rsid w:val="000C59C1"/>
    <w:rsid w:val="000C5AE1"/>
    <w:rsid w:val="000C66CA"/>
    <w:rsid w:val="000C76F3"/>
    <w:rsid w:val="000C788E"/>
    <w:rsid w:val="000D10A9"/>
    <w:rsid w:val="000D1B26"/>
    <w:rsid w:val="000D3B05"/>
    <w:rsid w:val="000D3C15"/>
    <w:rsid w:val="000D741C"/>
    <w:rsid w:val="000D7B84"/>
    <w:rsid w:val="000E063D"/>
    <w:rsid w:val="000E46E9"/>
    <w:rsid w:val="000E573B"/>
    <w:rsid w:val="000E63B3"/>
    <w:rsid w:val="000E6850"/>
    <w:rsid w:val="000F1444"/>
    <w:rsid w:val="000F2D36"/>
    <w:rsid w:val="000F34C8"/>
    <w:rsid w:val="000F427D"/>
    <w:rsid w:val="001000AD"/>
    <w:rsid w:val="001007F9"/>
    <w:rsid w:val="00101B64"/>
    <w:rsid w:val="001036E5"/>
    <w:rsid w:val="001039F4"/>
    <w:rsid w:val="00106AF8"/>
    <w:rsid w:val="00107821"/>
    <w:rsid w:val="00110F6E"/>
    <w:rsid w:val="001134C9"/>
    <w:rsid w:val="00113F2A"/>
    <w:rsid w:val="00114088"/>
    <w:rsid w:val="00114F6E"/>
    <w:rsid w:val="0011565E"/>
    <w:rsid w:val="00115B3C"/>
    <w:rsid w:val="00120EB2"/>
    <w:rsid w:val="0012170B"/>
    <w:rsid w:val="0012284D"/>
    <w:rsid w:val="00122ED0"/>
    <w:rsid w:val="001235B9"/>
    <w:rsid w:val="00123821"/>
    <w:rsid w:val="00123A5C"/>
    <w:rsid w:val="00123FAA"/>
    <w:rsid w:val="001247E7"/>
    <w:rsid w:val="00125EDF"/>
    <w:rsid w:val="00130DD0"/>
    <w:rsid w:val="0013191D"/>
    <w:rsid w:val="00132A77"/>
    <w:rsid w:val="00134E4A"/>
    <w:rsid w:val="0013717D"/>
    <w:rsid w:val="00140473"/>
    <w:rsid w:val="00140DBA"/>
    <w:rsid w:val="00141B52"/>
    <w:rsid w:val="0014219A"/>
    <w:rsid w:val="001431D4"/>
    <w:rsid w:val="0014321C"/>
    <w:rsid w:val="00143633"/>
    <w:rsid w:val="00143F43"/>
    <w:rsid w:val="00145A17"/>
    <w:rsid w:val="00145B68"/>
    <w:rsid w:val="00146905"/>
    <w:rsid w:val="0015227A"/>
    <w:rsid w:val="001541B3"/>
    <w:rsid w:val="001571E2"/>
    <w:rsid w:val="001574C9"/>
    <w:rsid w:val="001575AC"/>
    <w:rsid w:val="00161862"/>
    <w:rsid w:val="00162C97"/>
    <w:rsid w:val="001630D5"/>
    <w:rsid w:val="00163CD6"/>
    <w:rsid w:val="00163FD3"/>
    <w:rsid w:val="00164ED3"/>
    <w:rsid w:val="001662F8"/>
    <w:rsid w:val="00166CB1"/>
    <w:rsid w:val="001703DB"/>
    <w:rsid w:val="00173EC7"/>
    <w:rsid w:val="001754A2"/>
    <w:rsid w:val="00176858"/>
    <w:rsid w:val="00176923"/>
    <w:rsid w:val="00177373"/>
    <w:rsid w:val="00177735"/>
    <w:rsid w:val="00181053"/>
    <w:rsid w:val="001843C3"/>
    <w:rsid w:val="00185572"/>
    <w:rsid w:val="00185780"/>
    <w:rsid w:val="00186910"/>
    <w:rsid w:val="00187D3F"/>
    <w:rsid w:val="001913F2"/>
    <w:rsid w:val="00192754"/>
    <w:rsid w:val="00196D3F"/>
    <w:rsid w:val="001A477F"/>
    <w:rsid w:val="001A6DEA"/>
    <w:rsid w:val="001B0046"/>
    <w:rsid w:val="001B0171"/>
    <w:rsid w:val="001B1CDE"/>
    <w:rsid w:val="001B1D7D"/>
    <w:rsid w:val="001B3AB2"/>
    <w:rsid w:val="001B40AF"/>
    <w:rsid w:val="001B4F91"/>
    <w:rsid w:val="001B67E2"/>
    <w:rsid w:val="001B72DA"/>
    <w:rsid w:val="001B7CB3"/>
    <w:rsid w:val="001C0076"/>
    <w:rsid w:val="001C058C"/>
    <w:rsid w:val="001C0FD3"/>
    <w:rsid w:val="001C2BC1"/>
    <w:rsid w:val="001C4293"/>
    <w:rsid w:val="001C496C"/>
    <w:rsid w:val="001C5965"/>
    <w:rsid w:val="001C6DC7"/>
    <w:rsid w:val="001C6FDD"/>
    <w:rsid w:val="001D0778"/>
    <w:rsid w:val="001D1392"/>
    <w:rsid w:val="001D2BF7"/>
    <w:rsid w:val="001D3121"/>
    <w:rsid w:val="001D5678"/>
    <w:rsid w:val="001D72A9"/>
    <w:rsid w:val="001D7876"/>
    <w:rsid w:val="001D7FD0"/>
    <w:rsid w:val="001E1C0B"/>
    <w:rsid w:val="001E2633"/>
    <w:rsid w:val="001E2783"/>
    <w:rsid w:val="001E7863"/>
    <w:rsid w:val="001F0E2A"/>
    <w:rsid w:val="001F200F"/>
    <w:rsid w:val="001F2BBB"/>
    <w:rsid w:val="001F3E7A"/>
    <w:rsid w:val="0020206C"/>
    <w:rsid w:val="0020271E"/>
    <w:rsid w:val="002031B8"/>
    <w:rsid w:val="002041AF"/>
    <w:rsid w:val="00204998"/>
    <w:rsid w:val="0020725C"/>
    <w:rsid w:val="00207CB0"/>
    <w:rsid w:val="00210430"/>
    <w:rsid w:val="00210EAB"/>
    <w:rsid w:val="002114A6"/>
    <w:rsid w:val="002117F7"/>
    <w:rsid w:val="00214C9C"/>
    <w:rsid w:val="002161BE"/>
    <w:rsid w:val="00216223"/>
    <w:rsid w:val="00217DCE"/>
    <w:rsid w:val="002219BD"/>
    <w:rsid w:val="00222724"/>
    <w:rsid w:val="00222E24"/>
    <w:rsid w:val="00222FFF"/>
    <w:rsid w:val="00226588"/>
    <w:rsid w:val="00226B82"/>
    <w:rsid w:val="00227604"/>
    <w:rsid w:val="00233230"/>
    <w:rsid w:val="002351BC"/>
    <w:rsid w:val="00235D1D"/>
    <w:rsid w:val="00235F5A"/>
    <w:rsid w:val="00236362"/>
    <w:rsid w:val="00236937"/>
    <w:rsid w:val="00241C71"/>
    <w:rsid w:val="00244590"/>
    <w:rsid w:val="00245D45"/>
    <w:rsid w:val="00246A81"/>
    <w:rsid w:val="0024794E"/>
    <w:rsid w:val="00247CF0"/>
    <w:rsid w:val="002512C1"/>
    <w:rsid w:val="002516D4"/>
    <w:rsid w:val="00251B27"/>
    <w:rsid w:val="0025317D"/>
    <w:rsid w:val="0025366C"/>
    <w:rsid w:val="00255A94"/>
    <w:rsid w:val="00256443"/>
    <w:rsid w:val="002575E6"/>
    <w:rsid w:val="002600F7"/>
    <w:rsid w:val="00260FB3"/>
    <w:rsid w:val="0026347C"/>
    <w:rsid w:val="0026361C"/>
    <w:rsid w:val="00263796"/>
    <w:rsid w:val="00263BA2"/>
    <w:rsid w:val="00263C13"/>
    <w:rsid w:val="00263D71"/>
    <w:rsid w:val="0026573C"/>
    <w:rsid w:val="00266B71"/>
    <w:rsid w:val="00267C30"/>
    <w:rsid w:val="002713E2"/>
    <w:rsid w:val="002743C2"/>
    <w:rsid w:val="00276526"/>
    <w:rsid w:val="00280A70"/>
    <w:rsid w:val="00280A9D"/>
    <w:rsid w:val="002822AB"/>
    <w:rsid w:val="00282B6E"/>
    <w:rsid w:val="002845EB"/>
    <w:rsid w:val="002849D2"/>
    <w:rsid w:val="00285D0F"/>
    <w:rsid w:val="00292684"/>
    <w:rsid w:val="00292A31"/>
    <w:rsid w:val="002945B2"/>
    <w:rsid w:val="002948C1"/>
    <w:rsid w:val="00294DDD"/>
    <w:rsid w:val="00294FBD"/>
    <w:rsid w:val="00295051"/>
    <w:rsid w:val="002A12A1"/>
    <w:rsid w:val="002A2447"/>
    <w:rsid w:val="002A32AD"/>
    <w:rsid w:val="002A43ED"/>
    <w:rsid w:val="002A6845"/>
    <w:rsid w:val="002B1F9C"/>
    <w:rsid w:val="002B231F"/>
    <w:rsid w:val="002B51FA"/>
    <w:rsid w:val="002B7A2B"/>
    <w:rsid w:val="002C033A"/>
    <w:rsid w:val="002C05F1"/>
    <w:rsid w:val="002C10DF"/>
    <w:rsid w:val="002C115D"/>
    <w:rsid w:val="002C2513"/>
    <w:rsid w:val="002C5862"/>
    <w:rsid w:val="002D146F"/>
    <w:rsid w:val="002D2D81"/>
    <w:rsid w:val="002D5487"/>
    <w:rsid w:val="002D5D97"/>
    <w:rsid w:val="002D64D1"/>
    <w:rsid w:val="002E01EC"/>
    <w:rsid w:val="002E0874"/>
    <w:rsid w:val="002E09A3"/>
    <w:rsid w:val="002E0A20"/>
    <w:rsid w:val="002E107E"/>
    <w:rsid w:val="002E12E4"/>
    <w:rsid w:val="002E3252"/>
    <w:rsid w:val="002F16EB"/>
    <w:rsid w:val="002F2B7B"/>
    <w:rsid w:val="002F3FF7"/>
    <w:rsid w:val="002F420B"/>
    <w:rsid w:val="002F5D75"/>
    <w:rsid w:val="002F6618"/>
    <w:rsid w:val="0030169F"/>
    <w:rsid w:val="00301A35"/>
    <w:rsid w:val="00301D7F"/>
    <w:rsid w:val="00301F1D"/>
    <w:rsid w:val="003036CE"/>
    <w:rsid w:val="003044D6"/>
    <w:rsid w:val="00304C76"/>
    <w:rsid w:val="003057B2"/>
    <w:rsid w:val="00310DD0"/>
    <w:rsid w:val="00310FC4"/>
    <w:rsid w:val="00311DF3"/>
    <w:rsid w:val="003121E8"/>
    <w:rsid w:val="003124C7"/>
    <w:rsid w:val="003125F7"/>
    <w:rsid w:val="00312825"/>
    <w:rsid w:val="003149D3"/>
    <w:rsid w:val="00315E01"/>
    <w:rsid w:val="003166CE"/>
    <w:rsid w:val="00316A61"/>
    <w:rsid w:val="0031742D"/>
    <w:rsid w:val="00317672"/>
    <w:rsid w:val="00320F5E"/>
    <w:rsid w:val="00320F78"/>
    <w:rsid w:val="00322007"/>
    <w:rsid w:val="00322912"/>
    <w:rsid w:val="0032353D"/>
    <w:rsid w:val="00324131"/>
    <w:rsid w:val="00327A52"/>
    <w:rsid w:val="00327D75"/>
    <w:rsid w:val="00330514"/>
    <w:rsid w:val="003324D6"/>
    <w:rsid w:val="00332D30"/>
    <w:rsid w:val="00333967"/>
    <w:rsid w:val="00333B35"/>
    <w:rsid w:val="003344B1"/>
    <w:rsid w:val="003346DA"/>
    <w:rsid w:val="0033486E"/>
    <w:rsid w:val="00334C06"/>
    <w:rsid w:val="00336C77"/>
    <w:rsid w:val="003402C1"/>
    <w:rsid w:val="00340622"/>
    <w:rsid w:val="00342D99"/>
    <w:rsid w:val="003434D1"/>
    <w:rsid w:val="0034674A"/>
    <w:rsid w:val="003503B0"/>
    <w:rsid w:val="003512B6"/>
    <w:rsid w:val="0035260E"/>
    <w:rsid w:val="003543C9"/>
    <w:rsid w:val="00354816"/>
    <w:rsid w:val="00354E10"/>
    <w:rsid w:val="00356DA3"/>
    <w:rsid w:val="003606E1"/>
    <w:rsid w:val="003616CC"/>
    <w:rsid w:val="00363CE4"/>
    <w:rsid w:val="0036524C"/>
    <w:rsid w:val="00366A02"/>
    <w:rsid w:val="0036737E"/>
    <w:rsid w:val="0037151F"/>
    <w:rsid w:val="00374D8B"/>
    <w:rsid w:val="003755AF"/>
    <w:rsid w:val="003762FC"/>
    <w:rsid w:val="003764EF"/>
    <w:rsid w:val="00376E73"/>
    <w:rsid w:val="00377599"/>
    <w:rsid w:val="00377A35"/>
    <w:rsid w:val="00377C29"/>
    <w:rsid w:val="003800D0"/>
    <w:rsid w:val="003841A3"/>
    <w:rsid w:val="003843B6"/>
    <w:rsid w:val="0038623B"/>
    <w:rsid w:val="00386D1E"/>
    <w:rsid w:val="00387AA9"/>
    <w:rsid w:val="003916D6"/>
    <w:rsid w:val="00391BD4"/>
    <w:rsid w:val="00392B55"/>
    <w:rsid w:val="003955EF"/>
    <w:rsid w:val="0039712F"/>
    <w:rsid w:val="003A0E52"/>
    <w:rsid w:val="003A247A"/>
    <w:rsid w:val="003A3007"/>
    <w:rsid w:val="003A409B"/>
    <w:rsid w:val="003A52F4"/>
    <w:rsid w:val="003A7099"/>
    <w:rsid w:val="003A736A"/>
    <w:rsid w:val="003A7900"/>
    <w:rsid w:val="003A792A"/>
    <w:rsid w:val="003B1379"/>
    <w:rsid w:val="003B19CF"/>
    <w:rsid w:val="003B2E27"/>
    <w:rsid w:val="003B2EDC"/>
    <w:rsid w:val="003B34E6"/>
    <w:rsid w:val="003B3761"/>
    <w:rsid w:val="003B4635"/>
    <w:rsid w:val="003B4923"/>
    <w:rsid w:val="003B6B6F"/>
    <w:rsid w:val="003C0B05"/>
    <w:rsid w:val="003C275A"/>
    <w:rsid w:val="003C3203"/>
    <w:rsid w:val="003C67F3"/>
    <w:rsid w:val="003C6C4D"/>
    <w:rsid w:val="003D0775"/>
    <w:rsid w:val="003D0920"/>
    <w:rsid w:val="003D2591"/>
    <w:rsid w:val="003D34F8"/>
    <w:rsid w:val="003D351E"/>
    <w:rsid w:val="003D4339"/>
    <w:rsid w:val="003D5C41"/>
    <w:rsid w:val="003D63F3"/>
    <w:rsid w:val="003D6AE7"/>
    <w:rsid w:val="003D6B3F"/>
    <w:rsid w:val="003D74FC"/>
    <w:rsid w:val="003E27AE"/>
    <w:rsid w:val="003E4620"/>
    <w:rsid w:val="003E6D82"/>
    <w:rsid w:val="003E768C"/>
    <w:rsid w:val="003F0FE7"/>
    <w:rsid w:val="003F14B0"/>
    <w:rsid w:val="003F1540"/>
    <w:rsid w:val="003F31BC"/>
    <w:rsid w:val="003F380E"/>
    <w:rsid w:val="003F6576"/>
    <w:rsid w:val="003F70F1"/>
    <w:rsid w:val="003F7E5E"/>
    <w:rsid w:val="004008CC"/>
    <w:rsid w:val="00402AD9"/>
    <w:rsid w:val="00403DD3"/>
    <w:rsid w:val="0040507C"/>
    <w:rsid w:val="004067A9"/>
    <w:rsid w:val="004069EA"/>
    <w:rsid w:val="004106BE"/>
    <w:rsid w:val="0041130D"/>
    <w:rsid w:val="00411792"/>
    <w:rsid w:val="004142FE"/>
    <w:rsid w:val="004205F9"/>
    <w:rsid w:val="004213A3"/>
    <w:rsid w:val="00421DB5"/>
    <w:rsid w:val="00422901"/>
    <w:rsid w:val="004241F0"/>
    <w:rsid w:val="004250D1"/>
    <w:rsid w:val="004268F4"/>
    <w:rsid w:val="00427326"/>
    <w:rsid w:val="004314AE"/>
    <w:rsid w:val="00431A7A"/>
    <w:rsid w:val="00432D54"/>
    <w:rsid w:val="0043536D"/>
    <w:rsid w:val="0043654E"/>
    <w:rsid w:val="00436AA8"/>
    <w:rsid w:val="00443993"/>
    <w:rsid w:val="004453B7"/>
    <w:rsid w:val="00445743"/>
    <w:rsid w:val="00445F5C"/>
    <w:rsid w:val="00447648"/>
    <w:rsid w:val="00450459"/>
    <w:rsid w:val="00451B71"/>
    <w:rsid w:val="00452019"/>
    <w:rsid w:val="00452071"/>
    <w:rsid w:val="00453B4E"/>
    <w:rsid w:val="0045486A"/>
    <w:rsid w:val="00454949"/>
    <w:rsid w:val="0045619A"/>
    <w:rsid w:val="004565AF"/>
    <w:rsid w:val="004606BC"/>
    <w:rsid w:val="0046188B"/>
    <w:rsid w:val="00461B47"/>
    <w:rsid w:val="00462DE7"/>
    <w:rsid w:val="00462FF6"/>
    <w:rsid w:val="00463186"/>
    <w:rsid w:val="00465E0C"/>
    <w:rsid w:val="00466C67"/>
    <w:rsid w:val="004736E0"/>
    <w:rsid w:val="00473B22"/>
    <w:rsid w:val="00473F56"/>
    <w:rsid w:val="004753DE"/>
    <w:rsid w:val="004761B2"/>
    <w:rsid w:val="00476E65"/>
    <w:rsid w:val="0047719B"/>
    <w:rsid w:val="004776E6"/>
    <w:rsid w:val="004839EA"/>
    <w:rsid w:val="0048417C"/>
    <w:rsid w:val="00484440"/>
    <w:rsid w:val="0048468D"/>
    <w:rsid w:val="00490451"/>
    <w:rsid w:val="00490499"/>
    <w:rsid w:val="00490B22"/>
    <w:rsid w:val="004914B6"/>
    <w:rsid w:val="00491C0F"/>
    <w:rsid w:val="00491E7D"/>
    <w:rsid w:val="00492F6B"/>
    <w:rsid w:val="004952CB"/>
    <w:rsid w:val="00495C1B"/>
    <w:rsid w:val="00495D20"/>
    <w:rsid w:val="004965DD"/>
    <w:rsid w:val="004A05DB"/>
    <w:rsid w:val="004A23BA"/>
    <w:rsid w:val="004A3547"/>
    <w:rsid w:val="004A42A9"/>
    <w:rsid w:val="004A4B54"/>
    <w:rsid w:val="004A6B06"/>
    <w:rsid w:val="004A73FF"/>
    <w:rsid w:val="004A7D99"/>
    <w:rsid w:val="004B0927"/>
    <w:rsid w:val="004B1FAB"/>
    <w:rsid w:val="004B32B3"/>
    <w:rsid w:val="004B3679"/>
    <w:rsid w:val="004B39E3"/>
    <w:rsid w:val="004B3A4B"/>
    <w:rsid w:val="004B60F4"/>
    <w:rsid w:val="004B6833"/>
    <w:rsid w:val="004C0E72"/>
    <w:rsid w:val="004C1283"/>
    <w:rsid w:val="004C1398"/>
    <w:rsid w:val="004C3883"/>
    <w:rsid w:val="004C3CB0"/>
    <w:rsid w:val="004C46E8"/>
    <w:rsid w:val="004C656F"/>
    <w:rsid w:val="004C65D4"/>
    <w:rsid w:val="004C6B80"/>
    <w:rsid w:val="004D0F5F"/>
    <w:rsid w:val="004D3230"/>
    <w:rsid w:val="004D3608"/>
    <w:rsid w:val="004D3A8F"/>
    <w:rsid w:val="004D3B69"/>
    <w:rsid w:val="004D51A1"/>
    <w:rsid w:val="004D6860"/>
    <w:rsid w:val="004D70EF"/>
    <w:rsid w:val="004D7B15"/>
    <w:rsid w:val="004E0102"/>
    <w:rsid w:val="004E0C08"/>
    <w:rsid w:val="004E1C06"/>
    <w:rsid w:val="004E285A"/>
    <w:rsid w:val="004E3B6C"/>
    <w:rsid w:val="004E53D4"/>
    <w:rsid w:val="004E5B5A"/>
    <w:rsid w:val="004E5F01"/>
    <w:rsid w:val="004F25FD"/>
    <w:rsid w:val="004F3D08"/>
    <w:rsid w:val="004F43B2"/>
    <w:rsid w:val="004F4F3B"/>
    <w:rsid w:val="004F4F66"/>
    <w:rsid w:val="004F7124"/>
    <w:rsid w:val="00500D59"/>
    <w:rsid w:val="00502431"/>
    <w:rsid w:val="005036FC"/>
    <w:rsid w:val="00503D61"/>
    <w:rsid w:val="005063FE"/>
    <w:rsid w:val="00506492"/>
    <w:rsid w:val="0050677A"/>
    <w:rsid w:val="0051103D"/>
    <w:rsid w:val="0051295A"/>
    <w:rsid w:val="00513444"/>
    <w:rsid w:val="0051361B"/>
    <w:rsid w:val="00515987"/>
    <w:rsid w:val="00515E0E"/>
    <w:rsid w:val="00516F43"/>
    <w:rsid w:val="005200D8"/>
    <w:rsid w:val="00521CD6"/>
    <w:rsid w:val="0052232D"/>
    <w:rsid w:val="00522B00"/>
    <w:rsid w:val="00523E21"/>
    <w:rsid w:val="005242EA"/>
    <w:rsid w:val="00524852"/>
    <w:rsid w:val="00525F91"/>
    <w:rsid w:val="00533C27"/>
    <w:rsid w:val="0054052C"/>
    <w:rsid w:val="00540BF4"/>
    <w:rsid w:val="005458FA"/>
    <w:rsid w:val="0054797B"/>
    <w:rsid w:val="005479CA"/>
    <w:rsid w:val="005502CF"/>
    <w:rsid w:val="00550494"/>
    <w:rsid w:val="0055118C"/>
    <w:rsid w:val="005511E3"/>
    <w:rsid w:val="005543B8"/>
    <w:rsid w:val="00556184"/>
    <w:rsid w:val="005579CA"/>
    <w:rsid w:val="005608CD"/>
    <w:rsid w:val="005657BD"/>
    <w:rsid w:val="00565933"/>
    <w:rsid w:val="00565F28"/>
    <w:rsid w:val="0057008F"/>
    <w:rsid w:val="00570C0F"/>
    <w:rsid w:val="00571A9F"/>
    <w:rsid w:val="00575727"/>
    <w:rsid w:val="005764C5"/>
    <w:rsid w:val="00581C58"/>
    <w:rsid w:val="00581D77"/>
    <w:rsid w:val="00584F27"/>
    <w:rsid w:val="0058504F"/>
    <w:rsid w:val="00585618"/>
    <w:rsid w:val="00586CD8"/>
    <w:rsid w:val="005875D9"/>
    <w:rsid w:val="00590DFB"/>
    <w:rsid w:val="00591650"/>
    <w:rsid w:val="00592193"/>
    <w:rsid w:val="00593B38"/>
    <w:rsid w:val="00595048"/>
    <w:rsid w:val="00595EB4"/>
    <w:rsid w:val="00595FA6"/>
    <w:rsid w:val="005960D1"/>
    <w:rsid w:val="00596841"/>
    <w:rsid w:val="005A12BE"/>
    <w:rsid w:val="005A1EED"/>
    <w:rsid w:val="005A2346"/>
    <w:rsid w:val="005A2876"/>
    <w:rsid w:val="005A2C45"/>
    <w:rsid w:val="005A3A31"/>
    <w:rsid w:val="005A3BF1"/>
    <w:rsid w:val="005A3CC8"/>
    <w:rsid w:val="005A3DC1"/>
    <w:rsid w:val="005B04A3"/>
    <w:rsid w:val="005B15B9"/>
    <w:rsid w:val="005B1B3A"/>
    <w:rsid w:val="005B1EAE"/>
    <w:rsid w:val="005B2DA6"/>
    <w:rsid w:val="005B3BFD"/>
    <w:rsid w:val="005B4397"/>
    <w:rsid w:val="005B469D"/>
    <w:rsid w:val="005B4E81"/>
    <w:rsid w:val="005B6770"/>
    <w:rsid w:val="005B72FC"/>
    <w:rsid w:val="005C1923"/>
    <w:rsid w:val="005C1AE0"/>
    <w:rsid w:val="005C1C09"/>
    <w:rsid w:val="005C27BA"/>
    <w:rsid w:val="005C29C5"/>
    <w:rsid w:val="005C44FD"/>
    <w:rsid w:val="005C5834"/>
    <w:rsid w:val="005D4505"/>
    <w:rsid w:val="005D483A"/>
    <w:rsid w:val="005D5AC3"/>
    <w:rsid w:val="005D728F"/>
    <w:rsid w:val="005E1326"/>
    <w:rsid w:val="005E19C4"/>
    <w:rsid w:val="005E2383"/>
    <w:rsid w:val="005E2D06"/>
    <w:rsid w:val="005E47A0"/>
    <w:rsid w:val="005E5053"/>
    <w:rsid w:val="005E580E"/>
    <w:rsid w:val="005F0F6A"/>
    <w:rsid w:val="005F18E1"/>
    <w:rsid w:val="005F30A5"/>
    <w:rsid w:val="005F30CB"/>
    <w:rsid w:val="005F3384"/>
    <w:rsid w:val="005F370A"/>
    <w:rsid w:val="005F63B5"/>
    <w:rsid w:val="005F6A44"/>
    <w:rsid w:val="005F6C2C"/>
    <w:rsid w:val="00600678"/>
    <w:rsid w:val="00600B0B"/>
    <w:rsid w:val="00600FEF"/>
    <w:rsid w:val="00603A92"/>
    <w:rsid w:val="00605907"/>
    <w:rsid w:val="006102B8"/>
    <w:rsid w:val="00611666"/>
    <w:rsid w:val="00612BE0"/>
    <w:rsid w:val="00612D1D"/>
    <w:rsid w:val="0061427E"/>
    <w:rsid w:val="0061719A"/>
    <w:rsid w:val="00617C15"/>
    <w:rsid w:val="00620083"/>
    <w:rsid w:val="006202AC"/>
    <w:rsid w:val="0062149D"/>
    <w:rsid w:val="00621E17"/>
    <w:rsid w:val="00622D71"/>
    <w:rsid w:val="00624795"/>
    <w:rsid w:val="00626473"/>
    <w:rsid w:val="00627492"/>
    <w:rsid w:val="0063117B"/>
    <w:rsid w:val="00631C11"/>
    <w:rsid w:val="0063471B"/>
    <w:rsid w:val="00635D07"/>
    <w:rsid w:val="0063621E"/>
    <w:rsid w:val="00637031"/>
    <w:rsid w:val="00641CAD"/>
    <w:rsid w:val="0064289E"/>
    <w:rsid w:val="0064295D"/>
    <w:rsid w:val="006449F7"/>
    <w:rsid w:val="00646971"/>
    <w:rsid w:val="00650270"/>
    <w:rsid w:val="00650919"/>
    <w:rsid w:val="006515B4"/>
    <w:rsid w:val="006531F5"/>
    <w:rsid w:val="00655C39"/>
    <w:rsid w:val="00655F21"/>
    <w:rsid w:val="006606BD"/>
    <w:rsid w:val="006608FC"/>
    <w:rsid w:val="00660E45"/>
    <w:rsid w:val="00661B37"/>
    <w:rsid w:val="00662650"/>
    <w:rsid w:val="00663A2A"/>
    <w:rsid w:val="0066521B"/>
    <w:rsid w:val="00666846"/>
    <w:rsid w:val="006719A4"/>
    <w:rsid w:val="006727D8"/>
    <w:rsid w:val="00676905"/>
    <w:rsid w:val="00676AC3"/>
    <w:rsid w:val="00680C28"/>
    <w:rsid w:val="00683EDC"/>
    <w:rsid w:val="00683EDE"/>
    <w:rsid w:val="006851B0"/>
    <w:rsid w:val="006852CF"/>
    <w:rsid w:val="006872B8"/>
    <w:rsid w:val="00687772"/>
    <w:rsid w:val="00687CCD"/>
    <w:rsid w:val="0069017E"/>
    <w:rsid w:val="00690541"/>
    <w:rsid w:val="00690BA1"/>
    <w:rsid w:val="00692B09"/>
    <w:rsid w:val="00695688"/>
    <w:rsid w:val="00695E79"/>
    <w:rsid w:val="006A495A"/>
    <w:rsid w:val="006A6DAB"/>
    <w:rsid w:val="006B12C0"/>
    <w:rsid w:val="006B271E"/>
    <w:rsid w:val="006B4661"/>
    <w:rsid w:val="006B4FEE"/>
    <w:rsid w:val="006B7351"/>
    <w:rsid w:val="006B7BBE"/>
    <w:rsid w:val="006B7DCD"/>
    <w:rsid w:val="006B7E86"/>
    <w:rsid w:val="006C27A4"/>
    <w:rsid w:val="006C28AF"/>
    <w:rsid w:val="006C28F1"/>
    <w:rsid w:val="006C364B"/>
    <w:rsid w:val="006C4C28"/>
    <w:rsid w:val="006C4D4C"/>
    <w:rsid w:val="006C52A8"/>
    <w:rsid w:val="006C55EE"/>
    <w:rsid w:val="006C5E36"/>
    <w:rsid w:val="006C766D"/>
    <w:rsid w:val="006D02AF"/>
    <w:rsid w:val="006D1459"/>
    <w:rsid w:val="006D2781"/>
    <w:rsid w:val="006D2F1B"/>
    <w:rsid w:val="006D4FC7"/>
    <w:rsid w:val="006D6EC9"/>
    <w:rsid w:val="006D7BB4"/>
    <w:rsid w:val="006E2662"/>
    <w:rsid w:val="006E2CBE"/>
    <w:rsid w:val="006E4142"/>
    <w:rsid w:val="006E4563"/>
    <w:rsid w:val="006F0BC7"/>
    <w:rsid w:val="006F3D0F"/>
    <w:rsid w:val="006F42DF"/>
    <w:rsid w:val="006F5E5B"/>
    <w:rsid w:val="006F6C9B"/>
    <w:rsid w:val="0070098A"/>
    <w:rsid w:val="00701BFB"/>
    <w:rsid w:val="00702555"/>
    <w:rsid w:val="00703910"/>
    <w:rsid w:val="00703C8C"/>
    <w:rsid w:val="0070478E"/>
    <w:rsid w:val="007047FF"/>
    <w:rsid w:val="00705AD3"/>
    <w:rsid w:val="00706ACF"/>
    <w:rsid w:val="00706BB8"/>
    <w:rsid w:val="00706BC9"/>
    <w:rsid w:val="007109C3"/>
    <w:rsid w:val="00710DE6"/>
    <w:rsid w:val="00711DE1"/>
    <w:rsid w:val="00713E59"/>
    <w:rsid w:val="00714D2A"/>
    <w:rsid w:val="00715107"/>
    <w:rsid w:val="00715174"/>
    <w:rsid w:val="00715E3C"/>
    <w:rsid w:val="007203DA"/>
    <w:rsid w:val="00721088"/>
    <w:rsid w:val="0072226B"/>
    <w:rsid w:val="007229FD"/>
    <w:rsid w:val="00723B97"/>
    <w:rsid w:val="00724689"/>
    <w:rsid w:val="0072506D"/>
    <w:rsid w:val="00726EE2"/>
    <w:rsid w:val="007270B6"/>
    <w:rsid w:val="007321BD"/>
    <w:rsid w:val="0073229B"/>
    <w:rsid w:val="00734590"/>
    <w:rsid w:val="007348E1"/>
    <w:rsid w:val="00737FF1"/>
    <w:rsid w:val="00741F3D"/>
    <w:rsid w:val="00741F6B"/>
    <w:rsid w:val="0074255D"/>
    <w:rsid w:val="00743BB8"/>
    <w:rsid w:val="00744DB5"/>
    <w:rsid w:val="00746E5B"/>
    <w:rsid w:val="00750F4E"/>
    <w:rsid w:val="0075385B"/>
    <w:rsid w:val="007552B4"/>
    <w:rsid w:val="007554F7"/>
    <w:rsid w:val="00755591"/>
    <w:rsid w:val="00755ADF"/>
    <w:rsid w:val="007560FF"/>
    <w:rsid w:val="0075679E"/>
    <w:rsid w:val="00757555"/>
    <w:rsid w:val="00757D4E"/>
    <w:rsid w:val="007603EF"/>
    <w:rsid w:val="00760405"/>
    <w:rsid w:val="0076048D"/>
    <w:rsid w:val="00760AA8"/>
    <w:rsid w:val="00760D69"/>
    <w:rsid w:val="0076180A"/>
    <w:rsid w:val="0076255C"/>
    <w:rsid w:val="00764E83"/>
    <w:rsid w:val="0076562A"/>
    <w:rsid w:val="00766A26"/>
    <w:rsid w:val="0077075E"/>
    <w:rsid w:val="0077130E"/>
    <w:rsid w:val="00773C58"/>
    <w:rsid w:val="0077506F"/>
    <w:rsid w:val="00775B23"/>
    <w:rsid w:val="00775B2C"/>
    <w:rsid w:val="00777EAD"/>
    <w:rsid w:val="00780468"/>
    <w:rsid w:val="00780DCA"/>
    <w:rsid w:val="00780F22"/>
    <w:rsid w:val="007810C9"/>
    <w:rsid w:val="007810EB"/>
    <w:rsid w:val="00781905"/>
    <w:rsid w:val="007839B9"/>
    <w:rsid w:val="00785074"/>
    <w:rsid w:val="007850C8"/>
    <w:rsid w:val="0078564D"/>
    <w:rsid w:val="0078619A"/>
    <w:rsid w:val="00790F05"/>
    <w:rsid w:val="007921B9"/>
    <w:rsid w:val="00793643"/>
    <w:rsid w:val="0079465A"/>
    <w:rsid w:val="0079570A"/>
    <w:rsid w:val="007973B3"/>
    <w:rsid w:val="00797D45"/>
    <w:rsid w:val="007A1328"/>
    <w:rsid w:val="007A19DA"/>
    <w:rsid w:val="007A1A2A"/>
    <w:rsid w:val="007A1A9C"/>
    <w:rsid w:val="007A2E4F"/>
    <w:rsid w:val="007A37DA"/>
    <w:rsid w:val="007A4038"/>
    <w:rsid w:val="007A57F1"/>
    <w:rsid w:val="007A6444"/>
    <w:rsid w:val="007A64ED"/>
    <w:rsid w:val="007A7498"/>
    <w:rsid w:val="007A76A7"/>
    <w:rsid w:val="007B0D53"/>
    <w:rsid w:val="007B4846"/>
    <w:rsid w:val="007B5FDC"/>
    <w:rsid w:val="007B707A"/>
    <w:rsid w:val="007B7E7B"/>
    <w:rsid w:val="007C0095"/>
    <w:rsid w:val="007C1E97"/>
    <w:rsid w:val="007C287E"/>
    <w:rsid w:val="007C36D4"/>
    <w:rsid w:val="007C3E69"/>
    <w:rsid w:val="007C4504"/>
    <w:rsid w:val="007C48B9"/>
    <w:rsid w:val="007C6070"/>
    <w:rsid w:val="007C65D5"/>
    <w:rsid w:val="007C674C"/>
    <w:rsid w:val="007D2313"/>
    <w:rsid w:val="007D3660"/>
    <w:rsid w:val="007D4F5B"/>
    <w:rsid w:val="007D518E"/>
    <w:rsid w:val="007D712E"/>
    <w:rsid w:val="007D71E2"/>
    <w:rsid w:val="007D7A4C"/>
    <w:rsid w:val="007D7D03"/>
    <w:rsid w:val="007E205D"/>
    <w:rsid w:val="007E628A"/>
    <w:rsid w:val="007E634E"/>
    <w:rsid w:val="007E6498"/>
    <w:rsid w:val="007F0790"/>
    <w:rsid w:val="007F1424"/>
    <w:rsid w:val="007F1AAA"/>
    <w:rsid w:val="007F2ADE"/>
    <w:rsid w:val="007F38BD"/>
    <w:rsid w:val="007F4313"/>
    <w:rsid w:val="007F454C"/>
    <w:rsid w:val="007F5DF6"/>
    <w:rsid w:val="007F62EE"/>
    <w:rsid w:val="007F7D08"/>
    <w:rsid w:val="0080146D"/>
    <w:rsid w:val="00801DE5"/>
    <w:rsid w:val="00804812"/>
    <w:rsid w:val="00804976"/>
    <w:rsid w:val="00805CAB"/>
    <w:rsid w:val="00810C54"/>
    <w:rsid w:val="00812950"/>
    <w:rsid w:val="00813511"/>
    <w:rsid w:val="00813774"/>
    <w:rsid w:val="00813984"/>
    <w:rsid w:val="00814A14"/>
    <w:rsid w:val="008166D8"/>
    <w:rsid w:val="00817498"/>
    <w:rsid w:val="0082053D"/>
    <w:rsid w:val="00820DAF"/>
    <w:rsid w:val="00820FAD"/>
    <w:rsid w:val="00821580"/>
    <w:rsid w:val="00821B6B"/>
    <w:rsid w:val="008221F0"/>
    <w:rsid w:val="00823EB0"/>
    <w:rsid w:val="008243CC"/>
    <w:rsid w:val="00825012"/>
    <w:rsid w:val="008308D0"/>
    <w:rsid w:val="00831CA0"/>
    <w:rsid w:val="0083282C"/>
    <w:rsid w:val="00833F45"/>
    <w:rsid w:val="00834064"/>
    <w:rsid w:val="00834BA5"/>
    <w:rsid w:val="0083541B"/>
    <w:rsid w:val="00835A24"/>
    <w:rsid w:val="00835D23"/>
    <w:rsid w:val="00836526"/>
    <w:rsid w:val="00836A39"/>
    <w:rsid w:val="00837D11"/>
    <w:rsid w:val="00837D14"/>
    <w:rsid w:val="008401F3"/>
    <w:rsid w:val="00840E6E"/>
    <w:rsid w:val="00843011"/>
    <w:rsid w:val="008504AD"/>
    <w:rsid w:val="0085242E"/>
    <w:rsid w:val="00852459"/>
    <w:rsid w:val="00852575"/>
    <w:rsid w:val="008525C6"/>
    <w:rsid w:val="00852F73"/>
    <w:rsid w:val="00854239"/>
    <w:rsid w:val="00855E62"/>
    <w:rsid w:val="008567D3"/>
    <w:rsid w:val="00856C6D"/>
    <w:rsid w:val="00860EC2"/>
    <w:rsid w:val="00861B85"/>
    <w:rsid w:val="00862337"/>
    <w:rsid w:val="00862C01"/>
    <w:rsid w:val="00866355"/>
    <w:rsid w:val="00866E7E"/>
    <w:rsid w:val="00870A4B"/>
    <w:rsid w:val="008730C0"/>
    <w:rsid w:val="00875663"/>
    <w:rsid w:val="0087590E"/>
    <w:rsid w:val="00877389"/>
    <w:rsid w:val="00877EA4"/>
    <w:rsid w:val="00880E46"/>
    <w:rsid w:val="00880E8A"/>
    <w:rsid w:val="0088144E"/>
    <w:rsid w:val="008814E7"/>
    <w:rsid w:val="0088193E"/>
    <w:rsid w:val="00882296"/>
    <w:rsid w:val="00883CBB"/>
    <w:rsid w:val="00885477"/>
    <w:rsid w:val="008855DD"/>
    <w:rsid w:val="00885DC2"/>
    <w:rsid w:val="008902F2"/>
    <w:rsid w:val="0089041F"/>
    <w:rsid w:val="00891C09"/>
    <w:rsid w:val="00891CC7"/>
    <w:rsid w:val="00892810"/>
    <w:rsid w:val="00894111"/>
    <w:rsid w:val="00897088"/>
    <w:rsid w:val="00897365"/>
    <w:rsid w:val="008A0CD0"/>
    <w:rsid w:val="008A0E0D"/>
    <w:rsid w:val="008A1F1D"/>
    <w:rsid w:val="008A2008"/>
    <w:rsid w:val="008A2535"/>
    <w:rsid w:val="008A30A7"/>
    <w:rsid w:val="008A5F7B"/>
    <w:rsid w:val="008A7463"/>
    <w:rsid w:val="008B750D"/>
    <w:rsid w:val="008B7972"/>
    <w:rsid w:val="008C16F6"/>
    <w:rsid w:val="008C5B12"/>
    <w:rsid w:val="008C66F1"/>
    <w:rsid w:val="008D0607"/>
    <w:rsid w:val="008D1EEA"/>
    <w:rsid w:val="008D267C"/>
    <w:rsid w:val="008D3475"/>
    <w:rsid w:val="008D3A62"/>
    <w:rsid w:val="008D52F8"/>
    <w:rsid w:val="008E0078"/>
    <w:rsid w:val="008E1F14"/>
    <w:rsid w:val="008E2B51"/>
    <w:rsid w:val="008E4A65"/>
    <w:rsid w:val="008E4CA3"/>
    <w:rsid w:val="008E5B84"/>
    <w:rsid w:val="008E7F0A"/>
    <w:rsid w:val="008F026E"/>
    <w:rsid w:val="008F2D84"/>
    <w:rsid w:val="008F4DD4"/>
    <w:rsid w:val="008F664E"/>
    <w:rsid w:val="008F6CD0"/>
    <w:rsid w:val="008F73EF"/>
    <w:rsid w:val="008F7590"/>
    <w:rsid w:val="008F7A72"/>
    <w:rsid w:val="008F7D7B"/>
    <w:rsid w:val="009018B6"/>
    <w:rsid w:val="0090287A"/>
    <w:rsid w:val="009028A5"/>
    <w:rsid w:val="00902CCD"/>
    <w:rsid w:val="00902CE2"/>
    <w:rsid w:val="00903080"/>
    <w:rsid w:val="00903660"/>
    <w:rsid w:val="00905809"/>
    <w:rsid w:val="00905B1B"/>
    <w:rsid w:val="009066FE"/>
    <w:rsid w:val="009077C6"/>
    <w:rsid w:val="0091056D"/>
    <w:rsid w:val="0091153F"/>
    <w:rsid w:val="00912B54"/>
    <w:rsid w:val="00913E7E"/>
    <w:rsid w:val="009211EA"/>
    <w:rsid w:val="00922E21"/>
    <w:rsid w:val="00922F6F"/>
    <w:rsid w:val="009237E5"/>
    <w:rsid w:val="0092397B"/>
    <w:rsid w:val="00926D13"/>
    <w:rsid w:val="00930FA5"/>
    <w:rsid w:val="0093184F"/>
    <w:rsid w:val="00932AB6"/>
    <w:rsid w:val="009344D5"/>
    <w:rsid w:val="00934905"/>
    <w:rsid w:val="00934C46"/>
    <w:rsid w:val="00934CD7"/>
    <w:rsid w:val="00942749"/>
    <w:rsid w:val="00942D67"/>
    <w:rsid w:val="00944CCC"/>
    <w:rsid w:val="009472AC"/>
    <w:rsid w:val="00951421"/>
    <w:rsid w:val="00952B37"/>
    <w:rsid w:val="00954655"/>
    <w:rsid w:val="009548F0"/>
    <w:rsid w:val="009604B0"/>
    <w:rsid w:val="00960CF9"/>
    <w:rsid w:val="00961488"/>
    <w:rsid w:val="009615FC"/>
    <w:rsid w:val="0096166B"/>
    <w:rsid w:val="00964599"/>
    <w:rsid w:val="0096526B"/>
    <w:rsid w:val="00965889"/>
    <w:rsid w:val="009661D9"/>
    <w:rsid w:val="009667DF"/>
    <w:rsid w:val="009667E8"/>
    <w:rsid w:val="009678B8"/>
    <w:rsid w:val="00967CBB"/>
    <w:rsid w:val="0097084F"/>
    <w:rsid w:val="00970E54"/>
    <w:rsid w:val="009718E0"/>
    <w:rsid w:val="009723A2"/>
    <w:rsid w:val="00972FC8"/>
    <w:rsid w:val="00973273"/>
    <w:rsid w:val="009748EE"/>
    <w:rsid w:val="00975C57"/>
    <w:rsid w:val="00983F1C"/>
    <w:rsid w:val="00984195"/>
    <w:rsid w:val="009841E5"/>
    <w:rsid w:val="009843F1"/>
    <w:rsid w:val="00984DAC"/>
    <w:rsid w:val="00985778"/>
    <w:rsid w:val="00985EA9"/>
    <w:rsid w:val="0098622E"/>
    <w:rsid w:val="00990296"/>
    <w:rsid w:val="00990DC6"/>
    <w:rsid w:val="00993EBA"/>
    <w:rsid w:val="00995D9F"/>
    <w:rsid w:val="00997E82"/>
    <w:rsid w:val="009A0245"/>
    <w:rsid w:val="009A4476"/>
    <w:rsid w:val="009A47F8"/>
    <w:rsid w:val="009A4AB2"/>
    <w:rsid w:val="009A64A3"/>
    <w:rsid w:val="009A69C7"/>
    <w:rsid w:val="009A79E0"/>
    <w:rsid w:val="009B2F10"/>
    <w:rsid w:val="009B4391"/>
    <w:rsid w:val="009B43B6"/>
    <w:rsid w:val="009B4BC8"/>
    <w:rsid w:val="009B5E28"/>
    <w:rsid w:val="009B5F6C"/>
    <w:rsid w:val="009B6685"/>
    <w:rsid w:val="009B6969"/>
    <w:rsid w:val="009C11B5"/>
    <w:rsid w:val="009C24B5"/>
    <w:rsid w:val="009C336B"/>
    <w:rsid w:val="009C36E5"/>
    <w:rsid w:val="009C65CB"/>
    <w:rsid w:val="009D04B3"/>
    <w:rsid w:val="009D5E8A"/>
    <w:rsid w:val="009D6364"/>
    <w:rsid w:val="009D6943"/>
    <w:rsid w:val="009D7862"/>
    <w:rsid w:val="009E0653"/>
    <w:rsid w:val="009E2CA4"/>
    <w:rsid w:val="009E3114"/>
    <w:rsid w:val="009E43C1"/>
    <w:rsid w:val="009E5095"/>
    <w:rsid w:val="009E603E"/>
    <w:rsid w:val="009E649C"/>
    <w:rsid w:val="009E7027"/>
    <w:rsid w:val="009E704F"/>
    <w:rsid w:val="009F04B9"/>
    <w:rsid w:val="009F166D"/>
    <w:rsid w:val="009F29A1"/>
    <w:rsid w:val="009F2BC7"/>
    <w:rsid w:val="009F2F64"/>
    <w:rsid w:val="009F3326"/>
    <w:rsid w:val="009F3854"/>
    <w:rsid w:val="009F54E7"/>
    <w:rsid w:val="009F627F"/>
    <w:rsid w:val="009F7FCB"/>
    <w:rsid w:val="00A008CA"/>
    <w:rsid w:val="00A0163E"/>
    <w:rsid w:val="00A037BD"/>
    <w:rsid w:val="00A03EBC"/>
    <w:rsid w:val="00A04DC6"/>
    <w:rsid w:val="00A05CAB"/>
    <w:rsid w:val="00A076E4"/>
    <w:rsid w:val="00A103A7"/>
    <w:rsid w:val="00A114DC"/>
    <w:rsid w:val="00A157CA"/>
    <w:rsid w:val="00A160CB"/>
    <w:rsid w:val="00A169E4"/>
    <w:rsid w:val="00A1723A"/>
    <w:rsid w:val="00A17B5B"/>
    <w:rsid w:val="00A22FEB"/>
    <w:rsid w:val="00A23D90"/>
    <w:rsid w:val="00A258F5"/>
    <w:rsid w:val="00A25977"/>
    <w:rsid w:val="00A25CD4"/>
    <w:rsid w:val="00A31EFC"/>
    <w:rsid w:val="00A320AA"/>
    <w:rsid w:val="00A35FF7"/>
    <w:rsid w:val="00A4175D"/>
    <w:rsid w:val="00A42223"/>
    <w:rsid w:val="00A434A3"/>
    <w:rsid w:val="00A436A6"/>
    <w:rsid w:val="00A4567A"/>
    <w:rsid w:val="00A46377"/>
    <w:rsid w:val="00A4680C"/>
    <w:rsid w:val="00A474C3"/>
    <w:rsid w:val="00A47EB9"/>
    <w:rsid w:val="00A50F47"/>
    <w:rsid w:val="00A51FBD"/>
    <w:rsid w:val="00A5259C"/>
    <w:rsid w:val="00A5290E"/>
    <w:rsid w:val="00A535B7"/>
    <w:rsid w:val="00A55D54"/>
    <w:rsid w:val="00A57063"/>
    <w:rsid w:val="00A575A2"/>
    <w:rsid w:val="00A60081"/>
    <w:rsid w:val="00A60089"/>
    <w:rsid w:val="00A60ED8"/>
    <w:rsid w:val="00A6356A"/>
    <w:rsid w:val="00A63CA2"/>
    <w:rsid w:val="00A70717"/>
    <w:rsid w:val="00A71E40"/>
    <w:rsid w:val="00A73FFB"/>
    <w:rsid w:val="00A7476E"/>
    <w:rsid w:val="00A75392"/>
    <w:rsid w:val="00A776D4"/>
    <w:rsid w:val="00A80C43"/>
    <w:rsid w:val="00A81BFA"/>
    <w:rsid w:val="00A828E4"/>
    <w:rsid w:val="00A85418"/>
    <w:rsid w:val="00A85430"/>
    <w:rsid w:val="00A87416"/>
    <w:rsid w:val="00A87D55"/>
    <w:rsid w:val="00A90D70"/>
    <w:rsid w:val="00A92838"/>
    <w:rsid w:val="00A928F2"/>
    <w:rsid w:val="00A92A1E"/>
    <w:rsid w:val="00A94E18"/>
    <w:rsid w:val="00A95366"/>
    <w:rsid w:val="00A95471"/>
    <w:rsid w:val="00A967FA"/>
    <w:rsid w:val="00AA0C55"/>
    <w:rsid w:val="00AA1FA9"/>
    <w:rsid w:val="00AA2C49"/>
    <w:rsid w:val="00AA4ABF"/>
    <w:rsid w:val="00AA5009"/>
    <w:rsid w:val="00AA50E9"/>
    <w:rsid w:val="00AA6186"/>
    <w:rsid w:val="00AA6916"/>
    <w:rsid w:val="00AB01E2"/>
    <w:rsid w:val="00AB1B1F"/>
    <w:rsid w:val="00AB227A"/>
    <w:rsid w:val="00AB2504"/>
    <w:rsid w:val="00AB2E5D"/>
    <w:rsid w:val="00AB30DC"/>
    <w:rsid w:val="00AB349E"/>
    <w:rsid w:val="00AB35E2"/>
    <w:rsid w:val="00AB567C"/>
    <w:rsid w:val="00AB57E2"/>
    <w:rsid w:val="00AB6D0D"/>
    <w:rsid w:val="00AB7B6D"/>
    <w:rsid w:val="00AC07D5"/>
    <w:rsid w:val="00AC0D64"/>
    <w:rsid w:val="00AC1B2E"/>
    <w:rsid w:val="00AC35BD"/>
    <w:rsid w:val="00AC6995"/>
    <w:rsid w:val="00AC7167"/>
    <w:rsid w:val="00AC73FA"/>
    <w:rsid w:val="00AC7E8F"/>
    <w:rsid w:val="00AD0B13"/>
    <w:rsid w:val="00AD0D96"/>
    <w:rsid w:val="00AD24A0"/>
    <w:rsid w:val="00AD2BA5"/>
    <w:rsid w:val="00AD2F6B"/>
    <w:rsid w:val="00AD3238"/>
    <w:rsid w:val="00AD3A1C"/>
    <w:rsid w:val="00AD3F81"/>
    <w:rsid w:val="00AD6E0C"/>
    <w:rsid w:val="00AD7AA8"/>
    <w:rsid w:val="00AD7C47"/>
    <w:rsid w:val="00AE1002"/>
    <w:rsid w:val="00AE151F"/>
    <w:rsid w:val="00AE18C0"/>
    <w:rsid w:val="00AE3327"/>
    <w:rsid w:val="00AE3357"/>
    <w:rsid w:val="00AE48DD"/>
    <w:rsid w:val="00AE4CC5"/>
    <w:rsid w:val="00AF18B2"/>
    <w:rsid w:val="00AF3C0C"/>
    <w:rsid w:val="00AF5FB2"/>
    <w:rsid w:val="00AF6AC2"/>
    <w:rsid w:val="00AF741F"/>
    <w:rsid w:val="00AF79B6"/>
    <w:rsid w:val="00AF7B5A"/>
    <w:rsid w:val="00B01621"/>
    <w:rsid w:val="00B040BF"/>
    <w:rsid w:val="00B04590"/>
    <w:rsid w:val="00B04BA9"/>
    <w:rsid w:val="00B05D87"/>
    <w:rsid w:val="00B0698A"/>
    <w:rsid w:val="00B07FE8"/>
    <w:rsid w:val="00B10B96"/>
    <w:rsid w:val="00B116C0"/>
    <w:rsid w:val="00B126B0"/>
    <w:rsid w:val="00B14627"/>
    <w:rsid w:val="00B151A7"/>
    <w:rsid w:val="00B16954"/>
    <w:rsid w:val="00B17B0F"/>
    <w:rsid w:val="00B17CE2"/>
    <w:rsid w:val="00B205A0"/>
    <w:rsid w:val="00B2065A"/>
    <w:rsid w:val="00B2148C"/>
    <w:rsid w:val="00B21DCE"/>
    <w:rsid w:val="00B227FE"/>
    <w:rsid w:val="00B2286A"/>
    <w:rsid w:val="00B23B83"/>
    <w:rsid w:val="00B25481"/>
    <w:rsid w:val="00B2660B"/>
    <w:rsid w:val="00B26BBF"/>
    <w:rsid w:val="00B26CCB"/>
    <w:rsid w:val="00B27554"/>
    <w:rsid w:val="00B27D61"/>
    <w:rsid w:val="00B3081D"/>
    <w:rsid w:val="00B31257"/>
    <w:rsid w:val="00B31F0F"/>
    <w:rsid w:val="00B35BA6"/>
    <w:rsid w:val="00B369E0"/>
    <w:rsid w:val="00B3729A"/>
    <w:rsid w:val="00B4077A"/>
    <w:rsid w:val="00B4186D"/>
    <w:rsid w:val="00B4268C"/>
    <w:rsid w:val="00B4330A"/>
    <w:rsid w:val="00B436C2"/>
    <w:rsid w:val="00B45C78"/>
    <w:rsid w:val="00B46AD5"/>
    <w:rsid w:val="00B47A3C"/>
    <w:rsid w:val="00B50991"/>
    <w:rsid w:val="00B51CD7"/>
    <w:rsid w:val="00B532B7"/>
    <w:rsid w:val="00B552E3"/>
    <w:rsid w:val="00B556EE"/>
    <w:rsid w:val="00B557DA"/>
    <w:rsid w:val="00B55818"/>
    <w:rsid w:val="00B55847"/>
    <w:rsid w:val="00B55E9F"/>
    <w:rsid w:val="00B56473"/>
    <w:rsid w:val="00B56A94"/>
    <w:rsid w:val="00B57341"/>
    <w:rsid w:val="00B6021D"/>
    <w:rsid w:val="00B63835"/>
    <w:rsid w:val="00B63A0F"/>
    <w:rsid w:val="00B6656E"/>
    <w:rsid w:val="00B710A0"/>
    <w:rsid w:val="00B716E0"/>
    <w:rsid w:val="00B72A0C"/>
    <w:rsid w:val="00B76F27"/>
    <w:rsid w:val="00B77B8E"/>
    <w:rsid w:val="00B81260"/>
    <w:rsid w:val="00B81447"/>
    <w:rsid w:val="00B831B3"/>
    <w:rsid w:val="00B8331F"/>
    <w:rsid w:val="00B83384"/>
    <w:rsid w:val="00B83573"/>
    <w:rsid w:val="00B84B4A"/>
    <w:rsid w:val="00B85B4C"/>
    <w:rsid w:val="00B86C68"/>
    <w:rsid w:val="00B93DB1"/>
    <w:rsid w:val="00B962FF"/>
    <w:rsid w:val="00BA0B77"/>
    <w:rsid w:val="00BA0C34"/>
    <w:rsid w:val="00BA0DB2"/>
    <w:rsid w:val="00BA255B"/>
    <w:rsid w:val="00BA5AC9"/>
    <w:rsid w:val="00BA5D7C"/>
    <w:rsid w:val="00BB0B04"/>
    <w:rsid w:val="00BB293C"/>
    <w:rsid w:val="00BB456F"/>
    <w:rsid w:val="00BB4EBE"/>
    <w:rsid w:val="00BC0BE5"/>
    <w:rsid w:val="00BC19B8"/>
    <w:rsid w:val="00BC2BC6"/>
    <w:rsid w:val="00BC3930"/>
    <w:rsid w:val="00BD0CE7"/>
    <w:rsid w:val="00BD1B5E"/>
    <w:rsid w:val="00BD329A"/>
    <w:rsid w:val="00BD5553"/>
    <w:rsid w:val="00BD565F"/>
    <w:rsid w:val="00BD7D90"/>
    <w:rsid w:val="00BE0C8E"/>
    <w:rsid w:val="00BE2BAE"/>
    <w:rsid w:val="00BE31EA"/>
    <w:rsid w:val="00BE6437"/>
    <w:rsid w:val="00BE6A72"/>
    <w:rsid w:val="00BE7B65"/>
    <w:rsid w:val="00BF0379"/>
    <w:rsid w:val="00BF230E"/>
    <w:rsid w:val="00BF2802"/>
    <w:rsid w:val="00BF317E"/>
    <w:rsid w:val="00BF3CC3"/>
    <w:rsid w:val="00BF68CA"/>
    <w:rsid w:val="00BF69FC"/>
    <w:rsid w:val="00BF6A4E"/>
    <w:rsid w:val="00BF7CDC"/>
    <w:rsid w:val="00C00170"/>
    <w:rsid w:val="00C01C0E"/>
    <w:rsid w:val="00C0204E"/>
    <w:rsid w:val="00C03D41"/>
    <w:rsid w:val="00C0687A"/>
    <w:rsid w:val="00C0733C"/>
    <w:rsid w:val="00C106E7"/>
    <w:rsid w:val="00C10C19"/>
    <w:rsid w:val="00C13128"/>
    <w:rsid w:val="00C13510"/>
    <w:rsid w:val="00C14850"/>
    <w:rsid w:val="00C14E67"/>
    <w:rsid w:val="00C167E9"/>
    <w:rsid w:val="00C16D85"/>
    <w:rsid w:val="00C21013"/>
    <w:rsid w:val="00C2172C"/>
    <w:rsid w:val="00C22525"/>
    <w:rsid w:val="00C22705"/>
    <w:rsid w:val="00C228E8"/>
    <w:rsid w:val="00C2324A"/>
    <w:rsid w:val="00C244CB"/>
    <w:rsid w:val="00C2688E"/>
    <w:rsid w:val="00C26BCE"/>
    <w:rsid w:val="00C270DC"/>
    <w:rsid w:val="00C30C28"/>
    <w:rsid w:val="00C317BC"/>
    <w:rsid w:val="00C31EC8"/>
    <w:rsid w:val="00C333E0"/>
    <w:rsid w:val="00C3523B"/>
    <w:rsid w:val="00C372D0"/>
    <w:rsid w:val="00C379B3"/>
    <w:rsid w:val="00C40462"/>
    <w:rsid w:val="00C40BE0"/>
    <w:rsid w:val="00C4203B"/>
    <w:rsid w:val="00C470EC"/>
    <w:rsid w:val="00C5071B"/>
    <w:rsid w:val="00C50E35"/>
    <w:rsid w:val="00C50E51"/>
    <w:rsid w:val="00C5239F"/>
    <w:rsid w:val="00C53AF9"/>
    <w:rsid w:val="00C54440"/>
    <w:rsid w:val="00C54E55"/>
    <w:rsid w:val="00C60816"/>
    <w:rsid w:val="00C61BBA"/>
    <w:rsid w:val="00C62ECC"/>
    <w:rsid w:val="00C63E8D"/>
    <w:rsid w:val="00C645D0"/>
    <w:rsid w:val="00C67843"/>
    <w:rsid w:val="00C67E82"/>
    <w:rsid w:val="00C70031"/>
    <w:rsid w:val="00C703DC"/>
    <w:rsid w:val="00C70629"/>
    <w:rsid w:val="00C70CB9"/>
    <w:rsid w:val="00C713F9"/>
    <w:rsid w:val="00C71912"/>
    <w:rsid w:val="00C72AE7"/>
    <w:rsid w:val="00C72FA9"/>
    <w:rsid w:val="00C73569"/>
    <w:rsid w:val="00C74DB6"/>
    <w:rsid w:val="00C7588F"/>
    <w:rsid w:val="00C75C02"/>
    <w:rsid w:val="00C771BF"/>
    <w:rsid w:val="00C77DEE"/>
    <w:rsid w:val="00C802FB"/>
    <w:rsid w:val="00C8063D"/>
    <w:rsid w:val="00C82F9F"/>
    <w:rsid w:val="00C86566"/>
    <w:rsid w:val="00C907A1"/>
    <w:rsid w:val="00C90C7B"/>
    <w:rsid w:val="00C914E4"/>
    <w:rsid w:val="00C94BF8"/>
    <w:rsid w:val="00C950ED"/>
    <w:rsid w:val="00C95167"/>
    <w:rsid w:val="00C9621B"/>
    <w:rsid w:val="00C96819"/>
    <w:rsid w:val="00C96EB2"/>
    <w:rsid w:val="00CA04B9"/>
    <w:rsid w:val="00CA2A6D"/>
    <w:rsid w:val="00CA3686"/>
    <w:rsid w:val="00CA3760"/>
    <w:rsid w:val="00CA405C"/>
    <w:rsid w:val="00CA4934"/>
    <w:rsid w:val="00CA49C5"/>
    <w:rsid w:val="00CA5A25"/>
    <w:rsid w:val="00CA727D"/>
    <w:rsid w:val="00CA7A25"/>
    <w:rsid w:val="00CB082E"/>
    <w:rsid w:val="00CB2FF5"/>
    <w:rsid w:val="00CB433E"/>
    <w:rsid w:val="00CB4A6C"/>
    <w:rsid w:val="00CB6C6E"/>
    <w:rsid w:val="00CB7693"/>
    <w:rsid w:val="00CC01B1"/>
    <w:rsid w:val="00CC12D7"/>
    <w:rsid w:val="00CC1831"/>
    <w:rsid w:val="00CC4195"/>
    <w:rsid w:val="00CC54C7"/>
    <w:rsid w:val="00CC56B5"/>
    <w:rsid w:val="00CC5C4B"/>
    <w:rsid w:val="00CC6364"/>
    <w:rsid w:val="00CC64A5"/>
    <w:rsid w:val="00CD24B3"/>
    <w:rsid w:val="00CD31D8"/>
    <w:rsid w:val="00CD3470"/>
    <w:rsid w:val="00CD457F"/>
    <w:rsid w:val="00CD5F92"/>
    <w:rsid w:val="00CD64C8"/>
    <w:rsid w:val="00CD731B"/>
    <w:rsid w:val="00CD7F3E"/>
    <w:rsid w:val="00CE0CE9"/>
    <w:rsid w:val="00CE1659"/>
    <w:rsid w:val="00CE24DF"/>
    <w:rsid w:val="00CE2985"/>
    <w:rsid w:val="00CE2DBB"/>
    <w:rsid w:val="00CE37A8"/>
    <w:rsid w:val="00CE5D34"/>
    <w:rsid w:val="00CE709D"/>
    <w:rsid w:val="00CF1008"/>
    <w:rsid w:val="00CF1DF4"/>
    <w:rsid w:val="00CF48D4"/>
    <w:rsid w:val="00CF7B7C"/>
    <w:rsid w:val="00D0022C"/>
    <w:rsid w:val="00D00DCF"/>
    <w:rsid w:val="00D04AD2"/>
    <w:rsid w:val="00D04CAA"/>
    <w:rsid w:val="00D05C9B"/>
    <w:rsid w:val="00D10F9E"/>
    <w:rsid w:val="00D13161"/>
    <w:rsid w:val="00D14DBC"/>
    <w:rsid w:val="00D157D5"/>
    <w:rsid w:val="00D16C9A"/>
    <w:rsid w:val="00D16CC9"/>
    <w:rsid w:val="00D17588"/>
    <w:rsid w:val="00D178AA"/>
    <w:rsid w:val="00D201BA"/>
    <w:rsid w:val="00D21657"/>
    <w:rsid w:val="00D21669"/>
    <w:rsid w:val="00D22AE5"/>
    <w:rsid w:val="00D2370F"/>
    <w:rsid w:val="00D23DE6"/>
    <w:rsid w:val="00D25F88"/>
    <w:rsid w:val="00D264AB"/>
    <w:rsid w:val="00D307EE"/>
    <w:rsid w:val="00D32524"/>
    <w:rsid w:val="00D34850"/>
    <w:rsid w:val="00D3575D"/>
    <w:rsid w:val="00D36DFD"/>
    <w:rsid w:val="00D37127"/>
    <w:rsid w:val="00D378E9"/>
    <w:rsid w:val="00D40593"/>
    <w:rsid w:val="00D42970"/>
    <w:rsid w:val="00D4334D"/>
    <w:rsid w:val="00D46E69"/>
    <w:rsid w:val="00D50004"/>
    <w:rsid w:val="00D5081F"/>
    <w:rsid w:val="00D51595"/>
    <w:rsid w:val="00D523F5"/>
    <w:rsid w:val="00D52FF1"/>
    <w:rsid w:val="00D542B3"/>
    <w:rsid w:val="00D55772"/>
    <w:rsid w:val="00D55DE1"/>
    <w:rsid w:val="00D56AA9"/>
    <w:rsid w:val="00D57489"/>
    <w:rsid w:val="00D5770A"/>
    <w:rsid w:val="00D616EF"/>
    <w:rsid w:val="00D62C3D"/>
    <w:rsid w:val="00D634C0"/>
    <w:rsid w:val="00D64074"/>
    <w:rsid w:val="00D64C2A"/>
    <w:rsid w:val="00D65674"/>
    <w:rsid w:val="00D66D1B"/>
    <w:rsid w:val="00D677A4"/>
    <w:rsid w:val="00D67B1A"/>
    <w:rsid w:val="00D71270"/>
    <w:rsid w:val="00D712A2"/>
    <w:rsid w:val="00D74933"/>
    <w:rsid w:val="00D753FB"/>
    <w:rsid w:val="00D76975"/>
    <w:rsid w:val="00D81D3B"/>
    <w:rsid w:val="00D82763"/>
    <w:rsid w:val="00D83C07"/>
    <w:rsid w:val="00D84088"/>
    <w:rsid w:val="00D85723"/>
    <w:rsid w:val="00D85E83"/>
    <w:rsid w:val="00D879BD"/>
    <w:rsid w:val="00D87D61"/>
    <w:rsid w:val="00D921B3"/>
    <w:rsid w:val="00D926D4"/>
    <w:rsid w:val="00D930B6"/>
    <w:rsid w:val="00D9329D"/>
    <w:rsid w:val="00D932B3"/>
    <w:rsid w:val="00D94132"/>
    <w:rsid w:val="00D94F4C"/>
    <w:rsid w:val="00D97F2A"/>
    <w:rsid w:val="00DA0A2E"/>
    <w:rsid w:val="00DA1D10"/>
    <w:rsid w:val="00DA1E4D"/>
    <w:rsid w:val="00DA1EA4"/>
    <w:rsid w:val="00DA1F5B"/>
    <w:rsid w:val="00DA242D"/>
    <w:rsid w:val="00DA3CF4"/>
    <w:rsid w:val="00DA5779"/>
    <w:rsid w:val="00DA57EB"/>
    <w:rsid w:val="00DA7CDF"/>
    <w:rsid w:val="00DB01CD"/>
    <w:rsid w:val="00DB2AE6"/>
    <w:rsid w:val="00DB61B7"/>
    <w:rsid w:val="00DB6F12"/>
    <w:rsid w:val="00DC165A"/>
    <w:rsid w:val="00DC1949"/>
    <w:rsid w:val="00DC2B2C"/>
    <w:rsid w:val="00DC530C"/>
    <w:rsid w:val="00DD50EC"/>
    <w:rsid w:val="00DD5CAB"/>
    <w:rsid w:val="00DD61AE"/>
    <w:rsid w:val="00DE44DF"/>
    <w:rsid w:val="00DF08FE"/>
    <w:rsid w:val="00DF1159"/>
    <w:rsid w:val="00DF1C80"/>
    <w:rsid w:val="00DF3291"/>
    <w:rsid w:val="00DF4E81"/>
    <w:rsid w:val="00DF5EBB"/>
    <w:rsid w:val="00E00154"/>
    <w:rsid w:val="00E007FA"/>
    <w:rsid w:val="00E01D12"/>
    <w:rsid w:val="00E01D1E"/>
    <w:rsid w:val="00E02356"/>
    <w:rsid w:val="00E02D8C"/>
    <w:rsid w:val="00E02F00"/>
    <w:rsid w:val="00E03CD0"/>
    <w:rsid w:val="00E03F1E"/>
    <w:rsid w:val="00E05E0C"/>
    <w:rsid w:val="00E061FB"/>
    <w:rsid w:val="00E107F5"/>
    <w:rsid w:val="00E1249B"/>
    <w:rsid w:val="00E134C0"/>
    <w:rsid w:val="00E1383D"/>
    <w:rsid w:val="00E147C6"/>
    <w:rsid w:val="00E14953"/>
    <w:rsid w:val="00E14F8C"/>
    <w:rsid w:val="00E17618"/>
    <w:rsid w:val="00E20F51"/>
    <w:rsid w:val="00E229F1"/>
    <w:rsid w:val="00E232C6"/>
    <w:rsid w:val="00E252B5"/>
    <w:rsid w:val="00E26642"/>
    <w:rsid w:val="00E30400"/>
    <w:rsid w:val="00E3119C"/>
    <w:rsid w:val="00E3134B"/>
    <w:rsid w:val="00E32114"/>
    <w:rsid w:val="00E321A6"/>
    <w:rsid w:val="00E32DAF"/>
    <w:rsid w:val="00E33857"/>
    <w:rsid w:val="00E33CFA"/>
    <w:rsid w:val="00E34377"/>
    <w:rsid w:val="00E343FB"/>
    <w:rsid w:val="00E34C36"/>
    <w:rsid w:val="00E34E73"/>
    <w:rsid w:val="00E36142"/>
    <w:rsid w:val="00E371CA"/>
    <w:rsid w:val="00E40077"/>
    <w:rsid w:val="00E424BE"/>
    <w:rsid w:val="00E47875"/>
    <w:rsid w:val="00E5148A"/>
    <w:rsid w:val="00E524F1"/>
    <w:rsid w:val="00E52560"/>
    <w:rsid w:val="00E5295A"/>
    <w:rsid w:val="00E52FA4"/>
    <w:rsid w:val="00E54565"/>
    <w:rsid w:val="00E548D3"/>
    <w:rsid w:val="00E5503E"/>
    <w:rsid w:val="00E55F2E"/>
    <w:rsid w:val="00E57189"/>
    <w:rsid w:val="00E619C0"/>
    <w:rsid w:val="00E625D3"/>
    <w:rsid w:val="00E63013"/>
    <w:rsid w:val="00E630E1"/>
    <w:rsid w:val="00E63C74"/>
    <w:rsid w:val="00E654BB"/>
    <w:rsid w:val="00E660D3"/>
    <w:rsid w:val="00E673FC"/>
    <w:rsid w:val="00E7001F"/>
    <w:rsid w:val="00E709AF"/>
    <w:rsid w:val="00E730FE"/>
    <w:rsid w:val="00E73546"/>
    <w:rsid w:val="00E73986"/>
    <w:rsid w:val="00E73E5B"/>
    <w:rsid w:val="00E7436C"/>
    <w:rsid w:val="00E754DB"/>
    <w:rsid w:val="00E75DEE"/>
    <w:rsid w:val="00E77B09"/>
    <w:rsid w:val="00E77CA1"/>
    <w:rsid w:val="00E77D21"/>
    <w:rsid w:val="00E8001E"/>
    <w:rsid w:val="00E80031"/>
    <w:rsid w:val="00E81D6C"/>
    <w:rsid w:val="00E8276D"/>
    <w:rsid w:val="00E82ABB"/>
    <w:rsid w:val="00E847B1"/>
    <w:rsid w:val="00E854F2"/>
    <w:rsid w:val="00E855CA"/>
    <w:rsid w:val="00E911B1"/>
    <w:rsid w:val="00E91B5E"/>
    <w:rsid w:val="00E91D3F"/>
    <w:rsid w:val="00E94FD7"/>
    <w:rsid w:val="00E97F2E"/>
    <w:rsid w:val="00EA1D0A"/>
    <w:rsid w:val="00EA1EFB"/>
    <w:rsid w:val="00EA279B"/>
    <w:rsid w:val="00EA3755"/>
    <w:rsid w:val="00EA3E49"/>
    <w:rsid w:val="00EA4C4D"/>
    <w:rsid w:val="00EA4E7D"/>
    <w:rsid w:val="00EA4FEC"/>
    <w:rsid w:val="00EA626B"/>
    <w:rsid w:val="00EA6AFA"/>
    <w:rsid w:val="00EB1804"/>
    <w:rsid w:val="00EB1A02"/>
    <w:rsid w:val="00EB2F52"/>
    <w:rsid w:val="00EB416C"/>
    <w:rsid w:val="00EB5C10"/>
    <w:rsid w:val="00EB6849"/>
    <w:rsid w:val="00EB74A0"/>
    <w:rsid w:val="00EB7565"/>
    <w:rsid w:val="00EC08E9"/>
    <w:rsid w:val="00EC0DE4"/>
    <w:rsid w:val="00EC0F48"/>
    <w:rsid w:val="00EC26B8"/>
    <w:rsid w:val="00EC275A"/>
    <w:rsid w:val="00EC396A"/>
    <w:rsid w:val="00EC42A3"/>
    <w:rsid w:val="00EC6311"/>
    <w:rsid w:val="00EC647F"/>
    <w:rsid w:val="00EC71D6"/>
    <w:rsid w:val="00ED1205"/>
    <w:rsid w:val="00ED1D32"/>
    <w:rsid w:val="00ED2B00"/>
    <w:rsid w:val="00ED3305"/>
    <w:rsid w:val="00ED37F6"/>
    <w:rsid w:val="00ED3CD9"/>
    <w:rsid w:val="00ED43EE"/>
    <w:rsid w:val="00ED52AB"/>
    <w:rsid w:val="00ED6428"/>
    <w:rsid w:val="00ED7B04"/>
    <w:rsid w:val="00EE0415"/>
    <w:rsid w:val="00EE1308"/>
    <w:rsid w:val="00EE1465"/>
    <w:rsid w:val="00EE5050"/>
    <w:rsid w:val="00EE743F"/>
    <w:rsid w:val="00EE74EF"/>
    <w:rsid w:val="00EF1501"/>
    <w:rsid w:val="00EF2605"/>
    <w:rsid w:val="00EF412E"/>
    <w:rsid w:val="00EF4AA2"/>
    <w:rsid w:val="00EF4F75"/>
    <w:rsid w:val="00EF70EA"/>
    <w:rsid w:val="00EF7E13"/>
    <w:rsid w:val="00F00386"/>
    <w:rsid w:val="00F00AA9"/>
    <w:rsid w:val="00F01EB3"/>
    <w:rsid w:val="00F02210"/>
    <w:rsid w:val="00F031A1"/>
    <w:rsid w:val="00F0459D"/>
    <w:rsid w:val="00F0472A"/>
    <w:rsid w:val="00F04B8C"/>
    <w:rsid w:val="00F05A5C"/>
    <w:rsid w:val="00F1122B"/>
    <w:rsid w:val="00F11348"/>
    <w:rsid w:val="00F11672"/>
    <w:rsid w:val="00F116B4"/>
    <w:rsid w:val="00F12427"/>
    <w:rsid w:val="00F13702"/>
    <w:rsid w:val="00F144F9"/>
    <w:rsid w:val="00F15DD0"/>
    <w:rsid w:val="00F174B0"/>
    <w:rsid w:val="00F20542"/>
    <w:rsid w:val="00F20588"/>
    <w:rsid w:val="00F20BD7"/>
    <w:rsid w:val="00F22738"/>
    <w:rsid w:val="00F22EFE"/>
    <w:rsid w:val="00F238D6"/>
    <w:rsid w:val="00F256F6"/>
    <w:rsid w:val="00F26073"/>
    <w:rsid w:val="00F26AB2"/>
    <w:rsid w:val="00F27337"/>
    <w:rsid w:val="00F27810"/>
    <w:rsid w:val="00F308A6"/>
    <w:rsid w:val="00F30F6D"/>
    <w:rsid w:val="00F31C01"/>
    <w:rsid w:val="00F31CE6"/>
    <w:rsid w:val="00F32586"/>
    <w:rsid w:val="00F3296A"/>
    <w:rsid w:val="00F338C2"/>
    <w:rsid w:val="00F379E2"/>
    <w:rsid w:val="00F37F86"/>
    <w:rsid w:val="00F4023E"/>
    <w:rsid w:val="00F405EF"/>
    <w:rsid w:val="00F40C1A"/>
    <w:rsid w:val="00F410DF"/>
    <w:rsid w:val="00F4278A"/>
    <w:rsid w:val="00F43280"/>
    <w:rsid w:val="00F43938"/>
    <w:rsid w:val="00F44818"/>
    <w:rsid w:val="00F44ADA"/>
    <w:rsid w:val="00F4602F"/>
    <w:rsid w:val="00F500D5"/>
    <w:rsid w:val="00F51149"/>
    <w:rsid w:val="00F5178D"/>
    <w:rsid w:val="00F51AEF"/>
    <w:rsid w:val="00F521A2"/>
    <w:rsid w:val="00F522D8"/>
    <w:rsid w:val="00F536CF"/>
    <w:rsid w:val="00F54742"/>
    <w:rsid w:val="00F54899"/>
    <w:rsid w:val="00F552EF"/>
    <w:rsid w:val="00F56AFF"/>
    <w:rsid w:val="00F57DC5"/>
    <w:rsid w:val="00F62FA0"/>
    <w:rsid w:val="00F635A4"/>
    <w:rsid w:val="00F6442D"/>
    <w:rsid w:val="00F65C1E"/>
    <w:rsid w:val="00F6644A"/>
    <w:rsid w:val="00F66999"/>
    <w:rsid w:val="00F70573"/>
    <w:rsid w:val="00F71B39"/>
    <w:rsid w:val="00F71BAA"/>
    <w:rsid w:val="00F725DF"/>
    <w:rsid w:val="00F72F14"/>
    <w:rsid w:val="00F73E20"/>
    <w:rsid w:val="00F74C39"/>
    <w:rsid w:val="00F7581D"/>
    <w:rsid w:val="00F7660D"/>
    <w:rsid w:val="00F77014"/>
    <w:rsid w:val="00F81FE5"/>
    <w:rsid w:val="00F832B2"/>
    <w:rsid w:val="00F83B42"/>
    <w:rsid w:val="00F85872"/>
    <w:rsid w:val="00F85F7B"/>
    <w:rsid w:val="00F9252F"/>
    <w:rsid w:val="00F933A3"/>
    <w:rsid w:val="00F9363B"/>
    <w:rsid w:val="00F9390F"/>
    <w:rsid w:val="00F978B3"/>
    <w:rsid w:val="00F97C7F"/>
    <w:rsid w:val="00FA11BB"/>
    <w:rsid w:val="00FA2C64"/>
    <w:rsid w:val="00FA32B4"/>
    <w:rsid w:val="00FA3E0E"/>
    <w:rsid w:val="00FA669E"/>
    <w:rsid w:val="00FB1424"/>
    <w:rsid w:val="00FB18DC"/>
    <w:rsid w:val="00FB2449"/>
    <w:rsid w:val="00FB50D7"/>
    <w:rsid w:val="00FC086F"/>
    <w:rsid w:val="00FC0BC0"/>
    <w:rsid w:val="00FC287C"/>
    <w:rsid w:val="00FC5ED2"/>
    <w:rsid w:val="00FC6639"/>
    <w:rsid w:val="00FC7ADF"/>
    <w:rsid w:val="00FC7C47"/>
    <w:rsid w:val="00FD4C2B"/>
    <w:rsid w:val="00FE3ABA"/>
    <w:rsid w:val="00FE64F2"/>
    <w:rsid w:val="00FF24C4"/>
    <w:rsid w:val="00FF2D01"/>
    <w:rsid w:val="00FF354D"/>
    <w:rsid w:val="00FF3BE9"/>
    <w:rsid w:val="00FF42BF"/>
    <w:rsid w:val="00FF670A"/>
    <w:rsid w:val="00FF7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3D34C"/>
  <w15:chartTrackingRefBased/>
  <w15:docId w15:val="{0ECEF6C0-8080-49B9-B71F-2C829D6C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3569"/>
    <w:pPr>
      <w:widowControl w:val="0"/>
      <w:jc w:val="both"/>
    </w:pPr>
  </w:style>
  <w:style w:type="paragraph" w:styleId="1">
    <w:name w:val="heading 1"/>
    <w:basedOn w:val="a"/>
    <w:next w:val="a"/>
    <w:link w:val="10"/>
    <w:uiPriority w:val="9"/>
    <w:qFormat/>
    <w:rsid w:val="00944CCC"/>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F0221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2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12A1"/>
    <w:rPr>
      <w:sz w:val="18"/>
      <w:szCs w:val="18"/>
    </w:rPr>
  </w:style>
  <w:style w:type="paragraph" w:styleId="a5">
    <w:name w:val="footer"/>
    <w:basedOn w:val="a"/>
    <w:link w:val="a6"/>
    <w:uiPriority w:val="99"/>
    <w:unhideWhenUsed/>
    <w:rsid w:val="002A12A1"/>
    <w:pPr>
      <w:tabs>
        <w:tab w:val="center" w:pos="4153"/>
        <w:tab w:val="right" w:pos="8306"/>
      </w:tabs>
      <w:snapToGrid w:val="0"/>
      <w:jc w:val="left"/>
    </w:pPr>
    <w:rPr>
      <w:sz w:val="18"/>
      <w:szCs w:val="18"/>
    </w:rPr>
  </w:style>
  <w:style w:type="character" w:customStyle="1" w:styleId="a6">
    <w:name w:val="页脚 字符"/>
    <w:basedOn w:val="a0"/>
    <w:link w:val="a5"/>
    <w:uiPriority w:val="99"/>
    <w:rsid w:val="002A12A1"/>
    <w:rPr>
      <w:sz w:val="18"/>
      <w:szCs w:val="18"/>
    </w:rPr>
  </w:style>
  <w:style w:type="character" w:styleId="a7">
    <w:name w:val="Hyperlink"/>
    <w:basedOn w:val="a0"/>
    <w:uiPriority w:val="99"/>
    <w:unhideWhenUsed/>
    <w:rsid w:val="001B4F91"/>
    <w:rPr>
      <w:color w:val="0563C1" w:themeColor="hyperlink"/>
      <w:u w:val="single"/>
    </w:rPr>
  </w:style>
  <w:style w:type="character" w:styleId="a8">
    <w:name w:val="Unresolved Mention"/>
    <w:basedOn w:val="a0"/>
    <w:uiPriority w:val="99"/>
    <w:semiHidden/>
    <w:unhideWhenUsed/>
    <w:rsid w:val="001B4F91"/>
    <w:rPr>
      <w:color w:val="605E5C"/>
      <w:shd w:val="clear" w:color="auto" w:fill="E1DFDD"/>
    </w:rPr>
  </w:style>
  <w:style w:type="paragraph" w:styleId="a9">
    <w:name w:val="List Paragraph"/>
    <w:basedOn w:val="a"/>
    <w:uiPriority w:val="34"/>
    <w:qFormat/>
    <w:rsid w:val="00CA405C"/>
    <w:pPr>
      <w:ind w:firstLineChars="200" w:firstLine="420"/>
    </w:pPr>
  </w:style>
  <w:style w:type="paragraph" w:customStyle="1" w:styleId="005">
    <w:name w:val="005正文"/>
    <w:basedOn w:val="a"/>
    <w:link w:val="005Char"/>
    <w:rsid w:val="00556184"/>
    <w:pPr>
      <w:spacing w:before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sid w:val="00556184"/>
    <w:rPr>
      <w:rFonts w:ascii="Times New Roman" w:eastAsia="宋体" w:hAnsi="Times New Roman" w:cs="Times New Roman"/>
      <w:sz w:val="24"/>
    </w:rPr>
  </w:style>
  <w:style w:type="character" w:customStyle="1" w:styleId="20">
    <w:name w:val="标题 2 字符"/>
    <w:basedOn w:val="a0"/>
    <w:link w:val="2"/>
    <w:uiPriority w:val="9"/>
    <w:rsid w:val="00F02210"/>
    <w:rPr>
      <w:rFonts w:ascii="宋体" w:eastAsia="宋体" w:hAnsi="宋体" w:cs="宋体"/>
      <w:b/>
      <w:bCs/>
      <w:kern w:val="0"/>
      <w:sz w:val="36"/>
      <w:szCs w:val="36"/>
    </w:rPr>
  </w:style>
  <w:style w:type="paragraph" w:styleId="aa">
    <w:name w:val="Normal (Web)"/>
    <w:basedOn w:val="a"/>
    <w:uiPriority w:val="99"/>
    <w:semiHidden/>
    <w:unhideWhenUsed/>
    <w:rsid w:val="004C3CB0"/>
    <w:pPr>
      <w:widowControl/>
      <w:spacing w:before="100" w:beforeAutospacing="1" w:after="100" w:afterAutospacing="1"/>
      <w:jc w:val="left"/>
    </w:pPr>
    <w:rPr>
      <w:rFonts w:ascii="宋体" w:eastAsia="宋体" w:hAnsi="宋体" w:cs="宋体"/>
      <w:kern w:val="0"/>
      <w:sz w:val="24"/>
      <w:szCs w:val="24"/>
    </w:rPr>
  </w:style>
  <w:style w:type="character" w:styleId="ab">
    <w:name w:val="FollowedHyperlink"/>
    <w:basedOn w:val="a0"/>
    <w:uiPriority w:val="99"/>
    <w:semiHidden/>
    <w:unhideWhenUsed/>
    <w:rsid w:val="00934CD7"/>
    <w:rPr>
      <w:color w:val="954F72" w:themeColor="followedHyperlink"/>
      <w:u w:val="single"/>
    </w:rPr>
  </w:style>
  <w:style w:type="paragraph" w:styleId="ac">
    <w:name w:val="Balloon Text"/>
    <w:basedOn w:val="a"/>
    <w:link w:val="ad"/>
    <w:uiPriority w:val="99"/>
    <w:semiHidden/>
    <w:unhideWhenUsed/>
    <w:rsid w:val="00F978B3"/>
    <w:rPr>
      <w:sz w:val="18"/>
      <w:szCs w:val="18"/>
    </w:rPr>
  </w:style>
  <w:style w:type="character" w:customStyle="1" w:styleId="ad">
    <w:name w:val="批注框文本 字符"/>
    <w:basedOn w:val="a0"/>
    <w:link w:val="ac"/>
    <w:uiPriority w:val="99"/>
    <w:semiHidden/>
    <w:rsid w:val="00F978B3"/>
    <w:rPr>
      <w:sz w:val="18"/>
      <w:szCs w:val="18"/>
    </w:rPr>
  </w:style>
  <w:style w:type="character" w:styleId="ae">
    <w:name w:val="annotation reference"/>
    <w:basedOn w:val="a0"/>
    <w:uiPriority w:val="99"/>
    <w:semiHidden/>
    <w:unhideWhenUsed/>
    <w:rsid w:val="009018B6"/>
    <w:rPr>
      <w:sz w:val="21"/>
      <w:szCs w:val="21"/>
    </w:rPr>
  </w:style>
  <w:style w:type="paragraph" w:styleId="af">
    <w:name w:val="annotation text"/>
    <w:basedOn w:val="a"/>
    <w:link w:val="af0"/>
    <w:uiPriority w:val="99"/>
    <w:semiHidden/>
    <w:unhideWhenUsed/>
    <w:rsid w:val="009018B6"/>
    <w:pPr>
      <w:jc w:val="left"/>
    </w:pPr>
  </w:style>
  <w:style w:type="character" w:customStyle="1" w:styleId="af0">
    <w:name w:val="批注文字 字符"/>
    <w:basedOn w:val="a0"/>
    <w:link w:val="af"/>
    <w:uiPriority w:val="99"/>
    <w:semiHidden/>
    <w:rsid w:val="009018B6"/>
  </w:style>
  <w:style w:type="paragraph" w:styleId="af1">
    <w:name w:val="annotation subject"/>
    <w:basedOn w:val="af"/>
    <w:next w:val="af"/>
    <w:link w:val="af2"/>
    <w:uiPriority w:val="99"/>
    <w:semiHidden/>
    <w:unhideWhenUsed/>
    <w:rsid w:val="009018B6"/>
    <w:rPr>
      <w:b/>
      <w:bCs/>
    </w:rPr>
  </w:style>
  <w:style w:type="character" w:customStyle="1" w:styleId="af2">
    <w:name w:val="批注主题 字符"/>
    <w:basedOn w:val="af0"/>
    <w:link w:val="af1"/>
    <w:uiPriority w:val="99"/>
    <w:semiHidden/>
    <w:rsid w:val="009018B6"/>
    <w:rPr>
      <w:b/>
      <w:bCs/>
    </w:rPr>
  </w:style>
  <w:style w:type="paragraph" w:styleId="af3">
    <w:name w:val="Body Text"/>
    <w:basedOn w:val="a"/>
    <w:link w:val="af4"/>
    <w:uiPriority w:val="1"/>
    <w:qFormat/>
    <w:rsid w:val="00BD1B5E"/>
    <w:pPr>
      <w:ind w:left="120"/>
      <w:jc w:val="left"/>
    </w:pPr>
    <w:rPr>
      <w:rFonts w:ascii="宋体" w:eastAsia="宋体" w:hAnsi="宋体"/>
      <w:kern w:val="0"/>
      <w:sz w:val="24"/>
      <w:szCs w:val="24"/>
      <w:lang w:eastAsia="en-US"/>
    </w:rPr>
  </w:style>
  <w:style w:type="character" w:customStyle="1" w:styleId="af4">
    <w:name w:val="正文文本 字符"/>
    <w:basedOn w:val="a0"/>
    <w:link w:val="af3"/>
    <w:uiPriority w:val="1"/>
    <w:rsid w:val="00BD1B5E"/>
    <w:rPr>
      <w:rFonts w:ascii="宋体" w:eastAsia="宋体" w:hAnsi="宋体"/>
      <w:kern w:val="0"/>
      <w:sz w:val="24"/>
      <w:szCs w:val="24"/>
      <w:lang w:eastAsia="en-US"/>
    </w:rPr>
  </w:style>
  <w:style w:type="character" w:styleId="af5">
    <w:name w:val="Strong"/>
    <w:basedOn w:val="a0"/>
    <w:uiPriority w:val="22"/>
    <w:qFormat/>
    <w:rsid w:val="001C2BC1"/>
    <w:rPr>
      <w:b/>
      <w:bCs/>
    </w:rPr>
  </w:style>
  <w:style w:type="paragraph" w:styleId="af6">
    <w:name w:val="No Spacing"/>
    <w:uiPriority w:val="1"/>
    <w:qFormat/>
    <w:rsid w:val="00432D54"/>
    <w:pPr>
      <w:widowControl w:val="0"/>
      <w:jc w:val="both"/>
    </w:pPr>
    <w:rPr>
      <w:rFonts w:ascii="Calibri" w:eastAsia="宋体" w:hAnsi="Calibri" w:cs="Times New Roman"/>
    </w:rPr>
  </w:style>
  <w:style w:type="paragraph" w:customStyle="1" w:styleId="Default">
    <w:name w:val="Default"/>
    <w:rsid w:val="00B47A3C"/>
    <w:pPr>
      <w:widowControl w:val="0"/>
      <w:autoSpaceDE w:val="0"/>
      <w:autoSpaceDN w:val="0"/>
      <w:adjustRightInd w:val="0"/>
    </w:pPr>
    <w:rPr>
      <w:rFonts w:ascii="宋体" w:eastAsia="宋体" w:cs="宋体"/>
      <w:color w:val="000000"/>
      <w:kern w:val="0"/>
      <w:sz w:val="24"/>
      <w:szCs w:val="24"/>
    </w:rPr>
  </w:style>
  <w:style w:type="paragraph" w:styleId="HTML">
    <w:name w:val="HTML Preformatted"/>
    <w:basedOn w:val="a"/>
    <w:link w:val="HTML0"/>
    <w:uiPriority w:val="99"/>
    <w:semiHidden/>
    <w:unhideWhenUsed/>
    <w:rsid w:val="008129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812950"/>
    <w:rPr>
      <w:rFonts w:ascii="宋体" w:eastAsia="宋体" w:hAnsi="宋体" w:cs="宋体"/>
      <w:kern w:val="0"/>
      <w:sz w:val="24"/>
      <w:szCs w:val="24"/>
    </w:rPr>
  </w:style>
  <w:style w:type="character" w:customStyle="1" w:styleId="10">
    <w:name w:val="标题 1 字符"/>
    <w:basedOn w:val="a0"/>
    <w:link w:val="1"/>
    <w:uiPriority w:val="9"/>
    <w:rsid w:val="00944CCC"/>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2106">
      <w:bodyDiv w:val="1"/>
      <w:marLeft w:val="0"/>
      <w:marRight w:val="0"/>
      <w:marTop w:val="0"/>
      <w:marBottom w:val="0"/>
      <w:divBdr>
        <w:top w:val="none" w:sz="0" w:space="0" w:color="auto"/>
        <w:left w:val="none" w:sz="0" w:space="0" w:color="auto"/>
        <w:bottom w:val="none" w:sz="0" w:space="0" w:color="auto"/>
        <w:right w:val="none" w:sz="0" w:space="0" w:color="auto"/>
      </w:divBdr>
    </w:div>
    <w:div w:id="173764780">
      <w:bodyDiv w:val="1"/>
      <w:marLeft w:val="0"/>
      <w:marRight w:val="0"/>
      <w:marTop w:val="0"/>
      <w:marBottom w:val="0"/>
      <w:divBdr>
        <w:top w:val="none" w:sz="0" w:space="0" w:color="auto"/>
        <w:left w:val="none" w:sz="0" w:space="0" w:color="auto"/>
        <w:bottom w:val="none" w:sz="0" w:space="0" w:color="auto"/>
        <w:right w:val="none" w:sz="0" w:space="0" w:color="auto"/>
      </w:divBdr>
    </w:div>
    <w:div w:id="236212177">
      <w:bodyDiv w:val="1"/>
      <w:marLeft w:val="0"/>
      <w:marRight w:val="0"/>
      <w:marTop w:val="0"/>
      <w:marBottom w:val="0"/>
      <w:divBdr>
        <w:top w:val="none" w:sz="0" w:space="0" w:color="auto"/>
        <w:left w:val="none" w:sz="0" w:space="0" w:color="auto"/>
        <w:bottom w:val="none" w:sz="0" w:space="0" w:color="auto"/>
        <w:right w:val="none" w:sz="0" w:space="0" w:color="auto"/>
      </w:divBdr>
    </w:div>
    <w:div w:id="377628664">
      <w:bodyDiv w:val="1"/>
      <w:marLeft w:val="0"/>
      <w:marRight w:val="0"/>
      <w:marTop w:val="0"/>
      <w:marBottom w:val="0"/>
      <w:divBdr>
        <w:top w:val="none" w:sz="0" w:space="0" w:color="auto"/>
        <w:left w:val="none" w:sz="0" w:space="0" w:color="auto"/>
        <w:bottom w:val="none" w:sz="0" w:space="0" w:color="auto"/>
        <w:right w:val="none" w:sz="0" w:space="0" w:color="auto"/>
      </w:divBdr>
    </w:div>
    <w:div w:id="576937071">
      <w:bodyDiv w:val="1"/>
      <w:marLeft w:val="0"/>
      <w:marRight w:val="0"/>
      <w:marTop w:val="0"/>
      <w:marBottom w:val="0"/>
      <w:divBdr>
        <w:top w:val="none" w:sz="0" w:space="0" w:color="auto"/>
        <w:left w:val="none" w:sz="0" w:space="0" w:color="auto"/>
        <w:bottom w:val="none" w:sz="0" w:space="0" w:color="auto"/>
        <w:right w:val="none" w:sz="0" w:space="0" w:color="auto"/>
      </w:divBdr>
    </w:div>
    <w:div w:id="940844571">
      <w:bodyDiv w:val="1"/>
      <w:marLeft w:val="0"/>
      <w:marRight w:val="0"/>
      <w:marTop w:val="0"/>
      <w:marBottom w:val="0"/>
      <w:divBdr>
        <w:top w:val="none" w:sz="0" w:space="0" w:color="auto"/>
        <w:left w:val="none" w:sz="0" w:space="0" w:color="auto"/>
        <w:bottom w:val="none" w:sz="0" w:space="0" w:color="auto"/>
        <w:right w:val="none" w:sz="0" w:space="0" w:color="auto"/>
      </w:divBdr>
      <w:divsChild>
        <w:div w:id="739717935">
          <w:marLeft w:val="274"/>
          <w:marRight w:val="0"/>
          <w:marTop w:val="0"/>
          <w:marBottom w:val="60"/>
          <w:divBdr>
            <w:top w:val="none" w:sz="0" w:space="0" w:color="auto"/>
            <w:left w:val="none" w:sz="0" w:space="0" w:color="auto"/>
            <w:bottom w:val="none" w:sz="0" w:space="0" w:color="auto"/>
            <w:right w:val="none" w:sz="0" w:space="0" w:color="auto"/>
          </w:divBdr>
        </w:div>
      </w:divsChild>
    </w:div>
    <w:div w:id="962732475">
      <w:bodyDiv w:val="1"/>
      <w:marLeft w:val="0"/>
      <w:marRight w:val="0"/>
      <w:marTop w:val="0"/>
      <w:marBottom w:val="0"/>
      <w:divBdr>
        <w:top w:val="none" w:sz="0" w:space="0" w:color="auto"/>
        <w:left w:val="none" w:sz="0" w:space="0" w:color="auto"/>
        <w:bottom w:val="none" w:sz="0" w:space="0" w:color="auto"/>
        <w:right w:val="none" w:sz="0" w:space="0" w:color="auto"/>
      </w:divBdr>
    </w:div>
    <w:div w:id="1008944140">
      <w:bodyDiv w:val="1"/>
      <w:marLeft w:val="0"/>
      <w:marRight w:val="0"/>
      <w:marTop w:val="0"/>
      <w:marBottom w:val="0"/>
      <w:divBdr>
        <w:top w:val="none" w:sz="0" w:space="0" w:color="auto"/>
        <w:left w:val="none" w:sz="0" w:space="0" w:color="auto"/>
        <w:bottom w:val="none" w:sz="0" w:space="0" w:color="auto"/>
        <w:right w:val="none" w:sz="0" w:space="0" w:color="auto"/>
      </w:divBdr>
    </w:div>
    <w:div w:id="1326476006">
      <w:bodyDiv w:val="1"/>
      <w:marLeft w:val="0"/>
      <w:marRight w:val="0"/>
      <w:marTop w:val="0"/>
      <w:marBottom w:val="0"/>
      <w:divBdr>
        <w:top w:val="none" w:sz="0" w:space="0" w:color="auto"/>
        <w:left w:val="none" w:sz="0" w:space="0" w:color="auto"/>
        <w:bottom w:val="none" w:sz="0" w:space="0" w:color="auto"/>
        <w:right w:val="none" w:sz="0" w:space="0" w:color="auto"/>
      </w:divBdr>
    </w:div>
    <w:div w:id="1516460758">
      <w:bodyDiv w:val="1"/>
      <w:marLeft w:val="0"/>
      <w:marRight w:val="0"/>
      <w:marTop w:val="0"/>
      <w:marBottom w:val="0"/>
      <w:divBdr>
        <w:top w:val="none" w:sz="0" w:space="0" w:color="auto"/>
        <w:left w:val="none" w:sz="0" w:space="0" w:color="auto"/>
        <w:bottom w:val="none" w:sz="0" w:space="0" w:color="auto"/>
        <w:right w:val="none" w:sz="0" w:space="0" w:color="auto"/>
      </w:divBdr>
    </w:div>
    <w:div w:id="195358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551BD9A001E479E0B05418F17870A" ma:contentTypeVersion="0" ma:contentTypeDescription="Create a new document." ma:contentTypeScope="" ma:versionID="fd94b2a1062c9f0cca66d2512e721b42">
  <xsd:schema xmlns:xsd="http://www.w3.org/2001/XMLSchema" xmlns:xs="http://www.w3.org/2001/XMLSchema" xmlns:p="http://schemas.microsoft.com/office/2006/metadata/properties" targetNamespace="http://schemas.microsoft.com/office/2006/metadata/properties" ma:root="true" ma:fieldsID="8ff56e70525d15e42a9011006857c4d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D147F-B767-4D7D-8BC3-2F0E5AFB3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EFFCAD-6D70-4D92-9F41-49F426FD8525}">
  <ds:schemaRefs>
    <ds:schemaRef ds:uri="http://schemas.microsoft.com/sharepoint/v3/contenttype/forms"/>
  </ds:schemaRefs>
</ds:datastoreItem>
</file>

<file path=customXml/itemProps3.xml><?xml version="1.0" encoding="utf-8"?>
<ds:datastoreItem xmlns:ds="http://schemas.openxmlformats.org/officeDocument/2006/customXml" ds:itemID="{087338C9-2F8C-4726-9163-7AD2D1AC14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98065C-49B7-4058-A08E-509625271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Fyt</dc:creator>
  <cp:keywords/>
  <dc:description/>
  <cp:lastModifiedBy>翟雅楠</cp:lastModifiedBy>
  <cp:revision>3</cp:revision>
  <dcterms:created xsi:type="dcterms:W3CDTF">2024-06-24T07:41:00Z</dcterms:created>
  <dcterms:modified xsi:type="dcterms:W3CDTF">2024-06-24T08:56:00Z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0x0101006AB551BD9A001E479E0B05418F17870A</vt:lpwstr>
  </property>
</Properties>
</file>