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9601" w14:textId="77777777" w:rsidR="00176858" w:rsidRPr="003A7099" w:rsidRDefault="00176858" w:rsidP="00176858">
      <w:pPr>
        <w:spacing w:beforeLines="50" w:before="156" w:afterLines="50" w:after="156" w:line="400" w:lineRule="exact"/>
        <w:rPr>
          <w:rFonts w:ascii="Times New Roman" w:hAnsi="Times New Roman" w:cs="Times New Roman"/>
          <w:bCs/>
          <w:iCs/>
          <w:color w:val="000000"/>
          <w:sz w:val="28"/>
        </w:rPr>
      </w:pPr>
      <w:bookmarkStart w:id="0" w:name="_GoBack"/>
      <w:bookmarkEnd w:id="0"/>
      <w:r w:rsidRPr="003A7099">
        <w:rPr>
          <w:rFonts w:ascii="Times New Roman" w:hAnsi="Times New Roman" w:cs="Times New Roman"/>
          <w:bCs/>
          <w:iCs/>
          <w:color w:val="000000"/>
          <w:sz w:val="28"/>
        </w:rPr>
        <w:t>证券代码：艾力斯</w:t>
      </w:r>
      <w:r w:rsidRPr="003A7099">
        <w:rPr>
          <w:rFonts w:ascii="Times New Roman" w:hAnsi="Times New Roman" w:cs="Times New Roman"/>
          <w:bCs/>
          <w:iCs/>
          <w:color w:val="000000"/>
          <w:sz w:val="28"/>
        </w:rPr>
        <w:t xml:space="preserve">                           </w:t>
      </w:r>
      <w:r w:rsidRPr="003A7099">
        <w:rPr>
          <w:rFonts w:ascii="Times New Roman" w:hAnsi="Times New Roman" w:cs="Times New Roman"/>
          <w:bCs/>
          <w:iCs/>
          <w:color w:val="000000"/>
          <w:sz w:val="28"/>
        </w:rPr>
        <w:t>证券简称：</w:t>
      </w:r>
      <w:r w:rsidRPr="003A7099">
        <w:rPr>
          <w:rFonts w:ascii="Times New Roman" w:hAnsi="Times New Roman" w:cs="Times New Roman"/>
          <w:bCs/>
          <w:iCs/>
          <w:color w:val="000000"/>
          <w:sz w:val="28"/>
        </w:rPr>
        <w:t>688578</w:t>
      </w:r>
    </w:p>
    <w:p w14:paraId="70C68C70"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p>
    <w:p w14:paraId="0C0689FE" w14:textId="77777777" w:rsidR="00176858" w:rsidRPr="003A7099" w:rsidRDefault="00176858" w:rsidP="00176858">
      <w:pPr>
        <w:spacing w:beforeLines="50" w:before="156" w:afterLines="50" w:after="156" w:line="400" w:lineRule="exact"/>
        <w:jc w:val="center"/>
        <w:rPr>
          <w:rFonts w:ascii="Times New Roman" w:hAnsi="Times New Roman" w:cs="Times New Roman"/>
          <w:b/>
          <w:bCs/>
          <w:iCs/>
          <w:color w:val="000000"/>
          <w:sz w:val="32"/>
          <w:szCs w:val="32"/>
        </w:rPr>
      </w:pPr>
      <w:r w:rsidRPr="003A7099">
        <w:rPr>
          <w:rFonts w:ascii="Times New Roman" w:hAnsi="Times New Roman" w:cs="Times New Roman"/>
          <w:b/>
          <w:bCs/>
          <w:iCs/>
          <w:color w:val="000000"/>
          <w:sz w:val="32"/>
          <w:szCs w:val="32"/>
        </w:rPr>
        <w:t>上海艾力斯医药科技股份有限公司投资者关系活动记录表</w:t>
      </w:r>
    </w:p>
    <w:p w14:paraId="37440A17" w14:textId="3CE96192" w:rsidR="00C73569" w:rsidRPr="003A7099" w:rsidRDefault="00437372" w:rsidP="00176858">
      <w:pPr>
        <w:spacing w:beforeLines="50" w:before="156" w:afterLines="50" w:after="156"/>
        <w:jc w:val="center"/>
        <w:rPr>
          <w:rFonts w:ascii="Times New Roman" w:hAnsi="Times New Roman" w:cs="Times New Roman"/>
          <w:bCs/>
          <w:iCs/>
          <w:color w:val="000000"/>
          <w:sz w:val="24"/>
        </w:rPr>
      </w:pPr>
      <w:r>
        <w:rPr>
          <w:rFonts w:ascii="Times New Roman" w:hAnsi="Times New Roman" w:cs="Times New Roman" w:hint="eastAsia"/>
          <w:b/>
          <w:bCs/>
          <w:iCs/>
          <w:color w:val="000000"/>
          <w:sz w:val="32"/>
          <w:szCs w:val="32"/>
        </w:rPr>
        <w:t>（</w:t>
      </w:r>
      <w:r w:rsidRPr="003A7099">
        <w:rPr>
          <w:rFonts w:ascii="Times New Roman" w:hAnsi="Times New Roman" w:cs="Times New Roman"/>
          <w:b/>
          <w:bCs/>
          <w:iCs/>
          <w:color w:val="000000"/>
          <w:sz w:val="32"/>
          <w:szCs w:val="32"/>
        </w:rPr>
        <w:t>2024</w:t>
      </w:r>
      <w:r w:rsidRPr="003A7099">
        <w:rPr>
          <w:rFonts w:ascii="Times New Roman" w:hAnsi="Times New Roman" w:cs="Times New Roman"/>
          <w:b/>
          <w:bCs/>
          <w:iCs/>
          <w:color w:val="000000"/>
          <w:sz w:val="32"/>
          <w:szCs w:val="32"/>
        </w:rPr>
        <w:t>年</w:t>
      </w:r>
      <w:r>
        <w:rPr>
          <w:rFonts w:ascii="Times New Roman" w:hAnsi="Times New Roman" w:cs="Times New Roman"/>
          <w:b/>
          <w:bCs/>
          <w:iCs/>
          <w:color w:val="000000"/>
          <w:sz w:val="32"/>
          <w:szCs w:val="32"/>
        </w:rPr>
        <w:t>7</w:t>
      </w:r>
      <w:r w:rsidRPr="003A7099">
        <w:rPr>
          <w:rFonts w:ascii="Times New Roman" w:hAnsi="Times New Roman" w:cs="Times New Roman"/>
          <w:b/>
          <w:bCs/>
          <w:iCs/>
          <w:color w:val="000000"/>
          <w:sz w:val="32"/>
          <w:szCs w:val="32"/>
        </w:rPr>
        <w:t>月</w:t>
      </w:r>
      <w:r>
        <w:rPr>
          <w:rFonts w:ascii="Times New Roman" w:hAnsi="Times New Roman" w:cs="Times New Roman" w:hint="eastAsia"/>
          <w:b/>
          <w:bCs/>
          <w:iCs/>
          <w:color w:val="000000"/>
          <w:sz w:val="32"/>
          <w:szCs w:val="32"/>
        </w:rPr>
        <w:t>2</w:t>
      </w:r>
      <w:r w:rsidRPr="003A7099">
        <w:rPr>
          <w:rFonts w:ascii="Times New Roman" w:hAnsi="Times New Roman" w:cs="Times New Roman"/>
          <w:b/>
          <w:bCs/>
          <w:iCs/>
          <w:color w:val="000000"/>
          <w:sz w:val="32"/>
          <w:szCs w:val="32"/>
        </w:rPr>
        <w:t>日</w:t>
      </w:r>
      <w:r>
        <w:rPr>
          <w:rFonts w:ascii="Times New Roman" w:hAnsi="Times New Roman" w:cs="Times New Roman" w:hint="eastAsia"/>
          <w:b/>
          <w:bCs/>
          <w:iCs/>
          <w:color w:val="000000"/>
          <w:sz w:val="32"/>
          <w:szCs w:val="32"/>
        </w:rPr>
        <w:t>-</w:t>
      </w:r>
      <w:r>
        <w:rPr>
          <w:rFonts w:ascii="Times New Roman" w:hAnsi="Times New Roman" w:cs="Times New Roman"/>
          <w:b/>
          <w:bCs/>
          <w:iCs/>
          <w:color w:val="000000"/>
          <w:sz w:val="32"/>
          <w:szCs w:val="32"/>
        </w:rPr>
        <w:t>7</w:t>
      </w:r>
      <w:r>
        <w:rPr>
          <w:rFonts w:ascii="Times New Roman" w:hAnsi="Times New Roman" w:cs="Times New Roman" w:hint="eastAsia"/>
          <w:b/>
          <w:bCs/>
          <w:iCs/>
          <w:color w:val="000000"/>
          <w:sz w:val="32"/>
          <w:szCs w:val="32"/>
        </w:rPr>
        <w:t>月</w:t>
      </w:r>
      <w:r w:rsidR="00D07661">
        <w:rPr>
          <w:rFonts w:ascii="Times New Roman" w:hAnsi="Times New Roman" w:cs="Times New Roman" w:hint="eastAsia"/>
          <w:b/>
          <w:bCs/>
          <w:iCs/>
          <w:color w:val="000000"/>
          <w:sz w:val="32"/>
          <w:szCs w:val="32"/>
        </w:rPr>
        <w:t>4</w:t>
      </w:r>
      <w:r>
        <w:rPr>
          <w:rFonts w:ascii="Times New Roman" w:hAnsi="Times New Roman" w:cs="Times New Roman" w:hint="eastAsia"/>
          <w:b/>
          <w:bCs/>
          <w:iCs/>
          <w:color w:val="000000"/>
          <w:sz w:val="32"/>
          <w:szCs w:val="32"/>
        </w:rPr>
        <w:t>日</w:t>
      </w:r>
      <w:r w:rsidRPr="003A7099">
        <w:rPr>
          <w:rFonts w:ascii="Times New Roman" w:hAnsi="Times New Roman" w:cs="Times New Roman"/>
          <w:b/>
          <w:bCs/>
          <w:iCs/>
          <w:color w:val="000000"/>
          <w:sz w:val="32"/>
          <w:szCs w:val="32"/>
        </w:rPr>
        <w:t>）</w:t>
      </w:r>
      <w:r w:rsidRPr="003A7099">
        <w:rPr>
          <w:rFonts w:ascii="Times New Roman" w:hAnsi="Times New Roman" w:cs="Times New Roman"/>
          <w:bCs/>
          <w:iCs/>
          <w:color w:val="000000"/>
          <w:sz w:val="24"/>
        </w:rPr>
        <w:t xml:space="preserve">    </w:t>
      </w:r>
      <w:r w:rsidR="00176858" w:rsidRPr="003A7099">
        <w:rPr>
          <w:rFonts w:ascii="Times New Roman" w:hAnsi="Times New Roman" w:cs="Times New Roman"/>
          <w:bCs/>
          <w:iCs/>
          <w:color w:val="000000"/>
          <w:sz w:val="24"/>
        </w:rPr>
        <w:t xml:space="preserve">  </w:t>
      </w:r>
      <w:r w:rsidR="00C73569" w:rsidRPr="003A7099">
        <w:rPr>
          <w:rFonts w:ascii="Times New Roman" w:hAnsi="Times New Roman" w:cs="Times New Roman"/>
          <w:bCs/>
          <w:iCs/>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357"/>
      </w:tblGrid>
      <w:tr w:rsidR="00C73569" w:rsidRPr="003A7099" w14:paraId="337ADBA4" w14:textId="77777777" w:rsidTr="00603FF3">
        <w:trPr>
          <w:trHeight w:val="2480"/>
          <w:jc w:val="center"/>
        </w:trPr>
        <w:tc>
          <w:tcPr>
            <w:tcW w:w="1860" w:type="dxa"/>
            <w:tcBorders>
              <w:top w:val="single" w:sz="4" w:space="0" w:color="auto"/>
              <w:left w:val="single" w:sz="4" w:space="0" w:color="auto"/>
              <w:bottom w:val="single" w:sz="4" w:space="0" w:color="auto"/>
              <w:right w:val="single" w:sz="4" w:space="0" w:color="auto"/>
            </w:tcBorders>
            <w:vAlign w:val="center"/>
          </w:tcPr>
          <w:p w14:paraId="4843E1C2" w14:textId="77777777" w:rsidR="00C73569" w:rsidRPr="003A7099" w:rsidRDefault="00C73569" w:rsidP="00176858">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投资者关系活动类别</w:t>
            </w:r>
          </w:p>
          <w:p w14:paraId="6F389B4D" w14:textId="77777777" w:rsidR="00C73569" w:rsidRPr="003A7099" w:rsidRDefault="00C73569" w:rsidP="00176858">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vAlign w:val="center"/>
            <w:hideMark/>
          </w:tcPr>
          <w:p w14:paraId="69AAD248"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特定对象调研</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分析师会议</w:t>
            </w:r>
          </w:p>
          <w:p w14:paraId="5951F0FE"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媒体采访</w:t>
            </w:r>
            <w:r w:rsidRPr="003A7099">
              <w:rPr>
                <w:rFonts w:ascii="Times New Roman" w:hAnsi="Times New Roman" w:cs="Times New Roman"/>
                <w:sz w:val="24"/>
                <w:szCs w:val="24"/>
              </w:rPr>
              <w:t xml:space="preserve">            </w:t>
            </w:r>
            <w:r w:rsidR="001B4F91"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业绩说明会</w:t>
            </w:r>
          </w:p>
          <w:p w14:paraId="37971C23" w14:textId="77777777" w:rsidR="00C73569" w:rsidRPr="003A7099" w:rsidRDefault="00C73569" w:rsidP="00E30400">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新闻发布会</w:t>
            </w:r>
            <w:r w:rsidRPr="003A7099">
              <w:rPr>
                <w:rFonts w:ascii="Times New Roman" w:hAnsi="Times New Roman" w:cs="Times New Roman"/>
                <w:sz w:val="24"/>
                <w:szCs w:val="24"/>
              </w:rPr>
              <w:t xml:space="preserve">          </w:t>
            </w: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路演活动</w:t>
            </w:r>
          </w:p>
          <w:p w14:paraId="3B1F38B7" w14:textId="77777777" w:rsidR="00C73569" w:rsidRPr="003A7099" w:rsidRDefault="00C73569" w:rsidP="00E30400">
            <w:pPr>
              <w:tabs>
                <w:tab w:val="left" w:pos="3045"/>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w:t>
            </w:r>
            <w:r w:rsidRPr="003A7099">
              <w:rPr>
                <w:rFonts w:ascii="Times New Roman" w:hAnsi="Times New Roman" w:cs="Times New Roman"/>
                <w:sz w:val="24"/>
                <w:szCs w:val="24"/>
              </w:rPr>
              <w:t>现场参观</w:t>
            </w:r>
            <w:r w:rsidRPr="003A7099">
              <w:rPr>
                <w:rFonts w:ascii="Times New Roman" w:hAnsi="Times New Roman" w:cs="Times New Roman"/>
                <w:bCs/>
                <w:iCs/>
                <w:color w:val="000000"/>
                <w:sz w:val="24"/>
                <w:szCs w:val="24"/>
              </w:rPr>
              <w:tab/>
            </w:r>
          </w:p>
          <w:p w14:paraId="37CFA1B1" w14:textId="787D094A" w:rsidR="00C73569" w:rsidRPr="003A7099" w:rsidRDefault="00A160CB" w:rsidP="00E30400">
            <w:pPr>
              <w:tabs>
                <w:tab w:val="center" w:pos="3199"/>
              </w:tabs>
              <w:spacing w:line="360" w:lineRule="auto"/>
              <w:rPr>
                <w:rFonts w:ascii="Times New Roman" w:hAnsi="Times New Roman" w:cs="Times New Roman"/>
                <w:bCs/>
                <w:iCs/>
                <w:color w:val="000000"/>
                <w:sz w:val="24"/>
                <w:szCs w:val="24"/>
              </w:rPr>
            </w:pPr>
            <w:r w:rsidRPr="003A7099">
              <w:rPr>
                <w:rFonts w:ascii="Times New Roman" w:hAnsi="Times New Roman" w:cs="Times New Roman"/>
                <w:sz w:val="24"/>
                <w:szCs w:val="24"/>
              </w:rPr>
              <w:t>√</w:t>
            </w:r>
            <w:r w:rsidRPr="003A7099">
              <w:rPr>
                <w:rFonts w:ascii="Times New Roman" w:hAnsi="Times New Roman" w:cs="Times New Roman"/>
                <w:sz w:val="24"/>
                <w:szCs w:val="24"/>
              </w:rPr>
              <w:t>其他</w:t>
            </w:r>
            <w:r w:rsidRPr="003A7099">
              <w:rPr>
                <w:rFonts w:ascii="Times New Roman" w:hAnsi="Times New Roman" w:cs="Times New Roman"/>
                <w:sz w:val="24"/>
                <w:szCs w:val="24"/>
              </w:rPr>
              <w:t xml:space="preserve"> </w:t>
            </w:r>
            <w:r w:rsidRPr="003A7099">
              <w:rPr>
                <w:rFonts w:ascii="Times New Roman" w:hAnsi="Times New Roman" w:cs="Times New Roman"/>
                <w:sz w:val="24"/>
                <w:szCs w:val="24"/>
                <w:u w:val="single"/>
              </w:rPr>
              <w:t>投资者交流会</w:t>
            </w:r>
          </w:p>
        </w:tc>
      </w:tr>
      <w:tr w:rsidR="00437372" w:rsidRPr="003A7099" w14:paraId="288B81B6" w14:textId="77777777" w:rsidTr="000C76F3">
        <w:trPr>
          <w:trHeight w:val="41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B490257" w14:textId="77777777" w:rsidR="00437372" w:rsidRPr="003A7099" w:rsidRDefault="00437372" w:rsidP="00437372">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参与单位名称及人员姓名</w:t>
            </w:r>
          </w:p>
        </w:tc>
        <w:tc>
          <w:tcPr>
            <w:tcW w:w="6357" w:type="dxa"/>
            <w:tcBorders>
              <w:top w:val="single" w:sz="4" w:space="0" w:color="auto"/>
              <w:left w:val="single" w:sz="4" w:space="0" w:color="auto"/>
              <w:bottom w:val="single" w:sz="4" w:space="0" w:color="auto"/>
              <w:right w:val="single" w:sz="4" w:space="0" w:color="auto"/>
            </w:tcBorders>
          </w:tcPr>
          <w:p w14:paraId="382AC8B4" w14:textId="180D4DC3"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00122E20"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Pr="0077173B">
              <w:rPr>
                <w:rFonts w:ascii="Times New Roman" w:hAnsi="Times New Roman" w:cs="Times New Roman" w:hint="eastAsia"/>
                <w:b/>
                <w:bCs/>
                <w:iCs/>
                <w:color w:val="000000"/>
                <w:sz w:val="24"/>
                <w:szCs w:val="24"/>
              </w:rPr>
              <w:t>2</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w:t>
            </w:r>
            <w:r w:rsidR="00AF305C"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0-</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1</w:t>
            </w:r>
            <w:r w:rsidRPr="0077173B">
              <w:rPr>
                <w:rFonts w:ascii="Times New Roman" w:hAnsi="Times New Roman" w:cs="Times New Roman"/>
                <w:b/>
                <w:bCs/>
                <w:iCs/>
                <w:color w:val="000000"/>
                <w:sz w:val="24"/>
                <w:szCs w:val="24"/>
              </w:rPr>
              <w:t>:</w:t>
            </w:r>
            <w:r w:rsidR="00AF305C"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 xml:space="preserve">0 </w:t>
            </w:r>
          </w:p>
          <w:p w14:paraId="5C6280B3" w14:textId="5C01CAF0"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00AF305C" w:rsidRPr="0077173B">
              <w:rPr>
                <w:rFonts w:ascii="Times New Roman" w:hAnsi="Times New Roman" w:cs="Times New Roman"/>
                <w:b/>
                <w:bCs/>
                <w:iCs/>
                <w:color w:val="000000"/>
                <w:sz w:val="24"/>
                <w:szCs w:val="24"/>
              </w:rPr>
              <w:t>5</w:t>
            </w:r>
            <w:r w:rsidRPr="0077173B">
              <w:rPr>
                <w:rFonts w:ascii="Times New Roman" w:hAnsi="Times New Roman" w:cs="Times New Roman"/>
                <w:b/>
                <w:bCs/>
                <w:iCs/>
                <w:color w:val="000000"/>
                <w:sz w:val="24"/>
                <w:szCs w:val="24"/>
              </w:rPr>
              <w:t>位）</w:t>
            </w:r>
          </w:p>
          <w:p w14:paraId="49F02EAA" w14:textId="06DDCA7B" w:rsidR="00437372" w:rsidRPr="0077173B" w:rsidRDefault="00AF305C"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hint="eastAsia"/>
                <w:bCs/>
                <w:iCs/>
                <w:color w:val="000000"/>
                <w:sz w:val="24"/>
                <w:szCs w:val="24"/>
              </w:rPr>
              <w:t>财通基金</w:t>
            </w:r>
            <w:r w:rsidR="00437372"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五</w:t>
            </w:r>
            <w:r w:rsidR="00437372" w:rsidRPr="0077173B">
              <w:rPr>
                <w:rFonts w:ascii="Times New Roman" w:hAnsi="Times New Roman" w:cs="Times New Roman" w:hint="eastAsia"/>
                <w:bCs/>
                <w:iCs/>
                <w:color w:val="000000"/>
                <w:sz w:val="24"/>
                <w:szCs w:val="24"/>
              </w:rPr>
              <w:t>位。</w:t>
            </w:r>
          </w:p>
          <w:p w14:paraId="1E3B0F38" w14:textId="1558A58A"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008621AC"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Pr="0077173B">
              <w:rPr>
                <w:rFonts w:ascii="Times New Roman" w:hAnsi="Times New Roman" w:cs="Times New Roman" w:hint="eastAsia"/>
                <w:b/>
                <w:bCs/>
                <w:iCs/>
                <w:color w:val="000000"/>
                <w:sz w:val="24"/>
                <w:szCs w:val="24"/>
              </w:rPr>
              <w:t>2</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3</w:t>
            </w:r>
            <w:r w:rsidRPr="0077173B">
              <w:rPr>
                <w:rFonts w:ascii="Times New Roman" w:hAnsi="Times New Roman" w:cs="Times New Roman"/>
                <w:b/>
                <w:bCs/>
                <w:iCs/>
                <w:color w:val="000000"/>
                <w:sz w:val="24"/>
                <w:szCs w:val="24"/>
              </w:rPr>
              <w:t>:00-</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4</w:t>
            </w:r>
            <w:r w:rsidRPr="0077173B">
              <w:rPr>
                <w:rFonts w:ascii="Times New Roman" w:hAnsi="Times New Roman" w:cs="Times New Roman"/>
                <w:b/>
                <w:bCs/>
                <w:iCs/>
                <w:color w:val="000000"/>
                <w:sz w:val="24"/>
                <w:szCs w:val="24"/>
              </w:rPr>
              <w:t>:</w:t>
            </w:r>
            <w:r w:rsidR="00AF305C" w:rsidRPr="0077173B">
              <w:rPr>
                <w:rFonts w:ascii="Times New Roman" w:hAnsi="Times New Roman" w:cs="Times New Roman"/>
                <w:b/>
                <w:bCs/>
                <w:iCs/>
                <w:color w:val="000000"/>
                <w:sz w:val="24"/>
                <w:szCs w:val="24"/>
              </w:rPr>
              <w:t>00</w:t>
            </w:r>
            <w:r w:rsidRPr="0077173B">
              <w:rPr>
                <w:rFonts w:ascii="Times New Roman" w:hAnsi="Times New Roman" w:cs="Times New Roman"/>
                <w:b/>
                <w:bCs/>
                <w:iCs/>
                <w:color w:val="000000"/>
                <w:sz w:val="24"/>
                <w:szCs w:val="24"/>
              </w:rPr>
              <w:t xml:space="preserve"> </w:t>
            </w:r>
          </w:p>
          <w:p w14:paraId="5AC39A8E" w14:textId="77777777"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Pr="0077173B">
              <w:rPr>
                <w:rFonts w:ascii="Times New Roman" w:hAnsi="Times New Roman" w:cs="Times New Roman" w:hint="eastAsia"/>
                <w:b/>
                <w:bCs/>
                <w:iCs/>
                <w:color w:val="000000"/>
                <w:sz w:val="24"/>
                <w:szCs w:val="24"/>
              </w:rPr>
              <w:t>1</w:t>
            </w:r>
            <w:r w:rsidRPr="0077173B">
              <w:rPr>
                <w:rFonts w:ascii="Times New Roman" w:hAnsi="Times New Roman" w:cs="Times New Roman"/>
                <w:b/>
                <w:bCs/>
                <w:iCs/>
                <w:color w:val="000000"/>
                <w:sz w:val="24"/>
                <w:szCs w:val="24"/>
              </w:rPr>
              <w:t>位）</w:t>
            </w:r>
          </w:p>
          <w:p w14:paraId="1D0D10CE" w14:textId="3C2E8429" w:rsidR="00437372" w:rsidRPr="0077173B" w:rsidRDefault="00AF305C"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hint="eastAsia"/>
                <w:bCs/>
                <w:iCs/>
                <w:color w:val="000000"/>
                <w:sz w:val="24"/>
                <w:szCs w:val="24"/>
              </w:rPr>
              <w:t>前海开源</w:t>
            </w:r>
            <w:r w:rsidR="00437372" w:rsidRPr="0077173B">
              <w:rPr>
                <w:rFonts w:ascii="Times New Roman" w:hAnsi="Times New Roman" w:cs="Times New Roman" w:hint="eastAsia"/>
                <w:bCs/>
                <w:iCs/>
                <w:color w:val="000000"/>
                <w:sz w:val="24"/>
                <w:szCs w:val="24"/>
              </w:rPr>
              <w:t xml:space="preserve"> </w:t>
            </w:r>
            <w:r w:rsidR="00437372" w:rsidRPr="0077173B">
              <w:rPr>
                <w:rFonts w:ascii="Times New Roman" w:hAnsi="Times New Roman" w:cs="Times New Roman" w:hint="eastAsia"/>
                <w:bCs/>
                <w:iCs/>
                <w:color w:val="000000"/>
                <w:sz w:val="24"/>
                <w:szCs w:val="24"/>
              </w:rPr>
              <w:t>一位。</w:t>
            </w:r>
          </w:p>
          <w:p w14:paraId="194A72CC" w14:textId="719F879E"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00357A2E"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Pr="0077173B">
              <w:rPr>
                <w:rFonts w:ascii="Times New Roman" w:hAnsi="Times New Roman" w:cs="Times New Roman" w:hint="eastAsia"/>
                <w:b/>
                <w:bCs/>
                <w:iCs/>
                <w:color w:val="000000"/>
                <w:sz w:val="24"/>
                <w:szCs w:val="24"/>
              </w:rPr>
              <w:t>2</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4</w:t>
            </w:r>
            <w:r w:rsidRPr="0077173B">
              <w:rPr>
                <w:rFonts w:ascii="Times New Roman" w:hAnsi="Times New Roman" w:cs="Times New Roman"/>
                <w:b/>
                <w:bCs/>
                <w:iCs/>
                <w:color w:val="000000"/>
                <w:sz w:val="24"/>
                <w:szCs w:val="24"/>
              </w:rPr>
              <w:t>:</w:t>
            </w:r>
            <w:r w:rsidR="00AF305C"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0-</w:t>
            </w:r>
            <w:r w:rsidRPr="0077173B">
              <w:rPr>
                <w:rFonts w:ascii="Times New Roman" w:hAnsi="Times New Roman" w:cs="Times New Roman" w:hint="eastAsia"/>
                <w:b/>
                <w:bCs/>
                <w:iCs/>
                <w:color w:val="000000"/>
                <w:sz w:val="24"/>
                <w:szCs w:val="24"/>
              </w:rPr>
              <w:t>1</w:t>
            </w:r>
            <w:r w:rsidR="00AF305C" w:rsidRPr="0077173B">
              <w:rPr>
                <w:rFonts w:ascii="Times New Roman" w:hAnsi="Times New Roman" w:cs="Times New Roman"/>
                <w:b/>
                <w:bCs/>
                <w:iCs/>
                <w:color w:val="000000"/>
                <w:sz w:val="24"/>
                <w:szCs w:val="24"/>
              </w:rPr>
              <w:t>5</w:t>
            </w:r>
            <w:r w:rsidRPr="0077173B">
              <w:rPr>
                <w:rFonts w:ascii="Times New Roman" w:hAnsi="Times New Roman" w:cs="Times New Roman"/>
                <w:b/>
                <w:bCs/>
                <w:iCs/>
                <w:color w:val="000000"/>
                <w:sz w:val="24"/>
                <w:szCs w:val="24"/>
              </w:rPr>
              <w:t>:</w:t>
            </w:r>
            <w:r w:rsidR="00AF305C"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 xml:space="preserve">0 </w:t>
            </w:r>
          </w:p>
          <w:p w14:paraId="5822CC48" w14:textId="77777777"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Pr="0077173B">
              <w:rPr>
                <w:rFonts w:ascii="Times New Roman" w:hAnsi="Times New Roman" w:cs="Times New Roman" w:hint="eastAsia"/>
                <w:b/>
                <w:bCs/>
                <w:iCs/>
                <w:color w:val="000000"/>
                <w:sz w:val="24"/>
                <w:szCs w:val="24"/>
              </w:rPr>
              <w:t>1</w:t>
            </w:r>
            <w:r w:rsidRPr="0077173B">
              <w:rPr>
                <w:rFonts w:ascii="Times New Roman" w:hAnsi="Times New Roman" w:cs="Times New Roman"/>
                <w:b/>
                <w:bCs/>
                <w:iCs/>
                <w:color w:val="000000"/>
                <w:sz w:val="24"/>
                <w:szCs w:val="24"/>
              </w:rPr>
              <w:t>位）</w:t>
            </w:r>
          </w:p>
          <w:p w14:paraId="4A03CDA2" w14:textId="1AF82283" w:rsidR="00437372" w:rsidRPr="0077173B" w:rsidRDefault="00ED1827"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hint="eastAsia"/>
                <w:bCs/>
                <w:iCs/>
                <w:color w:val="000000"/>
                <w:sz w:val="24"/>
                <w:szCs w:val="24"/>
              </w:rPr>
              <w:t>摩根</w:t>
            </w:r>
            <w:r w:rsidR="00437372" w:rsidRPr="0077173B">
              <w:rPr>
                <w:rFonts w:ascii="Times New Roman" w:hAnsi="Times New Roman" w:cs="Times New Roman" w:hint="eastAsia"/>
                <w:bCs/>
                <w:iCs/>
                <w:color w:val="000000"/>
                <w:sz w:val="24"/>
                <w:szCs w:val="24"/>
              </w:rPr>
              <w:t>基金</w:t>
            </w:r>
            <w:r w:rsidR="00437372" w:rsidRPr="0077173B">
              <w:rPr>
                <w:rFonts w:ascii="Times New Roman" w:hAnsi="Times New Roman" w:cs="Times New Roman" w:hint="eastAsia"/>
                <w:bCs/>
                <w:iCs/>
                <w:color w:val="000000"/>
                <w:sz w:val="24"/>
                <w:szCs w:val="24"/>
              </w:rPr>
              <w:t xml:space="preserve"> </w:t>
            </w:r>
            <w:r w:rsidR="00437372" w:rsidRPr="0077173B">
              <w:rPr>
                <w:rFonts w:ascii="Times New Roman" w:hAnsi="Times New Roman" w:cs="Times New Roman" w:hint="eastAsia"/>
                <w:bCs/>
                <w:iCs/>
                <w:color w:val="000000"/>
                <w:sz w:val="24"/>
                <w:szCs w:val="24"/>
              </w:rPr>
              <w:t>一位。</w:t>
            </w:r>
          </w:p>
          <w:p w14:paraId="0EF493C6" w14:textId="16BFF974"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00357A2E"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Pr="0077173B">
              <w:rPr>
                <w:rFonts w:ascii="Times New Roman" w:hAnsi="Times New Roman" w:cs="Times New Roman" w:hint="eastAsia"/>
                <w:b/>
                <w:bCs/>
                <w:iCs/>
                <w:color w:val="000000"/>
                <w:sz w:val="24"/>
                <w:szCs w:val="24"/>
              </w:rPr>
              <w:t>2</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00ED1827" w:rsidRPr="0077173B">
              <w:rPr>
                <w:rFonts w:ascii="Times New Roman" w:hAnsi="Times New Roman" w:cs="Times New Roman"/>
                <w:b/>
                <w:bCs/>
                <w:iCs/>
                <w:color w:val="000000"/>
                <w:sz w:val="24"/>
                <w:szCs w:val="24"/>
              </w:rPr>
              <w:t>5</w:t>
            </w:r>
            <w:r w:rsidRPr="0077173B">
              <w:rPr>
                <w:rFonts w:ascii="Times New Roman" w:hAnsi="Times New Roman" w:cs="Times New Roman"/>
                <w:b/>
                <w:bCs/>
                <w:iCs/>
                <w:color w:val="000000"/>
                <w:sz w:val="24"/>
                <w:szCs w:val="24"/>
              </w:rPr>
              <w:t>:</w:t>
            </w:r>
            <w:r w:rsidR="00ED1827"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0-</w:t>
            </w:r>
            <w:r w:rsidRPr="0077173B">
              <w:rPr>
                <w:rFonts w:ascii="Times New Roman" w:hAnsi="Times New Roman" w:cs="Times New Roman" w:hint="eastAsia"/>
                <w:b/>
                <w:bCs/>
                <w:iCs/>
                <w:color w:val="000000"/>
                <w:sz w:val="24"/>
                <w:szCs w:val="24"/>
              </w:rPr>
              <w:t>1</w:t>
            </w:r>
            <w:r w:rsidR="00ED1827" w:rsidRPr="0077173B">
              <w:rPr>
                <w:rFonts w:ascii="Times New Roman" w:hAnsi="Times New Roman" w:cs="Times New Roman"/>
                <w:b/>
                <w:bCs/>
                <w:iCs/>
                <w:color w:val="000000"/>
                <w:sz w:val="24"/>
                <w:szCs w:val="24"/>
              </w:rPr>
              <w:t>6</w:t>
            </w:r>
            <w:r w:rsidRPr="0077173B">
              <w:rPr>
                <w:rFonts w:ascii="Times New Roman" w:hAnsi="Times New Roman" w:cs="Times New Roman"/>
                <w:b/>
                <w:bCs/>
                <w:iCs/>
                <w:color w:val="000000"/>
                <w:sz w:val="24"/>
                <w:szCs w:val="24"/>
              </w:rPr>
              <w:t>:</w:t>
            </w:r>
            <w:r w:rsidR="00ED1827"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 xml:space="preserve">0 </w:t>
            </w:r>
          </w:p>
          <w:p w14:paraId="57D5D730" w14:textId="4E6AD004"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Pr="0077173B">
              <w:rPr>
                <w:rFonts w:ascii="Times New Roman" w:hAnsi="Times New Roman" w:cs="Times New Roman"/>
                <w:b/>
                <w:bCs/>
                <w:iCs/>
                <w:color w:val="000000"/>
                <w:sz w:val="24"/>
                <w:szCs w:val="24"/>
              </w:rPr>
              <w:t>3</w:t>
            </w:r>
            <w:r w:rsidR="0077173B">
              <w:rPr>
                <w:rFonts w:ascii="Times New Roman" w:hAnsi="Times New Roman" w:cs="Times New Roman"/>
                <w:b/>
                <w:bCs/>
                <w:iCs/>
                <w:color w:val="000000"/>
                <w:sz w:val="24"/>
                <w:szCs w:val="24"/>
              </w:rPr>
              <w:t>1</w:t>
            </w:r>
            <w:r w:rsidRPr="0077173B">
              <w:rPr>
                <w:rFonts w:ascii="Times New Roman" w:hAnsi="Times New Roman" w:cs="Times New Roman"/>
                <w:b/>
                <w:bCs/>
                <w:iCs/>
                <w:color w:val="000000"/>
                <w:sz w:val="24"/>
                <w:szCs w:val="24"/>
              </w:rPr>
              <w:t>位）</w:t>
            </w:r>
          </w:p>
          <w:p w14:paraId="04F792B2" w14:textId="0C96250E" w:rsidR="0077173B" w:rsidRPr="0077173B" w:rsidRDefault="0077173B"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hint="eastAsia"/>
                <w:bCs/>
                <w:iCs/>
                <w:color w:val="000000"/>
                <w:sz w:val="24"/>
                <w:szCs w:val="24"/>
              </w:rPr>
              <w:t>博道基金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财通证券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淳厚基金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东方证券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东吴基金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东证</w:t>
            </w:r>
            <w:proofErr w:type="gramStart"/>
            <w:r w:rsidRPr="0077173B">
              <w:rPr>
                <w:rFonts w:ascii="Times New Roman" w:hAnsi="Times New Roman" w:cs="Times New Roman" w:hint="eastAsia"/>
                <w:bCs/>
                <w:iCs/>
                <w:color w:val="000000"/>
                <w:sz w:val="24"/>
                <w:szCs w:val="24"/>
              </w:rPr>
              <w:t>融汇</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蜂巢基金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国泰君安证券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韩国投资</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弘尚资产</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华能贵诚</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两位；</w:t>
            </w:r>
            <w:r w:rsidRPr="0077173B">
              <w:rPr>
                <w:rFonts w:ascii="Times New Roman" w:hAnsi="Times New Roman" w:cs="Times New Roman" w:hint="eastAsia"/>
                <w:bCs/>
                <w:iCs/>
                <w:color w:val="000000"/>
                <w:sz w:val="24"/>
                <w:szCs w:val="24"/>
              </w:rPr>
              <w:t>华泰柏瑞基金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华泰证券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民生通惠资产</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明汯投资</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两位；</w:t>
            </w:r>
            <w:r w:rsidRPr="0077173B">
              <w:rPr>
                <w:rFonts w:ascii="Times New Roman" w:hAnsi="Times New Roman" w:cs="Times New Roman" w:hint="eastAsia"/>
                <w:bCs/>
                <w:iCs/>
                <w:color w:val="000000"/>
                <w:sz w:val="24"/>
                <w:szCs w:val="24"/>
              </w:rPr>
              <w:t>诺德基金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鹏扬基金</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清池资本</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两位；</w:t>
            </w:r>
            <w:proofErr w:type="gramStart"/>
            <w:r w:rsidRPr="0077173B">
              <w:rPr>
                <w:rFonts w:ascii="Times New Roman" w:hAnsi="Times New Roman" w:cs="Times New Roman" w:hint="eastAsia"/>
                <w:bCs/>
                <w:iCs/>
                <w:color w:val="000000"/>
                <w:sz w:val="24"/>
                <w:szCs w:val="24"/>
              </w:rPr>
              <w:t>上海景领投资</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上海</w:t>
            </w:r>
            <w:proofErr w:type="gramStart"/>
            <w:r w:rsidRPr="0077173B">
              <w:rPr>
                <w:rFonts w:ascii="Times New Roman" w:hAnsi="Times New Roman" w:cs="Times New Roman" w:hint="eastAsia"/>
                <w:bCs/>
                <w:iCs/>
                <w:color w:val="000000"/>
                <w:sz w:val="24"/>
                <w:szCs w:val="24"/>
              </w:rPr>
              <w:t>石锋资产</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上海</w:t>
            </w:r>
            <w:proofErr w:type="gramStart"/>
            <w:r w:rsidRPr="0077173B">
              <w:rPr>
                <w:rFonts w:ascii="Times New Roman" w:hAnsi="Times New Roman" w:cs="Times New Roman" w:hint="eastAsia"/>
                <w:bCs/>
                <w:iCs/>
                <w:color w:val="000000"/>
                <w:sz w:val="24"/>
                <w:szCs w:val="24"/>
              </w:rPr>
              <w:t>途灵资产</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上海</w:t>
            </w:r>
            <w:proofErr w:type="gramStart"/>
            <w:r w:rsidRPr="0077173B">
              <w:rPr>
                <w:rFonts w:ascii="Times New Roman" w:hAnsi="Times New Roman" w:cs="Times New Roman" w:hint="eastAsia"/>
                <w:bCs/>
                <w:iCs/>
                <w:color w:val="000000"/>
                <w:sz w:val="24"/>
                <w:szCs w:val="24"/>
              </w:rPr>
              <w:t>禧</w:t>
            </w:r>
            <w:proofErr w:type="gramEnd"/>
            <w:r w:rsidRPr="0077173B">
              <w:rPr>
                <w:rFonts w:ascii="Times New Roman" w:hAnsi="Times New Roman" w:cs="Times New Roman" w:hint="eastAsia"/>
                <w:bCs/>
                <w:iCs/>
                <w:color w:val="000000"/>
                <w:sz w:val="24"/>
                <w:szCs w:val="24"/>
              </w:rPr>
              <w:t>弘私募基金</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lastRenderedPageBreak/>
              <w:t>上</w:t>
            </w:r>
            <w:proofErr w:type="gramStart"/>
            <w:r w:rsidRPr="0077173B">
              <w:rPr>
                <w:rFonts w:ascii="Times New Roman" w:hAnsi="Times New Roman" w:cs="Times New Roman" w:hint="eastAsia"/>
                <w:bCs/>
                <w:iCs/>
                <w:color w:val="000000"/>
                <w:sz w:val="24"/>
                <w:szCs w:val="24"/>
              </w:rPr>
              <w:t>银基金</w:t>
            </w:r>
            <w:proofErr w:type="gramEnd"/>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太平养老保险</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兴银理财有限责任公司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循远资产</w:t>
            </w:r>
            <w:proofErr w:type="gramEnd"/>
            <w:r w:rsidRPr="0077173B">
              <w:rPr>
                <w:rFonts w:ascii="Times New Roman" w:hAnsi="Times New Roman" w:cs="Times New Roman" w:hint="eastAsia"/>
                <w:bCs/>
                <w:iCs/>
                <w:color w:val="000000"/>
                <w:sz w:val="24"/>
                <w:szCs w:val="24"/>
              </w:rPr>
              <w:t>管理（上海）</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招银理财有限责任公司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中银国际证券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w:t>
            </w:r>
          </w:p>
          <w:p w14:paraId="2D5CC40A" w14:textId="71DD6034"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00357A2E"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00357A2E" w:rsidRPr="0077173B">
              <w:rPr>
                <w:rFonts w:ascii="Times New Roman" w:hAnsi="Times New Roman" w:cs="Times New Roman" w:hint="eastAsia"/>
                <w:b/>
                <w:bCs/>
                <w:iCs/>
                <w:color w:val="000000"/>
                <w:sz w:val="24"/>
                <w:szCs w:val="24"/>
              </w:rPr>
              <w:t>3</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00357A2E" w:rsidRPr="0077173B">
              <w:rPr>
                <w:rFonts w:ascii="Times New Roman" w:hAnsi="Times New Roman" w:cs="Times New Roman"/>
                <w:b/>
                <w:bCs/>
                <w:iCs/>
                <w:color w:val="000000"/>
                <w:sz w:val="24"/>
                <w:szCs w:val="24"/>
              </w:rPr>
              <w:t>3</w:t>
            </w:r>
            <w:r w:rsidRPr="0077173B">
              <w:rPr>
                <w:rFonts w:ascii="Times New Roman" w:hAnsi="Times New Roman" w:cs="Times New Roman"/>
                <w:b/>
                <w:bCs/>
                <w:iCs/>
                <w:color w:val="000000"/>
                <w:sz w:val="24"/>
                <w:szCs w:val="24"/>
              </w:rPr>
              <w:t>:</w:t>
            </w:r>
            <w:r w:rsidR="00357A2E"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0-</w:t>
            </w:r>
            <w:r w:rsidRPr="0077173B">
              <w:rPr>
                <w:rFonts w:ascii="Times New Roman" w:hAnsi="Times New Roman" w:cs="Times New Roman" w:hint="eastAsia"/>
                <w:b/>
                <w:bCs/>
                <w:iCs/>
                <w:color w:val="000000"/>
                <w:sz w:val="24"/>
                <w:szCs w:val="24"/>
              </w:rPr>
              <w:t>1</w:t>
            </w:r>
            <w:r w:rsidR="00357A2E" w:rsidRPr="0077173B">
              <w:rPr>
                <w:rFonts w:ascii="Times New Roman" w:hAnsi="Times New Roman" w:cs="Times New Roman"/>
                <w:b/>
                <w:bCs/>
                <w:iCs/>
                <w:color w:val="000000"/>
                <w:sz w:val="24"/>
                <w:szCs w:val="24"/>
              </w:rPr>
              <w:t>4</w:t>
            </w:r>
            <w:r w:rsidRPr="0077173B">
              <w:rPr>
                <w:rFonts w:ascii="Times New Roman" w:hAnsi="Times New Roman" w:cs="Times New Roman"/>
                <w:b/>
                <w:bCs/>
                <w:iCs/>
                <w:color w:val="000000"/>
                <w:sz w:val="24"/>
                <w:szCs w:val="24"/>
              </w:rPr>
              <w:t>:</w:t>
            </w:r>
            <w:r w:rsidR="00357A2E" w:rsidRPr="0077173B">
              <w:rPr>
                <w:rFonts w:ascii="Times New Roman" w:hAnsi="Times New Roman" w:cs="Times New Roman"/>
                <w:b/>
                <w:bCs/>
                <w:iCs/>
                <w:color w:val="000000"/>
                <w:sz w:val="24"/>
                <w:szCs w:val="24"/>
              </w:rPr>
              <w:t>0</w:t>
            </w:r>
            <w:r w:rsidRPr="0077173B">
              <w:rPr>
                <w:rFonts w:ascii="Times New Roman" w:hAnsi="Times New Roman" w:cs="Times New Roman"/>
                <w:b/>
                <w:bCs/>
                <w:iCs/>
                <w:color w:val="000000"/>
                <w:sz w:val="24"/>
                <w:szCs w:val="24"/>
              </w:rPr>
              <w:t xml:space="preserve">0 </w:t>
            </w:r>
          </w:p>
          <w:p w14:paraId="5AD9890D" w14:textId="03CC7219" w:rsidR="00437372" w:rsidRPr="0077173B" w:rsidRDefault="00437372" w:rsidP="00437372">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Pr="0077173B">
              <w:rPr>
                <w:rFonts w:ascii="Times New Roman" w:hAnsi="Times New Roman" w:cs="Times New Roman"/>
                <w:b/>
                <w:bCs/>
                <w:iCs/>
                <w:color w:val="000000"/>
                <w:sz w:val="24"/>
                <w:szCs w:val="24"/>
              </w:rPr>
              <w:t>2</w:t>
            </w:r>
            <w:r w:rsidR="00ED1827" w:rsidRPr="0077173B">
              <w:rPr>
                <w:rFonts w:ascii="Times New Roman" w:hAnsi="Times New Roman" w:cs="Times New Roman"/>
                <w:b/>
                <w:bCs/>
                <w:iCs/>
                <w:color w:val="000000"/>
                <w:sz w:val="24"/>
                <w:szCs w:val="24"/>
              </w:rPr>
              <w:t>1</w:t>
            </w:r>
            <w:r w:rsidRPr="0077173B">
              <w:rPr>
                <w:rFonts w:ascii="Times New Roman" w:hAnsi="Times New Roman" w:cs="Times New Roman"/>
                <w:b/>
                <w:bCs/>
                <w:iCs/>
                <w:color w:val="000000"/>
                <w:sz w:val="24"/>
                <w:szCs w:val="24"/>
              </w:rPr>
              <w:t>位）</w:t>
            </w:r>
          </w:p>
          <w:p w14:paraId="4B803868" w14:textId="147B509C" w:rsidR="00ED1827" w:rsidRPr="0077173B" w:rsidRDefault="00ED1827"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hint="eastAsia"/>
                <w:bCs/>
                <w:iCs/>
                <w:color w:val="000000"/>
                <w:sz w:val="24"/>
                <w:szCs w:val="24"/>
              </w:rPr>
              <w:t>幸福阶乘（香港）基金</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一位；中信证券（香港）</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一位；渤海银行自营投资部</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一位；启林私募</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一位；国信证券</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国投安信</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一位；国泰君安证券</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弘帅资产</w:t>
            </w:r>
            <w:proofErr w:type="gramEnd"/>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一位；赢</w:t>
            </w:r>
            <w:proofErr w:type="gramStart"/>
            <w:r w:rsidRPr="0077173B">
              <w:rPr>
                <w:rFonts w:ascii="Times New Roman" w:hAnsi="Times New Roman" w:cs="Times New Roman" w:hint="eastAsia"/>
                <w:bCs/>
                <w:iCs/>
                <w:color w:val="000000"/>
                <w:sz w:val="24"/>
                <w:szCs w:val="24"/>
              </w:rPr>
              <w:t>仕</w:t>
            </w:r>
            <w:proofErr w:type="gramEnd"/>
            <w:r w:rsidRPr="0077173B">
              <w:rPr>
                <w:rFonts w:ascii="Times New Roman" w:hAnsi="Times New Roman" w:cs="Times New Roman" w:hint="eastAsia"/>
                <w:bCs/>
                <w:iCs/>
                <w:color w:val="000000"/>
                <w:sz w:val="24"/>
                <w:szCs w:val="24"/>
              </w:rPr>
              <w:t>投资</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一位；安卓投资</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创移资产</w:t>
            </w:r>
            <w:proofErr w:type="gramEnd"/>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一位；呈宏投资</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诺泉投资</w:t>
            </w:r>
            <w:proofErr w:type="gramEnd"/>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proofErr w:type="gramStart"/>
            <w:r w:rsidRPr="0077173B">
              <w:rPr>
                <w:rFonts w:ascii="Times New Roman" w:hAnsi="Times New Roman" w:cs="Times New Roman" w:hint="eastAsia"/>
                <w:bCs/>
                <w:iCs/>
                <w:color w:val="000000"/>
                <w:sz w:val="24"/>
                <w:szCs w:val="24"/>
              </w:rPr>
              <w:t>国鹏投资</w:t>
            </w:r>
            <w:proofErr w:type="gramEnd"/>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一位；元</w:t>
            </w:r>
            <w:proofErr w:type="gramStart"/>
            <w:r w:rsidRPr="0077173B">
              <w:rPr>
                <w:rFonts w:ascii="Times New Roman" w:hAnsi="Times New Roman" w:cs="Times New Roman" w:hint="eastAsia"/>
                <w:bCs/>
                <w:iCs/>
                <w:color w:val="000000"/>
                <w:sz w:val="24"/>
                <w:szCs w:val="24"/>
              </w:rPr>
              <w:t>峥</w:t>
            </w:r>
            <w:proofErr w:type="gramEnd"/>
            <w:r w:rsidRPr="0077173B">
              <w:rPr>
                <w:rFonts w:ascii="Times New Roman" w:hAnsi="Times New Roman" w:cs="Times New Roman" w:hint="eastAsia"/>
                <w:bCs/>
                <w:iCs/>
                <w:color w:val="000000"/>
                <w:sz w:val="24"/>
                <w:szCs w:val="24"/>
              </w:rPr>
              <w:t>资产</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一位</w:t>
            </w:r>
            <w:r w:rsidR="008175C0">
              <w:rPr>
                <w:rFonts w:ascii="Times New Roman" w:hAnsi="Times New Roman" w:cs="Times New Roman" w:hint="eastAsia"/>
                <w:bCs/>
                <w:iCs/>
                <w:color w:val="000000"/>
                <w:sz w:val="24"/>
                <w:szCs w:val="24"/>
              </w:rPr>
              <w:t>；</w:t>
            </w:r>
            <w:r w:rsidRPr="0077173B">
              <w:rPr>
                <w:rFonts w:ascii="Times New Roman" w:hAnsi="Times New Roman" w:cs="Times New Roman" w:hint="eastAsia"/>
                <w:bCs/>
                <w:iCs/>
                <w:color w:val="000000"/>
                <w:sz w:val="24"/>
                <w:szCs w:val="24"/>
              </w:rPr>
              <w:t>其他</w:t>
            </w:r>
            <w:r w:rsidRPr="0077173B">
              <w:rPr>
                <w:rFonts w:ascii="Times New Roman" w:hAnsi="Times New Roman" w:cs="Times New Roman" w:hint="eastAsia"/>
                <w:bCs/>
                <w:iCs/>
                <w:color w:val="000000"/>
                <w:sz w:val="24"/>
                <w:szCs w:val="24"/>
              </w:rPr>
              <w:t xml:space="preserve"> </w:t>
            </w:r>
            <w:r w:rsidRPr="0077173B">
              <w:rPr>
                <w:rFonts w:ascii="Times New Roman" w:hAnsi="Times New Roman" w:cs="Times New Roman" w:hint="eastAsia"/>
                <w:bCs/>
                <w:iCs/>
                <w:color w:val="000000"/>
                <w:sz w:val="24"/>
                <w:szCs w:val="24"/>
              </w:rPr>
              <w:t>六位。</w:t>
            </w:r>
          </w:p>
          <w:p w14:paraId="59A57F67" w14:textId="456C6070" w:rsidR="00357A2E" w:rsidRPr="0077173B" w:rsidRDefault="00357A2E" w:rsidP="00357A2E">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2024</w:t>
            </w:r>
            <w:r w:rsidRPr="0077173B">
              <w:rPr>
                <w:rFonts w:ascii="Times New Roman" w:hAnsi="Times New Roman" w:cs="Times New Roman"/>
                <w:b/>
                <w:bCs/>
                <w:iCs/>
                <w:color w:val="000000"/>
                <w:sz w:val="24"/>
                <w:szCs w:val="24"/>
              </w:rPr>
              <w:t>年</w:t>
            </w:r>
            <w:r w:rsidRPr="0077173B">
              <w:rPr>
                <w:rFonts w:ascii="Times New Roman" w:hAnsi="Times New Roman" w:cs="Times New Roman"/>
                <w:b/>
                <w:bCs/>
                <w:iCs/>
                <w:color w:val="000000"/>
                <w:sz w:val="24"/>
                <w:szCs w:val="24"/>
              </w:rPr>
              <w:t>7</w:t>
            </w:r>
            <w:r w:rsidRPr="0077173B">
              <w:rPr>
                <w:rFonts w:ascii="Times New Roman" w:hAnsi="Times New Roman" w:cs="Times New Roman"/>
                <w:b/>
                <w:bCs/>
                <w:iCs/>
                <w:color w:val="000000"/>
                <w:sz w:val="24"/>
                <w:szCs w:val="24"/>
              </w:rPr>
              <w:t>月</w:t>
            </w:r>
            <w:r w:rsidRPr="0077173B">
              <w:rPr>
                <w:rFonts w:ascii="Times New Roman" w:hAnsi="Times New Roman" w:cs="Times New Roman" w:hint="eastAsia"/>
                <w:b/>
                <w:bCs/>
                <w:iCs/>
                <w:color w:val="000000"/>
                <w:sz w:val="24"/>
                <w:szCs w:val="24"/>
              </w:rPr>
              <w:t>3</w:t>
            </w:r>
            <w:r w:rsidRPr="0077173B">
              <w:rPr>
                <w:rFonts w:ascii="Times New Roman" w:hAnsi="Times New Roman" w:cs="Times New Roman"/>
                <w:b/>
                <w:bCs/>
                <w:iCs/>
                <w:color w:val="000000"/>
                <w:sz w:val="24"/>
                <w:szCs w:val="24"/>
              </w:rPr>
              <w:t>日</w:t>
            </w:r>
            <w:r w:rsidRPr="0077173B">
              <w:rPr>
                <w:rFonts w:ascii="Times New Roman" w:hAnsi="Times New Roman" w:cs="Times New Roman"/>
                <w:b/>
                <w:bCs/>
                <w:iCs/>
                <w:color w:val="000000"/>
                <w:sz w:val="24"/>
                <w:szCs w:val="24"/>
              </w:rPr>
              <w:t xml:space="preserve"> </w:t>
            </w:r>
            <w:r w:rsidRPr="0077173B">
              <w:rPr>
                <w:rFonts w:ascii="Times New Roman" w:hAnsi="Times New Roman" w:cs="Times New Roman" w:hint="eastAsia"/>
                <w:b/>
                <w:bCs/>
                <w:iCs/>
                <w:color w:val="000000"/>
                <w:sz w:val="24"/>
                <w:szCs w:val="24"/>
              </w:rPr>
              <w:t>1</w:t>
            </w:r>
            <w:r w:rsidRPr="0077173B">
              <w:rPr>
                <w:rFonts w:ascii="Times New Roman" w:hAnsi="Times New Roman" w:cs="Times New Roman"/>
                <w:b/>
                <w:bCs/>
                <w:iCs/>
                <w:color w:val="000000"/>
                <w:sz w:val="24"/>
                <w:szCs w:val="24"/>
              </w:rPr>
              <w:t>5:40-</w:t>
            </w:r>
            <w:r w:rsidRPr="0077173B">
              <w:rPr>
                <w:rFonts w:ascii="Times New Roman" w:hAnsi="Times New Roman" w:cs="Times New Roman" w:hint="eastAsia"/>
                <w:b/>
                <w:bCs/>
                <w:iCs/>
                <w:color w:val="000000"/>
                <w:sz w:val="24"/>
                <w:szCs w:val="24"/>
              </w:rPr>
              <w:t>1</w:t>
            </w:r>
            <w:r w:rsidRPr="0077173B">
              <w:rPr>
                <w:rFonts w:ascii="Times New Roman" w:hAnsi="Times New Roman" w:cs="Times New Roman"/>
                <w:b/>
                <w:bCs/>
                <w:iCs/>
                <w:color w:val="000000"/>
                <w:sz w:val="24"/>
                <w:szCs w:val="24"/>
              </w:rPr>
              <w:t>6:</w:t>
            </w:r>
            <w:r w:rsidR="009153A9" w:rsidRPr="0077173B">
              <w:rPr>
                <w:rFonts w:ascii="Times New Roman" w:hAnsi="Times New Roman" w:cs="Times New Roman"/>
                <w:b/>
                <w:bCs/>
                <w:iCs/>
                <w:color w:val="000000"/>
                <w:sz w:val="24"/>
                <w:szCs w:val="24"/>
              </w:rPr>
              <w:t>1</w:t>
            </w:r>
            <w:r w:rsidRPr="0077173B">
              <w:rPr>
                <w:rFonts w:ascii="Times New Roman" w:hAnsi="Times New Roman" w:cs="Times New Roman"/>
                <w:b/>
                <w:bCs/>
                <w:iCs/>
                <w:color w:val="000000"/>
                <w:sz w:val="24"/>
                <w:szCs w:val="24"/>
              </w:rPr>
              <w:t xml:space="preserve">0 </w:t>
            </w:r>
          </w:p>
          <w:p w14:paraId="3C80ED88" w14:textId="5541EEB0" w:rsidR="005B63E3" w:rsidRPr="0077173B" w:rsidRDefault="005B63E3" w:rsidP="00357A2E">
            <w:pPr>
              <w:spacing w:line="360" w:lineRule="auto"/>
              <w:rPr>
                <w:rFonts w:ascii="Times New Roman" w:hAnsi="Times New Roman" w:cs="Times New Roman"/>
                <w:b/>
                <w:bCs/>
                <w:iCs/>
                <w:color w:val="000000"/>
                <w:sz w:val="24"/>
                <w:szCs w:val="24"/>
              </w:rPr>
            </w:pPr>
            <w:r w:rsidRPr="0077173B">
              <w:rPr>
                <w:rFonts w:ascii="Times New Roman" w:hAnsi="Times New Roman" w:cs="Times New Roman"/>
                <w:b/>
                <w:bCs/>
                <w:iCs/>
                <w:color w:val="000000"/>
                <w:sz w:val="24"/>
                <w:szCs w:val="24"/>
              </w:rPr>
              <w:t>参会投资者</w:t>
            </w:r>
            <w:r w:rsidRPr="0077173B">
              <w:rPr>
                <w:rFonts w:ascii="Times New Roman" w:hAnsi="Times New Roman" w:cs="Times New Roman"/>
                <w:b/>
                <w:bCs/>
                <w:iCs/>
                <w:color w:val="000000"/>
                <w:sz w:val="24"/>
                <w:szCs w:val="24"/>
              </w:rPr>
              <w:t>:</w:t>
            </w:r>
            <w:r w:rsidRPr="0077173B">
              <w:rPr>
                <w:rFonts w:ascii="Times New Roman" w:hAnsi="Times New Roman" w:cs="Times New Roman"/>
                <w:b/>
                <w:bCs/>
                <w:iCs/>
                <w:color w:val="000000"/>
                <w:sz w:val="24"/>
                <w:szCs w:val="24"/>
              </w:rPr>
              <w:t>（共</w:t>
            </w:r>
            <w:r w:rsidRPr="0077173B">
              <w:rPr>
                <w:rFonts w:ascii="Times New Roman" w:hAnsi="Times New Roman" w:cs="Times New Roman"/>
                <w:b/>
                <w:bCs/>
                <w:iCs/>
                <w:color w:val="000000"/>
                <w:sz w:val="24"/>
                <w:szCs w:val="24"/>
              </w:rPr>
              <w:t>10</w:t>
            </w:r>
            <w:r w:rsidRPr="0077173B">
              <w:rPr>
                <w:rFonts w:ascii="Times New Roman" w:hAnsi="Times New Roman" w:cs="Times New Roman"/>
                <w:b/>
                <w:bCs/>
                <w:iCs/>
                <w:color w:val="000000"/>
                <w:sz w:val="24"/>
                <w:szCs w:val="24"/>
              </w:rPr>
              <w:t>位）</w:t>
            </w:r>
          </w:p>
          <w:p w14:paraId="551403DD" w14:textId="77777777" w:rsidR="00357A2E" w:rsidRDefault="00357A2E" w:rsidP="00437372">
            <w:pPr>
              <w:spacing w:line="360" w:lineRule="auto"/>
              <w:rPr>
                <w:rFonts w:ascii="Times New Roman" w:hAnsi="Times New Roman" w:cs="Times New Roman"/>
                <w:bCs/>
                <w:iCs/>
                <w:color w:val="000000"/>
                <w:sz w:val="24"/>
                <w:szCs w:val="24"/>
              </w:rPr>
            </w:pPr>
            <w:r w:rsidRPr="0077173B">
              <w:rPr>
                <w:rFonts w:ascii="Times New Roman" w:hAnsi="Times New Roman" w:cs="Times New Roman"/>
                <w:bCs/>
                <w:iCs/>
                <w:color w:val="000000"/>
                <w:sz w:val="24"/>
                <w:szCs w:val="24"/>
              </w:rPr>
              <w:t>Tiger Pacific Capita</w:t>
            </w:r>
            <w:r w:rsidR="005B63E3" w:rsidRPr="0077173B">
              <w:rPr>
                <w:rFonts w:ascii="Times New Roman" w:hAnsi="Times New Roman" w:cs="Times New Roman"/>
                <w:bCs/>
                <w:iCs/>
                <w:color w:val="000000"/>
                <w:sz w:val="24"/>
                <w:szCs w:val="24"/>
              </w:rPr>
              <w:t xml:space="preserve">l </w:t>
            </w:r>
            <w:r w:rsidRPr="0077173B">
              <w:rPr>
                <w:rFonts w:ascii="Times New Roman" w:hAnsi="Times New Roman" w:cs="Times New Roman" w:hint="eastAsia"/>
                <w:bCs/>
                <w:iCs/>
                <w:color w:val="000000"/>
                <w:sz w:val="24"/>
                <w:szCs w:val="24"/>
              </w:rPr>
              <w:t>一位；</w:t>
            </w:r>
            <w:proofErr w:type="spellStart"/>
            <w:r w:rsidRPr="0077173B">
              <w:rPr>
                <w:rFonts w:ascii="Times New Roman" w:hAnsi="Times New Roman" w:cs="Times New Roman"/>
                <w:bCs/>
                <w:iCs/>
                <w:color w:val="000000"/>
                <w:sz w:val="24"/>
                <w:szCs w:val="24"/>
              </w:rPr>
              <w:t>Wisdomshire</w:t>
            </w:r>
            <w:proofErr w:type="spellEnd"/>
            <w:r w:rsidRPr="0077173B">
              <w:rPr>
                <w:rFonts w:ascii="Times New Roman" w:hAnsi="Times New Roman" w:cs="Times New Roman"/>
                <w:bCs/>
                <w:iCs/>
                <w:color w:val="000000"/>
                <w:sz w:val="24"/>
                <w:szCs w:val="24"/>
              </w:rPr>
              <w:t xml:space="preserve"> Asset</w:t>
            </w:r>
            <w:r w:rsidR="005B63E3" w:rsidRPr="0077173B">
              <w:rPr>
                <w:rFonts w:ascii="Times New Roman" w:hAnsi="Times New Roman" w:cs="Times New Roman"/>
                <w:bCs/>
                <w:iCs/>
                <w:color w:val="000000"/>
                <w:sz w:val="24"/>
                <w:szCs w:val="24"/>
              </w:rPr>
              <w:t xml:space="preserve"> </w:t>
            </w:r>
            <w:r w:rsidRPr="0077173B">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A</w:t>
            </w:r>
            <w:r w:rsidRPr="0077173B">
              <w:rPr>
                <w:rFonts w:ascii="Times New Roman" w:hAnsi="Times New Roman" w:cs="Times New Roman"/>
                <w:bCs/>
                <w:iCs/>
                <w:color w:val="000000"/>
                <w:sz w:val="24"/>
                <w:szCs w:val="24"/>
              </w:rPr>
              <w:t>lli</w:t>
            </w:r>
            <w:r w:rsidRPr="0077173B">
              <w:rPr>
                <w:rFonts w:ascii="Times New Roman" w:hAnsi="Times New Roman" w:cs="Times New Roman" w:hint="eastAsia"/>
                <w:bCs/>
                <w:iCs/>
                <w:color w:val="000000"/>
                <w:sz w:val="24"/>
                <w:szCs w:val="24"/>
              </w:rPr>
              <w:t>anz</w:t>
            </w:r>
            <w:r w:rsidRPr="0077173B">
              <w:rPr>
                <w:rFonts w:ascii="Times New Roman" w:hAnsi="Times New Roman" w:cs="Times New Roman"/>
                <w:bCs/>
                <w:iCs/>
                <w:color w:val="000000"/>
                <w:sz w:val="24"/>
                <w:szCs w:val="24"/>
              </w:rPr>
              <w:t xml:space="preserve">   </w:t>
            </w:r>
            <w:r w:rsidR="005B63E3" w:rsidRPr="0077173B">
              <w:rPr>
                <w:rFonts w:ascii="Times New Roman" w:hAnsi="Times New Roman" w:cs="Times New Roman" w:hint="eastAsia"/>
                <w:bCs/>
                <w:iCs/>
                <w:color w:val="000000"/>
                <w:sz w:val="24"/>
                <w:szCs w:val="24"/>
              </w:rPr>
              <w:t>一位；</w:t>
            </w:r>
            <w:proofErr w:type="spellStart"/>
            <w:r w:rsidR="005B63E3" w:rsidRPr="0077173B">
              <w:rPr>
                <w:rFonts w:ascii="Times New Roman" w:hAnsi="Times New Roman" w:cs="Times New Roman" w:hint="eastAsia"/>
                <w:bCs/>
                <w:iCs/>
                <w:color w:val="000000"/>
                <w:sz w:val="24"/>
                <w:szCs w:val="24"/>
              </w:rPr>
              <w:t>Pin</w:t>
            </w:r>
            <w:r w:rsidR="005B63E3" w:rsidRPr="0077173B">
              <w:rPr>
                <w:rFonts w:ascii="Times New Roman" w:hAnsi="Times New Roman" w:cs="Times New Roman"/>
                <w:bCs/>
                <w:iCs/>
                <w:color w:val="000000"/>
                <w:sz w:val="24"/>
                <w:szCs w:val="24"/>
              </w:rPr>
              <w:t>POINT</w:t>
            </w:r>
            <w:proofErr w:type="spellEnd"/>
            <w:r w:rsidR="005B63E3" w:rsidRPr="0077173B">
              <w:rPr>
                <w:rFonts w:ascii="Times New Roman" w:hAnsi="Times New Roman" w:cs="Times New Roman"/>
                <w:bCs/>
                <w:iCs/>
                <w:color w:val="000000"/>
                <w:sz w:val="24"/>
                <w:szCs w:val="24"/>
              </w:rPr>
              <w:t xml:space="preserve"> </w:t>
            </w:r>
            <w:r w:rsidR="005B63E3" w:rsidRPr="0077173B">
              <w:rPr>
                <w:rFonts w:ascii="Times New Roman" w:hAnsi="Times New Roman" w:cs="Times New Roman" w:hint="eastAsia"/>
                <w:bCs/>
                <w:iCs/>
                <w:color w:val="000000"/>
                <w:sz w:val="24"/>
                <w:szCs w:val="24"/>
              </w:rPr>
              <w:t>一位；</w:t>
            </w:r>
            <w:r w:rsidRPr="0077173B">
              <w:rPr>
                <w:rFonts w:ascii="Times New Roman" w:hAnsi="Times New Roman" w:cs="Times New Roman" w:hint="eastAsia"/>
                <w:bCs/>
                <w:iCs/>
                <w:color w:val="000000"/>
                <w:sz w:val="24"/>
                <w:szCs w:val="24"/>
              </w:rPr>
              <w:t>野村证券</w:t>
            </w:r>
            <w:r w:rsidRPr="0077173B">
              <w:rPr>
                <w:rFonts w:ascii="Times New Roman" w:hAnsi="Times New Roman" w:cs="Times New Roman" w:hint="eastAsia"/>
                <w:bCs/>
                <w:iCs/>
                <w:color w:val="000000"/>
                <w:sz w:val="24"/>
                <w:szCs w:val="24"/>
              </w:rPr>
              <w:t xml:space="preserve"> </w:t>
            </w:r>
            <w:r w:rsidR="005B63E3" w:rsidRPr="0077173B">
              <w:rPr>
                <w:rFonts w:ascii="Times New Roman" w:hAnsi="Times New Roman" w:cs="Times New Roman" w:hint="eastAsia"/>
                <w:bCs/>
                <w:iCs/>
                <w:color w:val="000000"/>
                <w:sz w:val="24"/>
                <w:szCs w:val="24"/>
              </w:rPr>
              <w:t>六</w:t>
            </w:r>
            <w:r w:rsidRPr="0077173B">
              <w:rPr>
                <w:rFonts w:ascii="Times New Roman" w:hAnsi="Times New Roman" w:cs="Times New Roman" w:hint="eastAsia"/>
                <w:bCs/>
                <w:iCs/>
                <w:color w:val="000000"/>
                <w:sz w:val="24"/>
                <w:szCs w:val="24"/>
              </w:rPr>
              <w:t>位。</w:t>
            </w:r>
          </w:p>
          <w:p w14:paraId="60CE1890" w14:textId="77777777" w:rsidR="00754A91" w:rsidRPr="00EA7870" w:rsidRDefault="00754A91" w:rsidP="00437372">
            <w:pPr>
              <w:spacing w:line="360" w:lineRule="auto"/>
              <w:rPr>
                <w:rFonts w:ascii="Times New Roman" w:hAnsi="Times New Roman" w:cs="Times New Roman"/>
                <w:b/>
                <w:bCs/>
                <w:iCs/>
                <w:color w:val="000000"/>
                <w:sz w:val="24"/>
                <w:szCs w:val="24"/>
              </w:rPr>
            </w:pPr>
            <w:r w:rsidRPr="00EA7870">
              <w:rPr>
                <w:rFonts w:ascii="Times New Roman" w:hAnsi="Times New Roman" w:cs="Times New Roman"/>
                <w:b/>
                <w:bCs/>
                <w:iCs/>
                <w:color w:val="000000"/>
                <w:sz w:val="24"/>
                <w:szCs w:val="24"/>
              </w:rPr>
              <w:t>2024</w:t>
            </w:r>
            <w:r w:rsidRPr="00EA7870">
              <w:rPr>
                <w:rFonts w:ascii="Times New Roman" w:hAnsi="Times New Roman" w:cs="Times New Roman" w:hint="eastAsia"/>
                <w:b/>
                <w:bCs/>
                <w:iCs/>
                <w:color w:val="000000"/>
                <w:sz w:val="24"/>
                <w:szCs w:val="24"/>
              </w:rPr>
              <w:t>年</w:t>
            </w:r>
            <w:r w:rsidRPr="00EA7870">
              <w:rPr>
                <w:rFonts w:ascii="Times New Roman" w:hAnsi="Times New Roman" w:cs="Times New Roman"/>
                <w:b/>
                <w:bCs/>
                <w:iCs/>
                <w:color w:val="000000"/>
                <w:sz w:val="24"/>
                <w:szCs w:val="24"/>
              </w:rPr>
              <w:t>7</w:t>
            </w:r>
            <w:r w:rsidRPr="00EA7870">
              <w:rPr>
                <w:rFonts w:ascii="Times New Roman" w:hAnsi="Times New Roman" w:cs="Times New Roman" w:hint="eastAsia"/>
                <w:b/>
                <w:bCs/>
                <w:iCs/>
                <w:color w:val="000000"/>
                <w:sz w:val="24"/>
                <w:szCs w:val="24"/>
              </w:rPr>
              <w:t>月</w:t>
            </w:r>
            <w:r w:rsidRPr="00EA7870">
              <w:rPr>
                <w:rFonts w:ascii="Times New Roman" w:hAnsi="Times New Roman" w:cs="Times New Roman"/>
                <w:b/>
                <w:bCs/>
                <w:iCs/>
                <w:color w:val="000000"/>
                <w:sz w:val="24"/>
                <w:szCs w:val="24"/>
              </w:rPr>
              <w:t>4</w:t>
            </w:r>
            <w:r w:rsidRPr="00EA7870">
              <w:rPr>
                <w:rFonts w:ascii="Times New Roman" w:hAnsi="Times New Roman" w:cs="Times New Roman" w:hint="eastAsia"/>
                <w:b/>
                <w:bCs/>
                <w:iCs/>
                <w:color w:val="000000"/>
                <w:sz w:val="24"/>
                <w:szCs w:val="24"/>
              </w:rPr>
              <w:t>日</w:t>
            </w:r>
            <w:r w:rsidRPr="00EA7870">
              <w:rPr>
                <w:rFonts w:ascii="Times New Roman" w:hAnsi="Times New Roman" w:cs="Times New Roman"/>
                <w:b/>
                <w:bCs/>
                <w:iCs/>
                <w:color w:val="000000"/>
                <w:sz w:val="24"/>
                <w:szCs w:val="24"/>
              </w:rPr>
              <w:t xml:space="preserve"> 13:00-14:00</w:t>
            </w:r>
          </w:p>
          <w:p w14:paraId="1AA73972" w14:textId="77777777" w:rsidR="00754A91" w:rsidRDefault="00754A91" w:rsidP="00437372">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参会投资者：（共</w:t>
            </w:r>
            <w:r>
              <w:rPr>
                <w:rFonts w:ascii="Times New Roman" w:hAnsi="Times New Roman" w:cs="Times New Roman" w:hint="eastAsia"/>
                <w:bCs/>
                <w:iCs/>
                <w:color w:val="000000"/>
                <w:sz w:val="24"/>
                <w:szCs w:val="24"/>
              </w:rPr>
              <w:t>3</w:t>
            </w:r>
            <w:r>
              <w:rPr>
                <w:rFonts w:ascii="Times New Roman" w:hAnsi="Times New Roman" w:cs="Times New Roman" w:hint="eastAsia"/>
                <w:bCs/>
                <w:iCs/>
                <w:color w:val="000000"/>
                <w:sz w:val="24"/>
                <w:szCs w:val="24"/>
              </w:rPr>
              <w:t>位）</w:t>
            </w:r>
          </w:p>
          <w:p w14:paraId="070D6940" w14:textId="0820CCEE" w:rsidR="00754A91" w:rsidRPr="0077173B" w:rsidRDefault="00754A91" w:rsidP="00437372">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易方达</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一位；东吴证券</w:t>
            </w:r>
            <w:r>
              <w:rPr>
                <w:rFonts w:ascii="Times New Roman" w:hAnsi="Times New Roman" w:cs="Times New Roman" w:hint="eastAsia"/>
                <w:bCs/>
                <w:iCs/>
                <w:color w:val="000000"/>
                <w:sz w:val="24"/>
                <w:szCs w:val="24"/>
              </w:rPr>
              <w:t xml:space="preserve"> </w:t>
            </w:r>
            <w:r>
              <w:rPr>
                <w:rFonts w:ascii="Times New Roman" w:hAnsi="Times New Roman" w:cs="Times New Roman" w:hint="eastAsia"/>
                <w:bCs/>
                <w:iCs/>
                <w:color w:val="000000"/>
                <w:sz w:val="24"/>
                <w:szCs w:val="24"/>
              </w:rPr>
              <w:t>两位。</w:t>
            </w:r>
          </w:p>
        </w:tc>
      </w:tr>
      <w:tr w:rsidR="00437372" w:rsidRPr="003A7099" w14:paraId="7608EAE5" w14:textId="77777777" w:rsidTr="003F7E5E">
        <w:trPr>
          <w:trHeight w:val="553"/>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0AFBE535" w14:textId="77777777" w:rsidR="00437372" w:rsidRPr="003A7099" w:rsidRDefault="00437372" w:rsidP="00437372">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时间</w:t>
            </w:r>
          </w:p>
        </w:tc>
        <w:tc>
          <w:tcPr>
            <w:tcW w:w="6357" w:type="dxa"/>
            <w:tcBorders>
              <w:top w:val="single" w:sz="4" w:space="0" w:color="auto"/>
              <w:left w:val="single" w:sz="4" w:space="0" w:color="auto"/>
              <w:bottom w:val="single" w:sz="4" w:space="0" w:color="auto"/>
              <w:right w:val="single" w:sz="4" w:space="0" w:color="auto"/>
            </w:tcBorders>
            <w:vAlign w:val="center"/>
          </w:tcPr>
          <w:p w14:paraId="6EB1F844" w14:textId="09F219E8" w:rsidR="00ED1827" w:rsidRDefault="00437372"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5B63E3">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日（周</w:t>
            </w:r>
            <w:r w:rsidR="005B63E3">
              <w:rPr>
                <w:rFonts w:ascii="Times New Roman" w:hAnsi="Times New Roman" w:cs="Times New Roman" w:hint="eastAsia"/>
                <w:bCs/>
                <w:iCs/>
                <w:color w:val="000000"/>
                <w:sz w:val="24"/>
                <w:szCs w:val="24"/>
              </w:rPr>
              <w:t>二</w:t>
            </w:r>
            <w:r w:rsidRPr="003A7099">
              <w:rPr>
                <w:rFonts w:ascii="Times New Roman" w:hAnsi="Times New Roman" w:cs="Times New Roman"/>
                <w:bCs/>
                <w:iCs/>
                <w:color w:val="000000"/>
                <w:sz w:val="24"/>
                <w:szCs w:val="24"/>
              </w:rPr>
              <w:t>）</w:t>
            </w:r>
            <w:r w:rsidR="00ED1827">
              <w:rPr>
                <w:rFonts w:ascii="Times New Roman" w:hAnsi="Times New Roman" w:cs="Times New Roman" w:hint="eastAsia"/>
                <w:bCs/>
                <w:iCs/>
                <w:color w:val="000000"/>
                <w:sz w:val="24"/>
                <w:szCs w:val="24"/>
              </w:rPr>
              <w:t>1</w:t>
            </w:r>
            <w:r w:rsidR="00ED1827">
              <w:rPr>
                <w:rFonts w:ascii="Times New Roman" w:hAnsi="Times New Roman" w:cs="Times New Roman"/>
                <w:bCs/>
                <w:iCs/>
                <w:color w:val="000000"/>
                <w:sz w:val="24"/>
                <w:szCs w:val="24"/>
              </w:rPr>
              <w:t>0</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00-11</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w:t>
            </w:r>
            <w:r w:rsidR="00ED1827">
              <w:rPr>
                <w:rFonts w:ascii="Times New Roman" w:hAnsi="Times New Roman" w:cs="Times New Roman" w:hint="eastAsia"/>
                <w:bCs/>
                <w:iCs/>
                <w:color w:val="000000"/>
                <w:sz w:val="24"/>
                <w:szCs w:val="24"/>
              </w:rPr>
              <w:t>、</w:t>
            </w:r>
            <w:r w:rsidR="00ED1827">
              <w:rPr>
                <w:rFonts w:ascii="Times New Roman" w:hAnsi="Times New Roman" w:cs="Times New Roman" w:hint="eastAsia"/>
                <w:bCs/>
                <w:iCs/>
                <w:color w:val="000000"/>
                <w:sz w:val="24"/>
                <w:szCs w:val="24"/>
              </w:rPr>
              <w:t>1</w:t>
            </w:r>
            <w:r w:rsidR="00ED1827">
              <w:rPr>
                <w:rFonts w:ascii="Times New Roman" w:hAnsi="Times New Roman" w:cs="Times New Roman"/>
                <w:bCs/>
                <w:iCs/>
                <w:color w:val="000000"/>
                <w:sz w:val="24"/>
                <w:szCs w:val="24"/>
              </w:rPr>
              <w:t>3</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00-14</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w:t>
            </w:r>
            <w:r w:rsidR="00ED1827">
              <w:rPr>
                <w:rFonts w:ascii="Times New Roman" w:hAnsi="Times New Roman" w:cs="Times New Roman" w:hint="eastAsia"/>
                <w:bCs/>
                <w:iCs/>
                <w:color w:val="000000"/>
                <w:sz w:val="24"/>
                <w:szCs w:val="24"/>
              </w:rPr>
              <w:t>、</w:t>
            </w:r>
            <w:r w:rsidR="00ED1827">
              <w:rPr>
                <w:rFonts w:ascii="Times New Roman" w:hAnsi="Times New Roman" w:cs="Times New Roman" w:hint="eastAsia"/>
                <w:bCs/>
                <w:iCs/>
                <w:color w:val="000000"/>
                <w:sz w:val="24"/>
                <w:szCs w:val="24"/>
              </w:rPr>
              <w:t>1</w:t>
            </w:r>
            <w:r w:rsidR="00ED1827">
              <w:rPr>
                <w:rFonts w:ascii="Times New Roman" w:hAnsi="Times New Roman" w:cs="Times New Roman"/>
                <w:bCs/>
                <w:iCs/>
                <w:color w:val="000000"/>
                <w:sz w:val="24"/>
                <w:szCs w:val="24"/>
              </w:rPr>
              <w:t>4</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00-15</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w:t>
            </w:r>
            <w:r w:rsidR="00ED1827">
              <w:rPr>
                <w:rFonts w:ascii="Times New Roman" w:hAnsi="Times New Roman" w:cs="Times New Roman" w:hint="eastAsia"/>
                <w:bCs/>
                <w:iCs/>
                <w:color w:val="000000"/>
                <w:sz w:val="24"/>
                <w:szCs w:val="24"/>
              </w:rPr>
              <w:t>、</w:t>
            </w:r>
            <w:r w:rsidR="00ED1827">
              <w:rPr>
                <w:rFonts w:ascii="Times New Roman" w:hAnsi="Times New Roman" w:cs="Times New Roman" w:hint="eastAsia"/>
                <w:bCs/>
                <w:iCs/>
                <w:color w:val="000000"/>
                <w:sz w:val="24"/>
                <w:szCs w:val="24"/>
              </w:rPr>
              <w:t>1</w:t>
            </w:r>
            <w:r w:rsidR="00ED1827">
              <w:rPr>
                <w:rFonts w:ascii="Times New Roman" w:hAnsi="Times New Roman" w:cs="Times New Roman"/>
                <w:bCs/>
                <w:iCs/>
                <w:color w:val="000000"/>
                <w:sz w:val="24"/>
                <w:szCs w:val="24"/>
              </w:rPr>
              <w:t>5</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00-16</w:t>
            </w:r>
            <w:r w:rsidR="00ED1827">
              <w:rPr>
                <w:rFonts w:ascii="Times New Roman" w:hAnsi="Times New Roman" w:cs="Times New Roman" w:hint="eastAsia"/>
                <w:bCs/>
                <w:iCs/>
                <w:color w:val="000000"/>
                <w:sz w:val="24"/>
                <w:szCs w:val="24"/>
              </w:rPr>
              <w:t>:</w:t>
            </w:r>
            <w:r w:rsidR="00ED1827">
              <w:rPr>
                <w:rFonts w:ascii="Times New Roman" w:hAnsi="Times New Roman" w:cs="Times New Roman"/>
                <w:bCs/>
                <w:iCs/>
                <w:color w:val="000000"/>
                <w:sz w:val="24"/>
                <w:szCs w:val="24"/>
              </w:rPr>
              <w:t>00</w:t>
            </w:r>
          </w:p>
          <w:p w14:paraId="42FE2386" w14:textId="77777777" w:rsidR="00437372" w:rsidRDefault="00437372"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5B63E3">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005B63E3">
              <w:rPr>
                <w:rFonts w:ascii="Times New Roman" w:hAnsi="Times New Roman" w:cs="Times New Roman"/>
                <w:bCs/>
                <w:iCs/>
                <w:color w:val="000000"/>
                <w:sz w:val="24"/>
                <w:szCs w:val="24"/>
              </w:rPr>
              <w:t>3</w:t>
            </w:r>
            <w:r w:rsidRPr="003A7099">
              <w:rPr>
                <w:rFonts w:ascii="Times New Roman" w:hAnsi="Times New Roman" w:cs="Times New Roman"/>
                <w:bCs/>
                <w:iCs/>
                <w:color w:val="000000"/>
                <w:sz w:val="24"/>
                <w:szCs w:val="24"/>
              </w:rPr>
              <w:t>日（周</w:t>
            </w:r>
            <w:r w:rsidR="005B63E3">
              <w:rPr>
                <w:rFonts w:ascii="Times New Roman" w:hAnsi="Times New Roman" w:cs="Times New Roman" w:hint="eastAsia"/>
                <w:bCs/>
                <w:iCs/>
                <w:color w:val="000000"/>
                <w:sz w:val="24"/>
                <w:szCs w:val="24"/>
              </w:rPr>
              <w:t>三</w:t>
            </w:r>
            <w:r w:rsidRPr="003A7099">
              <w:rPr>
                <w:rFonts w:ascii="Times New Roman" w:hAnsi="Times New Roman" w:cs="Times New Roman"/>
                <w:bCs/>
                <w:iCs/>
                <w:color w:val="000000"/>
                <w:sz w:val="24"/>
                <w:szCs w:val="24"/>
              </w:rPr>
              <w:t>）</w:t>
            </w:r>
            <w:r w:rsidRPr="00BE0C8E">
              <w:rPr>
                <w:rFonts w:ascii="Times New Roman" w:hAnsi="Times New Roman" w:cs="Times New Roman"/>
                <w:bCs/>
                <w:iCs/>
                <w:color w:val="000000"/>
                <w:sz w:val="24"/>
                <w:szCs w:val="24"/>
              </w:rPr>
              <w:t>13:</w:t>
            </w:r>
            <w:r w:rsidR="005B63E3">
              <w:rPr>
                <w:rFonts w:ascii="Times New Roman" w:hAnsi="Times New Roman" w:cs="Times New Roman"/>
                <w:bCs/>
                <w:iCs/>
                <w:color w:val="000000"/>
                <w:sz w:val="24"/>
                <w:szCs w:val="24"/>
              </w:rPr>
              <w:t>0</w:t>
            </w:r>
            <w:r w:rsidRPr="00BE0C8E">
              <w:rPr>
                <w:rFonts w:ascii="Times New Roman" w:hAnsi="Times New Roman" w:cs="Times New Roman"/>
                <w:bCs/>
                <w:iCs/>
                <w:color w:val="000000"/>
                <w:sz w:val="24"/>
                <w:szCs w:val="24"/>
              </w:rPr>
              <w:t>0-14:</w:t>
            </w:r>
            <w:r w:rsidR="005B63E3">
              <w:rPr>
                <w:rFonts w:ascii="Times New Roman" w:hAnsi="Times New Roman" w:cs="Times New Roman"/>
                <w:bCs/>
                <w:iCs/>
                <w:color w:val="000000"/>
                <w:sz w:val="24"/>
                <w:szCs w:val="24"/>
              </w:rPr>
              <w:t>0</w:t>
            </w:r>
            <w:r w:rsidRPr="00BE0C8E">
              <w:rPr>
                <w:rFonts w:ascii="Times New Roman" w:hAnsi="Times New Roman" w:cs="Times New Roman"/>
                <w:bCs/>
                <w:iCs/>
                <w:color w:val="000000"/>
                <w:sz w:val="24"/>
                <w:szCs w:val="24"/>
              </w:rPr>
              <w:t>0</w:t>
            </w:r>
            <w:r>
              <w:rPr>
                <w:rFonts w:ascii="Times New Roman" w:hAnsi="Times New Roman" w:cs="Times New Roman" w:hint="eastAsia"/>
                <w:bCs/>
                <w:iCs/>
                <w:color w:val="000000"/>
                <w:sz w:val="24"/>
                <w:szCs w:val="24"/>
              </w:rPr>
              <w:t>、</w:t>
            </w:r>
            <w:r w:rsidRPr="00BE0C8E">
              <w:rPr>
                <w:rFonts w:ascii="Times New Roman" w:hAnsi="Times New Roman" w:cs="Times New Roman"/>
                <w:bCs/>
                <w:iCs/>
                <w:color w:val="000000"/>
                <w:sz w:val="24"/>
                <w:szCs w:val="24"/>
              </w:rPr>
              <w:t>1</w:t>
            </w:r>
            <w:r w:rsidR="005B63E3">
              <w:rPr>
                <w:rFonts w:ascii="Times New Roman" w:hAnsi="Times New Roman" w:cs="Times New Roman"/>
                <w:bCs/>
                <w:iCs/>
                <w:color w:val="000000"/>
                <w:sz w:val="24"/>
                <w:szCs w:val="24"/>
              </w:rPr>
              <w:t>5</w:t>
            </w:r>
            <w:r w:rsidRPr="00BE0C8E">
              <w:rPr>
                <w:rFonts w:ascii="Times New Roman" w:hAnsi="Times New Roman" w:cs="Times New Roman"/>
                <w:bCs/>
                <w:iCs/>
                <w:color w:val="000000"/>
                <w:sz w:val="24"/>
                <w:szCs w:val="24"/>
              </w:rPr>
              <w:t>:</w:t>
            </w:r>
            <w:r w:rsidR="005B63E3">
              <w:rPr>
                <w:rFonts w:ascii="Times New Roman" w:hAnsi="Times New Roman" w:cs="Times New Roman"/>
                <w:bCs/>
                <w:iCs/>
                <w:color w:val="000000"/>
                <w:sz w:val="24"/>
                <w:szCs w:val="24"/>
              </w:rPr>
              <w:t>4</w:t>
            </w:r>
            <w:r w:rsidRPr="00BE0C8E">
              <w:rPr>
                <w:rFonts w:ascii="Times New Roman" w:hAnsi="Times New Roman" w:cs="Times New Roman"/>
                <w:bCs/>
                <w:iCs/>
                <w:color w:val="000000"/>
                <w:sz w:val="24"/>
                <w:szCs w:val="24"/>
              </w:rPr>
              <w:t>0-1</w:t>
            </w:r>
            <w:r w:rsidR="005B63E3">
              <w:rPr>
                <w:rFonts w:ascii="Times New Roman" w:hAnsi="Times New Roman" w:cs="Times New Roman"/>
                <w:bCs/>
                <w:iCs/>
                <w:color w:val="000000"/>
                <w:sz w:val="24"/>
                <w:szCs w:val="24"/>
              </w:rPr>
              <w:t>6</w:t>
            </w:r>
            <w:r w:rsidRPr="00BE0C8E">
              <w:rPr>
                <w:rFonts w:ascii="Times New Roman" w:hAnsi="Times New Roman" w:cs="Times New Roman"/>
                <w:bCs/>
                <w:iCs/>
                <w:color w:val="000000"/>
                <w:sz w:val="24"/>
                <w:szCs w:val="24"/>
              </w:rPr>
              <w:t>:</w:t>
            </w:r>
            <w:r w:rsidR="009153A9">
              <w:rPr>
                <w:rFonts w:ascii="Times New Roman" w:hAnsi="Times New Roman" w:cs="Times New Roman"/>
                <w:bCs/>
                <w:iCs/>
                <w:color w:val="000000"/>
                <w:sz w:val="24"/>
                <w:szCs w:val="24"/>
              </w:rPr>
              <w:t>1</w:t>
            </w:r>
            <w:r w:rsidRPr="00BE0C8E">
              <w:rPr>
                <w:rFonts w:ascii="Times New Roman" w:hAnsi="Times New Roman" w:cs="Times New Roman"/>
                <w:bCs/>
                <w:iCs/>
                <w:color w:val="000000"/>
                <w:sz w:val="24"/>
                <w:szCs w:val="24"/>
              </w:rPr>
              <w:t>0</w:t>
            </w:r>
          </w:p>
          <w:p w14:paraId="7C94DDAB" w14:textId="2BF79910" w:rsidR="00754A91" w:rsidRPr="003A7099" w:rsidRDefault="00754A91" w:rsidP="00437372">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2024</w:t>
            </w:r>
            <w:r>
              <w:rPr>
                <w:rFonts w:ascii="Times New Roman" w:hAnsi="Times New Roman" w:cs="Times New Roman" w:hint="eastAsia"/>
                <w:bCs/>
                <w:iCs/>
                <w:color w:val="000000"/>
                <w:sz w:val="24"/>
                <w:szCs w:val="24"/>
              </w:rPr>
              <w:t>年</w:t>
            </w:r>
            <w:r>
              <w:rPr>
                <w:rFonts w:ascii="Times New Roman" w:hAnsi="Times New Roman" w:cs="Times New Roman" w:hint="eastAsia"/>
                <w:bCs/>
                <w:iCs/>
                <w:color w:val="000000"/>
                <w:sz w:val="24"/>
                <w:szCs w:val="24"/>
              </w:rPr>
              <w:t>7</w:t>
            </w:r>
            <w:r>
              <w:rPr>
                <w:rFonts w:ascii="Times New Roman" w:hAnsi="Times New Roman" w:cs="Times New Roman" w:hint="eastAsia"/>
                <w:bCs/>
                <w:iCs/>
                <w:color w:val="000000"/>
                <w:sz w:val="24"/>
                <w:szCs w:val="24"/>
              </w:rPr>
              <w:t>月</w:t>
            </w:r>
            <w:r>
              <w:rPr>
                <w:rFonts w:ascii="Times New Roman" w:hAnsi="Times New Roman" w:cs="Times New Roman" w:hint="eastAsia"/>
                <w:bCs/>
                <w:iCs/>
                <w:color w:val="000000"/>
                <w:sz w:val="24"/>
                <w:szCs w:val="24"/>
              </w:rPr>
              <w:t>4</w:t>
            </w:r>
            <w:r>
              <w:rPr>
                <w:rFonts w:ascii="Times New Roman" w:hAnsi="Times New Roman" w:cs="Times New Roman" w:hint="eastAsia"/>
                <w:bCs/>
                <w:iCs/>
                <w:color w:val="000000"/>
                <w:sz w:val="24"/>
                <w:szCs w:val="24"/>
              </w:rPr>
              <w:t>日（周四）</w:t>
            </w:r>
            <w:r>
              <w:rPr>
                <w:rFonts w:ascii="Times New Roman" w:hAnsi="Times New Roman" w:cs="Times New Roman"/>
                <w:bCs/>
                <w:iCs/>
                <w:color w:val="000000"/>
                <w:sz w:val="24"/>
                <w:szCs w:val="24"/>
              </w:rPr>
              <w:t>13</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-14:00</w:t>
            </w:r>
          </w:p>
        </w:tc>
      </w:tr>
      <w:tr w:rsidR="00437372" w:rsidRPr="003A7099" w14:paraId="1351165A" w14:textId="77777777" w:rsidTr="00003EBD">
        <w:trPr>
          <w:trHeight w:val="558"/>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4F28441C" w14:textId="77777777" w:rsidR="00437372" w:rsidRPr="003A7099" w:rsidRDefault="00437372" w:rsidP="00437372">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地点</w:t>
            </w:r>
          </w:p>
        </w:tc>
        <w:tc>
          <w:tcPr>
            <w:tcW w:w="6357" w:type="dxa"/>
            <w:tcBorders>
              <w:top w:val="single" w:sz="4" w:space="0" w:color="auto"/>
              <w:left w:val="single" w:sz="4" w:space="0" w:color="auto"/>
              <w:bottom w:val="single" w:sz="4" w:space="0" w:color="auto"/>
              <w:right w:val="single" w:sz="4" w:space="0" w:color="auto"/>
            </w:tcBorders>
            <w:vAlign w:val="center"/>
          </w:tcPr>
          <w:p w14:paraId="5C18DFF3" w14:textId="6050ECF0" w:rsidR="00437372" w:rsidRDefault="00437372"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5B63E3">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日</w:t>
            </w:r>
            <w:r w:rsidR="00AF305C">
              <w:rPr>
                <w:rFonts w:ascii="Times New Roman" w:hAnsi="Times New Roman" w:cs="Times New Roman" w:hint="eastAsia"/>
                <w:bCs/>
                <w:iCs/>
                <w:color w:val="000000"/>
                <w:sz w:val="24"/>
                <w:szCs w:val="24"/>
              </w:rPr>
              <w:t>1</w:t>
            </w:r>
            <w:r w:rsidR="00AF305C">
              <w:rPr>
                <w:rFonts w:ascii="Times New Roman" w:hAnsi="Times New Roman" w:cs="Times New Roman"/>
                <w:bCs/>
                <w:iCs/>
                <w:color w:val="000000"/>
                <w:sz w:val="24"/>
                <w:szCs w:val="24"/>
              </w:rPr>
              <w:t>0</w:t>
            </w:r>
            <w:r w:rsidR="00AF305C">
              <w:rPr>
                <w:rFonts w:ascii="Times New Roman" w:hAnsi="Times New Roman" w:cs="Times New Roman" w:hint="eastAsia"/>
                <w:bCs/>
                <w:iCs/>
                <w:color w:val="000000"/>
                <w:sz w:val="24"/>
                <w:szCs w:val="24"/>
              </w:rPr>
              <w:t>:</w:t>
            </w:r>
            <w:r w:rsidR="00AF305C">
              <w:rPr>
                <w:rFonts w:ascii="Times New Roman" w:hAnsi="Times New Roman" w:cs="Times New Roman"/>
                <w:bCs/>
                <w:iCs/>
                <w:color w:val="000000"/>
                <w:sz w:val="24"/>
                <w:szCs w:val="24"/>
              </w:rPr>
              <w:t>00-11</w:t>
            </w:r>
            <w:r w:rsidR="00AF305C">
              <w:rPr>
                <w:rFonts w:ascii="Times New Roman" w:hAnsi="Times New Roman" w:cs="Times New Roman" w:hint="eastAsia"/>
                <w:bCs/>
                <w:iCs/>
                <w:color w:val="000000"/>
                <w:sz w:val="24"/>
                <w:szCs w:val="24"/>
              </w:rPr>
              <w:t>:</w:t>
            </w:r>
            <w:r w:rsidR="00AF305C">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w:t>
            </w:r>
            <w:r w:rsidR="00AF305C">
              <w:rPr>
                <w:rFonts w:ascii="Times New Roman" w:hAnsi="Times New Roman" w:cs="Times New Roman" w:hint="eastAsia"/>
                <w:bCs/>
                <w:iCs/>
                <w:color w:val="000000"/>
                <w:sz w:val="24"/>
                <w:szCs w:val="24"/>
              </w:rPr>
              <w:t>上海银城中路</w:t>
            </w:r>
            <w:r w:rsidR="00AF305C">
              <w:rPr>
                <w:rFonts w:ascii="Times New Roman" w:hAnsi="Times New Roman" w:cs="Times New Roman" w:hint="eastAsia"/>
                <w:bCs/>
                <w:iCs/>
                <w:color w:val="000000"/>
                <w:sz w:val="24"/>
                <w:szCs w:val="24"/>
              </w:rPr>
              <w:t>6</w:t>
            </w:r>
            <w:r w:rsidR="00AF305C">
              <w:rPr>
                <w:rFonts w:ascii="Times New Roman" w:hAnsi="Times New Roman" w:cs="Times New Roman"/>
                <w:bCs/>
                <w:iCs/>
                <w:color w:val="000000"/>
                <w:sz w:val="24"/>
                <w:szCs w:val="24"/>
              </w:rPr>
              <w:t>8</w:t>
            </w:r>
            <w:r w:rsidR="00AF305C">
              <w:rPr>
                <w:rFonts w:ascii="Times New Roman" w:hAnsi="Times New Roman" w:cs="Times New Roman" w:hint="eastAsia"/>
                <w:bCs/>
                <w:iCs/>
                <w:color w:val="000000"/>
                <w:sz w:val="24"/>
                <w:szCs w:val="24"/>
              </w:rPr>
              <w:t>号财通基金</w:t>
            </w:r>
          </w:p>
          <w:p w14:paraId="5295DE25" w14:textId="62E483A3" w:rsidR="00ED1827" w:rsidRDefault="00ED1827"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1</w:t>
            </w:r>
            <w:r>
              <w:rPr>
                <w:rFonts w:ascii="Times New Roman" w:hAnsi="Times New Roman" w:cs="Times New Roman"/>
                <w:bCs/>
                <w:iCs/>
                <w:color w:val="000000"/>
                <w:sz w:val="24"/>
                <w:szCs w:val="24"/>
              </w:rPr>
              <w:t>3</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00-14</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1</w:t>
            </w:r>
            <w:r>
              <w:rPr>
                <w:rFonts w:ascii="Times New Roman" w:hAnsi="Times New Roman" w:cs="Times New Roman"/>
                <w:bCs/>
                <w:iCs/>
                <w:color w:val="000000"/>
                <w:sz w:val="24"/>
                <w:szCs w:val="24"/>
              </w:rPr>
              <w:t>4</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00-15</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：上海东方滨江大酒店</w:t>
            </w:r>
          </w:p>
          <w:p w14:paraId="739AE8EA" w14:textId="5452F724" w:rsidR="00ED1827" w:rsidRDefault="00ED1827"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1</w:t>
            </w:r>
            <w:r>
              <w:rPr>
                <w:rFonts w:ascii="Times New Roman" w:hAnsi="Times New Roman" w:cs="Times New Roman"/>
                <w:bCs/>
                <w:iCs/>
                <w:color w:val="000000"/>
                <w:sz w:val="24"/>
                <w:szCs w:val="24"/>
              </w:rPr>
              <w:t>5</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00-16</w:t>
            </w:r>
            <w:r>
              <w:rPr>
                <w:rFonts w:ascii="Times New Roman" w:hAnsi="Times New Roman" w:cs="Times New Roman" w:hint="eastAsia"/>
                <w:bCs/>
                <w:iCs/>
                <w:color w:val="000000"/>
                <w:sz w:val="24"/>
                <w:szCs w:val="24"/>
              </w:rPr>
              <w:t>:</w:t>
            </w:r>
            <w:r>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：上海国际会议中心</w:t>
            </w:r>
          </w:p>
          <w:p w14:paraId="27160E01" w14:textId="77777777" w:rsidR="00437372" w:rsidRDefault="00437372" w:rsidP="00437372">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5B63E3">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005B63E3">
              <w:rPr>
                <w:rFonts w:ascii="Times New Roman" w:hAnsi="Times New Roman" w:cs="Times New Roman"/>
                <w:bCs/>
                <w:iCs/>
                <w:color w:val="000000"/>
                <w:sz w:val="24"/>
                <w:szCs w:val="24"/>
              </w:rPr>
              <w:t>3</w:t>
            </w:r>
            <w:r w:rsidRPr="003A7099">
              <w:rPr>
                <w:rFonts w:ascii="Times New Roman" w:hAnsi="Times New Roman" w:cs="Times New Roman"/>
                <w:bCs/>
                <w:iCs/>
                <w:color w:val="000000"/>
                <w:sz w:val="24"/>
                <w:szCs w:val="24"/>
              </w:rPr>
              <w:t>日</w:t>
            </w:r>
            <w:r>
              <w:rPr>
                <w:rFonts w:ascii="Times New Roman" w:hAnsi="Times New Roman" w:cs="Times New Roman" w:hint="eastAsia"/>
                <w:bCs/>
                <w:iCs/>
                <w:color w:val="000000"/>
                <w:sz w:val="24"/>
                <w:szCs w:val="24"/>
              </w:rPr>
              <w:t>：</w:t>
            </w:r>
            <w:r w:rsidR="005B63E3">
              <w:rPr>
                <w:rFonts w:ascii="Times New Roman" w:hAnsi="Times New Roman" w:cs="Times New Roman" w:hint="eastAsia"/>
                <w:bCs/>
                <w:iCs/>
                <w:color w:val="000000"/>
                <w:sz w:val="24"/>
                <w:szCs w:val="24"/>
              </w:rPr>
              <w:t>公司会议室</w:t>
            </w:r>
          </w:p>
          <w:p w14:paraId="56C9B5D2" w14:textId="5D101A73" w:rsidR="00754A91" w:rsidRPr="003A7099" w:rsidRDefault="00754A91" w:rsidP="00437372">
            <w:pPr>
              <w:spacing w:line="360" w:lineRule="auto"/>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2024</w:t>
            </w:r>
            <w:r>
              <w:rPr>
                <w:rFonts w:ascii="Times New Roman" w:hAnsi="Times New Roman" w:cs="Times New Roman" w:hint="eastAsia"/>
                <w:bCs/>
                <w:iCs/>
                <w:color w:val="000000"/>
                <w:sz w:val="24"/>
                <w:szCs w:val="24"/>
              </w:rPr>
              <w:t>年</w:t>
            </w:r>
            <w:r>
              <w:rPr>
                <w:rFonts w:ascii="Times New Roman" w:hAnsi="Times New Roman" w:cs="Times New Roman" w:hint="eastAsia"/>
                <w:bCs/>
                <w:iCs/>
                <w:color w:val="000000"/>
                <w:sz w:val="24"/>
                <w:szCs w:val="24"/>
              </w:rPr>
              <w:t>7</w:t>
            </w:r>
            <w:r>
              <w:rPr>
                <w:rFonts w:ascii="Times New Roman" w:hAnsi="Times New Roman" w:cs="Times New Roman" w:hint="eastAsia"/>
                <w:bCs/>
                <w:iCs/>
                <w:color w:val="000000"/>
                <w:sz w:val="24"/>
                <w:szCs w:val="24"/>
              </w:rPr>
              <w:t>月</w:t>
            </w:r>
            <w:r>
              <w:rPr>
                <w:rFonts w:ascii="Times New Roman" w:hAnsi="Times New Roman" w:cs="Times New Roman" w:hint="eastAsia"/>
                <w:bCs/>
                <w:iCs/>
                <w:color w:val="000000"/>
                <w:sz w:val="24"/>
                <w:szCs w:val="24"/>
              </w:rPr>
              <w:t>4</w:t>
            </w:r>
            <w:r>
              <w:rPr>
                <w:rFonts w:ascii="Times New Roman" w:hAnsi="Times New Roman" w:cs="Times New Roman" w:hint="eastAsia"/>
                <w:bCs/>
                <w:iCs/>
                <w:color w:val="000000"/>
                <w:sz w:val="24"/>
                <w:szCs w:val="24"/>
              </w:rPr>
              <w:t>日：线上</w:t>
            </w:r>
          </w:p>
        </w:tc>
      </w:tr>
      <w:tr w:rsidR="0083541B" w:rsidRPr="003A7099" w14:paraId="6BB8DBF6" w14:textId="77777777" w:rsidTr="003F7E5E">
        <w:trPr>
          <w:trHeight w:val="740"/>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28D3451A"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上市公司接待人员姓名</w:t>
            </w:r>
          </w:p>
        </w:tc>
        <w:tc>
          <w:tcPr>
            <w:tcW w:w="6357" w:type="dxa"/>
            <w:tcBorders>
              <w:top w:val="single" w:sz="4" w:space="0" w:color="auto"/>
              <w:left w:val="single" w:sz="4" w:space="0" w:color="auto"/>
              <w:bottom w:val="single" w:sz="4" w:space="0" w:color="auto"/>
              <w:right w:val="single" w:sz="4" w:space="0" w:color="auto"/>
            </w:tcBorders>
            <w:vAlign w:val="center"/>
          </w:tcPr>
          <w:p w14:paraId="4C0EB815" w14:textId="2AF90981"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李硕</w:t>
            </w:r>
          </w:p>
        </w:tc>
      </w:tr>
      <w:tr w:rsidR="0083541B" w:rsidRPr="003A7099" w14:paraId="727D761F" w14:textId="77777777" w:rsidTr="00143F43">
        <w:trPr>
          <w:jc w:val="center"/>
        </w:trPr>
        <w:tc>
          <w:tcPr>
            <w:tcW w:w="1860" w:type="dxa"/>
            <w:tcBorders>
              <w:top w:val="single" w:sz="4" w:space="0" w:color="auto"/>
              <w:left w:val="single" w:sz="4" w:space="0" w:color="auto"/>
              <w:bottom w:val="single" w:sz="4" w:space="0" w:color="auto"/>
              <w:right w:val="single" w:sz="4" w:space="0" w:color="auto"/>
            </w:tcBorders>
            <w:vAlign w:val="center"/>
          </w:tcPr>
          <w:p w14:paraId="2DDB6082"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投资者关系活动主要内容介绍</w:t>
            </w:r>
          </w:p>
          <w:p w14:paraId="541223AE" w14:textId="77777777" w:rsidR="0083541B" w:rsidRPr="003A7099" w:rsidRDefault="0083541B" w:rsidP="0083541B">
            <w:pPr>
              <w:rPr>
                <w:rFonts w:ascii="Times New Roman" w:hAnsi="Times New Roman" w:cs="Times New Roman"/>
                <w:bCs/>
                <w:iCs/>
                <w:color w:val="000000"/>
                <w:sz w:val="24"/>
                <w:szCs w:val="24"/>
              </w:rPr>
            </w:pPr>
          </w:p>
        </w:tc>
        <w:tc>
          <w:tcPr>
            <w:tcW w:w="6357" w:type="dxa"/>
            <w:tcBorders>
              <w:top w:val="single" w:sz="4" w:space="0" w:color="auto"/>
              <w:left w:val="single" w:sz="4" w:space="0" w:color="auto"/>
              <w:bottom w:val="single" w:sz="4" w:space="0" w:color="auto"/>
              <w:right w:val="single" w:sz="4" w:space="0" w:color="auto"/>
            </w:tcBorders>
          </w:tcPr>
          <w:p w14:paraId="04DC1828" w14:textId="46D75785" w:rsidR="0004513B" w:rsidRPr="0034674A" w:rsidRDefault="0004513B" w:rsidP="0004513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w:t>
            </w:r>
            <w:proofErr w:type="gramStart"/>
            <w:r w:rsidRPr="0034674A">
              <w:rPr>
                <w:rFonts w:ascii="Times New Roman" w:hAnsi="Times New Roman" w:cs="Times New Roman"/>
                <w:b/>
                <w:bCs/>
                <w:iCs/>
                <w:sz w:val="24"/>
                <w:szCs w:val="24"/>
              </w:rPr>
              <w:t>一</w:t>
            </w:r>
            <w:proofErr w:type="gramEnd"/>
            <w:r w:rsidRPr="0034674A">
              <w:rPr>
                <w:rFonts w:ascii="Times New Roman" w:hAnsi="Times New Roman" w:cs="Times New Roman"/>
                <w:b/>
                <w:bCs/>
                <w:iCs/>
                <w:sz w:val="24"/>
                <w:szCs w:val="24"/>
              </w:rPr>
              <w:t>：</w:t>
            </w:r>
            <w:proofErr w:type="gramStart"/>
            <w:r>
              <w:rPr>
                <w:rFonts w:ascii="Times New Roman" w:hAnsi="Times New Roman" w:cs="Times New Roman" w:hint="eastAsia"/>
                <w:b/>
                <w:bCs/>
                <w:iCs/>
                <w:sz w:val="24"/>
                <w:szCs w:val="24"/>
              </w:rPr>
              <w:t>伏美替尼</w:t>
            </w:r>
            <w:proofErr w:type="gramEnd"/>
            <w:r w:rsidR="006475F9">
              <w:rPr>
                <w:rFonts w:ascii="Times New Roman" w:hAnsi="Times New Roman" w:cs="Times New Roman" w:hint="eastAsia"/>
                <w:b/>
                <w:bCs/>
                <w:iCs/>
                <w:sz w:val="24"/>
                <w:szCs w:val="24"/>
              </w:rPr>
              <w:t>主要针对哪种肿瘤的治疗？已获批的两个适应症有什么区别</w:t>
            </w:r>
            <w:r w:rsidRPr="0034674A">
              <w:rPr>
                <w:rFonts w:ascii="Times New Roman" w:hAnsi="Times New Roman" w:cs="Times New Roman"/>
                <w:b/>
                <w:bCs/>
                <w:iCs/>
                <w:color w:val="000000"/>
                <w:sz w:val="24"/>
                <w:szCs w:val="24"/>
              </w:rPr>
              <w:t>？</w:t>
            </w:r>
            <w:r w:rsidRPr="0034674A">
              <w:rPr>
                <w:rFonts w:ascii="Times New Roman" w:hAnsi="Times New Roman" w:cs="Times New Roman"/>
                <w:b/>
                <w:bCs/>
                <w:iCs/>
                <w:color w:val="000000"/>
                <w:sz w:val="24"/>
                <w:szCs w:val="24"/>
              </w:rPr>
              <w:t xml:space="preserve"> </w:t>
            </w:r>
          </w:p>
          <w:p w14:paraId="1DC0E116" w14:textId="361011D4" w:rsidR="0004513B" w:rsidRDefault="0004513B" w:rsidP="003C1091">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sz w:val="24"/>
                <w:szCs w:val="24"/>
              </w:rPr>
              <w:t>答：</w:t>
            </w:r>
            <w:r w:rsidRPr="0004513B">
              <w:rPr>
                <w:rFonts w:ascii="Times New Roman" w:hAnsi="Times New Roman" w:cs="Times New Roman" w:hint="eastAsia"/>
                <w:bCs/>
                <w:iCs/>
                <w:sz w:val="24"/>
                <w:szCs w:val="24"/>
              </w:rPr>
              <w:t>公司核心产品甲磺酸</w:t>
            </w:r>
            <w:proofErr w:type="gramStart"/>
            <w:r w:rsidRPr="0004513B">
              <w:rPr>
                <w:rFonts w:ascii="Times New Roman" w:hAnsi="Times New Roman" w:cs="Times New Roman" w:hint="eastAsia"/>
                <w:bCs/>
                <w:iCs/>
                <w:sz w:val="24"/>
                <w:szCs w:val="24"/>
              </w:rPr>
              <w:t>伏美替尼片</w:t>
            </w:r>
            <w:proofErr w:type="gramEnd"/>
            <w:r w:rsidRPr="0004513B">
              <w:rPr>
                <w:rFonts w:ascii="Times New Roman" w:hAnsi="Times New Roman" w:cs="Times New Roman" w:hint="eastAsia"/>
                <w:bCs/>
                <w:iCs/>
                <w:sz w:val="24"/>
                <w:szCs w:val="24"/>
              </w:rPr>
              <w:t>主要针对</w:t>
            </w:r>
            <w:r w:rsidRPr="0004513B">
              <w:rPr>
                <w:rFonts w:ascii="Times New Roman" w:hAnsi="Times New Roman" w:cs="Times New Roman" w:hint="eastAsia"/>
                <w:bCs/>
                <w:iCs/>
                <w:sz w:val="24"/>
                <w:szCs w:val="24"/>
              </w:rPr>
              <w:t>EGFR</w:t>
            </w:r>
            <w:r w:rsidRPr="0004513B">
              <w:rPr>
                <w:rFonts w:ascii="Times New Roman" w:hAnsi="Times New Roman" w:cs="Times New Roman" w:hint="eastAsia"/>
                <w:bCs/>
                <w:iCs/>
                <w:sz w:val="24"/>
                <w:szCs w:val="24"/>
              </w:rPr>
              <w:t>突变非小细胞肺癌患者的治疗，</w:t>
            </w:r>
            <w:r w:rsidR="003C1091">
              <w:rPr>
                <w:rFonts w:ascii="Times New Roman" w:hAnsi="Times New Roman" w:cs="Times New Roman" w:hint="eastAsia"/>
                <w:bCs/>
                <w:iCs/>
                <w:sz w:val="24"/>
                <w:szCs w:val="24"/>
              </w:rPr>
              <w:t>其</w:t>
            </w:r>
            <w:r w:rsidR="003C1091" w:rsidRPr="003C1091">
              <w:rPr>
                <w:rFonts w:ascii="Times New Roman" w:hAnsi="Times New Roman" w:cs="Times New Roman" w:hint="eastAsia"/>
                <w:bCs/>
                <w:iCs/>
                <w:sz w:val="24"/>
                <w:szCs w:val="24"/>
              </w:rPr>
              <w:t>二线治疗适应症、一线治疗适应症分别于</w:t>
            </w:r>
            <w:r w:rsidR="003C1091" w:rsidRPr="003C1091">
              <w:rPr>
                <w:rFonts w:ascii="Times New Roman" w:hAnsi="Times New Roman" w:cs="Times New Roman" w:hint="eastAsia"/>
                <w:bCs/>
                <w:iCs/>
                <w:sz w:val="24"/>
                <w:szCs w:val="24"/>
              </w:rPr>
              <w:t>2021</w:t>
            </w:r>
            <w:r w:rsidR="003C1091" w:rsidRPr="003C1091">
              <w:rPr>
                <w:rFonts w:ascii="Times New Roman" w:hAnsi="Times New Roman" w:cs="Times New Roman" w:hint="eastAsia"/>
                <w:bCs/>
                <w:iCs/>
                <w:sz w:val="24"/>
                <w:szCs w:val="24"/>
              </w:rPr>
              <w:t>年</w:t>
            </w:r>
            <w:r w:rsidR="003C1091" w:rsidRPr="003C1091">
              <w:rPr>
                <w:rFonts w:ascii="Times New Roman" w:hAnsi="Times New Roman" w:cs="Times New Roman" w:hint="eastAsia"/>
                <w:bCs/>
                <w:iCs/>
                <w:sz w:val="24"/>
                <w:szCs w:val="24"/>
              </w:rPr>
              <w:t>3</w:t>
            </w:r>
            <w:r w:rsidR="003C1091" w:rsidRPr="003C1091">
              <w:rPr>
                <w:rFonts w:ascii="Times New Roman" w:hAnsi="Times New Roman" w:cs="Times New Roman" w:hint="eastAsia"/>
                <w:bCs/>
                <w:iCs/>
                <w:sz w:val="24"/>
                <w:szCs w:val="24"/>
              </w:rPr>
              <w:t>月、</w:t>
            </w:r>
            <w:r w:rsidR="003C1091" w:rsidRPr="003C1091">
              <w:rPr>
                <w:rFonts w:ascii="Times New Roman" w:hAnsi="Times New Roman" w:cs="Times New Roman" w:hint="eastAsia"/>
                <w:bCs/>
                <w:iCs/>
                <w:sz w:val="24"/>
                <w:szCs w:val="24"/>
              </w:rPr>
              <w:t>2022</w:t>
            </w:r>
            <w:r w:rsidR="003C1091" w:rsidRPr="003C1091">
              <w:rPr>
                <w:rFonts w:ascii="Times New Roman" w:hAnsi="Times New Roman" w:cs="Times New Roman" w:hint="eastAsia"/>
                <w:bCs/>
                <w:iCs/>
                <w:sz w:val="24"/>
                <w:szCs w:val="24"/>
              </w:rPr>
              <w:t>年</w:t>
            </w:r>
            <w:r w:rsidR="003C1091" w:rsidRPr="003C1091">
              <w:rPr>
                <w:rFonts w:ascii="Times New Roman" w:hAnsi="Times New Roman" w:cs="Times New Roman" w:hint="eastAsia"/>
                <w:bCs/>
                <w:iCs/>
                <w:sz w:val="24"/>
                <w:szCs w:val="24"/>
              </w:rPr>
              <w:t>6</w:t>
            </w:r>
            <w:r w:rsidR="003C1091" w:rsidRPr="003C1091">
              <w:rPr>
                <w:rFonts w:ascii="Times New Roman" w:hAnsi="Times New Roman" w:cs="Times New Roman" w:hint="eastAsia"/>
                <w:bCs/>
                <w:iCs/>
                <w:sz w:val="24"/>
                <w:szCs w:val="24"/>
              </w:rPr>
              <w:t>月获批上市，目前均已被纳入国家医保目录。</w:t>
            </w:r>
            <w:proofErr w:type="gramStart"/>
            <w:r w:rsidR="003C1091" w:rsidRPr="003C1091">
              <w:rPr>
                <w:rFonts w:ascii="Times New Roman" w:hAnsi="Times New Roman" w:cs="Times New Roman" w:hint="eastAsia"/>
                <w:bCs/>
                <w:iCs/>
                <w:sz w:val="24"/>
                <w:szCs w:val="24"/>
              </w:rPr>
              <w:t>伏美替尼</w:t>
            </w:r>
            <w:proofErr w:type="gramEnd"/>
            <w:r w:rsidR="003C1091" w:rsidRPr="003C1091">
              <w:rPr>
                <w:rFonts w:ascii="Times New Roman" w:hAnsi="Times New Roman" w:cs="Times New Roman" w:hint="eastAsia"/>
                <w:bCs/>
                <w:iCs/>
                <w:sz w:val="24"/>
                <w:szCs w:val="24"/>
              </w:rPr>
              <w:t>的二线治疗适应症</w:t>
            </w:r>
            <w:r w:rsidR="003C1091">
              <w:rPr>
                <w:rFonts w:ascii="Times New Roman" w:hAnsi="Times New Roman" w:cs="Times New Roman" w:hint="eastAsia"/>
                <w:bCs/>
                <w:iCs/>
                <w:sz w:val="24"/>
                <w:szCs w:val="24"/>
              </w:rPr>
              <w:t>是用于</w:t>
            </w:r>
            <w:r w:rsidR="003C1091" w:rsidRPr="003C1091">
              <w:rPr>
                <w:rFonts w:ascii="Times New Roman" w:hAnsi="Times New Roman" w:cs="Times New Roman" w:hint="eastAsia"/>
                <w:bCs/>
                <w:iCs/>
                <w:sz w:val="24"/>
                <w:szCs w:val="24"/>
              </w:rPr>
              <w:t>既往经</w:t>
            </w:r>
            <w:r w:rsidR="003C1091" w:rsidRPr="003C1091">
              <w:rPr>
                <w:rFonts w:ascii="Times New Roman" w:hAnsi="Times New Roman" w:cs="Times New Roman" w:hint="eastAsia"/>
                <w:bCs/>
                <w:iCs/>
                <w:sz w:val="24"/>
                <w:szCs w:val="24"/>
              </w:rPr>
              <w:t>EGFR</w:t>
            </w:r>
            <w:r w:rsidR="003C1091" w:rsidRPr="003C1091">
              <w:rPr>
                <w:rFonts w:ascii="Times New Roman" w:hAnsi="Times New Roman" w:cs="Times New Roman" w:hint="eastAsia"/>
                <w:bCs/>
                <w:iCs/>
                <w:sz w:val="24"/>
                <w:szCs w:val="24"/>
              </w:rPr>
              <w:t>酪氨酸激酶抑制剂（</w:t>
            </w:r>
            <w:r w:rsidR="003C1091" w:rsidRPr="003C1091">
              <w:rPr>
                <w:rFonts w:ascii="Times New Roman" w:hAnsi="Times New Roman" w:cs="Times New Roman" w:hint="eastAsia"/>
                <w:bCs/>
                <w:iCs/>
                <w:sz w:val="24"/>
                <w:szCs w:val="24"/>
              </w:rPr>
              <w:t>TKI</w:t>
            </w:r>
            <w:r w:rsidR="003C1091" w:rsidRPr="003C1091">
              <w:rPr>
                <w:rFonts w:ascii="Times New Roman" w:hAnsi="Times New Roman" w:cs="Times New Roman" w:hint="eastAsia"/>
                <w:bCs/>
                <w:iCs/>
                <w:sz w:val="24"/>
                <w:szCs w:val="24"/>
              </w:rPr>
              <w:t>）治疗时或治疗后出现疾病进展、并且经检测确认存在</w:t>
            </w:r>
            <w:r w:rsidR="003C1091" w:rsidRPr="003C1091">
              <w:rPr>
                <w:rFonts w:ascii="Times New Roman" w:hAnsi="Times New Roman" w:cs="Times New Roman" w:hint="eastAsia"/>
                <w:bCs/>
                <w:iCs/>
                <w:sz w:val="24"/>
                <w:szCs w:val="24"/>
              </w:rPr>
              <w:t>EGFR T790M</w:t>
            </w:r>
            <w:r w:rsidR="003C1091" w:rsidRPr="003C1091">
              <w:rPr>
                <w:rFonts w:ascii="Times New Roman" w:hAnsi="Times New Roman" w:cs="Times New Roman" w:hint="eastAsia"/>
                <w:bCs/>
                <w:iCs/>
                <w:sz w:val="24"/>
                <w:szCs w:val="24"/>
              </w:rPr>
              <w:t>突变阳性的局部晚期或转移性</w:t>
            </w:r>
            <w:r w:rsidR="003C1091" w:rsidRPr="003C1091">
              <w:rPr>
                <w:rFonts w:ascii="Times New Roman" w:hAnsi="Times New Roman" w:cs="Times New Roman" w:hint="eastAsia"/>
                <w:bCs/>
                <w:iCs/>
                <w:sz w:val="24"/>
                <w:szCs w:val="24"/>
              </w:rPr>
              <w:t>NSCLC</w:t>
            </w:r>
            <w:r w:rsidR="003C1091" w:rsidRPr="003C1091">
              <w:rPr>
                <w:rFonts w:ascii="Times New Roman" w:hAnsi="Times New Roman" w:cs="Times New Roman" w:hint="eastAsia"/>
                <w:bCs/>
                <w:iCs/>
                <w:sz w:val="24"/>
                <w:szCs w:val="24"/>
              </w:rPr>
              <w:t>成人患者的治疗</w:t>
            </w:r>
            <w:r w:rsidR="00EF4AF7">
              <w:rPr>
                <w:rFonts w:ascii="Times New Roman" w:hAnsi="Times New Roman" w:cs="Times New Roman" w:hint="eastAsia"/>
                <w:bCs/>
                <w:iCs/>
                <w:sz w:val="24"/>
                <w:szCs w:val="24"/>
              </w:rPr>
              <w:t>；一线治疗适应症是用于</w:t>
            </w:r>
            <w:r w:rsidR="00EF4AF7" w:rsidRPr="00EF4AF7">
              <w:rPr>
                <w:rFonts w:ascii="Times New Roman" w:hAnsi="Times New Roman" w:cs="Times New Roman" w:hint="eastAsia"/>
                <w:bCs/>
                <w:iCs/>
                <w:sz w:val="24"/>
                <w:szCs w:val="24"/>
              </w:rPr>
              <w:t>具有</w:t>
            </w:r>
            <w:r w:rsidR="00EF4AF7" w:rsidRPr="00EF4AF7">
              <w:rPr>
                <w:rFonts w:ascii="Times New Roman" w:hAnsi="Times New Roman" w:cs="Times New Roman" w:hint="eastAsia"/>
                <w:bCs/>
                <w:iCs/>
                <w:sz w:val="24"/>
                <w:szCs w:val="24"/>
              </w:rPr>
              <w:t>EGFR</w:t>
            </w:r>
            <w:r w:rsidR="00EF4AF7" w:rsidRPr="00EF4AF7">
              <w:rPr>
                <w:rFonts w:ascii="Times New Roman" w:hAnsi="Times New Roman" w:cs="Times New Roman" w:hint="eastAsia"/>
                <w:bCs/>
                <w:iCs/>
                <w:sz w:val="24"/>
                <w:szCs w:val="24"/>
              </w:rPr>
              <w:t>外显子</w:t>
            </w:r>
            <w:r w:rsidR="00EF4AF7" w:rsidRPr="00EF4AF7">
              <w:rPr>
                <w:rFonts w:ascii="Times New Roman" w:hAnsi="Times New Roman" w:cs="Times New Roman" w:hint="eastAsia"/>
                <w:bCs/>
                <w:iCs/>
                <w:sz w:val="24"/>
                <w:szCs w:val="24"/>
              </w:rPr>
              <w:t>19</w:t>
            </w:r>
            <w:r w:rsidR="00EF4AF7" w:rsidRPr="00EF4AF7">
              <w:rPr>
                <w:rFonts w:ascii="Times New Roman" w:hAnsi="Times New Roman" w:cs="Times New Roman" w:hint="eastAsia"/>
                <w:bCs/>
                <w:iCs/>
                <w:sz w:val="24"/>
                <w:szCs w:val="24"/>
              </w:rPr>
              <w:t>缺失或外显子</w:t>
            </w:r>
            <w:r w:rsidR="00EF4AF7" w:rsidRPr="00EF4AF7">
              <w:rPr>
                <w:rFonts w:ascii="Times New Roman" w:hAnsi="Times New Roman" w:cs="Times New Roman" w:hint="eastAsia"/>
                <w:bCs/>
                <w:iCs/>
                <w:sz w:val="24"/>
                <w:szCs w:val="24"/>
              </w:rPr>
              <w:t>21</w:t>
            </w:r>
            <w:r w:rsidR="00EF4AF7" w:rsidRPr="00EF4AF7">
              <w:rPr>
                <w:rFonts w:ascii="Times New Roman" w:hAnsi="Times New Roman" w:cs="Times New Roman" w:hint="eastAsia"/>
                <w:bCs/>
                <w:iCs/>
                <w:sz w:val="24"/>
                <w:szCs w:val="24"/>
              </w:rPr>
              <w:t>（</w:t>
            </w:r>
            <w:r w:rsidR="00EF4AF7" w:rsidRPr="00EF4AF7">
              <w:rPr>
                <w:rFonts w:ascii="Times New Roman" w:hAnsi="Times New Roman" w:cs="Times New Roman" w:hint="eastAsia"/>
                <w:bCs/>
                <w:iCs/>
                <w:sz w:val="24"/>
                <w:szCs w:val="24"/>
              </w:rPr>
              <w:t>L858R</w:t>
            </w:r>
            <w:r w:rsidR="00EF4AF7" w:rsidRPr="00EF4AF7">
              <w:rPr>
                <w:rFonts w:ascii="Times New Roman" w:hAnsi="Times New Roman" w:cs="Times New Roman" w:hint="eastAsia"/>
                <w:bCs/>
                <w:iCs/>
                <w:sz w:val="24"/>
                <w:szCs w:val="24"/>
              </w:rPr>
              <w:t>）置换突变的局部晚期或转移性</w:t>
            </w:r>
            <w:r w:rsidR="00EF4AF7" w:rsidRPr="00EF4AF7">
              <w:rPr>
                <w:rFonts w:ascii="Times New Roman" w:hAnsi="Times New Roman" w:cs="Times New Roman" w:hint="eastAsia"/>
                <w:bCs/>
                <w:iCs/>
                <w:sz w:val="24"/>
                <w:szCs w:val="24"/>
              </w:rPr>
              <w:t>NSCLC</w:t>
            </w:r>
            <w:r w:rsidR="00EF4AF7" w:rsidRPr="00EF4AF7">
              <w:rPr>
                <w:rFonts w:ascii="Times New Roman" w:hAnsi="Times New Roman" w:cs="Times New Roman" w:hint="eastAsia"/>
                <w:bCs/>
                <w:iCs/>
                <w:sz w:val="24"/>
                <w:szCs w:val="24"/>
              </w:rPr>
              <w:t>成人患者的治疗</w:t>
            </w:r>
            <w:r w:rsidR="00EF4AF7">
              <w:rPr>
                <w:rFonts w:ascii="Times New Roman" w:hAnsi="Times New Roman" w:cs="Times New Roman" w:hint="eastAsia"/>
                <w:bCs/>
                <w:iCs/>
                <w:sz w:val="24"/>
                <w:szCs w:val="24"/>
              </w:rPr>
              <w:t>。</w:t>
            </w:r>
          </w:p>
          <w:p w14:paraId="2188BBF9" w14:textId="77777777" w:rsidR="00EF4AF7" w:rsidRDefault="00EF4AF7" w:rsidP="003C1091">
            <w:pPr>
              <w:spacing w:line="360" w:lineRule="auto"/>
              <w:ind w:firstLineChars="200" w:firstLine="482"/>
              <w:rPr>
                <w:rFonts w:ascii="Times New Roman" w:hAnsi="Times New Roman" w:cs="Times New Roman"/>
                <w:b/>
                <w:bCs/>
                <w:iCs/>
                <w:color w:val="000000"/>
                <w:sz w:val="24"/>
                <w:szCs w:val="24"/>
              </w:rPr>
            </w:pPr>
          </w:p>
          <w:p w14:paraId="75414C21" w14:textId="5B87EF3D" w:rsidR="0004513B" w:rsidRDefault="00EF4AF7" w:rsidP="00EF4AF7">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w:t>
            </w:r>
            <w:r>
              <w:rPr>
                <w:rFonts w:ascii="Times New Roman" w:hAnsi="Times New Roman" w:cs="Times New Roman" w:hint="eastAsia"/>
                <w:b/>
                <w:bCs/>
                <w:iCs/>
                <w:sz w:val="24"/>
                <w:szCs w:val="24"/>
              </w:rPr>
              <w:t>二</w:t>
            </w:r>
            <w:r w:rsidRPr="0034674A">
              <w:rPr>
                <w:rFonts w:ascii="Times New Roman" w:hAnsi="Times New Roman" w:cs="Times New Roman"/>
                <w:b/>
                <w:bCs/>
                <w:iCs/>
                <w:sz w:val="24"/>
                <w:szCs w:val="24"/>
              </w:rPr>
              <w:t>：</w:t>
            </w:r>
            <w:proofErr w:type="gramStart"/>
            <w:r>
              <w:rPr>
                <w:rFonts w:ascii="Times New Roman" w:hAnsi="Times New Roman" w:cs="Times New Roman" w:hint="eastAsia"/>
                <w:b/>
                <w:bCs/>
                <w:iCs/>
                <w:sz w:val="24"/>
                <w:szCs w:val="24"/>
              </w:rPr>
              <w:t>伏美替尼</w:t>
            </w:r>
            <w:proofErr w:type="gramEnd"/>
            <w:r>
              <w:rPr>
                <w:rFonts w:ascii="Times New Roman" w:hAnsi="Times New Roman" w:cs="Times New Roman" w:hint="eastAsia"/>
                <w:b/>
                <w:bCs/>
                <w:iCs/>
                <w:sz w:val="24"/>
                <w:szCs w:val="24"/>
              </w:rPr>
              <w:t>有哪些差异化的临床优势</w:t>
            </w:r>
            <w:r w:rsidRPr="0034674A">
              <w:rPr>
                <w:rFonts w:ascii="Times New Roman" w:hAnsi="Times New Roman" w:cs="Times New Roman"/>
                <w:b/>
                <w:bCs/>
                <w:iCs/>
                <w:color w:val="000000"/>
                <w:sz w:val="24"/>
                <w:szCs w:val="24"/>
              </w:rPr>
              <w:t>？</w:t>
            </w:r>
          </w:p>
          <w:p w14:paraId="2F6A051E" w14:textId="289F89AE" w:rsidR="00EF4AF7" w:rsidRPr="00EF4AF7" w:rsidRDefault="00EF4AF7" w:rsidP="00EF4AF7">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答：作为中国</w:t>
            </w:r>
            <w:r w:rsidRPr="00EF4AF7">
              <w:rPr>
                <w:rFonts w:ascii="Times New Roman" w:hAnsi="Times New Roman" w:cs="Times New Roman" w:hint="eastAsia"/>
                <w:bCs/>
                <w:iCs/>
                <w:color w:val="000000"/>
                <w:sz w:val="24"/>
                <w:szCs w:val="24"/>
              </w:rPr>
              <w:t>原</w:t>
            </w:r>
            <w:proofErr w:type="gramStart"/>
            <w:r w:rsidRPr="00EF4AF7">
              <w:rPr>
                <w:rFonts w:ascii="Times New Roman" w:hAnsi="Times New Roman" w:cs="Times New Roman" w:hint="eastAsia"/>
                <w:bCs/>
                <w:iCs/>
                <w:color w:val="000000"/>
                <w:sz w:val="24"/>
                <w:szCs w:val="24"/>
              </w:rPr>
              <w:t>研</w:t>
            </w:r>
            <w:proofErr w:type="gramEnd"/>
            <w:r w:rsidRPr="00EF4AF7">
              <w:rPr>
                <w:rFonts w:ascii="Times New Roman" w:hAnsi="Times New Roman" w:cs="Times New Roman" w:hint="eastAsia"/>
                <w:bCs/>
                <w:iCs/>
                <w:color w:val="000000"/>
                <w:sz w:val="24"/>
                <w:szCs w:val="24"/>
              </w:rPr>
              <w:t>、拥有自主知识产权的第三代</w:t>
            </w:r>
            <w:r w:rsidRPr="00EF4AF7">
              <w:rPr>
                <w:rFonts w:ascii="Times New Roman" w:hAnsi="Times New Roman" w:cs="Times New Roman" w:hint="eastAsia"/>
                <w:bCs/>
                <w:iCs/>
                <w:color w:val="000000"/>
                <w:sz w:val="24"/>
                <w:szCs w:val="24"/>
              </w:rPr>
              <w:t>EGFR-TKI</w:t>
            </w:r>
            <w:r w:rsidRPr="00EF4AF7">
              <w:rPr>
                <w:rFonts w:ascii="Times New Roman" w:hAnsi="Times New Roman" w:cs="Times New Roman" w:hint="eastAsia"/>
                <w:bCs/>
                <w:iCs/>
                <w:color w:val="000000"/>
                <w:sz w:val="24"/>
                <w:szCs w:val="24"/>
              </w:rPr>
              <w:t>，</w:t>
            </w:r>
            <w:proofErr w:type="gramStart"/>
            <w:r>
              <w:rPr>
                <w:rFonts w:ascii="Times New Roman" w:hAnsi="Times New Roman" w:cs="Times New Roman" w:hint="eastAsia"/>
                <w:bCs/>
                <w:iCs/>
                <w:color w:val="000000"/>
                <w:sz w:val="24"/>
                <w:szCs w:val="24"/>
              </w:rPr>
              <w:t>伏美替</w:t>
            </w:r>
            <w:proofErr w:type="gramEnd"/>
            <w:r>
              <w:rPr>
                <w:rFonts w:ascii="Times New Roman" w:hAnsi="Times New Roman" w:cs="Times New Roman" w:hint="eastAsia"/>
                <w:bCs/>
                <w:iCs/>
                <w:color w:val="000000"/>
                <w:sz w:val="24"/>
                <w:szCs w:val="24"/>
              </w:rPr>
              <w:t>尼</w:t>
            </w:r>
            <w:r w:rsidRPr="00EF4AF7">
              <w:rPr>
                <w:rFonts w:ascii="Times New Roman" w:hAnsi="Times New Roman" w:cs="Times New Roman" w:hint="eastAsia"/>
                <w:bCs/>
                <w:iCs/>
                <w:color w:val="000000"/>
                <w:sz w:val="24"/>
                <w:szCs w:val="24"/>
              </w:rPr>
              <w:t>具有“脑转强效、疗效优异、安全性佳、治疗窗宽”的特点</w:t>
            </w:r>
            <w:r w:rsidR="00B33102">
              <w:rPr>
                <w:rFonts w:ascii="Times New Roman" w:hAnsi="Times New Roman" w:cs="Times New Roman" w:hint="eastAsia"/>
                <w:bCs/>
                <w:iCs/>
                <w:color w:val="000000"/>
                <w:sz w:val="24"/>
                <w:szCs w:val="24"/>
              </w:rPr>
              <w:t>，</w:t>
            </w:r>
            <w:r>
              <w:rPr>
                <w:rFonts w:ascii="Times New Roman" w:hAnsi="Times New Roman" w:cs="Times New Roman" w:hint="eastAsia"/>
                <w:bCs/>
                <w:iCs/>
                <w:color w:val="000000"/>
                <w:sz w:val="24"/>
                <w:szCs w:val="24"/>
              </w:rPr>
              <w:t>简要可以归纳为以下几点。</w:t>
            </w:r>
          </w:p>
          <w:p w14:paraId="3B672C82" w14:textId="3F34568A" w:rsidR="00EF4AF7" w:rsidRPr="00EF4AF7" w:rsidRDefault="00EF4AF7" w:rsidP="00EF4AF7">
            <w:pPr>
              <w:spacing w:line="360" w:lineRule="auto"/>
              <w:ind w:firstLineChars="200" w:firstLine="482"/>
              <w:rPr>
                <w:rFonts w:ascii="Times New Roman" w:hAnsi="Times New Roman" w:cs="Times New Roman"/>
                <w:b/>
                <w:bCs/>
                <w:iCs/>
                <w:color w:val="000000"/>
                <w:sz w:val="24"/>
                <w:szCs w:val="24"/>
              </w:rPr>
            </w:pPr>
            <w:r w:rsidRPr="00EF4AF7">
              <w:rPr>
                <w:rFonts w:ascii="Times New Roman" w:hAnsi="Times New Roman" w:cs="Times New Roman"/>
                <w:b/>
                <w:bCs/>
                <w:iCs/>
                <w:color w:val="000000"/>
                <w:sz w:val="24"/>
                <w:szCs w:val="24"/>
              </w:rPr>
              <w:t>1</w:t>
            </w:r>
            <w:r w:rsidRPr="00EF4AF7">
              <w:rPr>
                <w:rFonts w:ascii="Times New Roman" w:hAnsi="Times New Roman" w:cs="Times New Roman" w:hint="eastAsia"/>
                <w:b/>
                <w:bCs/>
                <w:iCs/>
                <w:color w:val="000000"/>
                <w:sz w:val="24"/>
                <w:szCs w:val="24"/>
              </w:rPr>
              <w:t>、一线治疗晚期</w:t>
            </w:r>
            <w:r w:rsidRPr="00EF4AF7">
              <w:rPr>
                <w:rFonts w:ascii="Times New Roman" w:hAnsi="Times New Roman" w:cs="Times New Roman" w:hint="eastAsia"/>
                <w:b/>
                <w:bCs/>
                <w:iCs/>
                <w:color w:val="000000"/>
                <w:sz w:val="24"/>
                <w:szCs w:val="24"/>
              </w:rPr>
              <w:t>NSCLC</w:t>
            </w:r>
            <w:r w:rsidRPr="00EF4AF7">
              <w:rPr>
                <w:rFonts w:ascii="Times New Roman" w:hAnsi="Times New Roman" w:cs="Times New Roman" w:hint="eastAsia"/>
                <w:b/>
                <w:bCs/>
                <w:iCs/>
                <w:color w:val="000000"/>
                <w:sz w:val="24"/>
                <w:szCs w:val="24"/>
              </w:rPr>
              <w:t>无进展生存期（</w:t>
            </w:r>
            <w:r w:rsidRPr="00EF4AF7">
              <w:rPr>
                <w:rFonts w:ascii="Times New Roman" w:hAnsi="Times New Roman" w:cs="Times New Roman" w:hint="eastAsia"/>
                <w:b/>
                <w:bCs/>
                <w:iCs/>
                <w:color w:val="000000"/>
                <w:sz w:val="24"/>
                <w:szCs w:val="24"/>
              </w:rPr>
              <w:t>PFS</w:t>
            </w:r>
            <w:r w:rsidRPr="00EF4AF7">
              <w:rPr>
                <w:rFonts w:ascii="Times New Roman" w:hAnsi="Times New Roman" w:cs="Times New Roman" w:hint="eastAsia"/>
                <w:b/>
                <w:bCs/>
                <w:iCs/>
                <w:color w:val="000000"/>
                <w:sz w:val="24"/>
                <w:szCs w:val="24"/>
              </w:rPr>
              <w:t>）</w:t>
            </w:r>
            <w:r w:rsidRPr="00EF4AF7">
              <w:rPr>
                <w:rFonts w:ascii="Times New Roman" w:hAnsi="Times New Roman" w:cs="Times New Roman" w:hint="eastAsia"/>
                <w:b/>
                <w:bCs/>
                <w:iCs/>
                <w:color w:val="000000"/>
                <w:sz w:val="24"/>
                <w:szCs w:val="24"/>
              </w:rPr>
              <w:t>20.8</w:t>
            </w:r>
            <w:r w:rsidRPr="00EF4AF7">
              <w:rPr>
                <w:rFonts w:ascii="Times New Roman" w:hAnsi="Times New Roman" w:cs="Times New Roman" w:hint="eastAsia"/>
                <w:b/>
                <w:bCs/>
                <w:iCs/>
                <w:color w:val="000000"/>
                <w:sz w:val="24"/>
                <w:szCs w:val="24"/>
              </w:rPr>
              <w:t>个月，获益显著。</w:t>
            </w:r>
            <w:proofErr w:type="gramStart"/>
            <w:r w:rsidRPr="00EF4AF7">
              <w:rPr>
                <w:rFonts w:ascii="Times New Roman" w:hAnsi="Times New Roman" w:cs="Times New Roman" w:hint="eastAsia"/>
                <w:bCs/>
                <w:iCs/>
                <w:color w:val="000000"/>
                <w:sz w:val="24"/>
                <w:szCs w:val="24"/>
              </w:rPr>
              <w:t>伏美替尼对比吉非替尼</w:t>
            </w:r>
            <w:proofErr w:type="gramEnd"/>
            <w:r w:rsidRPr="00EF4AF7">
              <w:rPr>
                <w:rFonts w:ascii="Times New Roman" w:hAnsi="Times New Roman" w:cs="Times New Roman" w:hint="eastAsia"/>
                <w:bCs/>
                <w:iCs/>
                <w:color w:val="000000"/>
                <w:sz w:val="24"/>
                <w:szCs w:val="24"/>
              </w:rPr>
              <w:t>一线治疗</w:t>
            </w:r>
            <w:r w:rsidRPr="00EF4AF7">
              <w:rPr>
                <w:rFonts w:ascii="Times New Roman" w:hAnsi="Times New Roman" w:cs="Times New Roman" w:hint="eastAsia"/>
                <w:bCs/>
                <w:iCs/>
                <w:color w:val="000000"/>
                <w:sz w:val="24"/>
                <w:szCs w:val="24"/>
              </w:rPr>
              <w:t>EGFR</w:t>
            </w:r>
            <w:r w:rsidRPr="00EF4AF7">
              <w:rPr>
                <w:rFonts w:ascii="Times New Roman" w:hAnsi="Times New Roman" w:cs="Times New Roman" w:hint="eastAsia"/>
                <w:bCs/>
                <w:iCs/>
                <w:color w:val="000000"/>
                <w:sz w:val="24"/>
                <w:szCs w:val="24"/>
              </w:rPr>
              <w:t>敏感突变局部晚期或转移性</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的多中心、随机、双盲、双模拟、</w:t>
            </w:r>
            <w:r w:rsidRPr="00EF4AF7">
              <w:rPr>
                <w:rFonts w:ascii="Times New Roman" w:hAnsi="Times New Roman" w:cs="Times New Roman" w:hint="eastAsia"/>
                <w:bCs/>
                <w:iCs/>
                <w:color w:val="000000"/>
                <w:sz w:val="24"/>
                <w:szCs w:val="24"/>
              </w:rPr>
              <w:t>III</w:t>
            </w:r>
            <w:proofErr w:type="gramStart"/>
            <w:r w:rsidRPr="00EF4AF7">
              <w:rPr>
                <w:rFonts w:ascii="Times New Roman" w:hAnsi="Times New Roman" w:cs="Times New Roman" w:hint="eastAsia"/>
                <w:bCs/>
                <w:iCs/>
                <w:color w:val="000000"/>
                <w:sz w:val="24"/>
                <w:szCs w:val="24"/>
              </w:rPr>
              <w:t>期注</w:t>
            </w:r>
            <w:proofErr w:type="gramEnd"/>
            <w:r w:rsidRPr="00EF4AF7">
              <w:rPr>
                <w:rFonts w:ascii="Times New Roman" w:hAnsi="Times New Roman" w:cs="Times New Roman" w:hint="eastAsia"/>
                <w:bCs/>
                <w:iCs/>
                <w:color w:val="000000"/>
                <w:sz w:val="24"/>
                <w:szCs w:val="24"/>
              </w:rPr>
              <w:t>册临床研究（</w:t>
            </w:r>
            <w:r w:rsidRPr="00EF4AF7">
              <w:rPr>
                <w:rFonts w:ascii="Times New Roman" w:hAnsi="Times New Roman" w:cs="Times New Roman" w:hint="eastAsia"/>
                <w:bCs/>
                <w:iCs/>
                <w:color w:val="000000"/>
                <w:sz w:val="24"/>
                <w:szCs w:val="24"/>
              </w:rPr>
              <w:t>FURLONG</w:t>
            </w:r>
            <w:r w:rsidRPr="00EF4AF7">
              <w:rPr>
                <w:rFonts w:ascii="Times New Roman" w:hAnsi="Times New Roman" w:cs="Times New Roman" w:hint="eastAsia"/>
                <w:bCs/>
                <w:iCs/>
                <w:color w:val="000000"/>
                <w:sz w:val="24"/>
                <w:szCs w:val="24"/>
              </w:rPr>
              <w:t>）显示，相比于</w:t>
            </w:r>
            <w:proofErr w:type="gramStart"/>
            <w:r w:rsidRPr="00EF4AF7">
              <w:rPr>
                <w:rFonts w:ascii="Times New Roman" w:hAnsi="Times New Roman" w:cs="Times New Roman" w:hint="eastAsia"/>
                <w:bCs/>
                <w:iCs/>
                <w:color w:val="000000"/>
                <w:sz w:val="24"/>
                <w:szCs w:val="24"/>
              </w:rPr>
              <w:t>吉非替尼，伏美替尼显</w:t>
            </w:r>
            <w:proofErr w:type="gramEnd"/>
            <w:r w:rsidRPr="00EF4AF7">
              <w:rPr>
                <w:rFonts w:ascii="Times New Roman" w:hAnsi="Times New Roman" w:cs="Times New Roman" w:hint="eastAsia"/>
                <w:bCs/>
                <w:iCs/>
                <w:color w:val="000000"/>
                <w:sz w:val="24"/>
                <w:szCs w:val="24"/>
              </w:rPr>
              <w:t>著延长了中位</w:t>
            </w:r>
            <w:r w:rsidRPr="00EF4AF7">
              <w:rPr>
                <w:rFonts w:ascii="Times New Roman" w:hAnsi="Times New Roman" w:cs="Times New Roman" w:hint="eastAsia"/>
                <w:bCs/>
                <w:iCs/>
                <w:color w:val="000000"/>
                <w:sz w:val="24"/>
                <w:szCs w:val="24"/>
              </w:rPr>
              <w:t>PFS</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20.8</w:t>
            </w:r>
            <w:r w:rsidRPr="00EF4AF7">
              <w:rPr>
                <w:rFonts w:ascii="Times New Roman" w:hAnsi="Times New Roman" w:cs="Times New Roman" w:hint="eastAsia"/>
                <w:bCs/>
                <w:iCs/>
                <w:color w:val="000000"/>
                <w:sz w:val="24"/>
                <w:szCs w:val="24"/>
              </w:rPr>
              <w:t>个月对比</w:t>
            </w:r>
            <w:r w:rsidRPr="00EF4AF7">
              <w:rPr>
                <w:rFonts w:ascii="Times New Roman" w:hAnsi="Times New Roman" w:cs="Times New Roman" w:hint="eastAsia"/>
                <w:bCs/>
                <w:iCs/>
                <w:color w:val="000000"/>
                <w:sz w:val="24"/>
                <w:szCs w:val="24"/>
              </w:rPr>
              <w:t>11.1</w:t>
            </w:r>
            <w:r w:rsidRPr="00EF4AF7">
              <w:rPr>
                <w:rFonts w:ascii="Times New Roman" w:hAnsi="Times New Roman" w:cs="Times New Roman" w:hint="eastAsia"/>
                <w:bCs/>
                <w:iCs/>
                <w:color w:val="000000"/>
                <w:sz w:val="24"/>
                <w:szCs w:val="24"/>
              </w:rPr>
              <w:t>个月），延长幅度达</w:t>
            </w:r>
            <w:r w:rsidRPr="00EF4AF7">
              <w:rPr>
                <w:rFonts w:ascii="Times New Roman" w:hAnsi="Times New Roman" w:cs="Times New Roman" w:hint="eastAsia"/>
                <w:bCs/>
                <w:iCs/>
                <w:color w:val="000000"/>
                <w:sz w:val="24"/>
                <w:szCs w:val="24"/>
              </w:rPr>
              <w:t>9.7</w:t>
            </w:r>
            <w:r w:rsidRPr="00EF4AF7">
              <w:rPr>
                <w:rFonts w:ascii="Times New Roman" w:hAnsi="Times New Roman" w:cs="Times New Roman" w:hint="eastAsia"/>
                <w:bCs/>
                <w:iCs/>
                <w:color w:val="000000"/>
                <w:sz w:val="24"/>
                <w:szCs w:val="24"/>
              </w:rPr>
              <w:t>个月，降低疾病进展或死亡风险达</w:t>
            </w:r>
            <w:r w:rsidRPr="00EF4AF7">
              <w:rPr>
                <w:rFonts w:ascii="Times New Roman" w:hAnsi="Times New Roman" w:cs="Times New Roman" w:hint="eastAsia"/>
                <w:bCs/>
                <w:iCs/>
                <w:color w:val="000000"/>
                <w:sz w:val="24"/>
                <w:szCs w:val="24"/>
              </w:rPr>
              <w:t>56%</w:t>
            </w:r>
            <w:r w:rsidRPr="00EF4AF7">
              <w:rPr>
                <w:rFonts w:ascii="Times New Roman" w:hAnsi="Times New Roman" w:cs="Times New Roman" w:hint="eastAsia"/>
                <w:bCs/>
                <w:iCs/>
                <w:color w:val="000000"/>
                <w:sz w:val="24"/>
                <w:szCs w:val="24"/>
              </w:rPr>
              <w:t>。尽管暴露时间更长，</w:t>
            </w:r>
            <w:proofErr w:type="gramStart"/>
            <w:r w:rsidRPr="00EF4AF7">
              <w:rPr>
                <w:rFonts w:ascii="Times New Roman" w:hAnsi="Times New Roman" w:cs="Times New Roman" w:hint="eastAsia"/>
                <w:bCs/>
                <w:iCs/>
                <w:color w:val="000000"/>
                <w:sz w:val="24"/>
                <w:szCs w:val="24"/>
              </w:rPr>
              <w:t>伏美替尼组</w:t>
            </w:r>
            <w:proofErr w:type="gramEnd"/>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3</w:t>
            </w:r>
            <w:r w:rsidRPr="00EF4AF7">
              <w:rPr>
                <w:rFonts w:ascii="Times New Roman" w:hAnsi="Times New Roman" w:cs="Times New Roman" w:hint="eastAsia"/>
                <w:bCs/>
                <w:iCs/>
                <w:color w:val="000000"/>
                <w:sz w:val="24"/>
                <w:szCs w:val="24"/>
              </w:rPr>
              <w:t>级不良反应的发生率仍低于对照组（</w:t>
            </w:r>
            <w:r w:rsidRPr="00EF4AF7">
              <w:rPr>
                <w:rFonts w:ascii="Times New Roman" w:hAnsi="Times New Roman" w:cs="Times New Roman" w:hint="eastAsia"/>
                <w:bCs/>
                <w:iCs/>
                <w:color w:val="000000"/>
                <w:sz w:val="24"/>
                <w:szCs w:val="24"/>
              </w:rPr>
              <w:t>11%</w:t>
            </w:r>
            <w:r w:rsidRPr="00EF4AF7">
              <w:rPr>
                <w:rFonts w:ascii="Times New Roman" w:hAnsi="Times New Roman" w:cs="Times New Roman" w:hint="eastAsia"/>
                <w:bCs/>
                <w:iCs/>
                <w:color w:val="000000"/>
                <w:sz w:val="24"/>
                <w:szCs w:val="24"/>
              </w:rPr>
              <w:t>对比</w:t>
            </w:r>
            <w:r w:rsidRPr="00EF4AF7">
              <w:rPr>
                <w:rFonts w:ascii="Times New Roman" w:hAnsi="Times New Roman" w:cs="Times New Roman" w:hint="eastAsia"/>
                <w:bCs/>
                <w:iCs/>
                <w:color w:val="000000"/>
                <w:sz w:val="24"/>
                <w:szCs w:val="24"/>
              </w:rPr>
              <w:t>18%</w:t>
            </w:r>
            <w:r w:rsidRPr="00EF4AF7">
              <w:rPr>
                <w:rFonts w:ascii="Times New Roman" w:hAnsi="Times New Roman" w:cs="Times New Roman" w:hint="eastAsia"/>
                <w:bCs/>
                <w:iCs/>
                <w:color w:val="000000"/>
                <w:sz w:val="24"/>
                <w:szCs w:val="24"/>
              </w:rPr>
              <w:t>），且皮疹、腹泻、肝功能异常等不良反应发生率相对较低。</w:t>
            </w:r>
            <w:r w:rsidRPr="00EF4AF7">
              <w:rPr>
                <w:rFonts w:ascii="Times New Roman" w:hAnsi="Times New Roman" w:cs="Times New Roman" w:hint="eastAsia"/>
                <w:bCs/>
                <w:iCs/>
                <w:color w:val="000000"/>
                <w:sz w:val="24"/>
                <w:szCs w:val="24"/>
              </w:rPr>
              <w:t>2022</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3</w:t>
            </w:r>
            <w:r w:rsidRPr="00EF4AF7">
              <w:rPr>
                <w:rFonts w:ascii="Times New Roman" w:hAnsi="Times New Roman" w:cs="Times New Roman" w:hint="eastAsia"/>
                <w:bCs/>
                <w:iCs/>
                <w:color w:val="000000"/>
                <w:sz w:val="24"/>
                <w:szCs w:val="24"/>
              </w:rPr>
              <w:t>月</w:t>
            </w:r>
            <w:r w:rsidRPr="00EF4AF7">
              <w:rPr>
                <w:rFonts w:ascii="Times New Roman" w:hAnsi="Times New Roman" w:cs="Times New Roman" w:hint="eastAsia"/>
                <w:bCs/>
                <w:iCs/>
                <w:color w:val="000000"/>
                <w:sz w:val="24"/>
                <w:szCs w:val="24"/>
              </w:rPr>
              <w:t>31</w:t>
            </w:r>
            <w:r w:rsidRPr="00EF4AF7">
              <w:rPr>
                <w:rFonts w:ascii="Times New Roman" w:hAnsi="Times New Roman" w:cs="Times New Roman" w:hint="eastAsia"/>
                <w:bCs/>
                <w:iCs/>
                <w:color w:val="000000"/>
                <w:sz w:val="24"/>
                <w:szCs w:val="24"/>
              </w:rPr>
              <w:t>日，以上结果在欧洲肺癌大会（</w:t>
            </w:r>
            <w:r w:rsidRPr="00EF4AF7">
              <w:rPr>
                <w:rFonts w:ascii="Times New Roman" w:hAnsi="Times New Roman" w:cs="Times New Roman" w:hint="eastAsia"/>
                <w:bCs/>
                <w:iCs/>
                <w:color w:val="000000"/>
                <w:sz w:val="24"/>
                <w:szCs w:val="24"/>
              </w:rPr>
              <w:t>ELCC</w:t>
            </w:r>
            <w:r w:rsidRPr="00EF4AF7">
              <w:rPr>
                <w:rFonts w:ascii="Times New Roman" w:hAnsi="Times New Roman" w:cs="Times New Roman" w:hint="eastAsia"/>
                <w:bCs/>
                <w:iCs/>
                <w:color w:val="000000"/>
                <w:sz w:val="24"/>
                <w:szCs w:val="24"/>
              </w:rPr>
              <w:t>）上，作为晚期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领域唯一的口头报告进行发布。</w:t>
            </w:r>
            <w:r w:rsidRPr="00EF4AF7">
              <w:rPr>
                <w:rFonts w:ascii="Times New Roman" w:hAnsi="Times New Roman" w:cs="Times New Roman" w:hint="eastAsia"/>
                <w:bCs/>
                <w:iCs/>
                <w:color w:val="000000"/>
                <w:sz w:val="24"/>
                <w:szCs w:val="24"/>
              </w:rPr>
              <w:t>2022</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6</w:t>
            </w:r>
            <w:r w:rsidRPr="00EF4AF7">
              <w:rPr>
                <w:rFonts w:ascii="Times New Roman" w:hAnsi="Times New Roman" w:cs="Times New Roman" w:hint="eastAsia"/>
                <w:bCs/>
                <w:iCs/>
                <w:color w:val="000000"/>
                <w:sz w:val="24"/>
                <w:szCs w:val="24"/>
              </w:rPr>
              <w:t>月</w:t>
            </w:r>
            <w:r w:rsidRPr="00EF4AF7">
              <w:rPr>
                <w:rFonts w:ascii="Times New Roman" w:hAnsi="Times New Roman" w:cs="Times New Roman" w:hint="eastAsia"/>
                <w:bCs/>
                <w:iCs/>
                <w:color w:val="000000"/>
                <w:sz w:val="24"/>
                <w:szCs w:val="24"/>
              </w:rPr>
              <w:t>3</w:t>
            </w:r>
            <w:r w:rsidRPr="00EF4AF7">
              <w:rPr>
                <w:rFonts w:ascii="Times New Roman" w:hAnsi="Times New Roman" w:cs="Times New Roman" w:hint="eastAsia"/>
                <w:bCs/>
                <w:iCs/>
                <w:color w:val="000000"/>
                <w:sz w:val="24"/>
                <w:szCs w:val="24"/>
              </w:rPr>
              <w:t>日，</w:t>
            </w:r>
            <w:r w:rsidRPr="00EF4AF7">
              <w:rPr>
                <w:rFonts w:ascii="Times New Roman" w:hAnsi="Times New Roman" w:cs="Times New Roman" w:hint="eastAsia"/>
                <w:bCs/>
                <w:iCs/>
                <w:color w:val="000000"/>
                <w:sz w:val="24"/>
                <w:szCs w:val="24"/>
              </w:rPr>
              <w:t>FURLONG</w:t>
            </w:r>
            <w:r w:rsidRPr="00EF4AF7">
              <w:rPr>
                <w:rFonts w:ascii="Times New Roman" w:hAnsi="Times New Roman" w:cs="Times New Roman" w:hint="eastAsia"/>
                <w:bCs/>
                <w:iCs/>
                <w:color w:val="000000"/>
                <w:sz w:val="24"/>
                <w:szCs w:val="24"/>
              </w:rPr>
              <w:t>研究结果通过严格的同行评审，发表于呼吸领域权威杂志《柳叶刀·呼吸医学》（</w:t>
            </w:r>
            <w:r w:rsidRPr="00EF4AF7">
              <w:rPr>
                <w:rFonts w:ascii="Times New Roman" w:hAnsi="Times New Roman" w:cs="Times New Roman" w:hint="eastAsia"/>
                <w:bCs/>
                <w:iCs/>
                <w:color w:val="000000"/>
                <w:sz w:val="24"/>
                <w:szCs w:val="24"/>
              </w:rPr>
              <w:t>The Lancet Respiratory Medicine</w:t>
            </w:r>
            <w:r w:rsidRPr="00EF4AF7">
              <w:rPr>
                <w:rFonts w:ascii="Times New Roman" w:hAnsi="Times New Roman" w:cs="Times New Roman" w:hint="eastAsia"/>
                <w:bCs/>
                <w:iCs/>
                <w:color w:val="000000"/>
                <w:sz w:val="24"/>
                <w:szCs w:val="24"/>
              </w:rPr>
              <w:t>）。凭借优</w:t>
            </w:r>
            <w:r w:rsidRPr="00EF4AF7">
              <w:rPr>
                <w:rFonts w:ascii="Times New Roman" w:hAnsi="Times New Roman" w:cs="Times New Roman" w:hint="eastAsia"/>
                <w:bCs/>
                <w:iCs/>
                <w:color w:val="000000"/>
                <w:sz w:val="24"/>
                <w:szCs w:val="24"/>
              </w:rPr>
              <w:lastRenderedPageBreak/>
              <w:t>异的疗效及安全性优势，</w:t>
            </w:r>
            <w:proofErr w:type="gramStart"/>
            <w:r w:rsidRPr="00EF4AF7">
              <w:rPr>
                <w:rFonts w:ascii="Times New Roman" w:hAnsi="Times New Roman" w:cs="Times New Roman" w:hint="eastAsia"/>
                <w:bCs/>
                <w:iCs/>
                <w:color w:val="000000"/>
                <w:sz w:val="24"/>
                <w:szCs w:val="24"/>
              </w:rPr>
              <w:t>伏美替尼</w:t>
            </w:r>
            <w:proofErr w:type="gramEnd"/>
            <w:r w:rsidRPr="00EF4AF7">
              <w:rPr>
                <w:rFonts w:ascii="Times New Roman" w:hAnsi="Times New Roman" w:cs="Times New Roman" w:hint="eastAsia"/>
                <w:bCs/>
                <w:iCs/>
                <w:color w:val="000000"/>
                <w:sz w:val="24"/>
                <w:szCs w:val="24"/>
              </w:rPr>
              <w:t>已成为</w:t>
            </w:r>
            <w:r w:rsidRPr="00EF4AF7">
              <w:rPr>
                <w:rFonts w:ascii="Times New Roman" w:hAnsi="Times New Roman" w:cs="Times New Roman" w:hint="eastAsia"/>
                <w:bCs/>
                <w:iCs/>
                <w:color w:val="000000"/>
                <w:sz w:val="24"/>
                <w:szCs w:val="24"/>
              </w:rPr>
              <w:t>EGFR</w:t>
            </w:r>
            <w:r w:rsidRPr="00EF4AF7">
              <w:rPr>
                <w:rFonts w:ascii="Times New Roman" w:hAnsi="Times New Roman" w:cs="Times New Roman" w:hint="eastAsia"/>
                <w:bCs/>
                <w:iCs/>
                <w:color w:val="000000"/>
                <w:sz w:val="24"/>
                <w:szCs w:val="24"/>
              </w:rPr>
              <w:t>敏感突变晚期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患者一线治疗优选方案。</w:t>
            </w:r>
          </w:p>
          <w:p w14:paraId="671A7D23" w14:textId="3D2DFB1A" w:rsidR="00EF4AF7" w:rsidRPr="00EF4AF7" w:rsidRDefault="00EF4AF7" w:rsidP="00EF4AF7">
            <w:pPr>
              <w:spacing w:line="360" w:lineRule="auto"/>
              <w:ind w:firstLineChars="200" w:firstLine="482"/>
              <w:rPr>
                <w:rFonts w:ascii="Times New Roman" w:hAnsi="Times New Roman" w:cs="Times New Roman"/>
                <w:b/>
                <w:bCs/>
                <w:iCs/>
                <w:color w:val="000000"/>
                <w:sz w:val="24"/>
                <w:szCs w:val="24"/>
              </w:rPr>
            </w:pPr>
            <w:r w:rsidRPr="00EF4AF7">
              <w:rPr>
                <w:rFonts w:ascii="Times New Roman" w:hAnsi="Times New Roman" w:cs="Times New Roman"/>
                <w:b/>
                <w:bCs/>
                <w:iCs/>
                <w:color w:val="000000"/>
                <w:sz w:val="24"/>
                <w:szCs w:val="24"/>
              </w:rPr>
              <w:t>2</w:t>
            </w:r>
            <w:r w:rsidRPr="00EF4AF7">
              <w:rPr>
                <w:rFonts w:ascii="Times New Roman" w:hAnsi="Times New Roman" w:cs="Times New Roman" w:hint="eastAsia"/>
                <w:b/>
                <w:bCs/>
                <w:iCs/>
                <w:color w:val="000000"/>
                <w:sz w:val="24"/>
                <w:szCs w:val="24"/>
              </w:rPr>
              <w:t>、二线治疗晚期</w:t>
            </w:r>
            <w:r w:rsidRPr="00EF4AF7">
              <w:rPr>
                <w:rFonts w:ascii="Times New Roman" w:hAnsi="Times New Roman" w:cs="Times New Roman" w:hint="eastAsia"/>
                <w:b/>
                <w:bCs/>
                <w:iCs/>
                <w:color w:val="000000"/>
                <w:sz w:val="24"/>
                <w:szCs w:val="24"/>
              </w:rPr>
              <w:t xml:space="preserve">NSCLC </w:t>
            </w:r>
            <w:r w:rsidRPr="00EF4AF7">
              <w:rPr>
                <w:rFonts w:ascii="Times New Roman" w:hAnsi="Times New Roman" w:cs="Times New Roman" w:hint="eastAsia"/>
                <w:b/>
                <w:bCs/>
                <w:iCs/>
                <w:color w:val="000000"/>
                <w:sz w:val="24"/>
                <w:szCs w:val="24"/>
              </w:rPr>
              <w:t>客观缓解率（</w:t>
            </w:r>
            <w:r w:rsidRPr="00EF4AF7">
              <w:rPr>
                <w:rFonts w:ascii="Times New Roman" w:hAnsi="Times New Roman" w:cs="Times New Roman" w:hint="eastAsia"/>
                <w:b/>
                <w:bCs/>
                <w:iCs/>
                <w:color w:val="000000"/>
                <w:sz w:val="24"/>
                <w:szCs w:val="24"/>
              </w:rPr>
              <w:t>ORR</w:t>
            </w:r>
            <w:r w:rsidRPr="00EF4AF7">
              <w:rPr>
                <w:rFonts w:ascii="Times New Roman" w:hAnsi="Times New Roman" w:cs="Times New Roman" w:hint="eastAsia"/>
                <w:b/>
                <w:bCs/>
                <w:iCs/>
                <w:color w:val="000000"/>
                <w:sz w:val="24"/>
                <w:szCs w:val="24"/>
              </w:rPr>
              <w:t>）</w:t>
            </w:r>
            <w:r w:rsidRPr="00EF4AF7">
              <w:rPr>
                <w:rFonts w:ascii="Times New Roman" w:hAnsi="Times New Roman" w:cs="Times New Roman" w:hint="eastAsia"/>
                <w:b/>
                <w:bCs/>
                <w:iCs/>
                <w:color w:val="000000"/>
                <w:sz w:val="24"/>
                <w:szCs w:val="24"/>
              </w:rPr>
              <w:t>74%</w:t>
            </w:r>
            <w:r w:rsidRPr="00EF4AF7">
              <w:rPr>
                <w:rFonts w:ascii="Times New Roman" w:hAnsi="Times New Roman" w:cs="Times New Roman" w:hint="eastAsia"/>
                <w:b/>
                <w:bCs/>
                <w:iCs/>
                <w:color w:val="000000"/>
                <w:sz w:val="24"/>
                <w:szCs w:val="24"/>
              </w:rPr>
              <w:t>，安全性良好。</w:t>
            </w:r>
            <w:proofErr w:type="gramStart"/>
            <w:r w:rsidRPr="00EF4AF7">
              <w:rPr>
                <w:rFonts w:ascii="Times New Roman" w:hAnsi="Times New Roman" w:cs="Times New Roman" w:hint="eastAsia"/>
                <w:bCs/>
                <w:iCs/>
                <w:color w:val="000000"/>
                <w:sz w:val="24"/>
                <w:szCs w:val="24"/>
              </w:rPr>
              <w:t>伏美替尼治疗</w:t>
            </w:r>
            <w:proofErr w:type="gramEnd"/>
            <w:r w:rsidRPr="00EF4AF7">
              <w:rPr>
                <w:rFonts w:ascii="Times New Roman" w:hAnsi="Times New Roman" w:cs="Times New Roman" w:hint="eastAsia"/>
                <w:bCs/>
                <w:iCs/>
                <w:color w:val="000000"/>
                <w:sz w:val="24"/>
                <w:szCs w:val="24"/>
              </w:rPr>
              <w:t>EGFR T790M</w:t>
            </w:r>
            <w:r w:rsidRPr="00EF4AF7">
              <w:rPr>
                <w:rFonts w:ascii="Times New Roman" w:hAnsi="Times New Roman" w:cs="Times New Roman" w:hint="eastAsia"/>
                <w:bCs/>
                <w:iCs/>
                <w:color w:val="000000"/>
                <w:sz w:val="24"/>
                <w:szCs w:val="24"/>
              </w:rPr>
              <w:t>突变阳性晚期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的</w:t>
            </w:r>
            <w:r w:rsidRPr="00EF4AF7">
              <w:rPr>
                <w:rFonts w:ascii="Times New Roman" w:hAnsi="Times New Roman" w:cs="Times New Roman" w:hint="eastAsia"/>
                <w:bCs/>
                <w:iCs/>
                <w:color w:val="000000"/>
                <w:sz w:val="24"/>
                <w:szCs w:val="24"/>
              </w:rPr>
              <w:t>IIb</w:t>
            </w:r>
            <w:proofErr w:type="gramStart"/>
            <w:r w:rsidRPr="00EF4AF7">
              <w:rPr>
                <w:rFonts w:ascii="Times New Roman" w:hAnsi="Times New Roman" w:cs="Times New Roman" w:hint="eastAsia"/>
                <w:bCs/>
                <w:iCs/>
                <w:color w:val="000000"/>
                <w:sz w:val="24"/>
                <w:szCs w:val="24"/>
              </w:rPr>
              <w:t>期关</w:t>
            </w:r>
            <w:proofErr w:type="gramEnd"/>
            <w:r w:rsidRPr="00EF4AF7">
              <w:rPr>
                <w:rFonts w:ascii="Times New Roman" w:hAnsi="Times New Roman" w:cs="Times New Roman" w:hint="eastAsia"/>
                <w:bCs/>
                <w:iCs/>
                <w:color w:val="000000"/>
                <w:sz w:val="24"/>
                <w:szCs w:val="24"/>
              </w:rPr>
              <w:t>键注册临床研究显示</w:t>
            </w:r>
            <w:r w:rsidRPr="00EF4AF7">
              <w:rPr>
                <w:rFonts w:ascii="Times New Roman" w:hAnsi="Times New Roman" w:cs="Times New Roman" w:hint="eastAsia"/>
                <w:bCs/>
                <w:iCs/>
                <w:color w:val="000000"/>
                <w:sz w:val="24"/>
                <w:szCs w:val="24"/>
              </w:rPr>
              <w:t>ORR</w:t>
            </w:r>
            <w:r w:rsidRPr="00EF4AF7">
              <w:rPr>
                <w:rFonts w:ascii="Times New Roman" w:hAnsi="Times New Roman" w:cs="Times New Roman" w:hint="eastAsia"/>
                <w:bCs/>
                <w:iCs/>
                <w:color w:val="000000"/>
                <w:sz w:val="24"/>
                <w:szCs w:val="24"/>
              </w:rPr>
              <w:t>达到</w:t>
            </w:r>
            <w:r w:rsidRPr="00EF4AF7">
              <w:rPr>
                <w:rFonts w:ascii="Times New Roman" w:hAnsi="Times New Roman" w:cs="Times New Roman" w:hint="eastAsia"/>
                <w:bCs/>
                <w:iCs/>
                <w:color w:val="000000"/>
                <w:sz w:val="24"/>
                <w:szCs w:val="24"/>
              </w:rPr>
              <w:t>74%</w:t>
            </w:r>
            <w:r w:rsidRPr="00EF4AF7">
              <w:rPr>
                <w:rFonts w:ascii="Times New Roman" w:hAnsi="Times New Roman" w:cs="Times New Roman" w:hint="eastAsia"/>
                <w:bCs/>
                <w:iCs/>
                <w:color w:val="000000"/>
                <w:sz w:val="24"/>
                <w:szCs w:val="24"/>
              </w:rPr>
              <w:t>，疾病控制率（</w:t>
            </w:r>
            <w:r w:rsidRPr="00EF4AF7">
              <w:rPr>
                <w:rFonts w:ascii="Times New Roman" w:hAnsi="Times New Roman" w:cs="Times New Roman" w:hint="eastAsia"/>
                <w:bCs/>
                <w:iCs/>
                <w:color w:val="000000"/>
                <w:sz w:val="24"/>
                <w:szCs w:val="24"/>
              </w:rPr>
              <w:t>DCR</w:t>
            </w:r>
            <w:r w:rsidRPr="00EF4AF7">
              <w:rPr>
                <w:rFonts w:ascii="Times New Roman" w:hAnsi="Times New Roman" w:cs="Times New Roman" w:hint="eastAsia"/>
                <w:bCs/>
                <w:iCs/>
                <w:color w:val="000000"/>
                <w:sz w:val="24"/>
                <w:szCs w:val="24"/>
              </w:rPr>
              <w:t>）为</w:t>
            </w:r>
            <w:r w:rsidRPr="00EF4AF7">
              <w:rPr>
                <w:rFonts w:ascii="Times New Roman" w:hAnsi="Times New Roman" w:cs="Times New Roman" w:hint="eastAsia"/>
                <w:bCs/>
                <w:iCs/>
                <w:color w:val="000000"/>
                <w:sz w:val="24"/>
                <w:szCs w:val="24"/>
              </w:rPr>
              <w:t>94%</w:t>
            </w:r>
            <w:r w:rsidRPr="00EF4AF7">
              <w:rPr>
                <w:rFonts w:ascii="Times New Roman" w:hAnsi="Times New Roman" w:cs="Times New Roman" w:hint="eastAsia"/>
                <w:bCs/>
                <w:iCs/>
                <w:color w:val="000000"/>
                <w:sz w:val="24"/>
                <w:szCs w:val="24"/>
              </w:rPr>
              <w:t>，针对中枢神经系统（</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）转移人群，</w:t>
            </w:r>
            <w:r w:rsidRPr="00EF4AF7">
              <w:rPr>
                <w:rFonts w:ascii="Times New Roman" w:hAnsi="Times New Roman" w:cs="Times New Roman" w:hint="eastAsia"/>
                <w:bCs/>
                <w:iCs/>
                <w:color w:val="000000"/>
                <w:sz w:val="24"/>
                <w:szCs w:val="24"/>
              </w:rPr>
              <w:t>CNS ORR</w:t>
            </w:r>
            <w:r w:rsidRPr="00EF4AF7">
              <w:rPr>
                <w:rFonts w:ascii="Times New Roman" w:hAnsi="Times New Roman" w:cs="Times New Roman" w:hint="eastAsia"/>
                <w:bCs/>
                <w:iCs/>
                <w:color w:val="000000"/>
                <w:sz w:val="24"/>
                <w:szCs w:val="24"/>
              </w:rPr>
              <w:t>为</w:t>
            </w:r>
            <w:r w:rsidRPr="00EF4AF7">
              <w:rPr>
                <w:rFonts w:ascii="Times New Roman" w:hAnsi="Times New Roman" w:cs="Times New Roman" w:hint="eastAsia"/>
                <w:bCs/>
                <w:iCs/>
                <w:color w:val="000000"/>
                <w:sz w:val="24"/>
                <w:szCs w:val="24"/>
              </w:rPr>
              <w:t>66%</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CNS DCR</w:t>
            </w:r>
            <w:r w:rsidRPr="00EF4AF7">
              <w:rPr>
                <w:rFonts w:ascii="Times New Roman" w:hAnsi="Times New Roman" w:cs="Times New Roman" w:hint="eastAsia"/>
                <w:bCs/>
                <w:iCs/>
                <w:color w:val="000000"/>
                <w:sz w:val="24"/>
                <w:szCs w:val="24"/>
              </w:rPr>
              <w:t>为</w:t>
            </w:r>
            <w:r w:rsidRPr="00EF4AF7">
              <w:rPr>
                <w:rFonts w:ascii="Times New Roman" w:hAnsi="Times New Roman" w:cs="Times New Roman" w:hint="eastAsia"/>
                <w:bCs/>
                <w:iCs/>
                <w:color w:val="000000"/>
                <w:sz w:val="24"/>
                <w:szCs w:val="24"/>
              </w:rPr>
              <w:t>100%</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CNS PFS</w:t>
            </w:r>
            <w:r w:rsidRPr="00EF4AF7">
              <w:rPr>
                <w:rFonts w:ascii="Times New Roman" w:hAnsi="Times New Roman" w:cs="Times New Roman" w:hint="eastAsia"/>
                <w:bCs/>
                <w:iCs/>
                <w:color w:val="000000"/>
                <w:sz w:val="24"/>
                <w:szCs w:val="24"/>
              </w:rPr>
              <w:t>为</w:t>
            </w:r>
            <w:r w:rsidRPr="00EF4AF7">
              <w:rPr>
                <w:rFonts w:ascii="Times New Roman" w:hAnsi="Times New Roman" w:cs="Times New Roman" w:hint="eastAsia"/>
                <w:bCs/>
                <w:iCs/>
                <w:color w:val="000000"/>
                <w:sz w:val="24"/>
                <w:szCs w:val="24"/>
              </w:rPr>
              <w:t>11.6</w:t>
            </w:r>
            <w:r w:rsidRPr="00EF4AF7">
              <w:rPr>
                <w:rFonts w:ascii="Times New Roman" w:hAnsi="Times New Roman" w:cs="Times New Roman" w:hint="eastAsia"/>
                <w:bCs/>
                <w:iCs/>
                <w:color w:val="000000"/>
                <w:sz w:val="24"/>
                <w:szCs w:val="24"/>
              </w:rPr>
              <w:t>个月。</w:t>
            </w:r>
            <w:proofErr w:type="gramStart"/>
            <w:r w:rsidRPr="00EF4AF7">
              <w:rPr>
                <w:rFonts w:ascii="Times New Roman" w:hAnsi="Times New Roman" w:cs="Times New Roman" w:hint="eastAsia"/>
                <w:bCs/>
                <w:iCs/>
                <w:color w:val="000000"/>
                <w:sz w:val="24"/>
                <w:szCs w:val="24"/>
              </w:rPr>
              <w:t>伏美替尼</w:t>
            </w:r>
            <w:proofErr w:type="gramEnd"/>
            <w:r w:rsidRPr="00EF4AF7">
              <w:rPr>
                <w:rFonts w:ascii="Times New Roman" w:hAnsi="Times New Roman" w:cs="Times New Roman" w:hint="eastAsia"/>
                <w:bCs/>
                <w:iCs/>
                <w:color w:val="000000"/>
                <w:sz w:val="24"/>
                <w:szCs w:val="24"/>
              </w:rPr>
              <w:t>安全性良好，治疗相关腹泻和皮疹等</w:t>
            </w:r>
            <w:r w:rsidRPr="00EF4AF7">
              <w:rPr>
                <w:rFonts w:ascii="Times New Roman" w:hAnsi="Times New Roman" w:cs="Times New Roman" w:hint="eastAsia"/>
                <w:bCs/>
                <w:iCs/>
                <w:color w:val="000000"/>
                <w:sz w:val="24"/>
                <w:szCs w:val="24"/>
              </w:rPr>
              <w:t>EGFR-TKI</w:t>
            </w:r>
            <w:r w:rsidRPr="00EF4AF7">
              <w:rPr>
                <w:rFonts w:ascii="Times New Roman" w:hAnsi="Times New Roman" w:cs="Times New Roman" w:hint="eastAsia"/>
                <w:bCs/>
                <w:iCs/>
                <w:color w:val="000000"/>
                <w:sz w:val="24"/>
                <w:szCs w:val="24"/>
              </w:rPr>
              <w:t>常见的不良反应发生率低，分别为</w:t>
            </w:r>
            <w:r w:rsidRPr="00EF4AF7">
              <w:rPr>
                <w:rFonts w:ascii="Times New Roman" w:hAnsi="Times New Roman" w:cs="Times New Roman" w:hint="eastAsia"/>
                <w:bCs/>
                <w:iCs/>
                <w:color w:val="000000"/>
                <w:sz w:val="24"/>
                <w:szCs w:val="24"/>
              </w:rPr>
              <w:t>5%</w:t>
            </w:r>
            <w:r w:rsidRPr="00EF4AF7">
              <w:rPr>
                <w:rFonts w:ascii="Times New Roman" w:hAnsi="Times New Roman" w:cs="Times New Roman" w:hint="eastAsia"/>
                <w:bCs/>
                <w:iCs/>
                <w:color w:val="000000"/>
                <w:sz w:val="24"/>
                <w:szCs w:val="24"/>
              </w:rPr>
              <w:t>和</w:t>
            </w:r>
            <w:r w:rsidRPr="00EF4AF7">
              <w:rPr>
                <w:rFonts w:ascii="Times New Roman" w:hAnsi="Times New Roman" w:cs="Times New Roman" w:hint="eastAsia"/>
                <w:bCs/>
                <w:iCs/>
                <w:color w:val="000000"/>
                <w:sz w:val="24"/>
                <w:szCs w:val="24"/>
              </w:rPr>
              <w:t>7%</w:t>
            </w:r>
            <w:r w:rsidRPr="00EF4AF7">
              <w:rPr>
                <w:rFonts w:ascii="Times New Roman" w:hAnsi="Times New Roman" w:cs="Times New Roman" w:hint="eastAsia"/>
                <w:bCs/>
                <w:iCs/>
                <w:color w:val="000000"/>
                <w:sz w:val="24"/>
                <w:szCs w:val="24"/>
              </w:rPr>
              <w:t>，均为</w:t>
            </w:r>
            <w:r w:rsidRPr="00EF4AF7">
              <w:rPr>
                <w:rFonts w:ascii="Times New Roman" w:hAnsi="Times New Roman" w:cs="Times New Roman" w:hint="eastAsia"/>
                <w:bCs/>
                <w:iCs/>
                <w:color w:val="000000"/>
                <w:sz w:val="24"/>
                <w:szCs w:val="24"/>
              </w:rPr>
              <w:t>1-2</w:t>
            </w:r>
            <w:r w:rsidRPr="00EF4AF7">
              <w:rPr>
                <w:rFonts w:ascii="Times New Roman" w:hAnsi="Times New Roman" w:cs="Times New Roman" w:hint="eastAsia"/>
                <w:bCs/>
                <w:iCs/>
                <w:color w:val="000000"/>
                <w:sz w:val="24"/>
                <w:szCs w:val="24"/>
              </w:rPr>
              <w:t>级，体现</w:t>
            </w:r>
            <w:proofErr w:type="gramStart"/>
            <w:r w:rsidRPr="00EF4AF7">
              <w:rPr>
                <w:rFonts w:ascii="Times New Roman" w:hAnsi="Times New Roman" w:cs="Times New Roman" w:hint="eastAsia"/>
                <w:bCs/>
                <w:iCs/>
                <w:color w:val="000000"/>
                <w:sz w:val="24"/>
                <w:szCs w:val="24"/>
              </w:rPr>
              <w:t>出伏美替</w:t>
            </w:r>
            <w:proofErr w:type="gramEnd"/>
            <w:r w:rsidRPr="00EF4AF7">
              <w:rPr>
                <w:rFonts w:ascii="Times New Roman" w:hAnsi="Times New Roman" w:cs="Times New Roman" w:hint="eastAsia"/>
                <w:bCs/>
                <w:iCs/>
                <w:color w:val="000000"/>
                <w:sz w:val="24"/>
                <w:szCs w:val="24"/>
              </w:rPr>
              <w:t>尼对突变型</w:t>
            </w:r>
            <w:r w:rsidRPr="00EF4AF7">
              <w:rPr>
                <w:rFonts w:ascii="Times New Roman" w:hAnsi="Times New Roman" w:cs="Times New Roman" w:hint="eastAsia"/>
                <w:bCs/>
                <w:iCs/>
                <w:color w:val="000000"/>
                <w:sz w:val="24"/>
                <w:szCs w:val="24"/>
              </w:rPr>
              <w:t>EGFR</w:t>
            </w:r>
            <w:r w:rsidRPr="00EF4AF7">
              <w:rPr>
                <w:rFonts w:ascii="Times New Roman" w:hAnsi="Times New Roman" w:cs="Times New Roman" w:hint="eastAsia"/>
                <w:bCs/>
                <w:iCs/>
                <w:color w:val="000000"/>
                <w:sz w:val="24"/>
                <w:szCs w:val="24"/>
              </w:rPr>
              <w:t>的高度选择性。以上研究结果受到国际顶级学术期刊的认可，已发表于呼吸领域权威杂志《柳叶刀·呼吸医学》。</w:t>
            </w:r>
          </w:p>
          <w:p w14:paraId="68CF5CCF" w14:textId="360809F9" w:rsidR="00EF4AF7" w:rsidRPr="00EF4AF7" w:rsidRDefault="00EF4AF7" w:rsidP="00EF4AF7">
            <w:pPr>
              <w:spacing w:line="360" w:lineRule="auto"/>
              <w:ind w:firstLineChars="200" w:firstLine="482"/>
              <w:rPr>
                <w:rFonts w:ascii="Times New Roman" w:hAnsi="Times New Roman" w:cs="Times New Roman"/>
                <w:b/>
                <w:bCs/>
                <w:iCs/>
                <w:color w:val="000000"/>
                <w:sz w:val="24"/>
                <w:szCs w:val="24"/>
              </w:rPr>
            </w:pPr>
            <w:r w:rsidRPr="00EF4AF7">
              <w:rPr>
                <w:rFonts w:ascii="Times New Roman" w:hAnsi="Times New Roman" w:cs="Times New Roman"/>
                <w:b/>
                <w:bCs/>
                <w:iCs/>
                <w:color w:val="000000"/>
                <w:sz w:val="24"/>
                <w:szCs w:val="24"/>
              </w:rPr>
              <w:t>3</w:t>
            </w:r>
            <w:r w:rsidRPr="00EF4AF7">
              <w:rPr>
                <w:rFonts w:ascii="Times New Roman" w:hAnsi="Times New Roman" w:cs="Times New Roman" w:hint="eastAsia"/>
                <w:b/>
                <w:bCs/>
                <w:iCs/>
                <w:color w:val="000000"/>
                <w:sz w:val="24"/>
                <w:szCs w:val="24"/>
              </w:rPr>
              <w:t>、针对</w:t>
            </w:r>
            <w:r w:rsidRPr="00EF4AF7">
              <w:rPr>
                <w:rFonts w:ascii="Times New Roman" w:hAnsi="Times New Roman" w:cs="Times New Roman" w:hint="eastAsia"/>
                <w:b/>
                <w:bCs/>
                <w:iCs/>
                <w:color w:val="000000"/>
                <w:sz w:val="24"/>
                <w:szCs w:val="24"/>
              </w:rPr>
              <w:t>EGFR</w:t>
            </w:r>
            <w:r w:rsidRPr="00EF4AF7">
              <w:rPr>
                <w:rFonts w:ascii="Times New Roman" w:hAnsi="Times New Roman" w:cs="Times New Roman" w:hint="eastAsia"/>
                <w:b/>
                <w:bCs/>
                <w:iCs/>
                <w:color w:val="000000"/>
                <w:sz w:val="24"/>
                <w:szCs w:val="24"/>
              </w:rPr>
              <w:t>突变</w:t>
            </w:r>
            <w:r w:rsidRPr="00EF4AF7">
              <w:rPr>
                <w:rFonts w:ascii="Times New Roman" w:hAnsi="Times New Roman" w:cs="Times New Roman" w:hint="eastAsia"/>
                <w:b/>
                <w:bCs/>
                <w:iCs/>
                <w:color w:val="000000"/>
                <w:sz w:val="24"/>
                <w:szCs w:val="24"/>
              </w:rPr>
              <w:t>NSCLC</w:t>
            </w:r>
            <w:r w:rsidRPr="00EF4AF7">
              <w:rPr>
                <w:rFonts w:ascii="Times New Roman" w:hAnsi="Times New Roman" w:cs="Times New Roman" w:hint="eastAsia"/>
                <w:b/>
                <w:bCs/>
                <w:iCs/>
                <w:color w:val="000000"/>
                <w:sz w:val="24"/>
                <w:szCs w:val="24"/>
              </w:rPr>
              <w:t>高发的脑部转移具有良好疗效。</w:t>
            </w:r>
            <w:r w:rsidRPr="00EF4AF7">
              <w:rPr>
                <w:rFonts w:ascii="Times New Roman" w:hAnsi="Times New Roman" w:cs="Times New Roman" w:hint="eastAsia"/>
                <w:bCs/>
                <w:iCs/>
                <w:color w:val="000000"/>
                <w:sz w:val="24"/>
                <w:szCs w:val="24"/>
              </w:rPr>
              <w:t>约</w:t>
            </w:r>
            <w:r w:rsidRPr="00EF4AF7">
              <w:rPr>
                <w:rFonts w:ascii="Times New Roman" w:hAnsi="Times New Roman" w:cs="Times New Roman" w:hint="eastAsia"/>
                <w:bCs/>
                <w:iCs/>
                <w:color w:val="000000"/>
                <w:sz w:val="24"/>
                <w:szCs w:val="24"/>
              </w:rPr>
              <w:t>25% EGFR</w:t>
            </w:r>
            <w:r w:rsidRPr="00EF4AF7">
              <w:rPr>
                <w:rFonts w:ascii="Times New Roman" w:hAnsi="Times New Roman" w:cs="Times New Roman" w:hint="eastAsia"/>
                <w:bCs/>
                <w:iCs/>
                <w:color w:val="000000"/>
                <w:sz w:val="24"/>
                <w:szCs w:val="24"/>
              </w:rPr>
              <w:t>突变</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患者在初诊时发现具有脑部转移，在</w:t>
            </w:r>
            <w:r w:rsidRPr="00EF4AF7">
              <w:rPr>
                <w:rFonts w:ascii="Times New Roman" w:hAnsi="Times New Roman" w:cs="Times New Roman" w:hint="eastAsia"/>
                <w:bCs/>
                <w:iCs/>
                <w:color w:val="000000"/>
                <w:sz w:val="24"/>
                <w:szCs w:val="24"/>
              </w:rPr>
              <w:t>3</w:t>
            </w:r>
            <w:r w:rsidRPr="00EF4AF7">
              <w:rPr>
                <w:rFonts w:ascii="Times New Roman" w:hAnsi="Times New Roman" w:cs="Times New Roman" w:hint="eastAsia"/>
                <w:bCs/>
                <w:iCs/>
                <w:color w:val="000000"/>
                <w:sz w:val="24"/>
                <w:szCs w:val="24"/>
              </w:rPr>
              <w:t>年的随访中该比例可增加至</w:t>
            </w:r>
            <w:r w:rsidRPr="00EF4AF7">
              <w:rPr>
                <w:rFonts w:ascii="Times New Roman" w:hAnsi="Times New Roman" w:cs="Times New Roman" w:hint="eastAsia"/>
                <w:bCs/>
                <w:iCs/>
                <w:color w:val="000000"/>
                <w:sz w:val="24"/>
                <w:szCs w:val="24"/>
              </w:rPr>
              <w:t>50%</w:t>
            </w:r>
            <w:r w:rsidRPr="00EF4AF7">
              <w:rPr>
                <w:rFonts w:ascii="Times New Roman" w:hAnsi="Times New Roman" w:cs="Times New Roman" w:hint="eastAsia"/>
                <w:bCs/>
                <w:iCs/>
                <w:color w:val="000000"/>
                <w:sz w:val="24"/>
                <w:szCs w:val="24"/>
              </w:rPr>
              <w:t>，对患者的生存时间和生活质量造成了较大挑战。在临床前研究中，</w:t>
            </w:r>
            <w:proofErr w:type="gramStart"/>
            <w:r w:rsidRPr="00EF4AF7">
              <w:rPr>
                <w:rFonts w:ascii="Times New Roman" w:hAnsi="Times New Roman" w:cs="Times New Roman" w:hint="eastAsia"/>
                <w:bCs/>
                <w:iCs/>
                <w:color w:val="000000"/>
                <w:sz w:val="24"/>
                <w:szCs w:val="24"/>
              </w:rPr>
              <w:t>伏美替尼</w:t>
            </w:r>
            <w:proofErr w:type="gramEnd"/>
            <w:r w:rsidRPr="00EF4AF7">
              <w:rPr>
                <w:rFonts w:ascii="Times New Roman" w:hAnsi="Times New Roman" w:cs="Times New Roman" w:hint="eastAsia"/>
                <w:bCs/>
                <w:iCs/>
                <w:color w:val="000000"/>
                <w:sz w:val="24"/>
                <w:szCs w:val="24"/>
              </w:rPr>
              <w:t>原型药物及其主要活性代谢产物均能穿透血脑屏障。在临床实验中，</w:t>
            </w:r>
            <w:proofErr w:type="gramStart"/>
            <w:r w:rsidRPr="00EF4AF7">
              <w:rPr>
                <w:rFonts w:ascii="Times New Roman" w:hAnsi="Times New Roman" w:cs="Times New Roman" w:hint="eastAsia"/>
                <w:bCs/>
                <w:iCs/>
                <w:color w:val="000000"/>
                <w:sz w:val="24"/>
                <w:szCs w:val="24"/>
              </w:rPr>
              <w:t>伏美替尼</w:t>
            </w:r>
            <w:proofErr w:type="gramEnd"/>
            <w:r w:rsidRPr="00EF4AF7">
              <w:rPr>
                <w:rFonts w:ascii="Times New Roman" w:hAnsi="Times New Roman" w:cs="Times New Roman" w:hint="eastAsia"/>
                <w:bCs/>
                <w:iCs/>
                <w:color w:val="000000"/>
                <w:sz w:val="24"/>
                <w:szCs w:val="24"/>
              </w:rPr>
              <w:t>对于脑部转移病灶也具有良好的治疗效果。</w:t>
            </w:r>
            <w:r w:rsidRPr="00EF4AF7">
              <w:rPr>
                <w:rFonts w:ascii="Times New Roman" w:hAnsi="Times New Roman" w:cs="Times New Roman" w:hint="eastAsia"/>
                <w:bCs/>
                <w:iCs/>
                <w:color w:val="000000"/>
                <w:sz w:val="24"/>
                <w:szCs w:val="24"/>
              </w:rPr>
              <w:t>2022</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8</w:t>
            </w:r>
            <w:r w:rsidRPr="00EF4AF7">
              <w:rPr>
                <w:rFonts w:ascii="Times New Roman" w:hAnsi="Times New Roman" w:cs="Times New Roman" w:hint="eastAsia"/>
                <w:bCs/>
                <w:iCs/>
                <w:color w:val="000000"/>
                <w:sz w:val="24"/>
                <w:szCs w:val="24"/>
              </w:rPr>
              <w:t>月</w:t>
            </w:r>
            <w:r w:rsidRPr="00EF4AF7">
              <w:rPr>
                <w:rFonts w:ascii="Times New Roman" w:hAnsi="Times New Roman" w:cs="Times New Roman" w:hint="eastAsia"/>
                <w:bCs/>
                <w:iCs/>
                <w:color w:val="000000"/>
                <w:sz w:val="24"/>
                <w:szCs w:val="24"/>
              </w:rPr>
              <w:t>3</w:t>
            </w:r>
            <w:r w:rsidRPr="00EF4AF7">
              <w:rPr>
                <w:rFonts w:ascii="Times New Roman" w:hAnsi="Times New Roman" w:cs="Times New Roman" w:hint="eastAsia"/>
                <w:bCs/>
                <w:iCs/>
                <w:color w:val="000000"/>
                <w:sz w:val="24"/>
                <w:szCs w:val="24"/>
              </w:rPr>
              <w:t>日，</w:t>
            </w:r>
            <w:r w:rsidRPr="00EF4AF7">
              <w:rPr>
                <w:rFonts w:ascii="Times New Roman" w:hAnsi="Times New Roman" w:cs="Times New Roman" w:hint="eastAsia"/>
                <w:bCs/>
                <w:iCs/>
                <w:color w:val="000000"/>
                <w:sz w:val="24"/>
                <w:szCs w:val="24"/>
              </w:rPr>
              <w:t>FURLONG</w:t>
            </w:r>
            <w:r w:rsidRPr="00EF4AF7">
              <w:rPr>
                <w:rFonts w:ascii="Times New Roman" w:hAnsi="Times New Roman" w:cs="Times New Roman" w:hint="eastAsia"/>
                <w:bCs/>
                <w:iCs/>
                <w:color w:val="000000"/>
                <w:sz w:val="24"/>
                <w:szCs w:val="24"/>
              </w:rPr>
              <w:t>研究</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亚组数据全文被国际肺癌研究协会（</w:t>
            </w:r>
            <w:r w:rsidRPr="00EF4AF7">
              <w:rPr>
                <w:rFonts w:ascii="Times New Roman" w:hAnsi="Times New Roman" w:cs="Times New Roman" w:hint="eastAsia"/>
                <w:bCs/>
                <w:iCs/>
                <w:color w:val="000000"/>
                <w:sz w:val="24"/>
                <w:szCs w:val="24"/>
              </w:rPr>
              <w:t>IASLC</w:t>
            </w:r>
            <w:r w:rsidRPr="00EF4AF7">
              <w:rPr>
                <w:rFonts w:ascii="Times New Roman" w:hAnsi="Times New Roman" w:cs="Times New Roman" w:hint="eastAsia"/>
                <w:bCs/>
                <w:iCs/>
                <w:color w:val="000000"/>
                <w:sz w:val="24"/>
                <w:szCs w:val="24"/>
              </w:rPr>
              <w:t>）的官方期刊《胸部肿瘤学杂志》接收发表，本次</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分析在方案中进行了事先设定，纳入</w:t>
            </w:r>
            <w:r w:rsidRPr="00EF4AF7">
              <w:rPr>
                <w:rFonts w:ascii="Times New Roman" w:hAnsi="Times New Roman" w:cs="Times New Roman" w:hint="eastAsia"/>
                <w:bCs/>
                <w:iCs/>
                <w:color w:val="000000"/>
                <w:sz w:val="24"/>
                <w:szCs w:val="24"/>
              </w:rPr>
              <w:t>133</w:t>
            </w:r>
            <w:r w:rsidRPr="00EF4AF7">
              <w:rPr>
                <w:rFonts w:ascii="Times New Roman" w:hAnsi="Times New Roman" w:cs="Times New Roman" w:hint="eastAsia"/>
                <w:bCs/>
                <w:iCs/>
                <w:color w:val="000000"/>
                <w:sz w:val="24"/>
                <w:szCs w:val="24"/>
              </w:rPr>
              <w:t>例经独立审核中心（</w:t>
            </w:r>
            <w:r w:rsidRPr="00EF4AF7">
              <w:rPr>
                <w:rFonts w:ascii="Times New Roman" w:hAnsi="Times New Roman" w:cs="Times New Roman" w:hint="eastAsia"/>
                <w:bCs/>
                <w:iCs/>
                <w:color w:val="000000"/>
                <w:sz w:val="24"/>
                <w:szCs w:val="24"/>
              </w:rPr>
              <w:t>IRC</w:t>
            </w:r>
            <w:r w:rsidRPr="00EF4AF7">
              <w:rPr>
                <w:rFonts w:ascii="Times New Roman" w:hAnsi="Times New Roman" w:cs="Times New Roman" w:hint="eastAsia"/>
                <w:bCs/>
                <w:iCs/>
                <w:color w:val="000000"/>
                <w:sz w:val="24"/>
                <w:szCs w:val="24"/>
              </w:rPr>
              <w:t>）评估存在基线脑转移的患者组成</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全分析集（</w:t>
            </w:r>
            <w:proofErr w:type="spellStart"/>
            <w:r w:rsidRPr="00EF4AF7">
              <w:rPr>
                <w:rFonts w:ascii="Times New Roman" w:hAnsi="Times New Roman" w:cs="Times New Roman" w:hint="eastAsia"/>
                <w:bCs/>
                <w:iCs/>
                <w:color w:val="000000"/>
                <w:sz w:val="24"/>
                <w:szCs w:val="24"/>
              </w:rPr>
              <w:t>cFAS</w:t>
            </w:r>
            <w:proofErr w:type="spellEnd"/>
            <w:r w:rsidRPr="00EF4AF7">
              <w:rPr>
                <w:rFonts w:ascii="Times New Roman" w:hAnsi="Times New Roman" w:cs="Times New Roman" w:hint="eastAsia"/>
                <w:bCs/>
                <w:iCs/>
                <w:color w:val="000000"/>
                <w:sz w:val="24"/>
                <w:szCs w:val="24"/>
              </w:rPr>
              <w:t>），其中</w:t>
            </w:r>
            <w:r w:rsidRPr="00EF4AF7">
              <w:rPr>
                <w:rFonts w:ascii="Times New Roman" w:hAnsi="Times New Roman" w:cs="Times New Roman" w:hint="eastAsia"/>
                <w:bCs/>
                <w:iCs/>
                <w:color w:val="000000"/>
                <w:sz w:val="24"/>
                <w:szCs w:val="24"/>
              </w:rPr>
              <w:t>60</w:t>
            </w:r>
            <w:r w:rsidRPr="00EF4AF7">
              <w:rPr>
                <w:rFonts w:ascii="Times New Roman" w:hAnsi="Times New Roman" w:cs="Times New Roman" w:hint="eastAsia"/>
                <w:bCs/>
                <w:iCs/>
                <w:color w:val="000000"/>
                <w:sz w:val="24"/>
                <w:szCs w:val="24"/>
              </w:rPr>
              <w:t>例经</w:t>
            </w:r>
            <w:r w:rsidRPr="00EF4AF7">
              <w:rPr>
                <w:rFonts w:ascii="Times New Roman" w:hAnsi="Times New Roman" w:cs="Times New Roman" w:hint="eastAsia"/>
                <w:bCs/>
                <w:iCs/>
                <w:color w:val="000000"/>
                <w:sz w:val="24"/>
                <w:szCs w:val="24"/>
              </w:rPr>
              <w:t>IRC</w:t>
            </w:r>
            <w:r w:rsidRPr="00EF4AF7">
              <w:rPr>
                <w:rFonts w:ascii="Times New Roman" w:hAnsi="Times New Roman" w:cs="Times New Roman" w:hint="eastAsia"/>
                <w:bCs/>
                <w:iCs/>
                <w:color w:val="000000"/>
                <w:sz w:val="24"/>
                <w:szCs w:val="24"/>
              </w:rPr>
              <w:t>评估存在可测量脑转移病灶的患者组成</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可评估治疗反应分析集（</w:t>
            </w:r>
            <w:proofErr w:type="spellStart"/>
            <w:r w:rsidRPr="00EF4AF7">
              <w:rPr>
                <w:rFonts w:ascii="Times New Roman" w:hAnsi="Times New Roman" w:cs="Times New Roman" w:hint="eastAsia"/>
                <w:bCs/>
                <w:iCs/>
                <w:color w:val="000000"/>
                <w:sz w:val="24"/>
                <w:szCs w:val="24"/>
              </w:rPr>
              <w:t>cEFR</w:t>
            </w:r>
            <w:proofErr w:type="spellEnd"/>
            <w:r w:rsidRPr="00EF4AF7">
              <w:rPr>
                <w:rFonts w:ascii="Times New Roman" w:hAnsi="Times New Roman" w:cs="Times New Roman" w:hint="eastAsia"/>
                <w:bCs/>
                <w:iCs/>
                <w:color w:val="000000"/>
                <w:sz w:val="24"/>
                <w:szCs w:val="24"/>
              </w:rPr>
              <w:t>）。结果显示，在</w:t>
            </w:r>
            <w:proofErr w:type="spellStart"/>
            <w:r w:rsidRPr="00EF4AF7">
              <w:rPr>
                <w:rFonts w:ascii="Times New Roman" w:hAnsi="Times New Roman" w:cs="Times New Roman" w:hint="eastAsia"/>
                <w:bCs/>
                <w:iCs/>
                <w:color w:val="000000"/>
                <w:sz w:val="24"/>
                <w:szCs w:val="24"/>
              </w:rPr>
              <w:t>cFAS</w:t>
            </w:r>
            <w:proofErr w:type="spellEnd"/>
            <w:r w:rsidRPr="00EF4AF7">
              <w:rPr>
                <w:rFonts w:ascii="Times New Roman" w:hAnsi="Times New Roman" w:cs="Times New Roman" w:hint="eastAsia"/>
                <w:bCs/>
                <w:iCs/>
                <w:color w:val="000000"/>
                <w:sz w:val="24"/>
                <w:szCs w:val="24"/>
              </w:rPr>
              <w:t>人群中，</w:t>
            </w:r>
            <w:proofErr w:type="gramStart"/>
            <w:r w:rsidRPr="00EF4AF7">
              <w:rPr>
                <w:rFonts w:ascii="Times New Roman" w:hAnsi="Times New Roman" w:cs="Times New Roman" w:hint="eastAsia"/>
                <w:bCs/>
                <w:iCs/>
                <w:color w:val="000000"/>
                <w:sz w:val="24"/>
                <w:szCs w:val="24"/>
              </w:rPr>
              <w:t>伏美替尼较吉非替尼显著</w:t>
            </w:r>
            <w:proofErr w:type="gramEnd"/>
            <w:r w:rsidRPr="00EF4AF7">
              <w:rPr>
                <w:rFonts w:ascii="Times New Roman" w:hAnsi="Times New Roman" w:cs="Times New Roman" w:hint="eastAsia"/>
                <w:bCs/>
                <w:iCs/>
                <w:color w:val="000000"/>
                <w:sz w:val="24"/>
                <w:szCs w:val="24"/>
              </w:rPr>
              <w:t>延长</w:t>
            </w:r>
            <w:r w:rsidRPr="00EF4AF7">
              <w:rPr>
                <w:rFonts w:ascii="Times New Roman" w:hAnsi="Times New Roman" w:cs="Times New Roman" w:hint="eastAsia"/>
                <w:bCs/>
                <w:iCs/>
                <w:color w:val="000000"/>
                <w:sz w:val="24"/>
                <w:szCs w:val="24"/>
              </w:rPr>
              <w:t>CNS PFS</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20.8</w:t>
            </w:r>
            <w:r w:rsidRPr="00EF4AF7">
              <w:rPr>
                <w:rFonts w:ascii="Times New Roman" w:hAnsi="Times New Roman" w:cs="Times New Roman" w:hint="eastAsia"/>
                <w:bCs/>
                <w:iCs/>
                <w:color w:val="000000"/>
                <w:sz w:val="24"/>
                <w:szCs w:val="24"/>
              </w:rPr>
              <w:t>个月对比</w:t>
            </w:r>
            <w:r w:rsidRPr="00EF4AF7">
              <w:rPr>
                <w:rFonts w:ascii="Times New Roman" w:hAnsi="Times New Roman" w:cs="Times New Roman" w:hint="eastAsia"/>
                <w:bCs/>
                <w:iCs/>
                <w:color w:val="000000"/>
                <w:sz w:val="24"/>
                <w:szCs w:val="24"/>
              </w:rPr>
              <w:t>9.8</w:t>
            </w:r>
            <w:r w:rsidRPr="00EF4AF7">
              <w:rPr>
                <w:rFonts w:ascii="Times New Roman" w:hAnsi="Times New Roman" w:cs="Times New Roman" w:hint="eastAsia"/>
                <w:bCs/>
                <w:iCs/>
                <w:color w:val="000000"/>
                <w:sz w:val="24"/>
                <w:szCs w:val="24"/>
              </w:rPr>
              <w:t>个月），降低</w:t>
            </w:r>
            <w:r w:rsidRPr="00EF4AF7">
              <w:rPr>
                <w:rFonts w:ascii="Times New Roman" w:hAnsi="Times New Roman" w:cs="Times New Roman" w:hint="eastAsia"/>
                <w:bCs/>
                <w:iCs/>
                <w:color w:val="000000"/>
                <w:sz w:val="24"/>
                <w:szCs w:val="24"/>
              </w:rPr>
              <w:t>CNS</w:t>
            </w:r>
            <w:r w:rsidRPr="00EF4AF7">
              <w:rPr>
                <w:rFonts w:ascii="Times New Roman" w:hAnsi="Times New Roman" w:cs="Times New Roman" w:hint="eastAsia"/>
                <w:bCs/>
                <w:iCs/>
                <w:color w:val="000000"/>
                <w:sz w:val="24"/>
                <w:szCs w:val="24"/>
              </w:rPr>
              <w:t>疾病进展或死亡风险达</w:t>
            </w:r>
            <w:r w:rsidRPr="00EF4AF7">
              <w:rPr>
                <w:rFonts w:ascii="Times New Roman" w:hAnsi="Times New Roman" w:cs="Times New Roman" w:hint="eastAsia"/>
                <w:bCs/>
                <w:iCs/>
                <w:color w:val="000000"/>
                <w:sz w:val="24"/>
                <w:szCs w:val="24"/>
              </w:rPr>
              <w:t>60%</w:t>
            </w:r>
            <w:r w:rsidRPr="00EF4AF7">
              <w:rPr>
                <w:rFonts w:ascii="Times New Roman" w:hAnsi="Times New Roman" w:cs="Times New Roman" w:hint="eastAsia"/>
                <w:bCs/>
                <w:iCs/>
                <w:color w:val="000000"/>
                <w:sz w:val="24"/>
                <w:szCs w:val="24"/>
              </w:rPr>
              <w:t>。在</w:t>
            </w:r>
            <w:proofErr w:type="spellStart"/>
            <w:r w:rsidRPr="00EF4AF7">
              <w:rPr>
                <w:rFonts w:ascii="Times New Roman" w:hAnsi="Times New Roman" w:cs="Times New Roman" w:hint="eastAsia"/>
                <w:bCs/>
                <w:iCs/>
                <w:color w:val="000000"/>
                <w:sz w:val="24"/>
                <w:szCs w:val="24"/>
              </w:rPr>
              <w:t>cEFR</w:t>
            </w:r>
            <w:proofErr w:type="spellEnd"/>
            <w:r w:rsidRPr="00EF4AF7">
              <w:rPr>
                <w:rFonts w:ascii="Times New Roman" w:hAnsi="Times New Roman" w:cs="Times New Roman" w:hint="eastAsia"/>
                <w:bCs/>
                <w:iCs/>
                <w:color w:val="000000"/>
                <w:sz w:val="24"/>
                <w:szCs w:val="24"/>
              </w:rPr>
              <w:t>人群中，</w:t>
            </w:r>
            <w:proofErr w:type="gramStart"/>
            <w:r w:rsidRPr="00EF4AF7">
              <w:rPr>
                <w:rFonts w:ascii="Times New Roman" w:hAnsi="Times New Roman" w:cs="Times New Roman" w:hint="eastAsia"/>
                <w:bCs/>
                <w:iCs/>
                <w:color w:val="000000"/>
                <w:sz w:val="24"/>
                <w:szCs w:val="24"/>
              </w:rPr>
              <w:t>伏美替尼较吉非替尼显著</w:t>
            </w:r>
            <w:proofErr w:type="gramEnd"/>
            <w:r w:rsidRPr="00EF4AF7">
              <w:rPr>
                <w:rFonts w:ascii="Times New Roman" w:hAnsi="Times New Roman" w:cs="Times New Roman" w:hint="eastAsia"/>
                <w:bCs/>
                <w:iCs/>
                <w:color w:val="000000"/>
                <w:sz w:val="24"/>
                <w:szCs w:val="24"/>
              </w:rPr>
              <w:t>提高</w:t>
            </w:r>
            <w:r w:rsidRPr="00EF4AF7">
              <w:rPr>
                <w:rFonts w:ascii="Times New Roman" w:hAnsi="Times New Roman" w:cs="Times New Roman" w:hint="eastAsia"/>
                <w:bCs/>
                <w:iCs/>
                <w:color w:val="000000"/>
                <w:sz w:val="24"/>
                <w:szCs w:val="24"/>
              </w:rPr>
              <w:t>CNS ORR (91% vs 65%</w:t>
            </w:r>
            <w:r w:rsidRPr="00EF4AF7">
              <w:rPr>
                <w:rFonts w:ascii="Times New Roman" w:hAnsi="Times New Roman" w:cs="Times New Roman" w:hint="eastAsia"/>
                <w:bCs/>
                <w:iCs/>
                <w:color w:val="000000"/>
                <w:sz w:val="24"/>
                <w:szCs w:val="24"/>
              </w:rPr>
              <w:t>），并具有更优的平均疾病缓解深度（</w:t>
            </w:r>
            <w:r w:rsidRPr="00EF4AF7">
              <w:rPr>
                <w:rFonts w:ascii="Times New Roman" w:hAnsi="Times New Roman" w:cs="Times New Roman" w:hint="eastAsia"/>
                <w:bCs/>
                <w:iCs/>
                <w:color w:val="000000"/>
                <w:sz w:val="24"/>
                <w:szCs w:val="24"/>
              </w:rPr>
              <w:t>62%</w:t>
            </w:r>
            <w:r w:rsidRPr="00EF4AF7">
              <w:rPr>
                <w:rFonts w:ascii="Times New Roman" w:hAnsi="Times New Roman" w:cs="Times New Roman" w:hint="eastAsia"/>
                <w:bCs/>
                <w:iCs/>
                <w:color w:val="000000"/>
                <w:sz w:val="24"/>
                <w:szCs w:val="24"/>
              </w:rPr>
              <w:t>对比</w:t>
            </w:r>
            <w:r w:rsidRPr="00EF4AF7">
              <w:rPr>
                <w:rFonts w:ascii="Times New Roman" w:hAnsi="Times New Roman" w:cs="Times New Roman" w:hint="eastAsia"/>
                <w:bCs/>
                <w:iCs/>
                <w:color w:val="000000"/>
                <w:sz w:val="24"/>
                <w:szCs w:val="24"/>
              </w:rPr>
              <w:t>39%</w:t>
            </w:r>
            <w:r w:rsidRPr="00EF4AF7">
              <w:rPr>
                <w:rFonts w:ascii="Times New Roman" w:hAnsi="Times New Roman" w:cs="Times New Roman" w:hint="eastAsia"/>
                <w:bCs/>
                <w:iCs/>
                <w:color w:val="000000"/>
                <w:sz w:val="24"/>
                <w:szCs w:val="24"/>
              </w:rPr>
              <w:t>）。公司在产品上市后的</w:t>
            </w:r>
            <w:r w:rsidRPr="00EF4AF7">
              <w:rPr>
                <w:rFonts w:ascii="Times New Roman" w:hAnsi="Times New Roman" w:cs="Times New Roman" w:hint="eastAsia"/>
                <w:bCs/>
                <w:iCs/>
                <w:color w:val="000000"/>
                <w:sz w:val="24"/>
                <w:szCs w:val="24"/>
              </w:rPr>
              <w:lastRenderedPageBreak/>
              <w:t>真实世界研究中，正持续积累更多针对脑部转移</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患者的临床治疗数据，为这类患者的治疗提供更多循证医学证据。</w:t>
            </w:r>
          </w:p>
          <w:p w14:paraId="436D40EA" w14:textId="77777777" w:rsidR="00EF4AF7" w:rsidRDefault="00EF4AF7" w:rsidP="00EF4AF7">
            <w:pPr>
              <w:spacing w:line="360" w:lineRule="auto"/>
              <w:ind w:firstLineChars="200" w:firstLine="482"/>
              <w:rPr>
                <w:rFonts w:ascii="Times New Roman" w:hAnsi="Times New Roman" w:cs="Times New Roman"/>
                <w:bCs/>
                <w:iCs/>
                <w:color w:val="000000"/>
                <w:sz w:val="24"/>
                <w:szCs w:val="24"/>
              </w:rPr>
            </w:pPr>
            <w:r w:rsidRPr="00EF4AF7">
              <w:rPr>
                <w:rFonts w:ascii="Times New Roman" w:hAnsi="Times New Roman" w:cs="Times New Roman"/>
                <w:b/>
                <w:bCs/>
                <w:iCs/>
                <w:color w:val="000000"/>
                <w:sz w:val="24"/>
                <w:szCs w:val="24"/>
              </w:rPr>
              <w:t>4</w:t>
            </w:r>
            <w:r w:rsidRPr="00EF4AF7">
              <w:rPr>
                <w:rFonts w:ascii="Times New Roman" w:hAnsi="Times New Roman" w:cs="Times New Roman" w:hint="eastAsia"/>
                <w:b/>
                <w:bCs/>
                <w:iCs/>
                <w:color w:val="000000"/>
                <w:sz w:val="24"/>
                <w:szCs w:val="24"/>
              </w:rPr>
              <w:t>、针对</w:t>
            </w:r>
            <w:r w:rsidRPr="00EF4AF7">
              <w:rPr>
                <w:rFonts w:ascii="Times New Roman" w:hAnsi="Times New Roman" w:cs="Times New Roman" w:hint="eastAsia"/>
                <w:b/>
                <w:bCs/>
                <w:iCs/>
                <w:color w:val="000000"/>
                <w:sz w:val="24"/>
                <w:szCs w:val="24"/>
              </w:rPr>
              <w:t>EGFR 20</w:t>
            </w:r>
            <w:r w:rsidRPr="00EF4AF7">
              <w:rPr>
                <w:rFonts w:ascii="Times New Roman" w:hAnsi="Times New Roman" w:cs="Times New Roman" w:hint="eastAsia"/>
                <w:b/>
                <w:bCs/>
                <w:iCs/>
                <w:color w:val="000000"/>
                <w:sz w:val="24"/>
                <w:szCs w:val="24"/>
              </w:rPr>
              <w:t>外显子插入突变晚期</w:t>
            </w:r>
            <w:r w:rsidRPr="00EF4AF7">
              <w:rPr>
                <w:rFonts w:ascii="Times New Roman" w:hAnsi="Times New Roman" w:cs="Times New Roman" w:hint="eastAsia"/>
                <w:b/>
                <w:bCs/>
                <w:iCs/>
                <w:color w:val="000000"/>
                <w:sz w:val="24"/>
                <w:szCs w:val="24"/>
              </w:rPr>
              <w:t>NSCLC</w:t>
            </w:r>
            <w:r w:rsidRPr="00EF4AF7">
              <w:rPr>
                <w:rFonts w:ascii="Times New Roman" w:hAnsi="Times New Roman" w:cs="Times New Roman" w:hint="eastAsia"/>
                <w:b/>
                <w:bCs/>
                <w:iCs/>
                <w:color w:val="000000"/>
                <w:sz w:val="24"/>
                <w:szCs w:val="24"/>
              </w:rPr>
              <w:t>展现良好潜力。</w:t>
            </w:r>
            <w:r w:rsidRPr="00EF4AF7">
              <w:rPr>
                <w:rFonts w:ascii="Times New Roman" w:hAnsi="Times New Roman" w:cs="Times New Roman" w:hint="eastAsia"/>
                <w:bCs/>
                <w:iCs/>
                <w:color w:val="000000"/>
                <w:sz w:val="24"/>
                <w:szCs w:val="24"/>
              </w:rPr>
              <w:t>EGFR 20</w:t>
            </w:r>
            <w:r w:rsidRPr="00EF4AF7">
              <w:rPr>
                <w:rFonts w:ascii="Times New Roman" w:hAnsi="Times New Roman" w:cs="Times New Roman" w:hint="eastAsia"/>
                <w:bCs/>
                <w:iCs/>
                <w:color w:val="000000"/>
                <w:sz w:val="24"/>
                <w:szCs w:val="24"/>
              </w:rPr>
              <w:t>外显子插入突变约占所有</w:t>
            </w:r>
            <w:r w:rsidRPr="00EF4AF7">
              <w:rPr>
                <w:rFonts w:ascii="Times New Roman" w:hAnsi="Times New Roman" w:cs="Times New Roman" w:hint="eastAsia"/>
                <w:bCs/>
                <w:iCs/>
                <w:color w:val="000000"/>
                <w:sz w:val="24"/>
                <w:szCs w:val="24"/>
              </w:rPr>
              <w:t>EGFR</w:t>
            </w:r>
            <w:r w:rsidRPr="00EF4AF7">
              <w:rPr>
                <w:rFonts w:ascii="Times New Roman" w:hAnsi="Times New Roman" w:cs="Times New Roman" w:hint="eastAsia"/>
                <w:bCs/>
                <w:iCs/>
                <w:color w:val="000000"/>
                <w:sz w:val="24"/>
                <w:szCs w:val="24"/>
              </w:rPr>
              <w:t>突变的</w:t>
            </w:r>
            <w:r w:rsidRPr="00EF4AF7">
              <w:rPr>
                <w:rFonts w:ascii="Times New Roman" w:hAnsi="Times New Roman" w:cs="Times New Roman" w:hint="eastAsia"/>
                <w:bCs/>
                <w:iCs/>
                <w:color w:val="000000"/>
                <w:sz w:val="24"/>
                <w:szCs w:val="24"/>
              </w:rPr>
              <w:t>4%-12%</w:t>
            </w:r>
            <w:r w:rsidRPr="00EF4AF7">
              <w:rPr>
                <w:rFonts w:ascii="Times New Roman" w:hAnsi="Times New Roman" w:cs="Times New Roman" w:hint="eastAsia"/>
                <w:bCs/>
                <w:iCs/>
                <w:color w:val="000000"/>
                <w:sz w:val="24"/>
                <w:szCs w:val="24"/>
              </w:rPr>
              <w:t>，是一类对当前治疗药物不敏感、预后较差的突变类型，存在巨大的未被满足的临床需求。</w:t>
            </w:r>
            <w:proofErr w:type="gramStart"/>
            <w:r w:rsidRPr="00EF4AF7">
              <w:rPr>
                <w:rFonts w:ascii="Times New Roman" w:hAnsi="Times New Roman" w:cs="Times New Roman" w:hint="eastAsia"/>
                <w:bCs/>
                <w:iCs/>
                <w:color w:val="000000"/>
                <w:sz w:val="24"/>
                <w:szCs w:val="24"/>
              </w:rPr>
              <w:t>伏美替尼治疗</w:t>
            </w:r>
            <w:proofErr w:type="gramEnd"/>
            <w:r w:rsidRPr="00EF4AF7">
              <w:rPr>
                <w:rFonts w:ascii="Times New Roman" w:hAnsi="Times New Roman" w:cs="Times New Roman" w:hint="eastAsia"/>
                <w:bCs/>
                <w:iCs/>
                <w:color w:val="000000"/>
                <w:sz w:val="24"/>
                <w:szCs w:val="24"/>
              </w:rPr>
              <w:t>EGFR 20</w:t>
            </w:r>
            <w:r w:rsidRPr="00EF4AF7">
              <w:rPr>
                <w:rFonts w:ascii="Times New Roman" w:hAnsi="Times New Roman" w:cs="Times New Roman" w:hint="eastAsia"/>
                <w:bCs/>
                <w:iCs/>
                <w:color w:val="000000"/>
                <w:sz w:val="24"/>
                <w:szCs w:val="24"/>
              </w:rPr>
              <w:t>外显子插入突变晚期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的</w:t>
            </w:r>
            <w:proofErr w:type="spellStart"/>
            <w:r w:rsidRPr="00EF4AF7">
              <w:rPr>
                <w:rFonts w:ascii="Times New Roman" w:hAnsi="Times New Roman" w:cs="Times New Roman" w:hint="eastAsia"/>
                <w:bCs/>
                <w:iCs/>
                <w:color w:val="000000"/>
                <w:sz w:val="24"/>
                <w:szCs w:val="24"/>
              </w:rPr>
              <w:t>Ib</w:t>
            </w:r>
            <w:proofErr w:type="spellEnd"/>
            <w:r w:rsidRPr="00EF4AF7">
              <w:rPr>
                <w:rFonts w:ascii="Times New Roman" w:hAnsi="Times New Roman" w:cs="Times New Roman" w:hint="eastAsia"/>
                <w:bCs/>
                <w:iCs/>
                <w:color w:val="000000"/>
                <w:sz w:val="24"/>
                <w:szCs w:val="24"/>
              </w:rPr>
              <w:t>期</w:t>
            </w:r>
            <w:r w:rsidRPr="00EF4AF7">
              <w:rPr>
                <w:rFonts w:ascii="Times New Roman" w:hAnsi="Times New Roman" w:cs="Times New Roman" w:hint="eastAsia"/>
                <w:bCs/>
                <w:iCs/>
                <w:color w:val="000000"/>
                <w:sz w:val="24"/>
                <w:szCs w:val="24"/>
              </w:rPr>
              <w:t>FAVOUR</w:t>
            </w:r>
            <w:r w:rsidRPr="00EF4AF7">
              <w:rPr>
                <w:rFonts w:ascii="Times New Roman" w:hAnsi="Times New Roman" w:cs="Times New Roman" w:hint="eastAsia"/>
                <w:bCs/>
                <w:iCs/>
                <w:color w:val="000000"/>
                <w:sz w:val="24"/>
                <w:szCs w:val="24"/>
              </w:rPr>
              <w:t>研究数据于</w:t>
            </w:r>
            <w:r w:rsidRPr="00EF4AF7">
              <w:rPr>
                <w:rFonts w:ascii="Times New Roman" w:hAnsi="Times New Roman" w:cs="Times New Roman" w:hint="eastAsia"/>
                <w:bCs/>
                <w:iCs/>
                <w:color w:val="000000"/>
                <w:sz w:val="24"/>
                <w:szCs w:val="24"/>
              </w:rPr>
              <w:t>2021</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9</w:t>
            </w:r>
            <w:r w:rsidRPr="00EF4AF7">
              <w:rPr>
                <w:rFonts w:ascii="Times New Roman" w:hAnsi="Times New Roman" w:cs="Times New Roman" w:hint="eastAsia"/>
                <w:bCs/>
                <w:iCs/>
                <w:color w:val="000000"/>
                <w:sz w:val="24"/>
                <w:szCs w:val="24"/>
              </w:rPr>
              <w:t>月在欧洲肿瘤内科学会（</w:t>
            </w:r>
            <w:r w:rsidRPr="00EF4AF7">
              <w:rPr>
                <w:rFonts w:ascii="Times New Roman" w:hAnsi="Times New Roman" w:cs="Times New Roman" w:hint="eastAsia"/>
                <w:bCs/>
                <w:iCs/>
                <w:color w:val="000000"/>
                <w:sz w:val="24"/>
                <w:szCs w:val="24"/>
              </w:rPr>
              <w:t>ESMO</w:t>
            </w:r>
            <w:r w:rsidRPr="00EF4AF7">
              <w:rPr>
                <w:rFonts w:ascii="Times New Roman" w:hAnsi="Times New Roman" w:cs="Times New Roman" w:hint="eastAsia"/>
                <w:bCs/>
                <w:iCs/>
                <w:color w:val="000000"/>
                <w:sz w:val="24"/>
                <w:szCs w:val="24"/>
              </w:rPr>
              <w:t>）首次发布，并于</w:t>
            </w:r>
            <w:r w:rsidRPr="00EF4AF7">
              <w:rPr>
                <w:rFonts w:ascii="Times New Roman" w:hAnsi="Times New Roman" w:cs="Times New Roman" w:hint="eastAsia"/>
                <w:bCs/>
                <w:iCs/>
                <w:color w:val="000000"/>
                <w:sz w:val="24"/>
                <w:szCs w:val="24"/>
              </w:rPr>
              <w:t>2023</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9</w:t>
            </w:r>
            <w:r w:rsidRPr="00EF4AF7">
              <w:rPr>
                <w:rFonts w:ascii="Times New Roman" w:hAnsi="Times New Roman" w:cs="Times New Roman" w:hint="eastAsia"/>
                <w:bCs/>
                <w:iCs/>
                <w:color w:val="000000"/>
                <w:sz w:val="24"/>
                <w:szCs w:val="24"/>
              </w:rPr>
              <w:t>月在</w:t>
            </w:r>
            <w:r w:rsidRPr="00EF4AF7">
              <w:rPr>
                <w:rFonts w:ascii="Times New Roman" w:hAnsi="Times New Roman" w:cs="Times New Roman" w:hint="eastAsia"/>
                <w:bCs/>
                <w:iCs/>
                <w:color w:val="000000"/>
                <w:sz w:val="24"/>
                <w:szCs w:val="24"/>
              </w:rPr>
              <w:t>WCLC</w:t>
            </w:r>
            <w:r w:rsidRPr="00EF4AF7">
              <w:rPr>
                <w:rFonts w:ascii="Times New Roman" w:hAnsi="Times New Roman" w:cs="Times New Roman" w:hint="eastAsia"/>
                <w:bCs/>
                <w:iCs/>
                <w:color w:val="000000"/>
                <w:sz w:val="24"/>
                <w:szCs w:val="24"/>
              </w:rPr>
              <w:t>上公布更新数据，</w:t>
            </w:r>
            <w:r w:rsidRPr="00EF4AF7">
              <w:rPr>
                <w:rFonts w:ascii="Times New Roman" w:hAnsi="Times New Roman" w:cs="Times New Roman" w:hint="eastAsia"/>
                <w:bCs/>
                <w:iCs/>
                <w:color w:val="000000"/>
                <w:sz w:val="24"/>
                <w:szCs w:val="24"/>
              </w:rPr>
              <w:t>IRC</w:t>
            </w:r>
            <w:r w:rsidRPr="00EF4AF7">
              <w:rPr>
                <w:rFonts w:ascii="Times New Roman" w:hAnsi="Times New Roman" w:cs="Times New Roman" w:hint="eastAsia"/>
                <w:bCs/>
                <w:iCs/>
                <w:color w:val="000000"/>
                <w:sz w:val="24"/>
                <w:szCs w:val="24"/>
              </w:rPr>
              <w:t>评估的结果显示，</w:t>
            </w:r>
            <w:proofErr w:type="gramStart"/>
            <w:r w:rsidRPr="00EF4AF7">
              <w:rPr>
                <w:rFonts w:ascii="Times New Roman" w:hAnsi="Times New Roman" w:cs="Times New Roman" w:hint="eastAsia"/>
                <w:bCs/>
                <w:iCs/>
                <w:color w:val="000000"/>
                <w:sz w:val="24"/>
                <w:szCs w:val="24"/>
              </w:rPr>
              <w:t>伏美替</w:t>
            </w:r>
            <w:proofErr w:type="gramEnd"/>
            <w:r w:rsidRPr="00EF4AF7">
              <w:rPr>
                <w:rFonts w:ascii="Times New Roman" w:hAnsi="Times New Roman" w:cs="Times New Roman" w:hint="eastAsia"/>
                <w:bCs/>
                <w:iCs/>
                <w:color w:val="000000"/>
                <w:sz w:val="24"/>
                <w:szCs w:val="24"/>
              </w:rPr>
              <w:t>尼初治</w:t>
            </w:r>
            <w:r w:rsidRPr="00EF4AF7">
              <w:rPr>
                <w:rFonts w:ascii="Times New Roman" w:hAnsi="Times New Roman" w:cs="Times New Roman" w:hint="eastAsia"/>
                <w:bCs/>
                <w:iCs/>
                <w:color w:val="000000"/>
                <w:sz w:val="24"/>
                <w:szCs w:val="24"/>
              </w:rPr>
              <w:t xml:space="preserve">240 mg </w:t>
            </w:r>
            <w:r w:rsidRPr="00EF4AF7">
              <w:rPr>
                <w:rFonts w:ascii="Times New Roman" w:hAnsi="Times New Roman" w:cs="Times New Roman" w:hint="eastAsia"/>
                <w:bCs/>
                <w:iCs/>
                <w:color w:val="000000"/>
                <w:sz w:val="24"/>
                <w:szCs w:val="24"/>
              </w:rPr>
              <w:t>组、经治</w:t>
            </w:r>
            <w:r w:rsidRPr="00EF4AF7">
              <w:rPr>
                <w:rFonts w:ascii="Times New Roman" w:hAnsi="Times New Roman" w:cs="Times New Roman" w:hint="eastAsia"/>
                <w:bCs/>
                <w:iCs/>
                <w:color w:val="000000"/>
                <w:sz w:val="24"/>
                <w:szCs w:val="24"/>
              </w:rPr>
              <w:t>240 mg</w:t>
            </w:r>
            <w:r w:rsidRPr="00EF4AF7">
              <w:rPr>
                <w:rFonts w:ascii="Times New Roman" w:hAnsi="Times New Roman" w:cs="Times New Roman" w:hint="eastAsia"/>
                <w:bCs/>
                <w:iCs/>
                <w:color w:val="000000"/>
                <w:sz w:val="24"/>
                <w:szCs w:val="24"/>
              </w:rPr>
              <w:t>组、经治</w:t>
            </w:r>
            <w:r w:rsidRPr="00EF4AF7">
              <w:rPr>
                <w:rFonts w:ascii="Times New Roman" w:hAnsi="Times New Roman" w:cs="Times New Roman" w:hint="eastAsia"/>
                <w:bCs/>
                <w:iCs/>
                <w:color w:val="000000"/>
                <w:sz w:val="24"/>
                <w:szCs w:val="24"/>
              </w:rPr>
              <w:t>160 mg</w:t>
            </w:r>
            <w:r w:rsidRPr="00EF4AF7">
              <w:rPr>
                <w:rFonts w:ascii="Times New Roman" w:hAnsi="Times New Roman" w:cs="Times New Roman" w:hint="eastAsia"/>
                <w:bCs/>
                <w:iCs/>
                <w:color w:val="000000"/>
                <w:sz w:val="24"/>
                <w:szCs w:val="24"/>
              </w:rPr>
              <w:t>组的确证</w:t>
            </w:r>
            <w:r w:rsidRPr="00EF4AF7">
              <w:rPr>
                <w:rFonts w:ascii="Times New Roman" w:hAnsi="Times New Roman" w:cs="Times New Roman" w:hint="eastAsia"/>
                <w:bCs/>
                <w:iCs/>
                <w:color w:val="000000"/>
                <w:sz w:val="24"/>
                <w:szCs w:val="24"/>
              </w:rPr>
              <w:t>ORR</w:t>
            </w:r>
            <w:r w:rsidRPr="00EF4AF7">
              <w:rPr>
                <w:rFonts w:ascii="Times New Roman" w:hAnsi="Times New Roman" w:cs="Times New Roman" w:hint="eastAsia"/>
                <w:bCs/>
                <w:iCs/>
                <w:color w:val="000000"/>
                <w:sz w:val="24"/>
                <w:szCs w:val="24"/>
              </w:rPr>
              <w:t>分别为</w:t>
            </w:r>
            <w:r w:rsidRPr="00EF4AF7">
              <w:rPr>
                <w:rFonts w:ascii="Times New Roman" w:hAnsi="Times New Roman" w:cs="Times New Roman" w:hint="eastAsia"/>
                <w:bCs/>
                <w:iCs/>
                <w:color w:val="000000"/>
                <w:sz w:val="24"/>
                <w:szCs w:val="24"/>
              </w:rPr>
              <w:t>78.6%</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46.2%</w:t>
            </w:r>
            <w:r w:rsidRPr="00EF4AF7">
              <w:rPr>
                <w:rFonts w:ascii="Times New Roman" w:hAnsi="Times New Roman" w:cs="Times New Roman" w:hint="eastAsia"/>
                <w:bCs/>
                <w:iCs/>
                <w:color w:val="000000"/>
                <w:sz w:val="24"/>
                <w:szCs w:val="24"/>
              </w:rPr>
              <w:t>、</w:t>
            </w:r>
            <w:r w:rsidRPr="00EF4AF7">
              <w:rPr>
                <w:rFonts w:ascii="Times New Roman" w:hAnsi="Times New Roman" w:cs="Times New Roman" w:hint="eastAsia"/>
                <w:bCs/>
                <w:iCs/>
                <w:color w:val="000000"/>
                <w:sz w:val="24"/>
                <w:szCs w:val="24"/>
              </w:rPr>
              <w:t>38.5%</w:t>
            </w:r>
            <w:r w:rsidRPr="00EF4AF7">
              <w:rPr>
                <w:rFonts w:ascii="Times New Roman" w:hAnsi="Times New Roman" w:cs="Times New Roman" w:hint="eastAsia"/>
                <w:bCs/>
                <w:iCs/>
                <w:color w:val="000000"/>
                <w:sz w:val="24"/>
                <w:szCs w:val="24"/>
              </w:rPr>
              <w:t>；中位缓解持续时间（</w:t>
            </w:r>
            <w:proofErr w:type="spellStart"/>
            <w:r w:rsidRPr="00EF4AF7">
              <w:rPr>
                <w:rFonts w:ascii="Times New Roman" w:hAnsi="Times New Roman" w:cs="Times New Roman" w:hint="eastAsia"/>
                <w:bCs/>
                <w:iCs/>
                <w:color w:val="000000"/>
                <w:sz w:val="24"/>
                <w:szCs w:val="24"/>
              </w:rPr>
              <w:t>DoR</w:t>
            </w:r>
            <w:proofErr w:type="spellEnd"/>
            <w:r w:rsidRPr="00EF4AF7">
              <w:rPr>
                <w:rFonts w:ascii="Times New Roman" w:hAnsi="Times New Roman" w:cs="Times New Roman" w:hint="eastAsia"/>
                <w:bCs/>
                <w:iCs/>
                <w:color w:val="000000"/>
                <w:sz w:val="24"/>
                <w:szCs w:val="24"/>
              </w:rPr>
              <w:t>）则为</w:t>
            </w:r>
            <w:r w:rsidRPr="00EF4AF7">
              <w:rPr>
                <w:rFonts w:ascii="Times New Roman" w:hAnsi="Times New Roman" w:cs="Times New Roman" w:hint="eastAsia"/>
                <w:bCs/>
                <w:iCs/>
                <w:color w:val="000000"/>
                <w:sz w:val="24"/>
                <w:szCs w:val="24"/>
              </w:rPr>
              <w:t xml:space="preserve">15.2 </w:t>
            </w:r>
            <w:proofErr w:type="gramStart"/>
            <w:r w:rsidRPr="00EF4AF7">
              <w:rPr>
                <w:rFonts w:ascii="Times New Roman" w:hAnsi="Times New Roman" w:cs="Times New Roman" w:hint="eastAsia"/>
                <w:bCs/>
                <w:iCs/>
                <w:color w:val="000000"/>
                <w:sz w:val="24"/>
                <w:szCs w:val="24"/>
              </w:rPr>
              <w:t>个</w:t>
            </w:r>
            <w:proofErr w:type="gramEnd"/>
            <w:r w:rsidRPr="00EF4AF7">
              <w:rPr>
                <w:rFonts w:ascii="Times New Roman" w:hAnsi="Times New Roman" w:cs="Times New Roman" w:hint="eastAsia"/>
                <w:bCs/>
                <w:iCs/>
                <w:color w:val="000000"/>
                <w:sz w:val="24"/>
                <w:szCs w:val="24"/>
              </w:rPr>
              <w:t>月、</w:t>
            </w:r>
            <w:r w:rsidRPr="00EF4AF7">
              <w:rPr>
                <w:rFonts w:ascii="Times New Roman" w:hAnsi="Times New Roman" w:cs="Times New Roman" w:hint="eastAsia"/>
                <w:bCs/>
                <w:iCs/>
                <w:color w:val="000000"/>
                <w:sz w:val="24"/>
                <w:szCs w:val="24"/>
              </w:rPr>
              <w:t>13.1</w:t>
            </w:r>
            <w:r w:rsidRPr="00EF4AF7">
              <w:rPr>
                <w:rFonts w:ascii="Times New Roman" w:hAnsi="Times New Roman" w:cs="Times New Roman" w:hint="eastAsia"/>
                <w:bCs/>
                <w:iCs/>
                <w:color w:val="000000"/>
                <w:sz w:val="24"/>
                <w:szCs w:val="24"/>
              </w:rPr>
              <w:t>个月、</w:t>
            </w:r>
            <w:r w:rsidRPr="00EF4AF7">
              <w:rPr>
                <w:rFonts w:ascii="Times New Roman" w:hAnsi="Times New Roman" w:cs="Times New Roman" w:hint="eastAsia"/>
                <w:bCs/>
                <w:iCs/>
                <w:color w:val="000000"/>
                <w:sz w:val="24"/>
                <w:szCs w:val="24"/>
              </w:rPr>
              <w:t>9.7</w:t>
            </w:r>
            <w:r w:rsidRPr="00EF4AF7">
              <w:rPr>
                <w:rFonts w:ascii="Times New Roman" w:hAnsi="Times New Roman" w:cs="Times New Roman" w:hint="eastAsia"/>
                <w:bCs/>
                <w:iCs/>
                <w:color w:val="000000"/>
                <w:sz w:val="24"/>
                <w:szCs w:val="24"/>
              </w:rPr>
              <w:t>个月；</w:t>
            </w:r>
            <w:proofErr w:type="gramStart"/>
            <w:r w:rsidRPr="00EF4AF7">
              <w:rPr>
                <w:rFonts w:ascii="Times New Roman" w:hAnsi="Times New Roman" w:cs="Times New Roman" w:hint="eastAsia"/>
                <w:bCs/>
                <w:iCs/>
                <w:color w:val="000000"/>
                <w:sz w:val="24"/>
                <w:szCs w:val="24"/>
              </w:rPr>
              <w:t>伏美替尼</w:t>
            </w:r>
            <w:proofErr w:type="gramEnd"/>
            <w:r w:rsidRPr="00EF4AF7">
              <w:rPr>
                <w:rFonts w:ascii="Times New Roman" w:hAnsi="Times New Roman" w:cs="Times New Roman" w:hint="eastAsia"/>
                <w:bCs/>
                <w:iCs/>
                <w:color w:val="000000"/>
                <w:sz w:val="24"/>
                <w:szCs w:val="24"/>
              </w:rPr>
              <w:t>耐受性良好，绝大多数不良反应为</w:t>
            </w:r>
            <w:r w:rsidRPr="00EF4AF7">
              <w:rPr>
                <w:rFonts w:ascii="Times New Roman" w:hAnsi="Times New Roman" w:cs="Times New Roman" w:hint="eastAsia"/>
                <w:bCs/>
                <w:iCs/>
                <w:color w:val="000000"/>
                <w:sz w:val="24"/>
                <w:szCs w:val="24"/>
              </w:rPr>
              <w:t>1-2</w:t>
            </w:r>
            <w:r w:rsidRPr="00EF4AF7">
              <w:rPr>
                <w:rFonts w:ascii="Times New Roman" w:hAnsi="Times New Roman" w:cs="Times New Roman" w:hint="eastAsia"/>
                <w:bCs/>
                <w:iCs/>
                <w:color w:val="000000"/>
                <w:sz w:val="24"/>
                <w:szCs w:val="24"/>
              </w:rPr>
              <w:t>级，最常见的药物相关不良事件包括腹泻、</w:t>
            </w:r>
            <w:r w:rsidRPr="00EF4AF7">
              <w:rPr>
                <w:rFonts w:ascii="Times New Roman" w:hAnsi="Times New Roman" w:cs="Times New Roman" w:hint="eastAsia"/>
                <w:bCs/>
                <w:iCs/>
                <w:color w:val="000000"/>
                <w:sz w:val="24"/>
                <w:szCs w:val="24"/>
              </w:rPr>
              <w:t xml:space="preserve"> </w:t>
            </w:r>
            <w:r w:rsidRPr="00EF4AF7">
              <w:rPr>
                <w:rFonts w:ascii="Times New Roman" w:hAnsi="Times New Roman" w:cs="Times New Roman" w:hint="eastAsia"/>
                <w:bCs/>
                <w:iCs/>
                <w:color w:val="000000"/>
                <w:sz w:val="24"/>
                <w:szCs w:val="24"/>
              </w:rPr>
              <w:t>贫血</w:t>
            </w:r>
            <w:proofErr w:type="gramStart"/>
            <w:r w:rsidRPr="00EF4AF7">
              <w:rPr>
                <w:rFonts w:ascii="Times New Roman" w:hAnsi="Times New Roman" w:cs="Times New Roman" w:hint="eastAsia"/>
                <w:bCs/>
                <w:iCs/>
                <w:color w:val="000000"/>
                <w:sz w:val="24"/>
                <w:szCs w:val="24"/>
              </w:rPr>
              <w:t>和肝酶升</w:t>
            </w:r>
            <w:proofErr w:type="gramEnd"/>
            <w:r w:rsidRPr="00EF4AF7">
              <w:rPr>
                <w:rFonts w:ascii="Times New Roman" w:hAnsi="Times New Roman" w:cs="Times New Roman" w:hint="eastAsia"/>
                <w:bCs/>
                <w:iCs/>
                <w:color w:val="000000"/>
                <w:sz w:val="24"/>
                <w:szCs w:val="24"/>
              </w:rPr>
              <w:t>高，提示</w:t>
            </w:r>
            <w:proofErr w:type="gramStart"/>
            <w:r w:rsidRPr="00EF4AF7">
              <w:rPr>
                <w:rFonts w:ascii="Times New Roman" w:hAnsi="Times New Roman" w:cs="Times New Roman" w:hint="eastAsia"/>
                <w:bCs/>
                <w:iCs/>
                <w:color w:val="000000"/>
                <w:sz w:val="24"/>
                <w:szCs w:val="24"/>
              </w:rPr>
              <w:t>伏美替</w:t>
            </w:r>
            <w:proofErr w:type="gramEnd"/>
            <w:r w:rsidRPr="00EF4AF7">
              <w:rPr>
                <w:rFonts w:ascii="Times New Roman" w:hAnsi="Times New Roman" w:cs="Times New Roman" w:hint="eastAsia"/>
                <w:bCs/>
                <w:iCs/>
                <w:color w:val="000000"/>
                <w:sz w:val="24"/>
                <w:szCs w:val="24"/>
              </w:rPr>
              <w:t>尼有望成为该类患者的一种有效治疗方案。</w:t>
            </w:r>
          </w:p>
          <w:p w14:paraId="19F6BB5D" w14:textId="5C5D1851" w:rsidR="00EF4AF7" w:rsidRPr="00EF4AF7" w:rsidRDefault="00EF4AF7" w:rsidP="00EF4AF7">
            <w:pPr>
              <w:spacing w:line="360" w:lineRule="auto"/>
              <w:ind w:firstLineChars="200" w:firstLine="480"/>
              <w:rPr>
                <w:rFonts w:ascii="Times New Roman" w:hAnsi="Times New Roman" w:cs="Times New Roman"/>
                <w:b/>
                <w:bCs/>
                <w:iCs/>
                <w:color w:val="000000"/>
                <w:sz w:val="24"/>
                <w:szCs w:val="24"/>
              </w:rPr>
            </w:pPr>
            <w:r>
              <w:rPr>
                <w:rFonts w:ascii="Times New Roman" w:hAnsi="Times New Roman" w:cs="Times New Roman" w:hint="eastAsia"/>
                <w:bCs/>
                <w:iCs/>
                <w:color w:val="000000"/>
                <w:sz w:val="24"/>
                <w:szCs w:val="24"/>
              </w:rPr>
              <w:t>基于</w:t>
            </w:r>
            <w:proofErr w:type="gramStart"/>
            <w:r>
              <w:rPr>
                <w:rFonts w:ascii="Times New Roman" w:hAnsi="Times New Roman" w:cs="Times New Roman" w:hint="eastAsia"/>
                <w:bCs/>
                <w:iCs/>
                <w:color w:val="000000"/>
                <w:sz w:val="24"/>
                <w:szCs w:val="24"/>
              </w:rPr>
              <w:t>伏美替尼针对</w:t>
            </w:r>
            <w:proofErr w:type="gramEnd"/>
            <w:r>
              <w:rPr>
                <w:rFonts w:ascii="Times New Roman" w:hAnsi="Times New Roman" w:cs="Times New Roman" w:hint="eastAsia"/>
                <w:bCs/>
                <w:iCs/>
                <w:color w:val="000000"/>
                <w:sz w:val="24"/>
                <w:szCs w:val="24"/>
              </w:rPr>
              <w:t>2</w:t>
            </w:r>
            <w:r>
              <w:rPr>
                <w:rFonts w:ascii="Times New Roman" w:hAnsi="Times New Roman" w:cs="Times New Roman"/>
                <w:bCs/>
                <w:iCs/>
                <w:color w:val="000000"/>
                <w:sz w:val="24"/>
                <w:szCs w:val="24"/>
              </w:rPr>
              <w:t>0</w:t>
            </w:r>
            <w:r>
              <w:rPr>
                <w:rFonts w:ascii="Times New Roman" w:hAnsi="Times New Roman" w:cs="Times New Roman" w:hint="eastAsia"/>
                <w:bCs/>
                <w:iCs/>
                <w:color w:val="000000"/>
                <w:sz w:val="24"/>
                <w:szCs w:val="24"/>
              </w:rPr>
              <w:t>插入突变治疗的临床前和临床数据，</w:t>
            </w:r>
            <w:proofErr w:type="gramStart"/>
            <w:r>
              <w:rPr>
                <w:rFonts w:ascii="Times New Roman" w:hAnsi="Times New Roman" w:cs="Times New Roman" w:hint="eastAsia"/>
                <w:bCs/>
                <w:iCs/>
                <w:color w:val="000000"/>
                <w:sz w:val="24"/>
                <w:szCs w:val="24"/>
              </w:rPr>
              <w:t>伏美替尼针</w:t>
            </w:r>
            <w:proofErr w:type="gramEnd"/>
            <w:r>
              <w:rPr>
                <w:rFonts w:ascii="Times New Roman" w:hAnsi="Times New Roman" w:cs="Times New Roman" w:hint="eastAsia"/>
                <w:bCs/>
                <w:iCs/>
                <w:color w:val="000000"/>
                <w:sz w:val="24"/>
                <w:szCs w:val="24"/>
              </w:rPr>
              <w:t>对该类人群的治疗先后被</w:t>
            </w:r>
            <w:r>
              <w:rPr>
                <w:rFonts w:ascii="Times New Roman" w:hAnsi="Times New Roman" w:cs="Times New Roman" w:hint="eastAsia"/>
                <w:bCs/>
                <w:iCs/>
                <w:color w:val="000000"/>
                <w:sz w:val="24"/>
                <w:szCs w:val="24"/>
              </w:rPr>
              <w:t>C</w:t>
            </w:r>
            <w:r>
              <w:rPr>
                <w:rFonts w:ascii="Times New Roman" w:hAnsi="Times New Roman" w:cs="Times New Roman"/>
                <w:bCs/>
                <w:iCs/>
                <w:color w:val="000000"/>
                <w:sz w:val="24"/>
                <w:szCs w:val="24"/>
              </w:rPr>
              <w:t>DE</w:t>
            </w:r>
            <w:r>
              <w:rPr>
                <w:rFonts w:ascii="Times New Roman" w:hAnsi="Times New Roman" w:cs="Times New Roman" w:hint="eastAsia"/>
                <w:bCs/>
                <w:iCs/>
                <w:color w:val="000000"/>
                <w:sz w:val="24"/>
                <w:szCs w:val="24"/>
              </w:rPr>
              <w:t>和</w:t>
            </w:r>
            <w:r>
              <w:rPr>
                <w:rFonts w:ascii="Times New Roman" w:hAnsi="Times New Roman" w:cs="Times New Roman"/>
                <w:bCs/>
                <w:iCs/>
                <w:color w:val="000000"/>
                <w:sz w:val="24"/>
                <w:szCs w:val="24"/>
              </w:rPr>
              <w:t>FDA</w:t>
            </w:r>
            <w:r>
              <w:rPr>
                <w:rFonts w:ascii="Times New Roman" w:hAnsi="Times New Roman" w:cs="Times New Roman" w:hint="eastAsia"/>
                <w:bCs/>
                <w:iCs/>
                <w:color w:val="000000"/>
                <w:sz w:val="24"/>
                <w:szCs w:val="24"/>
              </w:rPr>
              <w:t>授予了多项“突破性疗法”认定。</w:t>
            </w:r>
            <w:r w:rsidRPr="00EF4AF7">
              <w:rPr>
                <w:rFonts w:ascii="Times New Roman" w:hAnsi="Times New Roman" w:cs="Times New Roman" w:hint="eastAsia"/>
                <w:bCs/>
                <w:iCs/>
                <w:color w:val="000000"/>
                <w:sz w:val="24"/>
                <w:szCs w:val="24"/>
              </w:rPr>
              <w:t>2022</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4</w:t>
            </w:r>
            <w:r w:rsidRPr="00EF4AF7">
              <w:rPr>
                <w:rFonts w:ascii="Times New Roman" w:hAnsi="Times New Roman" w:cs="Times New Roman" w:hint="eastAsia"/>
                <w:bCs/>
                <w:iCs/>
                <w:color w:val="000000"/>
                <w:sz w:val="24"/>
                <w:szCs w:val="24"/>
              </w:rPr>
              <w:t>月，中国国家药品监督管理局药品审评中心（</w:t>
            </w:r>
            <w:r w:rsidRPr="00EF4AF7">
              <w:rPr>
                <w:rFonts w:ascii="Times New Roman" w:hAnsi="Times New Roman" w:cs="Times New Roman" w:hint="eastAsia"/>
                <w:bCs/>
                <w:iCs/>
                <w:color w:val="000000"/>
                <w:sz w:val="24"/>
                <w:szCs w:val="24"/>
              </w:rPr>
              <w:t>CDE</w:t>
            </w:r>
            <w:r w:rsidRPr="00EF4AF7">
              <w:rPr>
                <w:rFonts w:ascii="Times New Roman" w:hAnsi="Times New Roman" w:cs="Times New Roman" w:hint="eastAsia"/>
                <w:bCs/>
                <w:iCs/>
                <w:color w:val="000000"/>
                <w:sz w:val="24"/>
                <w:szCs w:val="24"/>
              </w:rPr>
              <w:t>）公示</w:t>
            </w:r>
            <w:proofErr w:type="gramStart"/>
            <w:r w:rsidRPr="00EF4AF7">
              <w:rPr>
                <w:rFonts w:ascii="Times New Roman" w:hAnsi="Times New Roman" w:cs="Times New Roman" w:hint="eastAsia"/>
                <w:bCs/>
                <w:iCs/>
                <w:color w:val="000000"/>
                <w:sz w:val="24"/>
                <w:szCs w:val="24"/>
              </w:rPr>
              <w:t>将伏美替尼</w:t>
            </w:r>
            <w:proofErr w:type="gramEnd"/>
            <w:r w:rsidRPr="00EF4AF7">
              <w:rPr>
                <w:rFonts w:ascii="Times New Roman" w:hAnsi="Times New Roman" w:cs="Times New Roman" w:hint="eastAsia"/>
                <w:bCs/>
                <w:iCs/>
                <w:color w:val="000000"/>
                <w:sz w:val="24"/>
                <w:szCs w:val="24"/>
              </w:rPr>
              <w:t>二线治疗</w:t>
            </w:r>
            <w:r w:rsidRPr="00EF4AF7">
              <w:rPr>
                <w:rFonts w:ascii="Times New Roman" w:hAnsi="Times New Roman" w:cs="Times New Roman" w:hint="eastAsia"/>
                <w:bCs/>
                <w:iCs/>
                <w:color w:val="000000"/>
                <w:sz w:val="24"/>
                <w:szCs w:val="24"/>
              </w:rPr>
              <w:t>EGFR 20</w:t>
            </w:r>
            <w:r w:rsidRPr="00EF4AF7">
              <w:rPr>
                <w:rFonts w:ascii="Times New Roman" w:hAnsi="Times New Roman" w:cs="Times New Roman" w:hint="eastAsia"/>
                <w:bCs/>
                <w:iCs/>
                <w:color w:val="000000"/>
                <w:sz w:val="24"/>
                <w:szCs w:val="24"/>
              </w:rPr>
              <w:t>外显子插入突变晚期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纳入突破性治疗品种。</w:t>
            </w:r>
            <w:r w:rsidRPr="00EF4AF7">
              <w:rPr>
                <w:rFonts w:ascii="Times New Roman" w:hAnsi="Times New Roman" w:cs="Times New Roman" w:hint="eastAsia"/>
                <w:bCs/>
                <w:iCs/>
                <w:color w:val="000000"/>
                <w:sz w:val="24"/>
                <w:szCs w:val="24"/>
              </w:rPr>
              <w:t>2023</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10</w:t>
            </w:r>
            <w:r w:rsidRPr="00EF4AF7">
              <w:rPr>
                <w:rFonts w:ascii="Times New Roman" w:hAnsi="Times New Roman" w:cs="Times New Roman" w:hint="eastAsia"/>
                <w:bCs/>
                <w:iCs/>
                <w:color w:val="000000"/>
                <w:sz w:val="24"/>
                <w:szCs w:val="24"/>
              </w:rPr>
              <w:t>月，</w:t>
            </w:r>
            <w:proofErr w:type="gramStart"/>
            <w:r w:rsidRPr="00EF4AF7">
              <w:rPr>
                <w:rFonts w:ascii="Times New Roman" w:hAnsi="Times New Roman" w:cs="Times New Roman" w:hint="eastAsia"/>
                <w:bCs/>
                <w:iCs/>
                <w:color w:val="000000"/>
                <w:sz w:val="24"/>
                <w:szCs w:val="24"/>
              </w:rPr>
              <w:t>伏美替尼用于</w:t>
            </w:r>
            <w:proofErr w:type="gramEnd"/>
            <w:r w:rsidRPr="00EF4AF7">
              <w:rPr>
                <w:rFonts w:ascii="Times New Roman" w:hAnsi="Times New Roman" w:cs="Times New Roman" w:hint="eastAsia"/>
                <w:bCs/>
                <w:iCs/>
                <w:color w:val="000000"/>
                <w:sz w:val="24"/>
                <w:szCs w:val="24"/>
              </w:rPr>
              <w:t>治疗先前未接受过治疗、局部晚期或转移性非鳞状</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且伴有</w:t>
            </w:r>
            <w:r w:rsidRPr="00EF4AF7">
              <w:rPr>
                <w:rFonts w:ascii="Times New Roman" w:hAnsi="Times New Roman" w:cs="Times New Roman" w:hint="eastAsia"/>
                <w:bCs/>
                <w:iCs/>
                <w:color w:val="000000"/>
                <w:sz w:val="24"/>
                <w:szCs w:val="24"/>
              </w:rPr>
              <w:t>EGFR 20</w:t>
            </w:r>
            <w:r w:rsidRPr="00EF4AF7">
              <w:rPr>
                <w:rFonts w:ascii="Times New Roman" w:hAnsi="Times New Roman" w:cs="Times New Roman" w:hint="eastAsia"/>
                <w:bCs/>
                <w:iCs/>
                <w:color w:val="000000"/>
                <w:sz w:val="24"/>
                <w:szCs w:val="24"/>
              </w:rPr>
              <w:t>外显子插入突变患者获得美国食品药品监督管理局（</w:t>
            </w:r>
            <w:r w:rsidRPr="00EF4AF7">
              <w:rPr>
                <w:rFonts w:ascii="Times New Roman" w:hAnsi="Times New Roman" w:cs="Times New Roman" w:hint="eastAsia"/>
                <w:bCs/>
                <w:iCs/>
                <w:color w:val="000000"/>
                <w:sz w:val="24"/>
                <w:szCs w:val="24"/>
              </w:rPr>
              <w:t>FDA</w:t>
            </w:r>
            <w:r w:rsidRPr="00EF4AF7">
              <w:rPr>
                <w:rFonts w:ascii="Times New Roman" w:hAnsi="Times New Roman" w:cs="Times New Roman" w:hint="eastAsia"/>
                <w:bCs/>
                <w:iCs/>
                <w:color w:val="000000"/>
                <w:sz w:val="24"/>
                <w:szCs w:val="24"/>
              </w:rPr>
              <w:t>）突破性疗法认定。</w:t>
            </w:r>
            <w:r w:rsidRPr="00EF4AF7">
              <w:rPr>
                <w:rFonts w:ascii="Times New Roman" w:hAnsi="Times New Roman" w:cs="Times New Roman" w:hint="eastAsia"/>
                <w:bCs/>
                <w:iCs/>
                <w:color w:val="000000"/>
                <w:sz w:val="24"/>
                <w:szCs w:val="24"/>
              </w:rPr>
              <w:t>2024</w:t>
            </w:r>
            <w:r w:rsidRPr="00EF4AF7">
              <w:rPr>
                <w:rFonts w:ascii="Times New Roman" w:hAnsi="Times New Roman" w:cs="Times New Roman" w:hint="eastAsia"/>
                <w:bCs/>
                <w:iCs/>
                <w:color w:val="000000"/>
                <w:sz w:val="24"/>
                <w:szCs w:val="24"/>
              </w:rPr>
              <w:t>年</w:t>
            </w:r>
            <w:r w:rsidRPr="00EF4AF7">
              <w:rPr>
                <w:rFonts w:ascii="Times New Roman" w:hAnsi="Times New Roman" w:cs="Times New Roman" w:hint="eastAsia"/>
                <w:bCs/>
                <w:iCs/>
                <w:color w:val="000000"/>
                <w:sz w:val="24"/>
                <w:szCs w:val="24"/>
              </w:rPr>
              <w:t>1</w:t>
            </w:r>
            <w:r w:rsidRPr="00EF4AF7">
              <w:rPr>
                <w:rFonts w:ascii="Times New Roman" w:hAnsi="Times New Roman" w:cs="Times New Roman" w:hint="eastAsia"/>
                <w:bCs/>
                <w:iCs/>
                <w:color w:val="000000"/>
                <w:sz w:val="24"/>
                <w:szCs w:val="24"/>
              </w:rPr>
              <w:t>月，</w:t>
            </w:r>
            <w:r w:rsidRPr="00EF4AF7">
              <w:rPr>
                <w:rFonts w:ascii="Times New Roman" w:hAnsi="Times New Roman" w:cs="Times New Roman" w:hint="eastAsia"/>
                <w:bCs/>
                <w:iCs/>
                <w:color w:val="000000"/>
                <w:sz w:val="24"/>
                <w:szCs w:val="24"/>
              </w:rPr>
              <w:t>CDE</w:t>
            </w:r>
            <w:r w:rsidRPr="00EF4AF7">
              <w:rPr>
                <w:rFonts w:ascii="Times New Roman" w:hAnsi="Times New Roman" w:cs="Times New Roman" w:hint="eastAsia"/>
                <w:bCs/>
                <w:iCs/>
                <w:color w:val="000000"/>
                <w:sz w:val="24"/>
                <w:szCs w:val="24"/>
              </w:rPr>
              <w:t>公示</w:t>
            </w:r>
            <w:proofErr w:type="gramStart"/>
            <w:r w:rsidRPr="00EF4AF7">
              <w:rPr>
                <w:rFonts w:ascii="Times New Roman" w:hAnsi="Times New Roman" w:cs="Times New Roman" w:hint="eastAsia"/>
                <w:bCs/>
                <w:iCs/>
                <w:color w:val="000000"/>
                <w:sz w:val="24"/>
                <w:szCs w:val="24"/>
              </w:rPr>
              <w:t>将伏美替尼</w:t>
            </w:r>
            <w:proofErr w:type="gramEnd"/>
            <w:r w:rsidRPr="00EF4AF7">
              <w:rPr>
                <w:rFonts w:ascii="Times New Roman" w:hAnsi="Times New Roman" w:cs="Times New Roman" w:hint="eastAsia"/>
                <w:bCs/>
                <w:iCs/>
                <w:color w:val="000000"/>
                <w:sz w:val="24"/>
                <w:szCs w:val="24"/>
              </w:rPr>
              <w:t>一线治疗</w:t>
            </w:r>
            <w:r w:rsidRPr="00EF4AF7">
              <w:rPr>
                <w:rFonts w:ascii="Times New Roman" w:hAnsi="Times New Roman" w:cs="Times New Roman" w:hint="eastAsia"/>
                <w:bCs/>
                <w:iCs/>
                <w:color w:val="000000"/>
                <w:sz w:val="24"/>
                <w:szCs w:val="24"/>
              </w:rPr>
              <w:t>EGFR 20</w:t>
            </w:r>
            <w:r w:rsidRPr="00EF4AF7">
              <w:rPr>
                <w:rFonts w:ascii="Times New Roman" w:hAnsi="Times New Roman" w:cs="Times New Roman" w:hint="eastAsia"/>
                <w:bCs/>
                <w:iCs/>
                <w:color w:val="000000"/>
                <w:sz w:val="24"/>
                <w:szCs w:val="24"/>
              </w:rPr>
              <w:t>外显子插入突变晚期</w:t>
            </w:r>
            <w:r w:rsidRPr="00EF4AF7">
              <w:rPr>
                <w:rFonts w:ascii="Times New Roman" w:hAnsi="Times New Roman" w:cs="Times New Roman" w:hint="eastAsia"/>
                <w:bCs/>
                <w:iCs/>
                <w:color w:val="000000"/>
                <w:sz w:val="24"/>
                <w:szCs w:val="24"/>
              </w:rPr>
              <w:t>NSCLC</w:t>
            </w:r>
            <w:r w:rsidRPr="00EF4AF7">
              <w:rPr>
                <w:rFonts w:ascii="Times New Roman" w:hAnsi="Times New Roman" w:cs="Times New Roman" w:hint="eastAsia"/>
                <w:bCs/>
                <w:iCs/>
                <w:color w:val="000000"/>
                <w:sz w:val="24"/>
                <w:szCs w:val="24"/>
              </w:rPr>
              <w:t>纳入突破性治疗品种。</w:t>
            </w:r>
          </w:p>
          <w:p w14:paraId="110300DD" w14:textId="77CE4F92" w:rsidR="0004513B" w:rsidRDefault="0004513B" w:rsidP="0083541B">
            <w:pPr>
              <w:spacing w:line="360" w:lineRule="auto"/>
              <w:rPr>
                <w:rFonts w:ascii="Times New Roman" w:hAnsi="Times New Roman" w:cs="Times New Roman"/>
                <w:b/>
                <w:bCs/>
                <w:iCs/>
                <w:color w:val="000000"/>
                <w:sz w:val="24"/>
                <w:szCs w:val="24"/>
              </w:rPr>
            </w:pPr>
          </w:p>
          <w:p w14:paraId="76CA3C71" w14:textId="27C9AC44" w:rsidR="008767AF" w:rsidRPr="0034674A" w:rsidRDefault="008767AF" w:rsidP="008767AF">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Pr>
                <w:rFonts w:ascii="Times New Roman" w:hAnsi="Times New Roman" w:cs="Times New Roman" w:hint="eastAsia"/>
                <w:b/>
                <w:bCs/>
                <w:iCs/>
                <w:color w:val="000000"/>
                <w:sz w:val="24"/>
                <w:szCs w:val="24"/>
              </w:rPr>
              <w:t>三</w:t>
            </w:r>
            <w:r w:rsidRPr="0034674A">
              <w:rPr>
                <w:rFonts w:ascii="Times New Roman" w:hAnsi="Times New Roman" w:cs="Times New Roman"/>
                <w:b/>
                <w:bCs/>
                <w:iCs/>
                <w:color w:val="000000"/>
                <w:sz w:val="24"/>
                <w:szCs w:val="24"/>
              </w:rPr>
              <w:t>：</w:t>
            </w:r>
            <w:proofErr w:type="gramStart"/>
            <w:r w:rsidRPr="0034674A">
              <w:rPr>
                <w:rFonts w:ascii="Times New Roman" w:hAnsi="Times New Roman" w:cs="Times New Roman"/>
                <w:b/>
                <w:bCs/>
                <w:iCs/>
                <w:color w:val="000000"/>
                <w:sz w:val="24"/>
                <w:szCs w:val="24"/>
              </w:rPr>
              <w:t>伏美替尼</w:t>
            </w:r>
            <w:proofErr w:type="gramEnd"/>
            <w:r>
              <w:rPr>
                <w:rFonts w:ascii="Times New Roman" w:hAnsi="Times New Roman" w:cs="Times New Roman" w:hint="eastAsia"/>
                <w:b/>
                <w:bCs/>
                <w:iCs/>
                <w:color w:val="000000"/>
                <w:sz w:val="24"/>
                <w:szCs w:val="24"/>
              </w:rPr>
              <w:t>的销售情况怎么样</w:t>
            </w:r>
            <w:r w:rsidRPr="0034674A">
              <w:rPr>
                <w:rFonts w:ascii="Times New Roman" w:hAnsi="Times New Roman" w:cs="Times New Roman"/>
                <w:b/>
                <w:bCs/>
                <w:iCs/>
                <w:color w:val="000000"/>
                <w:sz w:val="24"/>
                <w:szCs w:val="24"/>
              </w:rPr>
              <w:t>，请问主要增长驱</w:t>
            </w:r>
            <w:r w:rsidRPr="0034674A">
              <w:rPr>
                <w:rFonts w:ascii="Times New Roman" w:hAnsi="Times New Roman" w:cs="Times New Roman"/>
                <w:b/>
                <w:bCs/>
                <w:iCs/>
                <w:color w:val="000000"/>
                <w:sz w:val="24"/>
                <w:szCs w:val="24"/>
              </w:rPr>
              <w:lastRenderedPageBreak/>
              <w:t>动有哪些？</w:t>
            </w:r>
          </w:p>
          <w:p w14:paraId="042B3514" w14:textId="77777777" w:rsidR="00B3492A" w:rsidRPr="0034674A" w:rsidRDefault="008767AF" w:rsidP="00B3492A">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sz w:val="24"/>
                <w:szCs w:val="24"/>
              </w:rPr>
              <w:t>答：</w:t>
            </w:r>
            <w:r>
              <w:rPr>
                <w:rFonts w:ascii="Times New Roman" w:hAnsi="Times New Roman" w:cs="Times New Roman" w:hint="eastAsia"/>
                <w:bCs/>
                <w:iCs/>
                <w:sz w:val="24"/>
                <w:szCs w:val="24"/>
              </w:rPr>
              <w:t>自</w:t>
            </w:r>
            <w:proofErr w:type="gramStart"/>
            <w:r>
              <w:rPr>
                <w:rFonts w:ascii="Times New Roman" w:hAnsi="Times New Roman" w:cs="Times New Roman" w:hint="eastAsia"/>
                <w:bCs/>
                <w:iCs/>
                <w:sz w:val="24"/>
                <w:szCs w:val="24"/>
              </w:rPr>
              <w:t>伏美替尼</w:t>
            </w:r>
            <w:proofErr w:type="gramEnd"/>
            <w:r>
              <w:rPr>
                <w:rFonts w:ascii="Times New Roman" w:hAnsi="Times New Roman" w:cs="Times New Roman" w:hint="eastAsia"/>
                <w:bCs/>
                <w:iCs/>
                <w:sz w:val="24"/>
                <w:szCs w:val="24"/>
              </w:rPr>
              <w:t>商业化以来，其临床疗效和安全性得到了广大临床医生的认可</w:t>
            </w:r>
            <w:r w:rsidR="00B3492A">
              <w:rPr>
                <w:rFonts w:ascii="Times New Roman" w:hAnsi="Times New Roman" w:cs="Times New Roman" w:hint="eastAsia"/>
                <w:bCs/>
                <w:iCs/>
                <w:sz w:val="24"/>
                <w:szCs w:val="24"/>
              </w:rPr>
              <w:t>，</w:t>
            </w:r>
            <w:proofErr w:type="gramStart"/>
            <w:r w:rsidR="00B3492A">
              <w:rPr>
                <w:rFonts w:ascii="Times New Roman" w:hAnsi="Times New Roman" w:cs="Times New Roman" w:hint="eastAsia"/>
                <w:bCs/>
                <w:iCs/>
                <w:sz w:val="24"/>
                <w:szCs w:val="24"/>
              </w:rPr>
              <w:t>伏美替</w:t>
            </w:r>
            <w:proofErr w:type="gramEnd"/>
            <w:r w:rsidR="00B3492A">
              <w:rPr>
                <w:rFonts w:ascii="Times New Roman" w:hAnsi="Times New Roman" w:cs="Times New Roman" w:hint="eastAsia"/>
                <w:bCs/>
                <w:iCs/>
                <w:sz w:val="24"/>
                <w:szCs w:val="24"/>
              </w:rPr>
              <w:t>尼的销售情况持续攀升。</w:t>
            </w:r>
            <w:r w:rsidR="00B3492A" w:rsidRPr="0034674A">
              <w:rPr>
                <w:rFonts w:ascii="Times New Roman" w:hAnsi="Times New Roman" w:cs="Times New Roman"/>
                <w:bCs/>
                <w:iCs/>
                <w:color w:val="000000"/>
                <w:sz w:val="24"/>
                <w:szCs w:val="24"/>
              </w:rPr>
              <w:t>2023</w:t>
            </w:r>
            <w:r w:rsidR="00B3492A" w:rsidRPr="0034674A">
              <w:rPr>
                <w:rFonts w:ascii="Times New Roman" w:hAnsi="Times New Roman" w:cs="Times New Roman"/>
                <w:bCs/>
                <w:iCs/>
                <w:color w:val="000000"/>
                <w:sz w:val="24"/>
                <w:szCs w:val="24"/>
              </w:rPr>
              <w:t>年度，公司实现营业收入</w:t>
            </w:r>
            <w:r w:rsidR="00B3492A" w:rsidRPr="0034674A">
              <w:rPr>
                <w:rFonts w:ascii="Times New Roman" w:hAnsi="Times New Roman" w:cs="Times New Roman"/>
                <w:bCs/>
                <w:iCs/>
                <w:color w:val="000000"/>
                <w:sz w:val="24"/>
                <w:szCs w:val="24"/>
              </w:rPr>
              <w:t>201,818.26</w:t>
            </w:r>
            <w:r w:rsidR="00B3492A" w:rsidRPr="0034674A">
              <w:rPr>
                <w:rFonts w:ascii="Times New Roman" w:hAnsi="Times New Roman" w:cs="Times New Roman"/>
                <w:bCs/>
                <w:iCs/>
                <w:color w:val="000000"/>
                <w:sz w:val="24"/>
                <w:szCs w:val="24"/>
              </w:rPr>
              <w:t>万元，同比增长</w:t>
            </w:r>
            <w:r w:rsidR="00B3492A" w:rsidRPr="0034674A">
              <w:rPr>
                <w:rFonts w:ascii="Times New Roman" w:hAnsi="Times New Roman" w:cs="Times New Roman"/>
                <w:bCs/>
                <w:iCs/>
                <w:color w:val="000000"/>
                <w:sz w:val="24"/>
                <w:szCs w:val="24"/>
              </w:rPr>
              <w:t>155.14%</w:t>
            </w:r>
            <w:r w:rsidR="00B3492A" w:rsidRPr="0034674A">
              <w:rPr>
                <w:rFonts w:ascii="Times New Roman" w:hAnsi="Times New Roman" w:cs="Times New Roman"/>
                <w:bCs/>
                <w:iCs/>
                <w:color w:val="000000"/>
                <w:sz w:val="24"/>
                <w:szCs w:val="24"/>
              </w:rPr>
              <w:t>，主要为报告期内</w:t>
            </w:r>
            <w:proofErr w:type="gramStart"/>
            <w:r w:rsidR="00B3492A" w:rsidRPr="0034674A">
              <w:rPr>
                <w:rFonts w:ascii="Times New Roman" w:hAnsi="Times New Roman" w:cs="Times New Roman"/>
                <w:bCs/>
                <w:iCs/>
                <w:color w:val="000000"/>
                <w:sz w:val="24"/>
                <w:szCs w:val="24"/>
              </w:rPr>
              <w:t>伏美替尼实现</w:t>
            </w:r>
            <w:proofErr w:type="gramEnd"/>
            <w:r w:rsidR="00B3492A" w:rsidRPr="0034674A">
              <w:rPr>
                <w:rFonts w:ascii="Times New Roman" w:hAnsi="Times New Roman" w:cs="Times New Roman"/>
                <w:bCs/>
                <w:iCs/>
                <w:color w:val="000000"/>
                <w:sz w:val="24"/>
                <w:szCs w:val="24"/>
              </w:rPr>
              <w:t>产品销售收入</w:t>
            </w:r>
            <w:r w:rsidR="00B3492A" w:rsidRPr="0034674A">
              <w:rPr>
                <w:rFonts w:ascii="Times New Roman" w:hAnsi="Times New Roman" w:cs="Times New Roman"/>
                <w:bCs/>
                <w:iCs/>
                <w:color w:val="000000"/>
                <w:sz w:val="24"/>
                <w:szCs w:val="24"/>
              </w:rPr>
              <w:t>197,750.93</w:t>
            </w:r>
            <w:r w:rsidR="00B3492A" w:rsidRPr="0034674A">
              <w:rPr>
                <w:rFonts w:ascii="Times New Roman" w:hAnsi="Times New Roman" w:cs="Times New Roman"/>
                <w:bCs/>
                <w:iCs/>
                <w:color w:val="000000"/>
                <w:sz w:val="24"/>
                <w:szCs w:val="24"/>
              </w:rPr>
              <w:t>万元。报告期内公司实现归属于母公司所有者的净利润为</w:t>
            </w:r>
            <w:r w:rsidR="00B3492A" w:rsidRPr="0034674A">
              <w:rPr>
                <w:rFonts w:ascii="Times New Roman" w:hAnsi="Times New Roman" w:cs="Times New Roman"/>
                <w:bCs/>
                <w:iCs/>
                <w:color w:val="000000"/>
                <w:sz w:val="24"/>
                <w:szCs w:val="24"/>
              </w:rPr>
              <w:t>64,417.48</w:t>
            </w:r>
            <w:r w:rsidR="00B3492A" w:rsidRPr="0034674A">
              <w:rPr>
                <w:rFonts w:ascii="Times New Roman" w:hAnsi="Times New Roman" w:cs="Times New Roman"/>
                <w:bCs/>
                <w:iCs/>
                <w:color w:val="000000"/>
                <w:sz w:val="24"/>
                <w:szCs w:val="24"/>
              </w:rPr>
              <w:t>万元，同比增长</w:t>
            </w:r>
            <w:r w:rsidR="00B3492A" w:rsidRPr="0034674A">
              <w:rPr>
                <w:rFonts w:ascii="Times New Roman" w:hAnsi="Times New Roman" w:cs="Times New Roman"/>
                <w:bCs/>
                <w:iCs/>
                <w:color w:val="000000"/>
                <w:sz w:val="24"/>
                <w:szCs w:val="24"/>
              </w:rPr>
              <w:t>393.54%</w:t>
            </w:r>
            <w:r w:rsidR="00B3492A" w:rsidRPr="0034674A">
              <w:rPr>
                <w:rFonts w:ascii="Times New Roman" w:hAnsi="Times New Roman" w:cs="Times New Roman"/>
                <w:bCs/>
                <w:iCs/>
                <w:color w:val="000000"/>
                <w:sz w:val="24"/>
                <w:szCs w:val="24"/>
              </w:rPr>
              <w:t>；实现归属于母公司所有者的扣除非经常性损益的净利润为</w:t>
            </w:r>
            <w:r w:rsidR="00B3492A" w:rsidRPr="0034674A">
              <w:rPr>
                <w:rFonts w:ascii="Times New Roman" w:hAnsi="Times New Roman" w:cs="Times New Roman"/>
                <w:bCs/>
                <w:iCs/>
                <w:color w:val="000000"/>
                <w:sz w:val="24"/>
                <w:szCs w:val="24"/>
              </w:rPr>
              <w:t xml:space="preserve">60,618.43 </w:t>
            </w:r>
            <w:r w:rsidR="00B3492A" w:rsidRPr="0034674A">
              <w:rPr>
                <w:rFonts w:ascii="Times New Roman" w:hAnsi="Times New Roman" w:cs="Times New Roman"/>
                <w:bCs/>
                <w:iCs/>
                <w:color w:val="000000"/>
                <w:sz w:val="24"/>
                <w:szCs w:val="24"/>
              </w:rPr>
              <w:t>万元，同比增长</w:t>
            </w:r>
            <w:r w:rsidR="00B3492A" w:rsidRPr="0034674A">
              <w:rPr>
                <w:rFonts w:ascii="Times New Roman" w:hAnsi="Times New Roman" w:cs="Times New Roman"/>
                <w:bCs/>
                <w:iCs/>
                <w:color w:val="000000"/>
                <w:sz w:val="24"/>
                <w:szCs w:val="24"/>
              </w:rPr>
              <w:t>663.70%</w:t>
            </w:r>
            <w:r w:rsidR="00B3492A" w:rsidRPr="0034674A">
              <w:rPr>
                <w:rFonts w:ascii="Times New Roman" w:hAnsi="Times New Roman" w:cs="Times New Roman"/>
                <w:bCs/>
                <w:iCs/>
                <w:color w:val="000000"/>
                <w:sz w:val="24"/>
                <w:szCs w:val="24"/>
              </w:rPr>
              <w:t>。</w:t>
            </w:r>
            <w:r w:rsidR="00B3492A" w:rsidRPr="0034674A">
              <w:rPr>
                <w:rFonts w:ascii="Times New Roman" w:hAnsi="Times New Roman" w:cs="Times New Roman"/>
                <w:bCs/>
                <w:iCs/>
                <w:color w:val="000000"/>
                <w:sz w:val="24"/>
                <w:szCs w:val="24"/>
              </w:rPr>
              <w:t>2024</w:t>
            </w:r>
            <w:r w:rsidR="00B3492A" w:rsidRPr="0034674A">
              <w:rPr>
                <w:rFonts w:ascii="Times New Roman" w:hAnsi="Times New Roman" w:cs="Times New Roman"/>
                <w:bCs/>
                <w:iCs/>
                <w:color w:val="000000"/>
                <w:sz w:val="24"/>
                <w:szCs w:val="24"/>
              </w:rPr>
              <w:t>年第一季度，公司实现营业收入</w:t>
            </w:r>
            <w:r w:rsidR="00B3492A" w:rsidRPr="0034674A">
              <w:rPr>
                <w:rFonts w:ascii="Times New Roman" w:hAnsi="Times New Roman" w:cs="Times New Roman"/>
                <w:bCs/>
                <w:iCs/>
                <w:color w:val="000000"/>
                <w:sz w:val="24"/>
                <w:szCs w:val="24"/>
              </w:rPr>
              <w:t>7.43</w:t>
            </w:r>
            <w:r w:rsidR="00B3492A" w:rsidRPr="0034674A">
              <w:rPr>
                <w:rFonts w:ascii="Times New Roman" w:hAnsi="Times New Roman" w:cs="Times New Roman"/>
                <w:bCs/>
                <w:iCs/>
                <w:color w:val="000000"/>
                <w:sz w:val="24"/>
                <w:szCs w:val="24"/>
              </w:rPr>
              <w:t>亿元，较上年度同期大幅度增长</w:t>
            </w:r>
            <w:r w:rsidR="00B3492A" w:rsidRPr="0034674A">
              <w:rPr>
                <w:rFonts w:ascii="Times New Roman" w:hAnsi="Times New Roman" w:cs="Times New Roman"/>
                <w:bCs/>
                <w:iCs/>
                <w:color w:val="000000"/>
                <w:sz w:val="24"/>
                <w:szCs w:val="24"/>
              </w:rPr>
              <w:t>168.65%</w:t>
            </w:r>
            <w:r w:rsidR="00B3492A" w:rsidRPr="0034674A">
              <w:rPr>
                <w:rFonts w:ascii="Times New Roman" w:hAnsi="Times New Roman" w:cs="Times New Roman"/>
                <w:bCs/>
                <w:iCs/>
                <w:color w:val="000000"/>
                <w:sz w:val="24"/>
                <w:szCs w:val="24"/>
              </w:rPr>
              <w:t>；归属于母公司所有者的净利润</w:t>
            </w:r>
            <w:r w:rsidR="00B3492A" w:rsidRPr="0034674A">
              <w:rPr>
                <w:rFonts w:ascii="Times New Roman" w:hAnsi="Times New Roman" w:cs="Times New Roman"/>
                <w:bCs/>
                <w:iCs/>
                <w:color w:val="000000"/>
                <w:sz w:val="24"/>
                <w:szCs w:val="24"/>
              </w:rPr>
              <w:t>30,605.26</w:t>
            </w:r>
            <w:r w:rsidR="00B3492A" w:rsidRPr="0034674A">
              <w:rPr>
                <w:rFonts w:ascii="Times New Roman" w:hAnsi="Times New Roman" w:cs="Times New Roman"/>
                <w:bCs/>
                <w:iCs/>
                <w:color w:val="000000"/>
                <w:sz w:val="24"/>
                <w:szCs w:val="24"/>
              </w:rPr>
              <w:t>万元，较上年度同期大幅度增长</w:t>
            </w:r>
            <w:r w:rsidR="00B3492A" w:rsidRPr="0034674A">
              <w:rPr>
                <w:rFonts w:ascii="Times New Roman" w:hAnsi="Times New Roman" w:cs="Times New Roman"/>
                <w:bCs/>
                <w:iCs/>
                <w:color w:val="000000"/>
                <w:sz w:val="24"/>
                <w:szCs w:val="24"/>
              </w:rPr>
              <w:t>777.51%</w:t>
            </w:r>
            <w:r w:rsidR="00B3492A" w:rsidRPr="0034674A">
              <w:rPr>
                <w:rFonts w:ascii="Times New Roman" w:hAnsi="Times New Roman" w:cs="Times New Roman"/>
                <w:bCs/>
                <w:iCs/>
                <w:color w:val="000000"/>
                <w:sz w:val="24"/>
                <w:szCs w:val="24"/>
              </w:rPr>
              <w:t>；归属于母公司所有者的扣除非经常性损益的净利润</w:t>
            </w:r>
            <w:r w:rsidR="00B3492A" w:rsidRPr="0034674A">
              <w:rPr>
                <w:rFonts w:ascii="Times New Roman" w:hAnsi="Times New Roman" w:cs="Times New Roman"/>
                <w:bCs/>
                <w:iCs/>
                <w:color w:val="000000"/>
                <w:sz w:val="24"/>
                <w:szCs w:val="24"/>
              </w:rPr>
              <w:t>30,114.17</w:t>
            </w:r>
            <w:r w:rsidR="00B3492A" w:rsidRPr="0034674A">
              <w:rPr>
                <w:rFonts w:ascii="Times New Roman" w:hAnsi="Times New Roman" w:cs="Times New Roman"/>
                <w:bCs/>
                <w:iCs/>
                <w:color w:val="000000"/>
                <w:sz w:val="24"/>
                <w:szCs w:val="24"/>
              </w:rPr>
              <w:t>万元，较上年度同期大幅度增长</w:t>
            </w:r>
            <w:r w:rsidR="00B3492A" w:rsidRPr="0034674A">
              <w:rPr>
                <w:rFonts w:ascii="Times New Roman" w:hAnsi="Times New Roman" w:cs="Times New Roman"/>
                <w:bCs/>
                <w:iCs/>
                <w:color w:val="000000"/>
                <w:sz w:val="24"/>
                <w:szCs w:val="24"/>
              </w:rPr>
              <w:t xml:space="preserve"> 1,423.83%</w:t>
            </w:r>
            <w:r w:rsidR="00B3492A" w:rsidRPr="0034674A">
              <w:rPr>
                <w:rFonts w:ascii="Times New Roman" w:hAnsi="Times New Roman" w:cs="Times New Roman"/>
                <w:bCs/>
                <w:iCs/>
                <w:color w:val="000000"/>
                <w:sz w:val="24"/>
                <w:szCs w:val="24"/>
              </w:rPr>
              <w:t>。</w:t>
            </w:r>
          </w:p>
          <w:p w14:paraId="1BC12D8B" w14:textId="77777777" w:rsidR="00FA62A3" w:rsidRDefault="00B3492A" w:rsidP="00B3492A">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sz w:val="24"/>
                <w:szCs w:val="24"/>
              </w:rPr>
              <w:t>业绩增长驱动方面，首先是源于</w:t>
            </w:r>
            <w:proofErr w:type="gramStart"/>
            <w:r>
              <w:rPr>
                <w:rFonts w:ascii="Times New Roman" w:hAnsi="Times New Roman" w:cs="Times New Roman" w:hint="eastAsia"/>
                <w:bCs/>
                <w:iCs/>
                <w:sz w:val="24"/>
                <w:szCs w:val="24"/>
              </w:rPr>
              <w:t>伏美替尼</w:t>
            </w:r>
            <w:proofErr w:type="gramEnd"/>
            <w:r>
              <w:rPr>
                <w:rFonts w:ascii="Times New Roman" w:hAnsi="Times New Roman" w:cs="Times New Roman" w:hint="eastAsia"/>
                <w:bCs/>
                <w:iCs/>
                <w:sz w:val="24"/>
                <w:szCs w:val="24"/>
              </w:rPr>
              <w:t>这一产品。正如前面介绍到的，</w:t>
            </w:r>
            <w:proofErr w:type="gramStart"/>
            <w:r>
              <w:rPr>
                <w:rFonts w:ascii="Times New Roman" w:hAnsi="Times New Roman" w:cs="Times New Roman" w:hint="eastAsia"/>
                <w:bCs/>
                <w:iCs/>
                <w:sz w:val="24"/>
                <w:szCs w:val="24"/>
              </w:rPr>
              <w:t>伏美替尼</w:t>
            </w:r>
            <w:proofErr w:type="gramEnd"/>
            <w:r>
              <w:rPr>
                <w:rFonts w:ascii="Times New Roman" w:hAnsi="Times New Roman" w:cs="Times New Roman" w:hint="eastAsia"/>
                <w:bCs/>
                <w:iCs/>
                <w:sz w:val="24"/>
                <w:szCs w:val="24"/>
              </w:rPr>
              <w:t>是一款具有差异化临床优势的三代药物，</w:t>
            </w:r>
            <w:r w:rsidR="008767AF" w:rsidRPr="007A4038">
              <w:rPr>
                <w:rFonts w:ascii="Times New Roman" w:hAnsi="Times New Roman" w:cs="Times New Roman" w:hint="eastAsia"/>
                <w:bCs/>
                <w:iCs/>
                <w:color w:val="000000"/>
                <w:sz w:val="24"/>
                <w:szCs w:val="24"/>
              </w:rPr>
              <w:t>其临床研究结果已在多个高影响力的国际学术期刊及国际学术会议发表，并被纳入多项最新国内权威指南</w:t>
            </w:r>
            <w:r w:rsidR="008767AF" w:rsidRPr="007A4038">
              <w:rPr>
                <w:rFonts w:ascii="Times New Roman" w:hAnsi="Times New Roman" w:cs="Times New Roman" w:hint="eastAsia"/>
                <w:bCs/>
                <w:iCs/>
                <w:color w:val="000000"/>
                <w:sz w:val="24"/>
                <w:szCs w:val="24"/>
              </w:rPr>
              <w:t>/</w:t>
            </w:r>
            <w:r w:rsidR="008767AF" w:rsidRPr="007A4038">
              <w:rPr>
                <w:rFonts w:ascii="Times New Roman" w:hAnsi="Times New Roman" w:cs="Times New Roman" w:hint="eastAsia"/>
                <w:bCs/>
                <w:iCs/>
                <w:color w:val="000000"/>
                <w:sz w:val="24"/>
                <w:szCs w:val="24"/>
              </w:rPr>
              <w:t>共识和诊疗规范</w:t>
            </w:r>
            <w:r w:rsidR="008767AF">
              <w:rPr>
                <w:rFonts w:ascii="Times New Roman" w:hAnsi="Times New Roman" w:cs="Times New Roman" w:hint="eastAsia"/>
                <w:bCs/>
                <w:iCs/>
                <w:color w:val="000000"/>
                <w:sz w:val="24"/>
                <w:szCs w:val="24"/>
              </w:rPr>
              <w:t>，也在临床用药中得到了广大医生和市场的</w:t>
            </w:r>
            <w:r w:rsidR="008767AF" w:rsidRPr="0034674A">
              <w:rPr>
                <w:rFonts w:ascii="Times New Roman" w:hAnsi="Times New Roman" w:cs="Times New Roman"/>
                <w:bCs/>
                <w:iCs/>
                <w:color w:val="000000"/>
                <w:sz w:val="24"/>
                <w:szCs w:val="24"/>
              </w:rPr>
              <w:t>认可</w:t>
            </w:r>
            <w:r w:rsidR="008767AF">
              <w:rPr>
                <w:rFonts w:ascii="Times New Roman" w:hAnsi="Times New Roman" w:cs="Times New Roman" w:hint="eastAsia"/>
                <w:bCs/>
                <w:iCs/>
                <w:color w:val="000000"/>
                <w:sz w:val="24"/>
                <w:szCs w:val="24"/>
              </w:rPr>
              <w:t>，形成了一定的规模效应。</w:t>
            </w:r>
            <w:r w:rsidR="008767AF" w:rsidRPr="0034674A">
              <w:rPr>
                <w:rFonts w:ascii="Times New Roman" w:hAnsi="Times New Roman" w:cs="Times New Roman"/>
                <w:bCs/>
                <w:iCs/>
                <w:color w:val="000000"/>
                <w:sz w:val="24"/>
                <w:szCs w:val="24"/>
              </w:rPr>
              <w:t>自上市以来，</w:t>
            </w:r>
            <w:proofErr w:type="gramStart"/>
            <w:r w:rsidR="008767AF">
              <w:rPr>
                <w:rFonts w:ascii="Times New Roman" w:hAnsi="Times New Roman" w:cs="Times New Roman" w:hint="eastAsia"/>
                <w:bCs/>
                <w:iCs/>
                <w:color w:val="000000"/>
                <w:sz w:val="24"/>
                <w:szCs w:val="24"/>
              </w:rPr>
              <w:t>伏美替尼</w:t>
            </w:r>
            <w:proofErr w:type="gramEnd"/>
            <w:r w:rsidR="008767AF">
              <w:rPr>
                <w:rFonts w:ascii="Times New Roman" w:hAnsi="Times New Roman" w:cs="Times New Roman" w:hint="eastAsia"/>
                <w:bCs/>
                <w:iCs/>
                <w:color w:val="000000"/>
                <w:sz w:val="24"/>
                <w:szCs w:val="24"/>
              </w:rPr>
              <w:t>已经积累了大量的用药患者，新患情况也表现良好。</w:t>
            </w:r>
            <w:proofErr w:type="gramStart"/>
            <w:r w:rsidR="008767AF">
              <w:rPr>
                <w:rFonts w:ascii="Times New Roman" w:hAnsi="Times New Roman" w:cs="Times New Roman" w:hint="eastAsia"/>
                <w:bCs/>
                <w:iCs/>
                <w:color w:val="000000"/>
                <w:sz w:val="24"/>
                <w:szCs w:val="24"/>
              </w:rPr>
              <w:t>伏美替尼</w:t>
            </w:r>
            <w:proofErr w:type="gramEnd"/>
            <w:r w:rsidR="008767AF">
              <w:rPr>
                <w:rFonts w:ascii="Times New Roman" w:hAnsi="Times New Roman" w:cs="Times New Roman" w:hint="eastAsia"/>
                <w:bCs/>
                <w:iCs/>
                <w:color w:val="000000"/>
                <w:sz w:val="24"/>
                <w:szCs w:val="24"/>
              </w:rPr>
              <w:t>安全性佳、服用方便，患者用药的依从性好，尤其是针对一线治疗，患者用药时间长。</w:t>
            </w:r>
          </w:p>
          <w:p w14:paraId="6E54EAD9" w14:textId="77777777" w:rsidR="00FA62A3" w:rsidRDefault="00B3492A" w:rsidP="00B3492A">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其次在支付端，</w:t>
            </w:r>
            <w:r w:rsidR="008767AF" w:rsidRPr="007A4038">
              <w:rPr>
                <w:rFonts w:ascii="Times New Roman" w:hAnsi="Times New Roman" w:cs="Times New Roman" w:hint="eastAsia"/>
                <w:bCs/>
                <w:iCs/>
                <w:color w:val="000000"/>
                <w:sz w:val="24"/>
                <w:szCs w:val="24"/>
              </w:rPr>
              <w:t>2023</w:t>
            </w:r>
            <w:r w:rsidR="008767AF" w:rsidRPr="007A4038">
              <w:rPr>
                <w:rFonts w:ascii="Times New Roman" w:hAnsi="Times New Roman" w:cs="Times New Roman" w:hint="eastAsia"/>
                <w:bCs/>
                <w:iCs/>
                <w:color w:val="000000"/>
                <w:sz w:val="24"/>
                <w:szCs w:val="24"/>
              </w:rPr>
              <w:t>年年末，</w:t>
            </w:r>
            <w:proofErr w:type="gramStart"/>
            <w:r w:rsidR="008767AF" w:rsidRPr="007A4038">
              <w:rPr>
                <w:rFonts w:ascii="Times New Roman" w:hAnsi="Times New Roman" w:cs="Times New Roman" w:hint="eastAsia"/>
                <w:bCs/>
                <w:iCs/>
                <w:color w:val="000000"/>
                <w:sz w:val="24"/>
                <w:szCs w:val="24"/>
              </w:rPr>
              <w:t>伏美替尼</w:t>
            </w:r>
            <w:proofErr w:type="gramEnd"/>
            <w:r w:rsidR="008767AF" w:rsidRPr="007A4038">
              <w:rPr>
                <w:rFonts w:ascii="Times New Roman" w:hAnsi="Times New Roman" w:cs="Times New Roman" w:hint="eastAsia"/>
                <w:bCs/>
                <w:iCs/>
                <w:color w:val="000000"/>
                <w:sz w:val="24"/>
                <w:szCs w:val="24"/>
              </w:rPr>
              <w:t>一线治疗适应症与二线治疗适应症顺利续约纳入国家医保目录，</w:t>
            </w:r>
            <w:r w:rsidR="008767AF" w:rsidRPr="0034674A">
              <w:rPr>
                <w:rFonts w:ascii="Times New Roman" w:hAnsi="Times New Roman" w:cs="Times New Roman"/>
                <w:bCs/>
                <w:iCs/>
                <w:color w:val="000000"/>
                <w:sz w:val="24"/>
                <w:szCs w:val="24"/>
              </w:rPr>
              <w:t>患者的支付压力进一步降低，</w:t>
            </w:r>
            <w:proofErr w:type="gramStart"/>
            <w:r w:rsidR="008767AF" w:rsidRPr="0034674A">
              <w:rPr>
                <w:rFonts w:ascii="Times New Roman" w:hAnsi="Times New Roman" w:cs="Times New Roman"/>
                <w:bCs/>
                <w:iCs/>
                <w:color w:val="000000"/>
                <w:sz w:val="24"/>
                <w:szCs w:val="24"/>
              </w:rPr>
              <w:t>伏美替</w:t>
            </w:r>
            <w:proofErr w:type="gramEnd"/>
            <w:r w:rsidR="008767AF" w:rsidRPr="0034674A">
              <w:rPr>
                <w:rFonts w:ascii="Times New Roman" w:hAnsi="Times New Roman" w:cs="Times New Roman"/>
                <w:bCs/>
                <w:iCs/>
                <w:color w:val="000000"/>
                <w:sz w:val="24"/>
                <w:szCs w:val="24"/>
              </w:rPr>
              <w:t>尼的受益群体数量进一步扩大，助力</w:t>
            </w:r>
            <w:proofErr w:type="gramStart"/>
            <w:r w:rsidR="008767AF" w:rsidRPr="0034674A">
              <w:rPr>
                <w:rFonts w:ascii="Times New Roman" w:hAnsi="Times New Roman" w:cs="Times New Roman"/>
                <w:bCs/>
                <w:iCs/>
                <w:color w:val="000000"/>
                <w:sz w:val="24"/>
                <w:szCs w:val="24"/>
              </w:rPr>
              <w:t>伏美替尼持</w:t>
            </w:r>
            <w:proofErr w:type="gramEnd"/>
            <w:r w:rsidR="008767AF" w:rsidRPr="0034674A">
              <w:rPr>
                <w:rFonts w:ascii="Times New Roman" w:hAnsi="Times New Roman" w:cs="Times New Roman"/>
                <w:bCs/>
                <w:iCs/>
                <w:color w:val="000000"/>
                <w:sz w:val="24"/>
                <w:szCs w:val="24"/>
              </w:rPr>
              <w:t>续放量</w:t>
            </w:r>
            <w:r w:rsidR="008767AF">
              <w:rPr>
                <w:rFonts w:ascii="Times New Roman" w:hAnsi="Times New Roman" w:cs="Times New Roman" w:hint="eastAsia"/>
                <w:bCs/>
                <w:iCs/>
                <w:color w:val="000000"/>
                <w:sz w:val="24"/>
                <w:szCs w:val="24"/>
              </w:rPr>
              <w:t>，</w:t>
            </w:r>
            <w:r w:rsidR="008767AF" w:rsidRPr="007A4038">
              <w:rPr>
                <w:rFonts w:ascii="Times New Roman" w:hAnsi="Times New Roman" w:cs="Times New Roman" w:hint="eastAsia"/>
                <w:bCs/>
                <w:iCs/>
                <w:color w:val="000000"/>
                <w:sz w:val="24"/>
                <w:szCs w:val="24"/>
              </w:rPr>
              <w:t>为公司</w:t>
            </w:r>
            <w:r w:rsidR="008767AF" w:rsidRPr="007A4038">
              <w:rPr>
                <w:rFonts w:ascii="Times New Roman" w:hAnsi="Times New Roman" w:cs="Times New Roman" w:hint="eastAsia"/>
                <w:bCs/>
                <w:iCs/>
                <w:color w:val="000000"/>
                <w:sz w:val="24"/>
                <w:szCs w:val="24"/>
              </w:rPr>
              <w:t>2024</w:t>
            </w:r>
            <w:r w:rsidR="008767AF" w:rsidRPr="007A4038">
              <w:rPr>
                <w:rFonts w:ascii="Times New Roman" w:hAnsi="Times New Roman" w:cs="Times New Roman" w:hint="eastAsia"/>
                <w:bCs/>
                <w:iCs/>
                <w:color w:val="000000"/>
                <w:sz w:val="24"/>
                <w:szCs w:val="24"/>
              </w:rPr>
              <w:t>年第一季度及至全年度的销售业绩奠定了良好基础</w:t>
            </w:r>
            <w:r w:rsidR="008767AF">
              <w:rPr>
                <w:rFonts w:ascii="Times New Roman" w:hAnsi="Times New Roman" w:cs="Times New Roman" w:hint="eastAsia"/>
                <w:bCs/>
                <w:iCs/>
                <w:color w:val="000000"/>
                <w:sz w:val="24"/>
                <w:szCs w:val="24"/>
              </w:rPr>
              <w:t>。</w:t>
            </w:r>
          </w:p>
          <w:p w14:paraId="477384BB" w14:textId="77777777" w:rsidR="00FA62A3" w:rsidRDefault="00FA62A3" w:rsidP="00B3492A">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此外，艾力斯在肺癌领域积累了丰富的资源优势，公司</w:t>
            </w:r>
            <w:r>
              <w:rPr>
                <w:rFonts w:ascii="Times New Roman" w:hAnsi="Times New Roman" w:cs="Times New Roman" w:hint="eastAsia"/>
                <w:bCs/>
                <w:iCs/>
                <w:color w:val="000000"/>
                <w:sz w:val="24"/>
                <w:szCs w:val="24"/>
              </w:rPr>
              <w:lastRenderedPageBreak/>
              <w:t>拥有约</w:t>
            </w:r>
            <w:r>
              <w:rPr>
                <w:rFonts w:ascii="Times New Roman" w:hAnsi="Times New Roman" w:cs="Times New Roman" w:hint="eastAsia"/>
                <w:bCs/>
                <w:iCs/>
                <w:color w:val="000000"/>
                <w:sz w:val="24"/>
                <w:szCs w:val="24"/>
              </w:rPr>
              <w:t>9</w:t>
            </w:r>
            <w:r>
              <w:rPr>
                <w:rFonts w:ascii="Times New Roman" w:hAnsi="Times New Roman" w:cs="Times New Roman"/>
                <w:bCs/>
                <w:iCs/>
                <w:color w:val="000000"/>
                <w:sz w:val="24"/>
                <w:szCs w:val="24"/>
              </w:rPr>
              <w:t>00</w:t>
            </w:r>
            <w:r>
              <w:rPr>
                <w:rFonts w:ascii="Times New Roman" w:hAnsi="Times New Roman" w:cs="Times New Roman" w:hint="eastAsia"/>
                <w:bCs/>
                <w:iCs/>
                <w:color w:val="000000"/>
                <w:sz w:val="24"/>
                <w:szCs w:val="24"/>
              </w:rPr>
              <w:t>人的专业肺癌团队，</w:t>
            </w:r>
            <w:r w:rsidRPr="00F85872">
              <w:rPr>
                <w:rFonts w:ascii="Times New Roman" w:hAnsi="Times New Roman" w:cs="Times New Roman" w:hint="eastAsia"/>
                <w:bCs/>
                <w:iCs/>
                <w:color w:val="000000"/>
                <w:sz w:val="24"/>
                <w:szCs w:val="24"/>
              </w:rPr>
              <w:t>团队</w:t>
            </w:r>
            <w:r>
              <w:rPr>
                <w:rFonts w:ascii="Times New Roman" w:hAnsi="Times New Roman" w:cs="Times New Roman" w:hint="eastAsia"/>
                <w:bCs/>
                <w:iCs/>
                <w:color w:val="000000"/>
                <w:sz w:val="24"/>
                <w:szCs w:val="24"/>
              </w:rPr>
              <w:t>成员</w:t>
            </w:r>
            <w:r w:rsidRPr="00F85872">
              <w:rPr>
                <w:rFonts w:ascii="Times New Roman" w:hAnsi="Times New Roman" w:cs="Times New Roman" w:hint="eastAsia"/>
                <w:bCs/>
                <w:iCs/>
                <w:color w:val="000000"/>
                <w:sz w:val="24"/>
                <w:szCs w:val="24"/>
              </w:rPr>
              <w:t>经验丰富，销售架构职能齐备</w:t>
            </w:r>
            <w:r>
              <w:rPr>
                <w:rFonts w:ascii="Times New Roman" w:hAnsi="Times New Roman" w:cs="Times New Roman" w:hint="eastAsia"/>
                <w:bCs/>
                <w:iCs/>
                <w:color w:val="000000"/>
                <w:sz w:val="24"/>
                <w:szCs w:val="24"/>
              </w:rPr>
              <w:t>，能对</w:t>
            </w:r>
            <w:proofErr w:type="gramStart"/>
            <w:r>
              <w:rPr>
                <w:rFonts w:ascii="Times New Roman" w:hAnsi="Times New Roman" w:cs="Times New Roman" w:hint="eastAsia"/>
                <w:bCs/>
                <w:iCs/>
                <w:color w:val="000000"/>
                <w:sz w:val="24"/>
                <w:szCs w:val="24"/>
              </w:rPr>
              <w:t>伏美替尼</w:t>
            </w:r>
            <w:proofErr w:type="gramEnd"/>
            <w:r>
              <w:rPr>
                <w:rFonts w:ascii="Times New Roman" w:hAnsi="Times New Roman" w:cs="Times New Roman" w:hint="eastAsia"/>
                <w:bCs/>
                <w:iCs/>
                <w:color w:val="000000"/>
                <w:sz w:val="24"/>
                <w:szCs w:val="24"/>
              </w:rPr>
              <w:t>进行专业的学术推广。</w:t>
            </w:r>
          </w:p>
          <w:p w14:paraId="3CCAA6D7" w14:textId="67AAAD44" w:rsidR="008767AF" w:rsidRDefault="008767AF" w:rsidP="008767AF">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在</w:t>
            </w:r>
            <w:r w:rsidRPr="00F85872">
              <w:rPr>
                <w:rFonts w:ascii="Times New Roman" w:hAnsi="Times New Roman" w:cs="Times New Roman" w:hint="eastAsia"/>
                <w:bCs/>
                <w:iCs/>
                <w:color w:val="000000"/>
                <w:sz w:val="24"/>
                <w:szCs w:val="24"/>
              </w:rPr>
              <w:t>市场空间方面，三代</w:t>
            </w:r>
            <w:r w:rsidRPr="00F85872">
              <w:rPr>
                <w:rFonts w:ascii="Times New Roman" w:hAnsi="Times New Roman" w:cs="Times New Roman" w:hint="eastAsia"/>
                <w:bCs/>
                <w:iCs/>
                <w:color w:val="000000"/>
                <w:sz w:val="24"/>
                <w:szCs w:val="24"/>
              </w:rPr>
              <w:t>EGFR-TKI</w:t>
            </w:r>
            <w:r w:rsidRPr="00F85872">
              <w:rPr>
                <w:rFonts w:ascii="Times New Roman" w:hAnsi="Times New Roman" w:cs="Times New Roman" w:hint="eastAsia"/>
                <w:bCs/>
                <w:iCs/>
                <w:color w:val="000000"/>
                <w:sz w:val="24"/>
                <w:szCs w:val="24"/>
              </w:rPr>
              <w:t>市场空间广阔，随着三代药物对于一、二代药物在一线治疗领域的逐步替代以及其在辅助治疗等新增适应症方面的增长潜力，预期未来三代</w:t>
            </w:r>
            <w:r w:rsidRPr="00F85872">
              <w:rPr>
                <w:rFonts w:ascii="Times New Roman" w:hAnsi="Times New Roman" w:cs="Times New Roman" w:hint="eastAsia"/>
                <w:bCs/>
                <w:iCs/>
                <w:color w:val="000000"/>
                <w:sz w:val="24"/>
                <w:szCs w:val="24"/>
              </w:rPr>
              <w:t>EGFR-TKI</w:t>
            </w:r>
            <w:r w:rsidRPr="00F85872">
              <w:rPr>
                <w:rFonts w:ascii="Times New Roman" w:hAnsi="Times New Roman" w:cs="Times New Roman" w:hint="eastAsia"/>
                <w:bCs/>
                <w:iCs/>
                <w:color w:val="000000"/>
                <w:sz w:val="24"/>
                <w:szCs w:val="24"/>
              </w:rPr>
              <w:t>的市场规模仍将持续保持向上的增长趋势。</w:t>
            </w:r>
            <w:proofErr w:type="gramStart"/>
            <w:r w:rsidR="00FA62A3">
              <w:rPr>
                <w:rFonts w:ascii="Times New Roman" w:hAnsi="Times New Roman" w:cs="Times New Roman" w:hint="eastAsia"/>
                <w:bCs/>
                <w:iCs/>
                <w:color w:val="000000"/>
                <w:sz w:val="24"/>
                <w:szCs w:val="24"/>
              </w:rPr>
              <w:t>伏美替尼</w:t>
            </w:r>
            <w:proofErr w:type="gramEnd"/>
            <w:r w:rsidR="00FA62A3">
              <w:rPr>
                <w:rFonts w:ascii="Times New Roman" w:hAnsi="Times New Roman" w:cs="Times New Roman" w:hint="eastAsia"/>
                <w:bCs/>
                <w:iCs/>
                <w:color w:val="000000"/>
                <w:sz w:val="24"/>
                <w:szCs w:val="24"/>
              </w:rPr>
              <w:t>获益人群广泛，公司在持续拓展</w:t>
            </w:r>
            <w:proofErr w:type="gramStart"/>
            <w:r w:rsidR="00FA62A3">
              <w:rPr>
                <w:rFonts w:ascii="Times New Roman" w:hAnsi="Times New Roman" w:cs="Times New Roman" w:hint="eastAsia"/>
                <w:bCs/>
                <w:iCs/>
                <w:color w:val="000000"/>
                <w:sz w:val="24"/>
                <w:szCs w:val="24"/>
              </w:rPr>
              <w:t>伏美替</w:t>
            </w:r>
            <w:proofErr w:type="gramEnd"/>
            <w:r w:rsidR="00FA62A3">
              <w:rPr>
                <w:rFonts w:ascii="Times New Roman" w:hAnsi="Times New Roman" w:cs="Times New Roman" w:hint="eastAsia"/>
                <w:bCs/>
                <w:iCs/>
                <w:color w:val="000000"/>
                <w:sz w:val="24"/>
                <w:szCs w:val="24"/>
              </w:rPr>
              <w:t>尼的适用范围，这也为以后的销售提供了新的业绩增长点</w:t>
            </w:r>
          </w:p>
          <w:p w14:paraId="456F6CC2" w14:textId="15348015" w:rsidR="008767AF" w:rsidRDefault="008767AF" w:rsidP="008767AF">
            <w:pPr>
              <w:spacing w:line="360" w:lineRule="auto"/>
              <w:ind w:firstLineChars="200" w:firstLine="480"/>
              <w:rPr>
                <w:rFonts w:ascii="Times New Roman" w:hAnsi="Times New Roman" w:cs="Times New Roman"/>
                <w:bCs/>
                <w:iCs/>
                <w:color w:val="000000"/>
                <w:sz w:val="24"/>
                <w:szCs w:val="24"/>
              </w:rPr>
            </w:pPr>
            <w:r>
              <w:rPr>
                <w:rFonts w:ascii="Times New Roman" w:hAnsi="Times New Roman" w:cs="Times New Roman" w:hint="eastAsia"/>
                <w:bCs/>
                <w:iCs/>
                <w:color w:val="000000"/>
                <w:sz w:val="24"/>
                <w:szCs w:val="24"/>
              </w:rPr>
              <w:t>目前除</w:t>
            </w:r>
            <w:proofErr w:type="gramStart"/>
            <w:r>
              <w:rPr>
                <w:rFonts w:ascii="Times New Roman" w:hAnsi="Times New Roman" w:cs="Times New Roman" w:hint="eastAsia"/>
                <w:bCs/>
                <w:iCs/>
                <w:color w:val="000000"/>
                <w:sz w:val="24"/>
                <w:szCs w:val="24"/>
              </w:rPr>
              <w:t>伏美替尼外</w:t>
            </w:r>
            <w:proofErr w:type="gramEnd"/>
            <w:r>
              <w:rPr>
                <w:rFonts w:ascii="Times New Roman" w:hAnsi="Times New Roman" w:cs="Times New Roman" w:hint="eastAsia"/>
                <w:bCs/>
                <w:iCs/>
                <w:color w:val="000000"/>
                <w:sz w:val="24"/>
                <w:szCs w:val="24"/>
              </w:rPr>
              <w:t>，我们也取得了普</w:t>
            </w:r>
            <w:proofErr w:type="gramStart"/>
            <w:r>
              <w:rPr>
                <w:rFonts w:ascii="Times New Roman" w:hAnsi="Times New Roman" w:cs="Times New Roman" w:hint="eastAsia"/>
                <w:bCs/>
                <w:iCs/>
                <w:color w:val="000000"/>
                <w:sz w:val="24"/>
                <w:szCs w:val="24"/>
              </w:rPr>
              <w:t>拉替</w:t>
            </w:r>
            <w:proofErr w:type="gramEnd"/>
            <w:r>
              <w:rPr>
                <w:rFonts w:ascii="Times New Roman" w:hAnsi="Times New Roman" w:cs="Times New Roman" w:hint="eastAsia"/>
                <w:bCs/>
                <w:iCs/>
                <w:color w:val="000000"/>
                <w:sz w:val="24"/>
                <w:szCs w:val="24"/>
              </w:rPr>
              <w:t>尼胶囊的商业推广权，这两个产品形成了良好的协同和叠加效应，我们将继续充分发挥</w:t>
            </w:r>
            <w:r w:rsidRPr="00F85872">
              <w:rPr>
                <w:rFonts w:ascii="Times New Roman" w:hAnsi="Times New Roman" w:cs="Times New Roman" w:hint="eastAsia"/>
                <w:bCs/>
                <w:iCs/>
                <w:color w:val="000000"/>
                <w:sz w:val="24"/>
                <w:szCs w:val="24"/>
              </w:rPr>
              <w:t>营销优势</w:t>
            </w:r>
            <w:r>
              <w:rPr>
                <w:rFonts w:ascii="Times New Roman" w:hAnsi="Times New Roman" w:cs="Times New Roman" w:hint="eastAsia"/>
                <w:bCs/>
                <w:iCs/>
                <w:color w:val="000000"/>
                <w:sz w:val="24"/>
                <w:szCs w:val="24"/>
              </w:rPr>
              <w:t>，做好这两个品种的商业化，推动销售业绩持续增长。</w:t>
            </w:r>
            <w:r w:rsidRPr="0034674A">
              <w:rPr>
                <w:rFonts w:ascii="Times New Roman" w:hAnsi="Times New Roman" w:cs="Times New Roman"/>
                <w:bCs/>
                <w:iCs/>
                <w:color w:val="000000"/>
                <w:sz w:val="24"/>
                <w:szCs w:val="24"/>
              </w:rPr>
              <w:t xml:space="preserve"> </w:t>
            </w:r>
          </w:p>
          <w:p w14:paraId="2F8EE2B2" w14:textId="179BA111" w:rsidR="003F45CB" w:rsidRDefault="003F45CB" w:rsidP="008767AF">
            <w:pPr>
              <w:spacing w:line="360" w:lineRule="auto"/>
              <w:ind w:firstLineChars="200" w:firstLine="480"/>
              <w:rPr>
                <w:rFonts w:ascii="Times New Roman" w:hAnsi="Times New Roman" w:cs="Times New Roman"/>
                <w:bCs/>
                <w:iCs/>
                <w:color w:val="000000"/>
                <w:sz w:val="24"/>
                <w:szCs w:val="24"/>
              </w:rPr>
            </w:pPr>
          </w:p>
          <w:p w14:paraId="6916DF74" w14:textId="127172E2" w:rsidR="003F45CB" w:rsidRPr="00C24312" w:rsidRDefault="003F45CB" w:rsidP="003F45CB">
            <w:pPr>
              <w:spacing w:line="360" w:lineRule="auto"/>
              <w:ind w:firstLineChars="200" w:firstLine="482"/>
              <w:rPr>
                <w:rFonts w:ascii="Times New Roman" w:hAnsi="Times New Roman" w:cs="Times New Roman"/>
                <w:b/>
                <w:bCs/>
                <w:iCs/>
                <w:color w:val="000000"/>
                <w:sz w:val="24"/>
                <w:szCs w:val="24"/>
              </w:rPr>
            </w:pPr>
            <w:r w:rsidRPr="00C24312">
              <w:rPr>
                <w:rFonts w:ascii="Times New Roman" w:hAnsi="Times New Roman" w:cs="Times New Roman" w:hint="eastAsia"/>
                <w:b/>
                <w:bCs/>
                <w:iCs/>
                <w:color w:val="000000"/>
                <w:sz w:val="24"/>
                <w:szCs w:val="24"/>
              </w:rPr>
              <w:t>问题</w:t>
            </w:r>
            <w:r w:rsidR="00C24312">
              <w:rPr>
                <w:rFonts w:ascii="Times New Roman" w:hAnsi="Times New Roman" w:cs="Times New Roman" w:hint="eastAsia"/>
                <w:b/>
                <w:bCs/>
                <w:iCs/>
                <w:color w:val="000000"/>
                <w:sz w:val="24"/>
                <w:szCs w:val="24"/>
              </w:rPr>
              <w:t>四</w:t>
            </w:r>
            <w:r w:rsidRPr="00C24312">
              <w:rPr>
                <w:rFonts w:ascii="Times New Roman" w:hAnsi="Times New Roman" w:cs="Times New Roman" w:hint="eastAsia"/>
                <w:b/>
                <w:bCs/>
                <w:iCs/>
                <w:color w:val="000000"/>
                <w:sz w:val="24"/>
                <w:szCs w:val="24"/>
              </w:rPr>
              <w:t>：</w:t>
            </w:r>
            <w:proofErr w:type="gramStart"/>
            <w:r w:rsidRPr="00C24312">
              <w:rPr>
                <w:rFonts w:ascii="Times New Roman" w:hAnsi="Times New Roman" w:cs="Times New Roman" w:hint="eastAsia"/>
                <w:b/>
                <w:bCs/>
                <w:iCs/>
                <w:color w:val="000000"/>
                <w:sz w:val="24"/>
                <w:szCs w:val="24"/>
              </w:rPr>
              <w:t>伏美替尼海外</w:t>
            </w:r>
            <w:proofErr w:type="gramEnd"/>
            <w:r w:rsidRPr="00C24312">
              <w:rPr>
                <w:rFonts w:ascii="Times New Roman" w:hAnsi="Times New Roman" w:cs="Times New Roman" w:hint="eastAsia"/>
                <w:b/>
                <w:bCs/>
                <w:iCs/>
                <w:color w:val="000000"/>
                <w:sz w:val="24"/>
                <w:szCs w:val="24"/>
              </w:rPr>
              <w:t>临床进展情况？</w:t>
            </w:r>
          </w:p>
          <w:p w14:paraId="487ED591" w14:textId="2D874FB1" w:rsidR="003F45CB" w:rsidRPr="0034674A" w:rsidRDefault="003F45CB" w:rsidP="003F45CB">
            <w:pPr>
              <w:spacing w:line="360" w:lineRule="auto"/>
              <w:ind w:firstLineChars="200" w:firstLine="480"/>
              <w:rPr>
                <w:rFonts w:ascii="Times New Roman" w:hAnsi="Times New Roman" w:cs="Times New Roman"/>
                <w:bCs/>
                <w:iCs/>
                <w:color w:val="000000"/>
                <w:sz w:val="24"/>
                <w:szCs w:val="24"/>
              </w:rPr>
            </w:pPr>
            <w:r w:rsidRPr="003F45CB">
              <w:rPr>
                <w:rFonts w:ascii="Times New Roman" w:hAnsi="Times New Roman" w:cs="Times New Roman" w:hint="eastAsia"/>
                <w:bCs/>
                <w:iCs/>
                <w:color w:val="000000"/>
                <w:sz w:val="24"/>
                <w:szCs w:val="24"/>
              </w:rPr>
              <w:t>答：公司与海外合作方</w:t>
            </w:r>
            <w:proofErr w:type="spellStart"/>
            <w:r w:rsidRPr="003F45CB">
              <w:rPr>
                <w:rFonts w:ascii="Times New Roman" w:hAnsi="Times New Roman" w:cs="Times New Roman" w:hint="eastAsia"/>
                <w:bCs/>
                <w:iCs/>
                <w:color w:val="000000"/>
                <w:sz w:val="24"/>
                <w:szCs w:val="24"/>
              </w:rPr>
              <w:t>ArriVent</w:t>
            </w:r>
            <w:proofErr w:type="spellEnd"/>
            <w:r w:rsidRPr="003F45CB">
              <w:rPr>
                <w:rFonts w:ascii="Times New Roman" w:hAnsi="Times New Roman" w:cs="Times New Roman" w:hint="eastAsia"/>
                <w:bCs/>
                <w:iCs/>
                <w:color w:val="000000"/>
                <w:sz w:val="24"/>
                <w:szCs w:val="24"/>
              </w:rPr>
              <w:t>自</w:t>
            </w:r>
            <w:r w:rsidRPr="003F45CB">
              <w:rPr>
                <w:rFonts w:ascii="Times New Roman" w:hAnsi="Times New Roman" w:cs="Times New Roman" w:hint="eastAsia"/>
                <w:bCs/>
                <w:iCs/>
                <w:color w:val="000000"/>
                <w:sz w:val="24"/>
                <w:szCs w:val="24"/>
              </w:rPr>
              <w:t>2021</w:t>
            </w:r>
            <w:r w:rsidRPr="003F45CB">
              <w:rPr>
                <w:rFonts w:ascii="Times New Roman" w:hAnsi="Times New Roman" w:cs="Times New Roman" w:hint="eastAsia"/>
                <w:bCs/>
                <w:iCs/>
                <w:color w:val="000000"/>
                <w:sz w:val="24"/>
                <w:szCs w:val="24"/>
              </w:rPr>
              <w:t>年</w:t>
            </w:r>
            <w:r w:rsidRPr="003F45CB">
              <w:rPr>
                <w:rFonts w:ascii="Times New Roman" w:hAnsi="Times New Roman" w:cs="Times New Roman" w:hint="eastAsia"/>
                <w:bCs/>
                <w:iCs/>
                <w:color w:val="000000"/>
                <w:sz w:val="24"/>
                <w:szCs w:val="24"/>
              </w:rPr>
              <w:t>7</w:t>
            </w:r>
            <w:r w:rsidRPr="003F45CB">
              <w:rPr>
                <w:rFonts w:ascii="Times New Roman" w:hAnsi="Times New Roman" w:cs="Times New Roman" w:hint="eastAsia"/>
                <w:bCs/>
                <w:iCs/>
                <w:color w:val="000000"/>
                <w:sz w:val="24"/>
                <w:szCs w:val="24"/>
              </w:rPr>
              <w:t>月达成合作后截至目前已经开展了多项探索性临床和一项注册临床。关于探索性临床，我们已经积累了一定的研究数据，未来将择机在国际学术会议中和大家分享。关于注册临床，它是一项</w:t>
            </w:r>
            <w:proofErr w:type="gramStart"/>
            <w:r w:rsidRPr="003F45CB">
              <w:rPr>
                <w:rFonts w:ascii="Times New Roman" w:hAnsi="Times New Roman" w:cs="Times New Roman" w:hint="eastAsia"/>
                <w:bCs/>
                <w:iCs/>
                <w:color w:val="000000"/>
                <w:sz w:val="24"/>
                <w:szCs w:val="24"/>
              </w:rPr>
              <w:t>伏美替尼针对</w:t>
            </w:r>
            <w:proofErr w:type="gramEnd"/>
            <w:r w:rsidRPr="003F45CB">
              <w:rPr>
                <w:rFonts w:ascii="Times New Roman" w:hAnsi="Times New Roman" w:cs="Times New Roman" w:hint="eastAsia"/>
                <w:bCs/>
                <w:iCs/>
                <w:color w:val="000000"/>
                <w:sz w:val="24"/>
                <w:szCs w:val="24"/>
              </w:rPr>
              <w:t xml:space="preserve">20 </w:t>
            </w:r>
            <w:r w:rsidRPr="003F45CB">
              <w:rPr>
                <w:rFonts w:ascii="Times New Roman" w:hAnsi="Times New Roman" w:cs="Times New Roman" w:hint="eastAsia"/>
                <w:bCs/>
                <w:iCs/>
                <w:color w:val="000000"/>
                <w:sz w:val="24"/>
                <w:szCs w:val="24"/>
              </w:rPr>
              <w:t>外显子插入突变一线治疗适应症的国际、多中心、</w:t>
            </w:r>
            <w:r w:rsidRPr="003F45CB">
              <w:rPr>
                <w:rFonts w:ascii="Times New Roman" w:hAnsi="Times New Roman" w:cs="Times New Roman" w:hint="eastAsia"/>
                <w:bCs/>
                <w:iCs/>
                <w:color w:val="000000"/>
                <w:sz w:val="24"/>
                <w:szCs w:val="24"/>
              </w:rPr>
              <w:t xml:space="preserve">III </w:t>
            </w:r>
            <w:r w:rsidRPr="003F45CB">
              <w:rPr>
                <w:rFonts w:ascii="Times New Roman" w:hAnsi="Times New Roman" w:cs="Times New Roman" w:hint="eastAsia"/>
                <w:bCs/>
                <w:iCs/>
                <w:color w:val="000000"/>
                <w:sz w:val="24"/>
                <w:szCs w:val="24"/>
              </w:rPr>
              <w:t>期临床研究。该研究已在中国、美国、法国、日本、韩国、英国等多个国家和地区顺利开展临床入组工作，并于</w:t>
            </w:r>
            <w:r w:rsidRPr="003F45CB">
              <w:rPr>
                <w:rFonts w:ascii="Times New Roman" w:hAnsi="Times New Roman" w:cs="Times New Roman" w:hint="eastAsia"/>
                <w:bCs/>
                <w:iCs/>
                <w:color w:val="000000"/>
                <w:sz w:val="24"/>
                <w:szCs w:val="24"/>
              </w:rPr>
              <w:t>2023</w:t>
            </w:r>
            <w:r w:rsidRPr="003F45CB">
              <w:rPr>
                <w:rFonts w:ascii="Times New Roman" w:hAnsi="Times New Roman" w:cs="Times New Roman" w:hint="eastAsia"/>
                <w:bCs/>
                <w:iCs/>
                <w:color w:val="000000"/>
                <w:sz w:val="24"/>
                <w:szCs w:val="24"/>
              </w:rPr>
              <w:t>年上半年完成了海外的首例患者入组。</w:t>
            </w:r>
            <w:r w:rsidRPr="003F45CB">
              <w:rPr>
                <w:rFonts w:ascii="Times New Roman" w:hAnsi="Times New Roman" w:cs="Times New Roman" w:hint="eastAsia"/>
                <w:bCs/>
                <w:iCs/>
                <w:color w:val="000000"/>
                <w:sz w:val="24"/>
                <w:szCs w:val="24"/>
              </w:rPr>
              <w:t xml:space="preserve"> </w:t>
            </w:r>
            <w:r w:rsidRPr="003F45CB">
              <w:rPr>
                <w:rFonts w:ascii="Times New Roman" w:hAnsi="Times New Roman" w:cs="Times New Roman" w:hint="eastAsia"/>
                <w:bCs/>
                <w:iCs/>
                <w:color w:val="000000"/>
                <w:sz w:val="24"/>
                <w:szCs w:val="24"/>
              </w:rPr>
              <w:t>目前，该适应症已经先后在美国、中国取得了“突破性疗法认定”，这将加速</w:t>
            </w:r>
            <w:proofErr w:type="gramStart"/>
            <w:r w:rsidRPr="003F45CB">
              <w:rPr>
                <w:rFonts w:ascii="Times New Roman" w:hAnsi="Times New Roman" w:cs="Times New Roman" w:hint="eastAsia"/>
                <w:bCs/>
                <w:iCs/>
                <w:color w:val="000000"/>
                <w:sz w:val="24"/>
                <w:szCs w:val="24"/>
              </w:rPr>
              <w:t>伏美替尼</w:t>
            </w:r>
            <w:proofErr w:type="gramEnd"/>
            <w:r w:rsidRPr="003F45CB">
              <w:rPr>
                <w:rFonts w:ascii="Times New Roman" w:hAnsi="Times New Roman" w:cs="Times New Roman" w:hint="eastAsia"/>
                <w:bCs/>
                <w:iCs/>
                <w:color w:val="000000"/>
                <w:sz w:val="24"/>
                <w:szCs w:val="24"/>
              </w:rPr>
              <w:t>全球化探索的开发进程。未来，我们将继续与</w:t>
            </w:r>
            <w:proofErr w:type="spellStart"/>
            <w:r w:rsidRPr="003F45CB">
              <w:rPr>
                <w:rFonts w:ascii="Times New Roman" w:hAnsi="Times New Roman" w:cs="Times New Roman" w:hint="eastAsia"/>
                <w:bCs/>
                <w:iCs/>
                <w:color w:val="000000"/>
                <w:sz w:val="24"/>
                <w:szCs w:val="24"/>
              </w:rPr>
              <w:t>ArriVent</w:t>
            </w:r>
            <w:proofErr w:type="spellEnd"/>
            <w:r w:rsidRPr="003F45CB">
              <w:rPr>
                <w:rFonts w:ascii="Times New Roman" w:hAnsi="Times New Roman" w:cs="Times New Roman" w:hint="eastAsia"/>
                <w:bCs/>
                <w:iCs/>
                <w:color w:val="000000"/>
                <w:sz w:val="24"/>
                <w:szCs w:val="24"/>
              </w:rPr>
              <w:t>紧密合作，早日推动</w:t>
            </w:r>
            <w:proofErr w:type="gramStart"/>
            <w:r w:rsidRPr="003F45CB">
              <w:rPr>
                <w:rFonts w:ascii="Times New Roman" w:hAnsi="Times New Roman" w:cs="Times New Roman" w:hint="eastAsia"/>
                <w:bCs/>
                <w:iCs/>
                <w:color w:val="000000"/>
                <w:sz w:val="24"/>
                <w:szCs w:val="24"/>
              </w:rPr>
              <w:t>伏美替尼</w:t>
            </w:r>
            <w:proofErr w:type="gramEnd"/>
            <w:r w:rsidRPr="003F45CB">
              <w:rPr>
                <w:rFonts w:ascii="Times New Roman" w:hAnsi="Times New Roman" w:cs="Times New Roman" w:hint="eastAsia"/>
                <w:bCs/>
                <w:iCs/>
                <w:color w:val="000000"/>
                <w:sz w:val="24"/>
                <w:szCs w:val="24"/>
              </w:rPr>
              <w:t>在海外获批上市。</w:t>
            </w:r>
          </w:p>
          <w:p w14:paraId="7521AD48" w14:textId="77777777" w:rsidR="00C24312" w:rsidRDefault="00C24312" w:rsidP="00C24312">
            <w:pPr>
              <w:spacing w:line="360" w:lineRule="auto"/>
              <w:ind w:firstLineChars="200" w:firstLine="482"/>
              <w:rPr>
                <w:rFonts w:ascii="Times New Roman" w:hAnsi="Times New Roman" w:cs="Times New Roman"/>
                <w:b/>
                <w:bCs/>
                <w:iCs/>
                <w:color w:val="000000"/>
                <w:sz w:val="24"/>
                <w:szCs w:val="24"/>
              </w:rPr>
            </w:pPr>
          </w:p>
          <w:p w14:paraId="59C6C16A" w14:textId="051CF990" w:rsidR="00C24312" w:rsidRPr="00C24312" w:rsidRDefault="00C24312" w:rsidP="00C24312">
            <w:pPr>
              <w:spacing w:line="360" w:lineRule="auto"/>
              <w:ind w:firstLineChars="200" w:firstLine="482"/>
              <w:rPr>
                <w:rFonts w:ascii="Times New Roman" w:hAnsi="Times New Roman" w:cs="Times New Roman"/>
                <w:b/>
                <w:bCs/>
                <w:iCs/>
                <w:color w:val="000000"/>
                <w:sz w:val="24"/>
                <w:szCs w:val="24"/>
              </w:rPr>
            </w:pPr>
            <w:r w:rsidRPr="00C24312">
              <w:rPr>
                <w:rFonts w:ascii="Times New Roman" w:hAnsi="Times New Roman" w:cs="Times New Roman" w:hint="eastAsia"/>
                <w:b/>
                <w:bCs/>
                <w:iCs/>
                <w:color w:val="000000"/>
                <w:sz w:val="24"/>
                <w:szCs w:val="24"/>
              </w:rPr>
              <w:t>问题</w:t>
            </w:r>
            <w:r>
              <w:rPr>
                <w:rFonts w:ascii="Times New Roman" w:hAnsi="Times New Roman" w:cs="Times New Roman" w:hint="eastAsia"/>
                <w:b/>
                <w:bCs/>
                <w:iCs/>
                <w:color w:val="000000"/>
                <w:sz w:val="24"/>
                <w:szCs w:val="24"/>
              </w:rPr>
              <w:t>五</w:t>
            </w:r>
            <w:r w:rsidRPr="00C24312">
              <w:rPr>
                <w:rFonts w:ascii="Times New Roman" w:hAnsi="Times New Roman" w:cs="Times New Roman" w:hint="eastAsia"/>
                <w:b/>
                <w:bCs/>
                <w:iCs/>
                <w:color w:val="000000"/>
                <w:sz w:val="24"/>
                <w:szCs w:val="24"/>
              </w:rPr>
              <w:t>：</w:t>
            </w:r>
            <w:r>
              <w:rPr>
                <w:rFonts w:ascii="Times New Roman" w:hAnsi="Times New Roman" w:cs="Times New Roman" w:hint="eastAsia"/>
                <w:b/>
                <w:bCs/>
                <w:iCs/>
                <w:color w:val="000000"/>
                <w:sz w:val="24"/>
                <w:szCs w:val="24"/>
              </w:rPr>
              <w:t>公司在研发及技术平台方面有哪些核心优势</w:t>
            </w:r>
            <w:r w:rsidRPr="00C24312">
              <w:rPr>
                <w:rFonts w:ascii="Times New Roman" w:hAnsi="Times New Roman" w:cs="Times New Roman" w:hint="eastAsia"/>
                <w:b/>
                <w:bCs/>
                <w:iCs/>
                <w:color w:val="000000"/>
                <w:sz w:val="24"/>
                <w:szCs w:val="24"/>
              </w:rPr>
              <w:t>？</w:t>
            </w:r>
          </w:p>
          <w:p w14:paraId="40CF966A" w14:textId="0C7DC8F7" w:rsidR="008767AF" w:rsidRPr="00BF683A" w:rsidRDefault="00C24312" w:rsidP="00C24312">
            <w:pPr>
              <w:spacing w:line="360" w:lineRule="auto"/>
              <w:ind w:firstLineChars="200" w:firstLine="480"/>
              <w:rPr>
                <w:rFonts w:ascii="Times New Roman" w:hAnsi="Times New Roman" w:cs="Times New Roman"/>
                <w:bCs/>
                <w:iCs/>
                <w:color w:val="000000"/>
                <w:sz w:val="24"/>
                <w:szCs w:val="24"/>
              </w:rPr>
            </w:pPr>
            <w:r w:rsidRPr="00BF683A">
              <w:rPr>
                <w:rFonts w:ascii="Times New Roman" w:hAnsi="Times New Roman" w:cs="Times New Roman" w:hint="eastAsia"/>
                <w:bCs/>
                <w:iCs/>
                <w:color w:val="000000"/>
                <w:sz w:val="24"/>
                <w:szCs w:val="24"/>
              </w:rPr>
              <w:lastRenderedPageBreak/>
              <w:t>答：公司自</w:t>
            </w:r>
            <w:r w:rsidRPr="00BF683A">
              <w:rPr>
                <w:rFonts w:ascii="Times New Roman" w:hAnsi="Times New Roman" w:cs="Times New Roman" w:hint="eastAsia"/>
                <w:bCs/>
                <w:iCs/>
                <w:color w:val="000000"/>
                <w:sz w:val="24"/>
                <w:szCs w:val="24"/>
              </w:rPr>
              <w:t>2</w:t>
            </w:r>
            <w:r w:rsidRPr="00BF683A">
              <w:rPr>
                <w:rFonts w:ascii="Times New Roman" w:hAnsi="Times New Roman" w:cs="Times New Roman"/>
                <w:bCs/>
                <w:iCs/>
                <w:color w:val="000000"/>
                <w:sz w:val="24"/>
                <w:szCs w:val="24"/>
              </w:rPr>
              <w:t>004</w:t>
            </w:r>
            <w:r w:rsidRPr="00BF683A">
              <w:rPr>
                <w:rFonts w:ascii="Times New Roman" w:hAnsi="Times New Roman" w:cs="Times New Roman" w:hint="eastAsia"/>
                <w:bCs/>
                <w:iCs/>
                <w:color w:val="000000"/>
                <w:sz w:val="24"/>
                <w:szCs w:val="24"/>
              </w:rPr>
              <w:t>年成立以来始终坚持创新驱动，以“创新关爱生命”为发展理念，以开发首创药物和同类最佳药物为首要目标，致力于研发和生产具有自主知识产权、安全、有效、惠及大众的创新药物。公司建立了</w:t>
            </w:r>
            <w:r w:rsidR="00BF683A" w:rsidRPr="00BF683A">
              <w:rPr>
                <w:rFonts w:ascii="Times New Roman" w:hAnsi="Times New Roman" w:cs="Times New Roman" w:hint="eastAsia"/>
                <w:bCs/>
                <w:iCs/>
                <w:color w:val="000000"/>
                <w:sz w:val="24"/>
                <w:szCs w:val="24"/>
              </w:rPr>
              <w:t>全生命周期</w:t>
            </w:r>
            <w:r w:rsidRPr="00BF683A">
              <w:rPr>
                <w:rFonts w:ascii="Times New Roman" w:hAnsi="Times New Roman" w:cs="Times New Roman" w:hint="eastAsia"/>
                <w:bCs/>
                <w:iCs/>
                <w:color w:val="000000"/>
                <w:sz w:val="24"/>
                <w:szCs w:val="24"/>
              </w:rPr>
              <w:t>的新药研发体系，涵盖先导药物的发现及优化、候选药物的评价及确立、药物临床前及临床研究、药品注册申报、产业化及商业化等各个环节。</w:t>
            </w:r>
            <w:r w:rsidR="00BF683A" w:rsidRPr="00BF683A">
              <w:rPr>
                <w:rFonts w:ascii="Times New Roman" w:hAnsi="Times New Roman" w:cs="Times New Roman" w:hint="eastAsia"/>
                <w:bCs/>
                <w:iCs/>
                <w:color w:val="000000"/>
                <w:sz w:val="24"/>
                <w:szCs w:val="24"/>
              </w:rPr>
              <w:t>特别是在前期的药物设计阶段，</w:t>
            </w:r>
            <w:r w:rsidR="00BF683A">
              <w:rPr>
                <w:rFonts w:ascii="Times New Roman" w:hAnsi="Times New Roman" w:cs="Times New Roman" w:hint="eastAsia"/>
                <w:bCs/>
                <w:iCs/>
                <w:color w:val="000000"/>
                <w:sz w:val="24"/>
                <w:szCs w:val="24"/>
              </w:rPr>
              <w:t>公司凭借</w:t>
            </w:r>
            <w:r w:rsidR="00BF683A" w:rsidRPr="00BF683A">
              <w:rPr>
                <w:rFonts w:ascii="Times New Roman" w:hAnsi="Times New Roman" w:cs="Times New Roman" w:hint="eastAsia"/>
                <w:bCs/>
                <w:iCs/>
                <w:color w:val="000000"/>
                <w:sz w:val="24"/>
                <w:szCs w:val="24"/>
              </w:rPr>
              <w:t>药物分子设计和发现技术</w:t>
            </w:r>
            <w:r w:rsidR="00BF683A">
              <w:rPr>
                <w:rFonts w:ascii="Times New Roman" w:hAnsi="Times New Roman" w:cs="Times New Roman" w:hint="eastAsia"/>
                <w:bCs/>
                <w:iCs/>
                <w:color w:val="000000"/>
                <w:sz w:val="24"/>
                <w:szCs w:val="24"/>
              </w:rPr>
              <w:t>、</w:t>
            </w:r>
            <w:r w:rsidR="00BF683A" w:rsidRPr="00BF683A">
              <w:rPr>
                <w:rFonts w:ascii="Times New Roman" w:hAnsi="Times New Roman" w:cs="Times New Roman" w:hint="eastAsia"/>
                <w:bCs/>
                <w:iCs/>
                <w:color w:val="000000"/>
                <w:sz w:val="24"/>
                <w:szCs w:val="24"/>
              </w:rPr>
              <w:t>基于代谢的药物设计与优化技术</w:t>
            </w:r>
            <w:r w:rsidR="00BF683A">
              <w:rPr>
                <w:rFonts w:ascii="Times New Roman" w:hAnsi="Times New Roman" w:cs="Times New Roman" w:hint="eastAsia"/>
                <w:bCs/>
                <w:iCs/>
                <w:color w:val="000000"/>
                <w:sz w:val="24"/>
                <w:szCs w:val="24"/>
              </w:rPr>
              <w:t>，</w:t>
            </w:r>
            <w:r w:rsidR="00BF683A" w:rsidRPr="00BF683A">
              <w:rPr>
                <w:rFonts w:ascii="Times New Roman" w:hAnsi="Times New Roman" w:cs="Times New Roman" w:hint="eastAsia"/>
                <w:bCs/>
                <w:iCs/>
                <w:color w:val="000000"/>
                <w:sz w:val="24"/>
                <w:szCs w:val="24"/>
              </w:rPr>
              <w:t>能够独立设计</w:t>
            </w:r>
            <w:r w:rsidR="00BF683A">
              <w:rPr>
                <w:rFonts w:ascii="Times New Roman" w:hAnsi="Times New Roman" w:cs="Times New Roman" w:hint="eastAsia"/>
                <w:bCs/>
                <w:iCs/>
                <w:color w:val="000000"/>
                <w:sz w:val="24"/>
                <w:szCs w:val="24"/>
              </w:rPr>
              <w:t>出</w:t>
            </w:r>
            <w:r w:rsidR="00BF683A" w:rsidRPr="00BF683A">
              <w:rPr>
                <w:rFonts w:ascii="Times New Roman" w:hAnsi="Times New Roman" w:cs="Times New Roman" w:hint="eastAsia"/>
                <w:bCs/>
                <w:iCs/>
                <w:color w:val="000000"/>
                <w:sz w:val="24"/>
                <w:szCs w:val="24"/>
              </w:rPr>
              <w:t>具有创新结构的药物分子</w:t>
            </w:r>
            <w:r w:rsidR="00BF683A">
              <w:rPr>
                <w:rFonts w:ascii="Times New Roman" w:hAnsi="Times New Roman" w:cs="Times New Roman" w:hint="eastAsia"/>
                <w:bCs/>
                <w:iCs/>
                <w:color w:val="000000"/>
                <w:sz w:val="24"/>
                <w:szCs w:val="24"/>
              </w:rPr>
              <w:t>，</w:t>
            </w:r>
            <w:r w:rsidR="00BF683A" w:rsidRPr="00BF683A">
              <w:rPr>
                <w:rFonts w:ascii="Times New Roman" w:hAnsi="Times New Roman" w:cs="Times New Roman" w:hint="eastAsia"/>
                <w:bCs/>
                <w:iCs/>
                <w:color w:val="000000"/>
                <w:sz w:val="24"/>
                <w:szCs w:val="24"/>
              </w:rPr>
              <w:t>持续产出具有良好临床治疗效果的创新药物。</w:t>
            </w:r>
          </w:p>
          <w:p w14:paraId="2DB39B3E" w14:textId="1A225536" w:rsidR="00C24312" w:rsidRDefault="00BF683A" w:rsidP="00BF683A">
            <w:pPr>
              <w:spacing w:line="360" w:lineRule="auto"/>
              <w:ind w:firstLineChars="200" w:firstLine="480"/>
              <w:rPr>
                <w:rFonts w:ascii="Times New Roman" w:hAnsi="Times New Roman" w:cs="Times New Roman"/>
                <w:bCs/>
                <w:iCs/>
                <w:color w:val="000000"/>
                <w:sz w:val="24"/>
                <w:szCs w:val="24"/>
              </w:rPr>
            </w:pPr>
            <w:r w:rsidRPr="00BF683A">
              <w:rPr>
                <w:rFonts w:ascii="Times New Roman" w:hAnsi="Times New Roman" w:cs="Times New Roman" w:hint="eastAsia"/>
                <w:bCs/>
                <w:iCs/>
                <w:color w:val="000000"/>
                <w:sz w:val="24"/>
                <w:szCs w:val="24"/>
              </w:rPr>
              <w:t>历经</w:t>
            </w:r>
            <w:r w:rsidRPr="00BF683A">
              <w:rPr>
                <w:rFonts w:ascii="Times New Roman" w:hAnsi="Times New Roman" w:cs="Times New Roman" w:hint="eastAsia"/>
                <w:bCs/>
                <w:iCs/>
                <w:color w:val="000000"/>
                <w:sz w:val="24"/>
                <w:szCs w:val="24"/>
              </w:rPr>
              <w:t>20</w:t>
            </w:r>
            <w:r w:rsidRPr="00BF683A">
              <w:rPr>
                <w:rFonts w:ascii="Times New Roman" w:hAnsi="Times New Roman" w:cs="Times New Roman" w:hint="eastAsia"/>
                <w:bCs/>
                <w:iCs/>
                <w:color w:val="000000"/>
                <w:sz w:val="24"/>
                <w:szCs w:val="24"/>
              </w:rPr>
              <w:t>年坚持不懈的努力，公司已经成功研制出</w:t>
            </w:r>
            <w:r w:rsidRPr="00BF683A">
              <w:rPr>
                <w:rFonts w:ascii="Times New Roman" w:hAnsi="Times New Roman" w:cs="Times New Roman" w:hint="eastAsia"/>
                <w:bCs/>
                <w:iCs/>
                <w:color w:val="000000"/>
                <w:sz w:val="24"/>
                <w:szCs w:val="24"/>
              </w:rPr>
              <w:t>2</w:t>
            </w:r>
            <w:r w:rsidRPr="00BF683A">
              <w:rPr>
                <w:rFonts w:ascii="Times New Roman" w:hAnsi="Times New Roman" w:cs="Times New Roman" w:hint="eastAsia"/>
                <w:bCs/>
                <w:iCs/>
                <w:color w:val="000000"/>
                <w:sz w:val="24"/>
                <w:szCs w:val="24"/>
              </w:rPr>
              <w:t>款国家</w:t>
            </w:r>
            <w:r w:rsidRPr="00BF683A">
              <w:rPr>
                <w:rFonts w:ascii="Times New Roman" w:hAnsi="Times New Roman" w:cs="Times New Roman" w:hint="eastAsia"/>
                <w:bCs/>
                <w:iCs/>
                <w:color w:val="000000"/>
                <w:sz w:val="24"/>
                <w:szCs w:val="24"/>
              </w:rPr>
              <w:t>I</w:t>
            </w:r>
            <w:r w:rsidRPr="00BF683A">
              <w:rPr>
                <w:rFonts w:ascii="Times New Roman" w:hAnsi="Times New Roman" w:cs="Times New Roman" w:hint="eastAsia"/>
                <w:bCs/>
                <w:iCs/>
                <w:color w:val="000000"/>
                <w:sz w:val="24"/>
                <w:szCs w:val="24"/>
              </w:rPr>
              <w:t>类新药，独立承担了</w:t>
            </w:r>
            <w:r w:rsidRPr="00BF683A">
              <w:rPr>
                <w:rFonts w:ascii="Times New Roman" w:hAnsi="Times New Roman" w:cs="Times New Roman" w:hint="eastAsia"/>
                <w:bCs/>
                <w:iCs/>
                <w:color w:val="000000"/>
                <w:sz w:val="24"/>
                <w:szCs w:val="24"/>
              </w:rPr>
              <w:t>3</w:t>
            </w:r>
            <w:r w:rsidRPr="00BF683A">
              <w:rPr>
                <w:rFonts w:ascii="Times New Roman" w:hAnsi="Times New Roman" w:cs="Times New Roman" w:hint="eastAsia"/>
                <w:bCs/>
                <w:iCs/>
                <w:color w:val="000000"/>
                <w:sz w:val="24"/>
                <w:szCs w:val="24"/>
              </w:rPr>
              <w:t>项国家“重大新药创制”科技重大专项项目。</w:t>
            </w:r>
            <w:r>
              <w:rPr>
                <w:rFonts w:ascii="Times New Roman" w:hAnsi="Times New Roman" w:cs="Times New Roman" w:hint="eastAsia"/>
                <w:bCs/>
                <w:iCs/>
                <w:color w:val="000000"/>
                <w:sz w:val="24"/>
                <w:szCs w:val="24"/>
              </w:rPr>
              <w:t>2</w:t>
            </w:r>
            <w:r>
              <w:rPr>
                <w:rFonts w:ascii="Times New Roman" w:hAnsi="Times New Roman" w:cs="Times New Roman"/>
                <w:bCs/>
                <w:iCs/>
                <w:color w:val="000000"/>
                <w:sz w:val="24"/>
                <w:szCs w:val="24"/>
              </w:rPr>
              <w:t>024</w:t>
            </w:r>
            <w:r>
              <w:rPr>
                <w:rFonts w:ascii="Times New Roman" w:hAnsi="Times New Roman" w:cs="Times New Roman" w:hint="eastAsia"/>
                <w:bCs/>
                <w:iCs/>
                <w:color w:val="000000"/>
                <w:sz w:val="24"/>
                <w:szCs w:val="24"/>
              </w:rPr>
              <w:t>年</w:t>
            </w:r>
            <w:r>
              <w:rPr>
                <w:rFonts w:ascii="Times New Roman" w:hAnsi="Times New Roman" w:cs="Times New Roman" w:hint="eastAsia"/>
                <w:bCs/>
                <w:iCs/>
                <w:color w:val="000000"/>
                <w:sz w:val="24"/>
                <w:szCs w:val="24"/>
              </w:rPr>
              <w:t>3</w:t>
            </w:r>
            <w:r>
              <w:rPr>
                <w:rFonts w:ascii="Times New Roman" w:hAnsi="Times New Roman" w:cs="Times New Roman" w:hint="eastAsia"/>
                <w:bCs/>
                <w:iCs/>
                <w:color w:val="000000"/>
                <w:sz w:val="24"/>
                <w:szCs w:val="24"/>
              </w:rPr>
              <w:t>月，</w:t>
            </w:r>
            <w:r w:rsidRPr="00BF683A">
              <w:rPr>
                <w:rFonts w:ascii="Times New Roman" w:hAnsi="Times New Roman" w:cs="Times New Roman" w:hint="eastAsia"/>
                <w:bCs/>
                <w:iCs/>
                <w:color w:val="000000"/>
                <w:sz w:val="24"/>
                <w:szCs w:val="24"/>
              </w:rPr>
              <w:t>公司自主研发的具有全球知识产权的</w:t>
            </w:r>
            <w:r>
              <w:rPr>
                <w:rFonts w:ascii="Times New Roman" w:hAnsi="Times New Roman" w:cs="Times New Roman" w:hint="eastAsia"/>
                <w:bCs/>
                <w:iCs/>
                <w:color w:val="000000"/>
                <w:sz w:val="24"/>
                <w:szCs w:val="24"/>
              </w:rPr>
              <w:t>创新药物——</w:t>
            </w:r>
            <w:r w:rsidRPr="00BF683A">
              <w:rPr>
                <w:rFonts w:ascii="Times New Roman" w:hAnsi="Times New Roman" w:cs="Times New Roman" w:hint="eastAsia"/>
                <w:bCs/>
                <w:iCs/>
                <w:color w:val="000000"/>
                <w:sz w:val="24"/>
                <w:szCs w:val="24"/>
              </w:rPr>
              <w:t>KRAS G12D</w:t>
            </w:r>
            <w:r w:rsidRPr="00BF683A">
              <w:rPr>
                <w:rFonts w:ascii="Times New Roman" w:hAnsi="Times New Roman" w:cs="Times New Roman" w:hint="eastAsia"/>
                <w:bCs/>
                <w:iCs/>
                <w:color w:val="000000"/>
                <w:sz w:val="24"/>
                <w:szCs w:val="24"/>
              </w:rPr>
              <w:t>抑制剂获得</w:t>
            </w:r>
            <w:r w:rsidRPr="00BF683A">
              <w:rPr>
                <w:rFonts w:ascii="Times New Roman" w:hAnsi="Times New Roman" w:cs="Times New Roman" w:hint="eastAsia"/>
                <w:bCs/>
                <w:iCs/>
                <w:color w:val="000000"/>
                <w:sz w:val="24"/>
                <w:szCs w:val="24"/>
              </w:rPr>
              <w:t>CDE</w:t>
            </w:r>
            <w:r w:rsidRPr="00BF683A">
              <w:rPr>
                <w:rFonts w:ascii="Times New Roman" w:hAnsi="Times New Roman" w:cs="Times New Roman" w:hint="eastAsia"/>
                <w:bCs/>
                <w:iCs/>
                <w:color w:val="000000"/>
                <w:sz w:val="24"/>
                <w:szCs w:val="24"/>
              </w:rPr>
              <w:t>临床试验批准。</w:t>
            </w:r>
            <w:r>
              <w:rPr>
                <w:rFonts w:ascii="Times New Roman" w:hAnsi="Times New Roman" w:cs="Times New Roman" w:hint="eastAsia"/>
                <w:bCs/>
                <w:iCs/>
                <w:color w:val="000000"/>
                <w:sz w:val="24"/>
                <w:szCs w:val="24"/>
              </w:rPr>
              <w:t>此外，公司聚焦肿瘤领域精准研发，在</w:t>
            </w:r>
            <w:proofErr w:type="gramStart"/>
            <w:r>
              <w:rPr>
                <w:rFonts w:ascii="Times New Roman" w:hAnsi="Times New Roman" w:cs="Times New Roman" w:hint="eastAsia"/>
                <w:bCs/>
                <w:iCs/>
                <w:color w:val="000000"/>
                <w:sz w:val="24"/>
                <w:szCs w:val="24"/>
              </w:rPr>
              <w:t>研</w:t>
            </w:r>
            <w:proofErr w:type="gramEnd"/>
            <w:r>
              <w:rPr>
                <w:rFonts w:ascii="Times New Roman" w:hAnsi="Times New Roman" w:cs="Times New Roman" w:hint="eastAsia"/>
                <w:bCs/>
                <w:iCs/>
                <w:color w:val="000000"/>
                <w:sz w:val="24"/>
                <w:szCs w:val="24"/>
              </w:rPr>
              <w:t>管线储备丰富，为公司未来的发展</w:t>
            </w:r>
            <w:r w:rsidR="003A62D4">
              <w:rPr>
                <w:rFonts w:ascii="Times New Roman" w:hAnsi="Times New Roman" w:cs="Times New Roman" w:hint="eastAsia"/>
                <w:bCs/>
                <w:iCs/>
                <w:color w:val="000000"/>
                <w:sz w:val="24"/>
                <w:szCs w:val="24"/>
              </w:rPr>
              <w:t>储能蓄势</w:t>
            </w:r>
            <w:r>
              <w:rPr>
                <w:rFonts w:ascii="Times New Roman" w:hAnsi="Times New Roman" w:cs="Times New Roman" w:hint="eastAsia"/>
                <w:bCs/>
                <w:iCs/>
                <w:color w:val="000000"/>
                <w:sz w:val="24"/>
                <w:szCs w:val="24"/>
              </w:rPr>
              <w:t>。</w:t>
            </w:r>
          </w:p>
          <w:p w14:paraId="4E3757E2" w14:textId="77777777" w:rsidR="00BF683A" w:rsidRPr="00BF683A" w:rsidRDefault="00BF683A" w:rsidP="00BF683A">
            <w:pPr>
              <w:spacing w:line="360" w:lineRule="auto"/>
              <w:ind w:firstLineChars="200" w:firstLine="480"/>
              <w:rPr>
                <w:rFonts w:ascii="Times New Roman" w:hAnsi="Times New Roman" w:cs="Times New Roman"/>
                <w:bCs/>
                <w:iCs/>
                <w:color w:val="000000"/>
                <w:sz w:val="24"/>
                <w:szCs w:val="24"/>
              </w:rPr>
            </w:pPr>
          </w:p>
          <w:p w14:paraId="2E801B78" w14:textId="5D4E6FC5"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sz w:val="24"/>
                <w:szCs w:val="24"/>
              </w:rPr>
              <w:t>问题</w:t>
            </w:r>
            <w:r w:rsidR="00BF683A">
              <w:rPr>
                <w:rFonts w:ascii="Times New Roman" w:hAnsi="Times New Roman" w:cs="Times New Roman" w:hint="eastAsia"/>
                <w:b/>
                <w:bCs/>
                <w:iCs/>
                <w:sz w:val="24"/>
                <w:szCs w:val="24"/>
              </w:rPr>
              <w:t>六</w:t>
            </w:r>
            <w:r w:rsidRPr="0034674A">
              <w:rPr>
                <w:rFonts w:ascii="Times New Roman" w:hAnsi="Times New Roman" w:cs="Times New Roman"/>
                <w:b/>
                <w:bCs/>
                <w:iCs/>
                <w:sz w:val="24"/>
                <w:szCs w:val="24"/>
              </w:rPr>
              <w:t>：</w:t>
            </w:r>
            <w:r w:rsidRPr="0034674A">
              <w:rPr>
                <w:rFonts w:ascii="Times New Roman" w:hAnsi="Times New Roman" w:cs="Times New Roman"/>
                <w:b/>
                <w:bCs/>
                <w:iCs/>
                <w:color w:val="000000"/>
                <w:sz w:val="24"/>
                <w:szCs w:val="24"/>
              </w:rPr>
              <w:t>请公司简要</w:t>
            </w:r>
            <w:r w:rsidR="00461B47">
              <w:rPr>
                <w:rFonts w:ascii="Times New Roman" w:hAnsi="Times New Roman" w:cs="Times New Roman" w:hint="eastAsia"/>
                <w:b/>
                <w:bCs/>
                <w:iCs/>
                <w:color w:val="000000"/>
                <w:sz w:val="24"/>
                <w:szCs w:val="24"/>
              </w:rPr>
              <w:t>介绍</w:t>
            </w:r>
            <w:r w:rsidRPr="0034674A">
              <w:rPr>
                <w:rFonts w:ascii="Times New Roman" w:hAnsi="Times New Roman" w:cs="Times New Roman"/>
                <w:b/>
                <w:bCs/>
                <w:iCs/>
                <w:color w:val="000000"/>
                <w:sz w:val="24"/>
                <w:szCs w:val="24"/>
              </w:rPr>
              <w:t>KRAS G12D</w:t>
            </w:r>
            <w:r w:rsidRPr="0034674A">
              <w:rPr>
                <w:rFonts w:ascii="Times New Roman" w:hAnsi="Times New Roman" w:cs="Times New Roman"/>
                <w:b/>
                <w:bCs/>
                <w:iCs/>
                <w:color w:val="000000"/>
                <w:sz w:val="24"/>
                <w:szCs w:val="24"/>
              </w:rPr>
              <w:t>抑制剂</w:t>
            </w:r>
            <w:r w:rsidR="00F0459D">
              <w:rPr>
                <w:rFonts w:ascii="Times New Roman" w:hAnsi="Times New Roman" w:cs="Times New Roman" w:hint="eastAsia"/>
                <w:b/>
                <w:bCs/>
                <w:iCs/>
                <w:color w:val="000000"/>
                <w:sz w:val="24"/>
                <w:szCs w:val="24"/>
              </w:rPr>
              <w:t>——</w:t>
            </w:r>
            <w:r w:rsidRPr="0034674A">
              <w:rPr>
                <w:rFonts w:ascii="Times New Roman" w:hAnsi="Times New Roman" w:cs="Times New Roman"/>
                <w:b/>
                <w:bCs/>
                <w:iCs/>
                <w:color w:val="000000"/>
                <w:sz w:val="24"/>
                <w:szCs w:val="24"/>
              </w:rPr>
              <w:t>注射用</w:t>
            </w:r>
            <w:r w:rsidRPr="0034674A">
              <w:rPr>
                <w:rFonts w:ascii="Times New Roman" w:hAnsi="Times New Roman" w:cs="Times New Roman"/>
                <w:b/>
                <w:bCs/>
                <w:iCs/>
                <w:color w:val="000000"/>
                <w:sz w:val="24"/>
                <w:szCs w:val="24"/>
              </w:rPr>
              <w:t>AST2169</w:t>
            </w:r>
            <w:r w:rsidRPr="0034674A">
              <w:rPr>
                <w:rFonts w:ascii="Times New Roman" w:hAnsi="Times New Roman" w:cs="Times New Roman"/>
                <w:b/>
                <w:bCs/>
                <w:iCs/>
                <w:color w:val="000000"/>
                <w:sz w:val="24"/>
                <w:szCs w:val="24"/>
              </w:rPr>
              <w:t>脂质体的开发思路？</w:t>
            </w:r>
            <w:r w:rsidRPr="0034674A">
              <w:rPr>
                <w:rFonts w:ascii="Times New Roman" w:hAnsi="Times New Roman" w:cs="Times New Roman"/>
                <w:b/>
                <w:bCs/>
                <w:iCs/>
                <w:color w:val="000000"/>
                <w:sz w:val="24"/>
                <w:szCs w:val="24"/>
              </w:rPr>
              <w:t xml:space="preserve"> </w:t>
            </w:r>
          </w:p>
          <w:p w14:paraId="166FCB4F" w14:textId="388D7F13" w:rsidR="0083541B" w:rsidRPr="0034674A" w:rsidRDefault="0083541B" w:rsidP="0083541B">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sz w:val="24"/>
                <w:szCs w:val="24"/>
              </w:rPr>
              <w:t>答：</w:t>
            </w:r>
            <w:r w:rsidRPr="0034674A">
              <w:rPr>
                <w:rFonts w:ascii="Times New Roman" w:hAnsi="Times New Roman" w:cs="Times New Roman"/>
                <w:bCs/>
                <w:iCs/>
                <w:color w:val="000000"/>
                <w:sz w:val="24"/>
                <w:szCs w:val="24"/>
              </w:rPr>
              <w:t>AST2169</w:t>
            </w:r>
            <w:r w:rsidRPr="0034674A">
              <w:rPr>
                <w:rFonts w:ascii="Times New Roman" w:hAnsi="Times New Roman" w:cs="Times New Roman"/>
                <w:bCs/>
                <w:iCs/>
                <w:color w:val="000000"/>
                <w:sz w:val="24"/>
                <w:szCs w:val="24"/>
              </w:rPr>
              <w:t>是公司自主研发的具有全球知识产权的</w:t>
            </w:r>
            <w:r w:rsidRPr="0034674A">
              <w:rPr>
                <w:rFonts w:ascii="Times New Roman" w:hAnsi="Times New Roman" w:cs="Times New Roman"/>
                <w:bCs/>
                <w:iCs/>
                <w:color w:val="000000"/>
                <w:sz w:val="24"/>
                <w:szCs w:val="24"/>
              </w:rPr>
              <w:t xml:space="preserve"> KRAS G12D</w:t>
            </w:r>
            <w:r w:rsidRPr="0034674A">
              <w:rPr>
                <w:rFonts w:ascii="Times New Roman" w:hAnsi="Times New Roman" w:cs="Times New Roman"/>
                <w:bCs/>
                <w:iCs/>
                <w:color w:val="000000"/>
                <w:sz w:val="24"/>
                <w:szCs w:val="24"/>
              </w:rPr>
              <w:t>选择性抑制剂。</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是常见发生突变的驱动基因，癌症患者中</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突变发生率为</w:t>
            </w:r>
            <w:r w:rsidRPr="0034674A">
              <w:rPr>
                <w:rFonts w:ascii="Times New Roman" w:hAnsi="Times New Roman" w:cs="Times New Roman"/>
                <w:bCs/>
                <w:iCs/>
                <w:color w:val="000000"/>
                <w:sz w:val="24"/>
                <w:szCs w:val="24"/>
              </w:rPr>
              <w:t>14%-30%</w:t>
            </w:r>
            <w:r w:rsidRPr="0034674A">
              <w:rPr>
                <w:rFonts w:ascii="Times New Roman" w:hAnsi="Times New Roman" w:cs="Times New Roman"/>
                <w:bCs/>
                <w:iCs/>
                <w:color w:val="000000"/>
                <w:sz w:val="24"/>
                <w:szCs w:val="24"/>
              </w:rPr>
              <w:t>。</w:t>
            </w:r>
            <w:r w:rsidRPr="0034674A">
              <w:rPr>
                <w:rFonts w:ascii="Times New Roman" w:hAnsi="Times New Roman" w:cs="Times New Roman"/>
                <w:bCs/>
                <w:iCs/>
                <w:color w:val="000000"/>
                <w:sz w:val="24"/>
                <w:szCs w:val="24"/>
              </w:rPr>
              <w:t>KRAS G12D</w:t>
            </w:r>
            <w:r w:rsidRPr="0034674A">
              <w:rPr>
                <w:rFonts w:ascii="Times New Roman" w:hAnsi="Times New Roman" w:cs="Times New Roman"/>
                <w:bCs/>
                <w:iCs/>
                <w:color w:val="000000"/>
                <w:sz w:val="24"/>
                <w:szCs w:val="24"/>
              </w:rPr>
              <w:t>突变是</w:t>
            </w:r>
            <w:r w:rsidRPr="0034674A">
              <w:rPr>
                <w:rFonts w:ascii="Times New Roman" w:hAnsi="Times New Roman" w:cs="Times New Roman"/>
                <w:bCs/>
                <w:iCs/>
                <w:color w:val="000000"/>
                <w:sz w:val="24"/>
                <w:szCs w:val="24"/>
              </w:rPr>
              <w:t>KRAS</w:t>
            </w:r>
            <w:r w:rsidRPr="0034674A">
              <w:rPr>
                <w:rFonts w:ascii="Times New Roman" w:hAnsi="Times New Roman" w:cs="Times New Roman"/>
                <w:bCs/>
                <w:iCs/>
                <w:color w:val="000000"/>
                <w:sz w:val="24"/>
                <w:szCs w:val="24"/>
              </w:rPr>
              <w:t>突变的一种常见的亚型，存在于非小细胞肺癌、结直肠癌、胰腺癌等多种类型癌症中，在大约</w:t>
            </w:r>
            <w:r w:rsidRPr="0034674A">
              <w:rPr>
                <w:rFonts w:ascii="Times New Roman" w:hAnsi="Times New Roman" w:cs="Times New Roman"/>
                <w:bCs/>
                <w:iCs/>
                <w:color w:val="000000"/>
                <w:sz w:val="24"/>
                <w:szCs w:val="24"/>
              </w:rPr>
              <w:t>30%</w:t>
            </w:r>
          </w:p>
          <w:p w14:paraId="0CA2E8CB" w14:textId="18D6EE13" w:rsidR="0083541B" w:rsidRPr="0034674A" w:rsidRDefault="0083541B" w:rsidP="0083541B">
            <w:pPr>
              <w:spacing w:line="360" w:lineRule="auto"/>
              <w:rPr>
                <w:rFonts w:ascii="Times New Roman" w:hAnsi="Times New Roman" w:cs="Times New Roman"/>
                <w:bCs/>
                <w:iCs/>
                <w:color w:val="000000"/>
                <w:sz w:val="24"/>
                <w:szCs w:val="24"/>
              </w:rPr>
            </w:pPr>
            <w:r w:rsidRPr="0034674A">
              <w:rPr>
                <w:rFonts w:ascii="Times New Roman" w:hAnsi="Times New Roman" w:cs="Times New Roman"/>
                <w:bCs/>
                <w:iCs/>
                <w:color w:val="000000"/>
                <w:sz w:val="24"/>
                <w:szCs w:val="24"/>
              </w:rPr>
              <w:t>的胰腺癌、</w:t>
            </w:r>
            <w:r w:rsidRPr="0034674A">
              <w:rPr>
                <w:rFonts w:ascii="Times New Roman" w:hAnsi="Times New Roman" w:cs="Times New Roman"/>
                <w:bCs/>
                <w:iCs/>
                <w:color w:val="000000"/>
                <w:sz w:val="24"/>
                <w:szCs w:val="24"/>
              </w:rPr>
              <w:t>12%</w:t>
            </w:r>
            <w:r w:rsidRPr="0034674A">
              <w:rPr>
                <w:rFonts w:ascii="Times New Roman" w:hAnsi="Times New Roman" w:cs="Times New Roman"/>
                <w:bCs/>
                <w:iCs/>
                <w:color w:val="000000"/>
                <w:sz w:val="24"/>
                <w:szCs w:val="24"/>
              </w:rPr>
              <w:t>的结直肠癌和</w:t>
            </w:r>
            <w:r w:rsidRPr="0034674A">
              <w:rPr>
                <w:rFonts w:ascii="Times New Roman" w:hAnsi="Times New Roman" w:cs="Times New Roman"/>
                <w:bCs/>
                <w:iCs/>
                <w:color w:val="000000"/>
                <w:sz w:val="24"/>
                <w:szCs w:val="24"/>
              </w:rPr>
              <w:t>4%</w:t>
            </w:r>
            <w:r w:rsidRPr="0034674A">
              <w:rPr>
                <w:rFonts w:ascii="Times New Roman" w:hAnsi="Times New Roman" w:cs="Times New Roman"/>
                <w:bCs/>
                <w:iCs/>
                <w:color w:val="000000"/>
                <w:sz w:val="24"/>
                <w:szCs w:val="24"/>
              </w:rPr>
              <w:t>的非小细胞肺癌中可检测出。目前全球范围内尚无</w:t>
            </w:r>
            <w:r w:rsidRPr="0034674A">
              <w:rPr>
                <w:rFonts w:ascii="Times New Roman" w:hAnsi="Times New Roman" w:cs="Times New Roman"/>
                <w:bCs/>
                <w:iCs/>
                <w:color w:val="000000"/>
                <w:sz w:val="24"/>
                <w:szCs w:val="24"/>
              </w:rPr>
              <w:t xml:space="preserve"> KRAS G12D</w:t>
            </w:r>
            <w:r w:rsidRPr="0034674A">
              <w:rPr>
                <w:rFonts w:ascii="Times New Roman" w:hAnsi="Times New Roman" w:cs="Times New Roman"/>
                <w:bCs/>
                <w:iCs/>
                <w:color w:val="000000"/>
                <w:sz w:val="24"/>
                <w:szCs w:val="24"/>
              </w:rPr>
              <w:t>抑制剂获批上市，</w:t>
            </w:r>
            <w:r w:rsidR="00F0459D">
              <w:rPr>
                <w:rFonts w:ascii="Times New Roman" w:hAnsi="Times New Roman" w:cs="Times New Roman" w:hint="eastAsia"/>
                <w:bCs/>
                <w:iCs/>
                <w:color w:val="000000"/>
                <w:sz w:val="24"/>
                <w:szCs w:val="24"/>
              </w:rPr>
              <w:t>该治疗领域</w:t>
            </w:r>
            <w:r w:rsidRPr="0034674A">
              <w:rPr>
                <w:rFonts w:ascii="Times New Roman" w:hAnsi="Times New Roman" w:cs="Times New Roman"/>
                <w:bCs/>
                <w:iCs/>
                <w:color w:val="000000"/>
                <w:sz w:val="24"/>
                <w:szCs w:val="24"/>
              </w:rPr>
              <w:t>存在</w:t>
            </w:r>
            <w:r w:rsidR="00F0459D">
              <w:rPr>
                <w:rFonts w:ascii="Times New Roman" w:hAnsi="Times New Roman" w:cs="Times New Roman" w:hint="eastAsia"/>
                <w:bCs/>
                <w:iCs/>
                <w:color w:val="000000"/>
                <w:sz w:val="24"/>
                <w:szCs w:val="24"/>
              </w:rPr>
              <w:t>巨大</w:t>
            </w:r>
            <w:r w:rsidRPr="0034674A">
              <w:rPr>
                <w:rFonts w:ascii="Times New Roman" w:hAnsi="Times New Roman" w:cs="Times New Roman"/>
                <w:bCs/>
                <w:iCs/>
                <w:color w:val="000000"/>
                <w:sz w:val="24"/>
                <w:szCs w:val="24"/>
              </w:rPr>
              <w:t>的未被满足的临床需求</w:t>
            </w:r>
            <w:r w:rsidR="00F0459D">
              <w:rPr>
                <w:rFonts w:ascii="Times New Roman" w:hAnsi="Times New Roman" w:cs="Times New Roman" w:hint="eastAsia"/>
                <w:bCs/>
                <w:iCs/>
                <w:color w:val="000000"/>
                <w:sz w:val="24"/>
                <w:szCs w:val="24"/>
              </w:rPr>
              <w:t>，市场空间广阔</w:t>
            </w:r>
            <w:r w:rsidRPr="0034674A">
              <w:rPr>
                <w:rFonts w:ascii="Times New Roman" w:hAnsi="Times New Roman" w:cs="Times New Roman"/>
                <w:bCs/>
                <w:iCs/>
                <w:color w:val="000000"/>
                <w:sz w:val="24"/>
                <w:szCs w:val="24"/>
              </w:rPr>
              <w:t>。公司在</w:t>
            </w:r>
            <w:r w:rsidR="00F0459D">
              <w:rPr>
                <w:rFonts w:ascii="Times New Roman" w:hAnsi="Times New Roman" w:cs="Times New Roman" w:hint="eastAsia"/>
                <w:bCs/>
                <w:iCs/>
                <w:color w:val="000000"/>
                <w:sz w:val="24"/>
                <w:szCs w:val="24"/>
              </w:rPr>
              <w:t>新药研发</w:t>
            </w:r>
            <w:r w:rsidRPr="0034674A">
              <w:rPr>
                <w:rFonts w:ascii="Times New Roman" w:hAnsi="Times New Roman" w:cs="Times New Roman"/>
                <w:bCs/>
                <w:iCs/>
                <w:color w:val="000000"/>
                <w:sz w:val="24"/>
                <w:szCs w:val="24"/>
              </w:rPr>
              <w:t>、</w:t>
            </w:r>
            <w:r w:rsidRPr="0034674A">
              <w:rPr>
                <w:rFonts w:ascii="Times New Roman" w:hAnsi="Times New Roman" w:cs="Times New Roman"/>
                <w:bCs/>
                <w:iCs/>
                <w:color w:val="000000"/>
                <w:sz w:val="24"/>
                <w:szCs w:val="24"/>
              </w:rPr>
              <w:t>CMC</w:t>
            </w:r>
            <w:r w:rsidRPr="0034674A">
              <w:rPr>
                <w:rFonts w:ascii="Times New Roman" w:hAnsi="Times New Roman" w:cs="Times New Roman"/>
                <w:bCs/>
                <w:iCs/>
                <w:color w:val="000000"/>
                <w:sz w:val="24"/>
                <w:szCs w:val="24"/>
              </w:rPr>
              <w:t>、临床</w:t>
            </w:r>
            <w:r w:rsidR="00F0459D">
              <w:rPr>
                <w:rFonts w:ascii="Times New Roman" w:hAnsi="Times New Roman" w:cs="Times New Roman" w:hint="eastAsia"/>
                <w:bCs/>
                <w:iCs/>
                <w:color w:val="000000"/>
                <w:sz w:val="24"/>
                <w:szCs w:val="24"/>
              </w:rPr>
              <w:t>注册等</w:t>
            </w:r>
            <w:r w:rsidRPr="0034674A">
              <w:rPr>
                <w:rFonts w:ascii="Times New Roman" w:hAnsi="Times New Roman" w:cs="Times New Roman"/>
                <w:bCs/>
                <w:iCs/>
                <w:color w:val="000000"/>
                <w:sz w:val="24"/>
                <w:szCs w:val="24"/>
              </w:rPr>
              <w:t>方面</w:t>
            </w:r>
            <w:r w:rsidR="00A70717">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尤其在肺癌</w:t>
            </w:r>
            <w:r w:rsidR="00F0459D">
              <w:rPr>
                <w:rFonts w:ascii="Times New Roman" w:hAnsi="Times New Roman" w:cs="Times New Roman" w:hint="eastAsia"/>
                <w:bCs/>
                <w:iCs/>
                <w:color w:val="000000"/>
                <w:sz w:val="24"/>
                <w:szCs w:val="24"/>
              </w:rPr>
              <w:t>治疗</w:t>
            </w:r>
            <w:r w:rsidRPr="0034674A">
              <w:rPr>
                <w:rFonts w:ascii="Times New Roman" w:hAnsi="Times New Roman" w:cs="Times New Roman"/>
                <w:bCs/>
                <w:iCs/>
                <w:color w:val="000000"/>
                <w:sz w:val="24"/>
                <w:szCs w:val="24"/>
              </w:rPr>
              <w:t>领域</w:t>
            </w:r>
            <w:r w:rsidR="0051295A">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具有丰富的资源</w:t>
            </w:r>
            <w:r w:rsidR="00F0459D">
              <w:rPr>
                <w:rFonts w:ascii="Times New Roman" w:hAnsi="Times New Roman" w:cs="Times New Roman" w:hint="eastAsia"/>
                <w:bCs/>
                <w:iCs/>
                <w:color w:val="000000"/>
                <w:sz w:val="24"/>
                <w:szCs w:val="24"/>
              </w:rPr>
              <w:t>和优势</w:t>
            </w:r>
            <w:r w:rsidR="0051295A">
              <w:rPr>
                <w:rFonts w:ascii="Times New Roman" w:hAnsi="Times New Roman" w:cs="Times New Roman" w:hint="eastAsia"/>
                <w:bCs/>
                <w:iCs/>
                <w:color w:val="000000"/>
                <w:sz w:val="24"/>
                <w:szCs w:val="24"/>
              </w:rPr>
              <w:t>。</w:t>
            </w:r>
            <w:r w:rsidRPr="0034674A">
              <w:rPr>
                <w:rFonts w:ascii="Times New Roman" w:hAnsi="Times New Roman" w:cs="Times New Roman"/>
                <w:bCs/>
                <w:iCs/>
                <w:color w:val="000000"/>
                <w:sz w:val="24"/>
                <w:szCs w:val="24"/>
              </w:rPr>
              <w:t>经过团队的</w:t>
            </w:r>
            <w:r w:rsidR="00F0459D">
              <w:rPr>
                <w:rFonts w:ascii="Times New Roman" w:hAnsi="Times New Roman" w:cs="Times New Roman" w:hint="eastAsia"/>
                <w:bCs/>
                <w:iCs/>
                <w:color w:val="000000"/>
                <w:sz w:val="24"/>
                <w:szCs w:val="24"/>
              </w:rPr>
              <w:t>不懈</w:t>
            </w:r>
            <w:r w:rsidRPr="0034674A">
              <w:rPr>
                <w:rFonts w:ascii="Times New Roman" w:hAnsi="Times New Roman" w:cs="Times New Roman"/>
                <w:bCs/>
                <w:iCs/>
                <w:color w:val="000000"/>
                <w:sz w:val="24"/>
                <w:szCs w:val="24"/>
              </w:rPr>
              <w:t>努力，公司</w:t>
            </w:r>
            <w:r w:rsidRPr="0034674A">
              <w:rPr>
                <w:rFonts w:ascii="Times New Roman" w:hAnsi="Times New Roman" w:cs="Times New Roman"/>
                <w:bCs/>
                <w:iCs/>
                <w:color w:val="000000"/>
                <w:sz w:val="24"/>
                <w:szCs w:val="24"/>
              </w:rPr>
              <w:lastRenderedPageBreak/>
              <w:t>自主研发的</w:t>
            </w:r>
            <w:r w:rsidRPr="0034674A">
              <w:rPr>
                <w:rFonts w:ascii="Times New Roman" w:hAnsi="Times New Roman" w:cs="Times New Roman"/>
                <w:bCs/>
                <w:iCs/>
                <w:color w:val="000000"/>
                <w:sz w:val="24"/>
                <w:szCs w:val="24"/>
              </w:rPr>
              <w:t>AST2169</w:t>
            </w:r>
            <w:r w:rsidRPr="0034674A">
              <w:rPr>
                <w:rFonts w:ascii="Times New Roman" w:hAnsi="Times New Roman" w:cs="Times New Roman"/>
                <w:bCs/>
                <w:iCs/>
                <w:color w:val="000000"/>
                <w:sz w:val="24"/>
                <w:szCs w:val="24"/>
              </w:rPr>
              <w:t>于</w:t>
            </w:r>
            <w:r w:rsidRPr="0034674A">
              <w:rPr>
                <w:rFonts w:ascii="Times New Roman" w:hAnsi="Times New Roman" w:cs="Times New Roman"/>
                <w:bCs/>
                <w:iCs/>
                <w:color w:val="000000"/>
                <w:sz w:val="24"/>
                <w:szCs w:val="24"/>
              </w:rPr>
              <w:t>2024</w:t>
            </w:r>
            <w:r w:rsidRPr="0034674A">
              <w:rPr>
                <w:rFonts w:ascii="Times New Roman" w:hAnsi="Times New Roman" w:cs="Times New Roman"/>
                <w:bCs/>
                <w:iCs/>
                <w:color w:val="000000"/>
                <w:sz w:val="24"/>
                <w:szCs w:val="24"/>
              </w:rPr>
              <w:t>年</w:t>
            </w:r>
            <w:r w:rsidRPr="0034674A">
              <w:rPr>
                <w:rFonts w:ascii="Times New Roman" w:hAnsi="Times New Roman" w:cs="Times New Roman"/>
                <w:bCs/>
                <w:iCs/>
                <w:color w:val="000000"/>
                <w:sz w:val="24"/>
                <w:szCs w:val="24"/>
              </w:rPr>
              <w:t>3</w:t>
            </w:r>
            <w:r w:rsidRPr="0034674A">
              <w:rPr>
                <w:rFonts w:ascii="Times New Roman" w:hAnsi="Times New Roman" w:cs="Times New Roman"/>
                <w:bCs/>
                <w:iCs/>
                <w:color w:val="000000"/>
                <w:sz w:val="24"/>
                <w:szCs w:val="24"/>
              </w:rPr>
              <w:t>月获得药物临床</w:t>
            </w:r>
            <w:r w:rsidRPr="0034674A">
              <w:rPr>
                <w:rFonts w:ascii="Times New Roman" w:hAnsi="Times New Roman" w:cs="Times New Roman"/>
                <w:bCs/>
                <w:iCs/>
                <w:color w:val="000000"/>
                <w:sz w:val="24"/>
                <w:szCs w:val="24"/>
              </w:rPr>
              <w:t xml:space="preserve">I </w:t>
            </w:r>
            <w:proofErr w:type="gramStart"/>
            <w:r w:rsidRPr="0034674A">
              <w:rPr>
                <w:rFonts w:ascii="Times New Roman" w:hAnsi="Times New Roman" w:cs="Times New Roman"/>
                <w:bCs/>
                <w:iCs/>
                <w:color w:val="000000"/>
                <w:sz w:val="24"/>
                <w:szCs w:val="24"/>
              </w:rPr>
              <w:t>期试验</w:t>
            </w:r>
            <w:proofErr w:type="gramEnd"/>
            <w:r w:rsidRPr="0034674A">
              <w:rPr>
                <w:rFonts w:ascii="Times New Roman" w:hAnsi="Times New Roman" w:cs="Times New Roman"/>
                <w:bCs/>
                <w:iCs/>
                <w:color w:val="000000"/>
                <w:sz w:val="24"/>
                <w:szCs w:val="24"/>
              </w:rPr>
              <w:t>批准</w:t>
            </w:r>
            <w:r w:rsidR="0082053D">
              <w:rPr>
                <w:rFonts w:ascii="Times New Roman" w:hAnsi="Times New Roman" w:cs="Times New Roman" w:hint="eastAsia"/>
                <w:bCs/>
                <w:iCs/>
                <w:color w:val="000000"/>
                <w:sz w:val="24"/>
                <w:szCs w:val="24"/>
              </w:rPr>
              <w:t>。</w:t>
            </w:r>
            <w:r w:rsidR="0082053D" w:rsidRPr="0034674A">
              <w:rPr>
                <w:rFonts w:ascii="Times New Roman" w:hAnsi="Times New Roman" w:cs="Times New Roman"/>
                <w:bCs/>
                <w:iCs/>
                <w:color w:val="000000"/>
                <w:sz w:val="24"/>
                <w:szCs w:val="24"/>
              </w:rPr>
              <w:t>AST2169</w:t>
            </w:r>
            <w:proofErr w:type="gramStart"/>
            <w:r w:rsidR="0082053D">
              <w:rPr>
                <w:rFonts w:ascii="Times New Roman" w:hAnsi="Times New Roman" w:cs="Times New Roman" w:hint="eastAsia"/>
                <w:bCs/>
                <w:iCs/>
                <w:color w:val="000000"/>
                <w:sz w:val="24"/>
                <w:szCs w:val="24"/>
              </w:rPr>
              <w:t>是靶向</w:t>
            </w:r>
            <w:proofErr w:type="gramEnd"/>
            <w:r w:rsidR="0082053D">
              <w:rPr>
                <w:rFonts w:ascii="Times New Roman" w:hAnsi="Times New Roman" w:cs="Times New Roman" w:hint="eastAsia"/>
                <w:bCs/>
                <w:iCs/>
                <w:color w:val="000000"/>
                <w:sz w:val="24"/>
                <w:szCs w:val="24"/>
              </w:rPr>
              <w:t>药物，临床前研究显示出“</w:t>
            </w:r>
            <w:r w:rsidR="0082053D" w:rsidRPr="0082053D">
              <w:rPr>
                <w:rFonts w:ascii="Times New Roman" w:hAnsi="Times New Roman" w:cs="Times New Roman" w:hint="eastAsia"/>
                <w:bCs/>
                <w:iCs/>
                <w:color w:val="000000"/>
                <w:sz w:val="24"/>
                <w:szCs w:val="24"/>
              </w:rPr>
              <w:t>疗效佳、安全性好、给药频次低</w:t>
            </w:r>
            <w:r w:rsidR="0082053D">
              <w:rPr>
                <w:rFonts w:ascii="Times New Roman" w:hAnsi="Times New Roman" w:cs="Times New Roman" w:hint="eastAsia"/>
                <w:bCs/>
                <w:iCs/>
                <w:color w:val="000000"/>
                <w:sz w:val="24"/>
                <w:szCs w:val="24"/>
              </w:rPr>
              <w:t>”的优势，公司将全速推进</w:t>
            </w:r>
            <w:r w:rsidR="0082053D" w:rsidRPr="0034674A">
              <w:rPr>
                <w:rFonts w:ascii="Times New Roman" w:hAnsi="Times New Roman" w:cs="Times New Roman"/>
                <w:bCs/>
                <w:iCs/>
                <w:color w:val="000000"/>
                <w:sz w:val="24"/>
                <w:szCs w:val="24"/>
              </w:rPr>
              <w:t>AST2169</w:t>
            </w:r>
            <w:r w:rsidR="0082053D">
              <w:rPr>
                <w:rFonts w:ascii="Times New Roman" w:hAnsi="Times New Roman" w:cs="Times New Roman" w:hint="eastAsia"/>
                <w:bCs/>
                <w:iCs/>
                <w:color w:val="000000"/>
                <w:sz w:val="24"/>
                <w:szCs w:val="24"/>
              </w:rPr>
              <w:t>的</w:t>
            </w:r>
            <w:r w:rsidRPr="0034674A">
              <w:rPr>
                <w:rFonts w:ascii="Times New Roman" w:hAnsi="Times New Roman" w:cs="Times New Roman"/>
                <w:bCs/>
                <w:iCs/>
                <w:color w:val="000000"/>
                <w:sz w:val="24"/>
                <w:szCs w:val="24"/>
              </w:rPr>
              <w:t>临床研究</w:t>
            </w:r>
            <w:r w:rsidR="0082053D">
              <w:rPr>
                <w:rFonts w:ascii="Times New Roman" w:hAnsi="Times New Roman" w:cs="Times New Roman" w:hint="eastAsia"/>
                <w:bCs/>
                <w:iCs/>
                <w:color w:val="000000"/>
                <w:sz w:val="24"/>
                <w:szCs w:val="24"/>
              </w:rPr>
              <w:t>进度</w:t>
            </w:r>
            <w:r w:rsidRPr="0034674A">
              <w:rPr>
                <w:rFonts w:ascii="Times New Roman" w:hAnsi="Times New Roman" w:cs="Times New Roman"/>
                <w:bCs/>
                <w:iCs/>
                <w:color w:val="000000"/>
                <w:sz w:val="24"/>
                <w:szCs w:val="24"/>
              </w:rPr>
              <w:t>，</w:t>
            </w:r>
            <w:r w:rsidR="0082053D">
              <w:rPr>
                <w:rFonts w:ascii="Times New Roman" w:hAnsi="Times New Roman" w:cs="Times New Roman" w:hint="eastAsia"/>
                <w:bCs/>
                <w:iCs/>
                <w:color w:val="000000"/>
                <w:sz w:val="24"/>
                <w:szCs w:val="24"/>
              </w:rPr>
              <w:t>积极探索其在</w:t>
            </w:r>
            <w:r w:rsidR="0082053D" w:rsidRPr="0082053D">
              <w:rPr>
                <w:rFonts w:ascii="Times New Roman" w:hAnsi="Times New Roman" w:cs="Times New Roman" w:hint="eastAsia"/>
                <w:bCs/>
                <w:iCs/>
                <w:color w:val="000000"/>
                <w:sz w:val="24"/>
                <w:szCs w:val="24"/>
              </w:rPr>
              <w:t>肺癌、胰腺癌、结直肠癌中</w:t>
            </w:r>
            <w:r w:rsidR="0082053D">
              <w:rPr>
                <w:rFonts w:ascii="Times New Roman" w:hAnsi="Times New Roman" w:cs="Times New Roman" w:hint="eastAsia"/>
                <w:bCs/>
                <w:iCs/>
                <w:color w:val="000000"/>
                <w:sz w:val="24"/>
                <w:szCs w:val="24"/>
              </w:rPr>
              <w:t>的</w:t>
            </w:r>
            <w:r w:rsidRPr="0034674A">
              <w:rPr>
                <w:rFonts w:ascii="Times New Roman" w:hAnsi="Times New Roman" w:cs="Times New Roman"/>
                <w:bCs/>
                <w:iCs/>
                <w:color w:val="000000"/>
                <w:sz w:val="24"/>
                <w:szCs w:val="24"/>
              </w:rPr>
              <w:t>治疗效果。</w:t>
            </w:r>
          </w:p>
          <w:p w14:paraId="435B0561" w14:textId="4B6B5AF1" w:rsidR="0083541B" w:rsidRPr="0034674A" w:rsidRDefault="0083541B" w:rsidP="00BF683A">
            <w:pPr>
              <w:spacing w:line="360" w:lineRule="auto"/>
              <w:rPr>
                <w:rFonts w:ascii="Times New Roman" w:hAnsi="Times New Roman" w:cs="Times New Roman"/>
                <w:bCs/>
                <w:iCs/>
                <w:color w:val="000000"/>
                <w:sz w:val="24"/>
                <w:szCs w:val="24"/>
              </w:rPr>
            </w:pPr>
          </w:p>
          <w:p w14:paraId="5FD52CCA" w14:textId="265F8D0E" w:rsidR="0083541B" w:rsidRPr="0034674A" w:rsidRDefault="0083541B" w:rsidP="0083541B">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w:t>
            </w:r>
            <w:r w:rsidR="00BF683A">
              <w:rPr>
                <w:rFonts w:ascii="Times New Roman" w:hAnsi="Times New Roman" w:cs="Times New Roman" w:hint="eastAsia"/>
                <w:b/>
                <w:bCs/>
                <w:iCs/>
                <w:color w:val="000000"/>
                <w:sz w:val="24"/>
                <w:szCs w:val="24"/>
              </w:rPr>
              <w:t>七</w:t>
            </w:r>
            <w:r w:rsidRPr="0034674A">
              <w:rPr>
                <w:rFonts w:ascii="Times New Roman" w:hAnsi="Times New Roman" w:cs="Times New Roman"/>
                <w:b/>
                <w:bCs/>
                <w:iCs/>
                <w:color w:val="000000"/>
                <w:sz w:val="24"/>
                <w:szCs w:val="24"/>
              </w:rPr>
              <w:t>：</w:t>
            </w:r>
            <w:r w:rsidR="00483CCD">
              <w:rPr>
                <w:rFonts w:ascii="Times New Roman" w:hAnsi="Times New Roman" w:cs="Times New Roman" w:hint="eastAsia"/>
                <w:b/>
                <w:bCs/>
                <w:iCs/>
                <w:color w:val="000000"/>
                <w:sz w:val="24"/>
                <w:szCs w:val="24"/>
              </w:rPr>
              <w:t>请公司简要介绍下公司费用方面的情况以及未来的</w:t>
            </w:r>
            <w:r w:rsidR="00D07661">
              <w:rPr>
                <w:rFonts w:ascii="Times New Roman" w:hAnsi="Times New Roman" w:cs="Times New Roman" w:hint="eastAsia"/>
                <w:b/>
                <w:bCs/>
                <w:iCs/>
                <w:color w:val="000000"/>
                <w:sz w:val="24"/>
                <w:szCs w:val="24"/>
              </w:rPr>
              <w:t>趋势</w:t>
            </w:r>
            <w:r w:rsidRPr="0034674A">
              <w:rPr>
                <w:rFonts w:ascii="Times New Roman" w:hAnsi="Times New Roman" w:cs="Times New Roman"/>
                <w:b/>
                <w:bCs/>
                <w:iCs/>
                <w:color w:val="000000"/>
                <w:sz w:val="24"/>
                <w:szCs w:val="24"/>
              </w:rPr>
              <w:t>？</w:t>
            </w:r>
          </w:p>
          <w:p w14:paraId="40BA36AB" w14:textId="3836C696" w:rsidR="00D07661" w:rsidRDefault="0083541B" w:rsidP="00483CCD">
            <w:pPr>
              <w:spacing w:line="360" w:lineRule="auto"/>
              <w:ind w:firstLineChars="200" w:firstLine="480"/>
              <w:rPr>
                <w:rFonts w:ascii="Times New Roman" w:hAnsi="Times New Roman" w:cs="Times New Roman"/>
                <w:bCs/>
                <w:iCs/>
                <w:color w:val="000000"/>
                <w:sz w:val="24"/>
                <w:szCs w:val="24"/>
              </w:rPr>
            </w:pPr>
            <w:r w:rsidRPr="0034674A">
              <w:rPr>
                <w:rFonts w:ascii="Times New Roman" w:hAnsi="Times New Roman" w:cs="Times New Roman"/>
                <w:bCs/>
                <w:iCs/>
                <w:sz w:val="24"/>
                <w:szCs w:val="24"/>
              </w:rPr>
              <w:t>答：</w:t>
            </w:r>
            <w:r w:rsidR="00483CCD" w:rsidRPr="0034674A">
              <w:rPr>
                <w:rFonts w:ascii="Times New Roman" w:hAnsi="Times New Roman" w:cs="Times New Roman"/>
                <w:bCs/>
                <w:iCs/>
                <w:color w:val="000000"/>
                <w:sz w:val="24"/>
                <w:szCs w:val="24"/>
              </w:rPr>
              <w:t>公司在保持业绩增长的同时，努力提升整体运营效率。</w:t>
            </w:r>
            <w:r w:rsidR="00483CCD" w:rsidRPr="0034674A">
              <w:rPr>
                <w:rFonts w:ascii="Times New Roman" w:hAnsi="Times New Roman" w:cs="Times New Roman"/>
                <w:bCs/>
                <w:iCs/>
                <w:color w:val="000000"/>
                <w:sz w:val="24"/>
                <w:szCs w:val="24"/>
              </w:rPr>
              <w:t>2023</w:t>
            </w:r>
            <w:r w:rsidR="00483CCD" w:rsidRPr="0034674A">
              <w:rPr>
                <w:rFonts w:ascii="Times New Roman" w:hAnsi="Times New Roman" w:cs="Times New Roman"/>
                <w:bCs/>
                <w:iCs/>
                <w:color w:val="000000"/>
                <w:sz w:val="24"/>
                <w:szCs w:val="24"/>
              </w:rPr>
              <w:t>年，公司销售费用占营业收入比例为</w:t>
            </w:r>
            <w:r w:rsidR="00483CCD" w:rsidRPr="0034674A">
              <w:rPr>
                <w:rFonts w:ascii="Times New Roman" w:hAnsi="Times New Roman" w:cs="Times New Roman"/>
                <w:bCs/>
                <w:iCs/>
                <w:color w:val="000000"/>
                <w:sz w:val="24"/>
                <w:szCs w:val="24"/>
              </w:rPr>
              <w:t>45.61%</w:t>
            </w:r>
            <w:r w:rsidR="00483CCD" w:rsidRPr="0034674A">
              <w:rPr>
                <w:rFonts w:ascii="Times New Roman" w:hAnsi="Times New Roman" w:cs="Times New Roman"/>
                <w:bCs/>
                <w:iCs/>
                <w:color w:val="000000"/>
                <w:sz w:val="24"/>
                <w:szCs w:val="24"/>
              </w:rPr>
              <w:t>，较上年同期减少了</w:t>
            </w:r>
            <w:r w:rsidR="00483CCD" w:rsidRPr="0034674A">
              <w:rPr>
                <w:rFonts w:ascii="Times New Roman" w:hAnsi="Times New Roman" w:cs="Times New Roman"/>
                <w:bCs/>
                <w:iCs/>
                <w:color w:val="000000"/>
                <w:sz w:val="24"/>
                <w:szCs w:val="24"/>
              </w:rPr>
              <w:t>8.96</w:t>
            </w:r>
            <w:r w:rsidR="00483CCD" w:rsidRPr="0034674A">
              <w:rPr>
                <w:rFonts w:ascii="Times New Roman" w:hAnsi="Times New Roman" w:cs="Times New Roman"/>
                <w:bCs/>
                <w:iCs/>
                <w:color w:val="000000"/>
                <w:sz w:val="24"/>
                <w:szCs w:val="24"/>
              </w:rPr>
              <w:t>个百分点，管理费用占营业收入比例为</w:t>
            </w:r>
            <w:r w:rsidR="00483CCD" w:rsidRPr="0034674A">
              <w:rPr>
                <w:rFonts w:ascii="Times New Roman" w:hAnsi="Times New Roman" w:cs="Times New Roman"/>
                <w:bCs/>
                <w:iCs/>
                <w:color w:val="000000"/>
                <w:sz w:val="24"/>
                <w:szCs w:val="24"/>
              </w:rPr>
              <w:t>6.52%</w:t>
            </w:r>
            <w:r w:rsidR="00483CCD" w:rsidRPr="0034674A">
              <w:rPr>
                <w:rFonts w:ascii="Times New Roman" w:hAnsi="Times New Roman" w:cs="Times New Roman"/>
                <w:bCs/>
                <w:iCs/>
                <w:color w:val="000000"/>
                <w:sz w:val="24"/>
                <w:szCs w:val="24"/>
              </w:rPr>
              <w:t>，较上年同期减少了</w:t>
            </w:r>
            <w:r w:rsidR="00483CCD" w:rsidRPr="0034674A">
              <w:rPr>
                <w:rFonts w:ascii="Times New Roman" w:hAnsi="Times New Roman" w:cs="Times New Roman"/>
                <w:bCs/>
                <w:iCs/>
                <w:color w:val="000000"/>
                <w:sz w:val="24"/>
                <w:szCs w:val="24"/>
              </w:rPr>
              <w:t>5.17</w:t>
            </w:r>
            <w:r w:rsidR="00483CCD" w:rsidRPr="0034674A">
              <w:rPr>
                <w:rFonts w:ascii="Times New Roman" w:hAnsi="Times New Roman" w:cs="Times New Roman"/>
                <w:bCs/>
                <w:iCs/>
                <w:color w:val="000000"/>
                <w:sz w:val="24"/>
                <w:szCs w:val="24"/>
              </w:rPr>
              <w:t>个百分点。</w:t>
            </w:r>
            <w:r w:rsidR="00483CCD" w:rsidRPr="0034674A">
              <w:rPr>
                <w:rFonts w:ascii="Times New Roman" w:hAnsi="Times New Roman" w:cs="Times New Roman"/>
                <w:bCs/>
                <w:iCs/>
                <w:color w:val="000000"/>
                <w:sz w:val="24"/>
                <w:szCs w:val="24"/>
              </w:rPr>
              <w:t>2024</w:t>
            </w:r>
            <w:r w:rsidR="00483CCD" w:rsidRPr="0034674A">
              <w:rPr>
                <w:rFonts w:ascii="Times New Roman" w:hAnsi="Times New Roman" w:cs="Times New Roman"/>
                <w:bCs/>
                <w:iCs/>
                <w:color w:val="000000"/>
                <w:sz w:val="24"/>
                <w:szCs w:val="24"/>
              </w:rPr>
              <w:t>年第一季度，公司销售费用占营业收入比例为</w:t>
            </w:r>
            <w:r w:rsidR="00483CCD" w:rsidRPr="0034674A">
              <w:rPr>
                <w:rFonts w:ascii="Times New Roman" w:hAnsi="Times New Roman" w:cs="Times New Roman"/>
                <w:bCs/>
                <w:iCs/>
                <w:color w:val="000000"/>
                <w:sz w:val="24"/>
                <w:szCs w:val="24"/>
              </w:rPr>
              <w:t>42.14%</w:t>
            </w:r>
            <w:r w:rsidR="00483CCD" w:rsidRPr="0034674A">
              <w:rPr>
                <w:rFonts w:ascii="Times New Roman" w:hAnsi="Times New Roman" w:cs="Times New Roman"/>
                <w:bCs/>
                <w:iCs/>
                <w:color w:val="000000"/>
                <w:sz w:val="24"/>
                <w:szCs w:val="24"/>
              </w:rPr>
              <w:t>，较上年同期减少了</w:t>
            </w:r>
            <w:r w:rsidR="00483CCD" w:rsidRPr="0034674A">
              <w:rPr>
                <w:rFonts w:ascii="Times New Roman" w:hAnsi="Times New Roman" w:cs="Times New Roman"/>
                <w:bCs/>
                <w:iCs/>
                <w:color w:val="000000"/>
                <w:sz w:val="24"/>
                <w:szCs w:val="24"/>
              </w:rPr>
              <w:t>16.12</w:t>
            </w:r>
            <w:r w:rsidR="00483CCD" w:rsidRPr="0034674A">
              <w:rPr>
                <w:rFonts w:ascii="Times New Roman" w:hAnsi="Times New Roman" w:cs="Times New Roman"/>
                <w:bCs/>
                <w:iCs/>
                <w:color w:val="000000"/>
                <w:sz w:val="24"/>
                <w:szCs w:val="24"/>
              </w:rPr>
              <w:t>个百分点，管理费用占营业收入比例为</w:t>
            </w:r>
            <w:r w:rsidR="00483CCD" w:rsidRPr="0034674A">
              <w:rPr>
                <w:rFonts w:ascii="Times New Roman" w:hAnsi="Times New Roman" w:cs="Times New Roman"/>
                <w:bCs/>
                <w:iCs/>
                <w:color w:val="000000"/>
                <w:sz w:val="24"/>
                <w:szCs w:val="24"/>
              </w:rPr>
              <w:t>4.76%</w:t>
            </w:r>
            <w:r w:rsidR="00483CCD" w:rsidRPr="0034674A">
              <w:rPr>
                <w:rFonts w:ascii="Times New Roman" w:hAnsi="Times New Roman" w:cs="Times New Roman"/>
                <w:bCs/>
                <w:iCs/>
                <w:color w:val="000000"/>
                <w:sz w:val="24"/>
                <w:szCs w:val="24"/>
              </w:rPr>
              <w:t>，较上年同期减少了</w:t>
            </w:r>
            <w:r w:rsidR="00483CCD" w:rsidRPr="0034674A">
              <w:rPr>
                <w:rFonts w:ascii="Times New Roman" w:hAnsi="Times New Roman" w:cs="Times New Roman"/>
                <w:bCs/>
                <w:iCs/>
                <w:color w:val="000000"/>
                <w:sz w:val="24"/>
                <w:szCs w:val="24"/>
              </w:rPr>
              <w:t>3.55</w:t>
            </w:r>
            <w:r w:rsidR="00483CCD" w:rsidRPr="0034674A">
              <w:rPr>
                <w:rFonts w:ascii="Times New Roman" w:hAnsi="Times New Roman" w:cs="Times New Roman"/>
                <w:bCs/>
                <w:iCs/>
                <w:color w:val="000000"/>
                <w:sz w:val="24"/>
                <w:szCs w:val="24"/>
              </w:rPr>
              <w:t>个百分点。</w:t>
            </w:r>
            <w:r w:rsidR="00483CCD">
              <w:rPr>
                <w:rFonts w:ascii="Times New Roman" w:hAnsi="Times New Roman" w:cs="Times New Roman" w:hint="eastAsia"/>
                <w:bCs/>
                <w:iCs/>
                <w:sz w:val="24"/>
                <w:szCs w:val="24"/>
              </w:rPr>
              <w:t>未来</w:t>
            </w:r>
            <w:r w:rsidRPr="0034674A">
              <w:rPr>
                <w:rFonts w:ascii="Times New Roman" w:hAnsi="Times New Roman" w:cs="Times New Roman"/>
                <w:bCs/>
                <w:iCs/>
                <w:sz w:val="24"/>
                <w:szCs w:val="24"/>
              </w:rPr>
              <w:t>公司将持续</w:t>
            </w:r>
            <w:proofErr w:type="gramStart"/>
            <w:r w:rsidRPr="0034674A">
              <w:rPr>
                <w:rFonts w:ascii="Times New Roman" w:hAnsi="Times New Roman" w:cs="Times New Roman"/>
                <w:bCs/>
                <w:iCs/>
                <w:color w:val="000000"/>
                <w:sz w:val="24"/>
                <w:szCs w:val="24"/>
              </w:rPr>
              <w:t>秉</w:t>
            </w:r>
            <w:r w:rsidR="006B7351" w:rsidRPr="0034674A">
              <w:rPr>
                <w:rFonts w:ascii="Times New Roman" w:hAnsi="Times New Roman" w:cs="Times New Roman"/>
                <w:bCs/>
                <w:iCs/>
                <w:color w:val="000000"/>
                <w:sz w:val="24"/>
                <w:szCs w:val="24"/>
              </w:rPr>
              <w:t>持</w:t>
            </w:r>
            <w:r w:rsidRPr="0034674A">
              <w:rPr>
                <w:rFonts w:ascii="Times New Roman" w:hAnsi="Times New Roman" w:cs="Times New Roman"/>
                <w:bCs/>
                <w:iCs/>
                <w:color w:val="000000"/>
                <w:sz w:val="24"/>
                <w:szCs w:val="24"/>
              </w:rPr>
              <w:t>着</w:t>
            </w:r>
            <w:proofErr w:type="gramEnd"/>
            <w:r w:rsidRPr="0034674A">
              <w:rPr>
                <w:rFonts w:ascii="Times New Roman" w:hAnsi="Times New Roman" w:cs="Times New Roman"/>
                <w:bCs/>
                <w:iCs/>
                <w:color w:val="000000"/>
                <w:sz w:val="24"/>
                <w:szCs w:val="24"/>
              </w:rPr>
              <w:t>降本增效的</w:t>
            </w:r>
            <w:r w:rsidR="00312825">
              <w:rPr>
                <w:rFonts w:ascii="Times New Roman" w:hAnsi="Times New Roman" w:cs="Times New Roman" w:hint="eastAsia"/>
                <w:bCs/>
                <w:iCs/>
                <w:color w:val="000000"/>
                <w:sz w:val="24"/>
                <w:szCs w:val="24"/>
              </w:rPr>
              <w:t>理念，加强费用管理，进一步</w:t>
            </w:r>
            <w:r w:rsidRPr="0034674A">
              <w:rPr>
                <w:rFonts w:ascii="Times New Roman" w:hAnsi="Times New Roman" w:cs="Times New Roman"/>
                <w:bCs/>
                <w:iCs/>
                <w:color w:val="000000"/>
                <w:sz w:val="24"/>
                <w:szCs w:val="24"/>
              </w:rPr>
              <w:t>控制</w:t>
            </w:r>
            <w:r w:rsidR="00D07661">
              <w:rPr>
                <w:rFonts w:ascii="Times New Roman" w:hAnsi="Times New Roman" w:cs="Times New Roman" w:hint="eastAsia"/>
                <w:bCs/>
                <w:iCs/>
                <w:color w:val="000000"/>
                <w:sz w:val="24"/>
                <w:szCs w:val="24"/>
              </w:rPr>
              <w:t>相关</w:t>
            </w:r>
            <w:r w:rsidRPr="0034674A">
              <w:rPr>
                <w:rFonts w:ascii="Times New Roman" w:hAnsi="Times New Roman" w:cs="Times New Roman"/>
                <w:bCs/>
                <w:iCs/>
                <w:color w:val="000000"/>
                <w:sz w:val="24"/>
                <w:szCs w:val="24"/>
              </w:rPr>
              <w:t>费用占营业收入的比重。</w:t>
            </w:r>
          </w:p>
          <w:p w14:paraId="10243B4B" w14:textId="7F2CAFDD" w:rsidR="0083541B" w:rsidRPr="00483CCD" w:rsidRDefault="0083541B" w:rsidP="00483CCD">
            <w:pPr>
              <w:spacing w:line="360" w:lineRule="auto"/>
              <w:ind w:firstLineChars="200" w:firstLine="480"/>
              <w:rPr>
                <w:rFonts w:ascii="Times New Roman" w:hAnsi="Times New Roman" w:cs="Times New Roman"/>
                <w:bCs/>
                <w:iCs/>
                <w:sz w:val="24"/>
                <w:szCs w:val="24"/>
              </w:rPr>
            </w:pPr>
            <w:r w:rsidRPr="0034674A">
              <w:rPr>
                <w:rFonts w:ascii="Times New Roman" w:hAnsi="Times New Roman" w:cs="Times New Roman"/>
                <w:bCs/>
                <w:iCs/>
                <w:color w:val="000000"/>
                <w:sz w:val="24"/>
                <w:szCs w:val="24"/>
              </w:rPr>
              <w:t>在研发费用方面，</w:t>
            </w:r>
            <w:r w:rsidR="00312825">
              <w:rPr>
                <w:rFonts w:ascii="Times New Roman" w:hAnsi="Times New Roman" w:cs="Times New Roman" w:hint="eastAsia"/>
                <w:bCs/>
                <w:iCs/>
                <w:color w:val="000000"/>
                <w:sz w:val="24"/>
                <w:szCs w:val="24"/>
              </w:rPr>
              <w:t>随着</w:t>
            </w:r>
            <w:r w:rsidRPr="0034674A">
              <w:rPr>
                <w:rFonts w:ascii="Times New Roman" w:hAnsi="Times New Roman" w:cs="Times New Roman"/>
                <w:bCs/>
                <w:iCs/>
                <w:color w:val="000000"/>
                <w:sz w:val="24"/>
                <w:szCs w:val="24"/>
              </w:rPr>
              <w:t>20</w:t>
            </w:r>
            <w:r w:rsidRPr="0034674A">
              <w:rPr>
                <w:rFonts w:ascii="Times New Roman" w:hAnsi="Times New Roman" w:cs="Times New Roman"/>
                <w:bCs/>
                <w:iCs/>
                <w:color w:val="000000"/>
                <w:sz w:val="24"/>
                <w:szCs w:val="24"/>
              </w:rPr>
              <w:t>外显子插入突变二线治疗适应症、一线治疗适应症、</w:t>
            </w:r>
            <w:r w:rsidRPr="0034674A">
              <w:rPr>
                <w:rFonts w:ascii="Times New Roman" w:hAnsi="Times New Roman" w:cs="Times New Roman"/>
                <w:bCs/>
                <w:iCs/>
                <w:color w:val="000000"/>
                <w:sz w:val="24"/>
                <w:szCs w:val="24"/>
              </w:rPr>
              <w:t>PACC</w:t>
            </w:r>
            <w:r w:rsidRPr="0034674A">
              <w:rPr>
                <w:rFonts w:ascii="Times New Roman" w:hAnsi="Times New Roman" w:cs="Times New Roman"/>
                <w:bCs/>
                <w:iCs/>
                <w:color w:val="000000"/>
                <w:sz w:val="24"/>
                <w:szCs w:val="24"/>
              </w:rPr>
              <w:t>罕见突变、</w:t>
            </w:r>
            <w:r w:rsidRPr="0034674A">
              <w:rPr>
                <w:rFonts w:ascii="Times New Roman" w:hAnsi="Times New Roman" w:cs="Times New Roman"/>
                <w:bCs/>
                <w:iCs/>
                <w:color w:val="000000"/>
                <w:sz w:val="24"/>
                <w:szCs w:val="24"/>
              </w:rPr>
              <w:t>KRAS G12D</w:t>
            </w:r>
            <w:r w:rsidRPr="0034674A">
              <w:rPr>
                <w:rFonts w:ascii="Times New Roman" w:hAnsi="Times New Roman" w:cs="Times New Roman"/>
                <w:bCs/>
                <w:iCs/>
                <w:color w:val="000000"/>
                <w:sz w:val="24"/>
                <w:szCs w:val="24"/>
              </w:rPr>
              <w:t>等临床研究</w:t>
            </w:r>
            <w:r w:rsidR="00312825">
              <w:rPr>
                <w:rFonts w:ascii="Times New Roman" w:hAnsi="Times New Roman" w:cs="Times New Roman" w:hint="eastAsia"/>
                <w:bCs/>
                <w:iCs/>
                <w:color w:val="000000"/>
                <w:sz w:val="24"/>
                <w:szCs w:val="24"/>
              </w:rPr>
              <w:t>的陆续铺开</w:t>
            </w:r>
            <w:r w:rsidRPr="0034674A">
              <w:rPr>
                <w:rFonts w:ascii="Times New Roman" w:hAnsi="Times New Roman" w:cs="Times New Roman"/>
                <w:bCs/>
                <w:iCs/>
                <w:color w:val="000000"/>
                <w:sz w:val="24"/>
                <w:szCs w:val="24"/>
              </w:rPr>
              <w:t>，</w:t>
            </w:r>
            <w:r w:rsidR="00C802FB">
              <w:rPr>
                <w:rFonts w:ascii="Times New Roman" w:hAnsi="Times New Roman" w:cs="Times New Roman" w:hint="eastAsia"/>
                <w:bCs/>
                <w:iCs/>
                <w:color w:val="000000"/>
                <w:sz w:val="24"/>
                <w:szCs w:val="24"/>
              </w:rPr>
              <w:t>每年的</w:t>
            </w:r>
            <w:r w:rsidRPr="0034674A">
              <w:rPr>
                <w:rFonts w:ascii="Times New Roman" w:hAnsi="Times New Roman" w:cs="Times New Roman"/>
                <w:bCs/>
                <w:iCs/>
                <w:color w:val="000000"/>
                <w:sz w:val="24"/>
                <w:szCs w:val="24"/>
              </w:rPr>
              <w:t>研发费用</w:t>
            </w:r>
            <w:r w:rsidR="00312825">
              <w:rPr>
                <w:rFonts w:ascii="Times New Roman" w:hAnsi="Times New Roman" w:cs="Times New Roman" w:hint="eastAsia"/>
                <w:bCs/>
                <w:iCs/>
                <w:color w:val="000000"/>
                <w:sz w:val="24"/>
                <w:szCs w:val="24"/>
              </w:rPr>
              <w:t>将</w:t>
            </w:r>
            <w:r w:rsidR="00D07661">
              <w:rPr>
                <w:rFonts w:ascii="Times New Roman" w:hAnsi="Times New Roman" w:cs="Times New Roman" w:hint="eastAsia"/>
                <w:bCs/>
                <w:iCs/>
                <w:color w:val="000000"/>
                <w:sz w:val="24"/>
                <w:szCs w:val="24"/>
              </w:rPr>
              <w:t>逐渐</w:t>
            </w:r>
            <w:r w:rsidRPr="0034674A">
              <w:rPr>
                <w:rFonts w:ascii="Times New Roman" w:hAnsi="Times New Roman" w:cs="Times New Roman"/>
                <w:bCs/>
                <w:iCs/>
                <w:color w:val="000000"/>
                <w:sz w:val="24"/>
                <w:szCs w:val="24"/>
              </w:rPr>
              <w:t>增加，未来</w:t>
            </w:r>
            <w:r w:rsidRPr="0034674A">
              <w:rPr>
                <w:rFonts w:ascii="Times New Roman" w:hAnsi="Times New Roman" w:cs="Times New Roman"/>
                <w:bCs/>
                <w:iCs/>
                <w:color w:val="000000"/>
                <w:sz w:val="24"/>
                <w:szCs w:val="24"/>
              </w:rPr>
              <w:t>2</w:t>
            </w:r>
            <w:r w:rsidRPr="0034674A">
              <w:rPr>
                <w:rFonts w:ascii="Times New Roman" w:hAnsi="Times New Roman" w:cs="Times New Roman"/>
                <w:bCs/>
                <w:iCs/>
                <w:color w:val="000000"/>
                <w:sz w:val="24"/>
                <w:szCs w:val="24"/>
              </w:rPr>
              <w:t>年，公司的研发投入</w:t>
            </w:r>
            <w:r w:rsidR="00312825">
              <w:rPr>
                <w:rFonts w:ascii="Times New Roman" w:hAnsi="Times New Roman" w:cs="Times New Roman" w:hint="eastAsia"/>
                <w:bCs/>
                <w:iCs/>
                <w:color w:val="000000"/>
                <w:sz w:val="24"/>
                <w:szCs w:val="24"/>
              </w:rPr>
              <w:t>在</w:t>
            </w:r>
            <w:r w:rsidRPr="0034674A">
              <w:rPr>
                <w:rFonts w:ascii="Times New Roman" w:hAnsi="Times New Roman" w:cs="Times New Roman"/>
                <w:bCs/>
                <w:iCs/>
                <w:color w:val="000000"/>
                <w:sz w:val="24"/>
                <w:szCs w:val="24"/>
              </w:rPr>
              <w:t>绝对值</w:t>
            </w:r>
            <w:r w:rsidR="00312825">
              <w:rPr>
                <w:rFonts w:ascii="Times New Roman" w:hAnsi="Times New Roman" w:cs="Times New Roman" w:hint="eastAsia"/>
                <w:bCs/>
                <w:iCs/>
                <w:color w:val="000000"/>
                <w:sz w:val="24"/>
                <w:szCs w:val="24"/>
              </w:rPr>
              <w:t>方面将</w:t>
            </w:r>
            <w:r w:rsidRPr="0034674A">
              <w:rPr>
                <w:rFonts w:ascii="Times New Roman" w:hAnsi="Times New Roman" w:cs="Times New Roman"/>
                <w:bCs/>
                <w:iCs/>
                <w:color w:val="000000"/>
                <w:sz w:val="24"/>
                <w:szCs w:val="24"/>
              </w:rPr>
              <w:t>呈现持续增长的态势</w:t>
            </w:r>
            <w:r w:rsidR="00D07661">
              <w:rPr>
                <w:rFonts w:ascii="Times New Roman" w:hAnsi="Times New Roman" w:cs="Times New Roman" w:hint="eastAsia"/>
                <w:bCs/>
                <w:iCs/>
                <w:color w:val="000000"/>
                <w:sz w:val="24"/>
                <w:szCs w:val="24"/>
              </w:rPr>
              <w:t>，但考虑到营</w:t>
            </w:r>
            <w:proofErr w:type="gramStart"/>
            <w:r w:rsidR="00D07661">
              <w:rPr>
                <w:rFonts w:ascii="Times New Roman" w:hAnsi="Times New Roman" w:cs="Times New Roman" w:hint="eastAsia"/>
                <w:bCs/>
                <w:iCs/>
                <w:color w:val="000000"/>
                <w:sz w:val="24"/>
                <w:szCs w:val="24"/>
              </w:rPr>
              <w:t>收规模</w:t>
            </w:r>
            <w:proofErr w:type="gramEnd"/>
            <w:r w:rsidR="00D07661">
              <w:rPr>
                <w:rFonts w:ascii="Times New Roman" w:hAnsi="Times New Roman" w:cs="Times New Roman" w:hint="eastAsia"/>
                <w:bCs/>
                <w:iCs/>
                <w:color w:val="000000"/>
                <w:sz w:val="24"/>
                <w:szCs w:val="24"/>
              </w:rPr>
              <w:t>的增长，其占销售收入的比重可能会有所下降</w:t>
            </w:r>
            <w:r w:rsidRPr="0034674A">
              <w:rPr>
                <w:rFonts w:ascii="Times New Roman" w:hAnsi="Times New Roman" w:cs="Times New Roman"/>
                <w:bCs/>
                <w:iCs/>
                <w:color w:val="000000"/>
                <w:sz w:val="24"/>
                <w:szCs w:val="24"/>
              </w:rPr>
              <w:t>。</w:t>
            </w:r>
          </w:p>
          <w:p w14:paraId="74870AD4" w14:textId="5C39F3B4" w:rsidR="0083541B" w:rsidRPr="0034674A" w:rsidRDefault="0083541B" w:rsidP="00BF683A">
            <w:pPr>
              <w:spacing w:line="360" w:lineRule="auto"/>
              <w:rPr>
                <w:rFonts w:ascii="Times New Roman" w:hAnsi="Times New Roman" w:cs="Times New Roman"/>
                <w:bCs/>
                <w:iCs/>
                <w:color w:val="000000"/>
                <w:sz w:val="24"/>
                <w:szCs w:val="24"/>
              </w:rPr>
            </w:pPr>
          </w:p>
          <w:p w14:paraId="19F21E8F" w14:textId="3BEB3FFE" w:rsidR="00790F05" w:rsidRPr="0034674A" w:rsidRDefault="00790F05" w:rsidP="00790F05">
            <w:pPr>
              <w:spacing w:line="360" w:lineRule="auto"/>
              <w:ind w:firstLineChars="200" w:firstLine="482"/>
              <w:rPr>
                <w:rFonts w:ascii="Times New Roman" w:hAnsi="Times New Roman" w:cs="Times New Roman"/>
                <w:b/>
                <w:bCs/>
                <w:iCs/>
                <w:color w:val="000000"/>
                <w:sz w:val="24"/>
                <w:szCs w:val="24"/>
              </w:rPr>
            </w:pPr>
            <w:r w:rsidRPr="0034674A">
              <w:rPr>
                <w:rFonts w:ascii="Times New Roman" w:hAnsi="Times New Roman" w:cs="Times New Roman"/>
                <w:b/>
                <w:bCs/>
                <w:iCs/>
                <w:color w:val="000000"/>
                <w:sz w:val="24"/>
                <w:szCs w:val="24"/>
              </w:rPr>
              <w:t>问题八：请公司分享下在产品引进方面的策略？</w:t>
            </w:r>
          </w:p>
          <w:p w14:paraId="471101C3" w14:textId="477AAC93" w:rsidR="0083541B" w:rsidRPr="003A62D4" w:rsidRDefault="00BF683A" w:rsidP="003A62D4">
            <w:pPr>
              <w:spacing w:line="360" w:lineRule="auto"/>
              <w:ind w:firstLineChars="200" w:firstLine="480"/>
              <w:rPr>
                <w:rFonts w:ascii="Times New Roman" w:hAnsi="Times New Roman" w:cs="Times New Roman"/>
                <w:bCs/>
                <w:iCs/>
                <w:color w:val="000000"/>
                <w:sz w:val="24"/>
                <w:szCs w:val="24"/>
              </w:rPr>
            </w:pPr>
            <w:r w:rsidRPr="00BF683A">
              <w:rPr>
                <w:rFonts w:ascii="Times New Roman" w:hAnsi="Times New Roman" w:cs="Times New Roman" w:hint="eastAsia"/>
                <w:bCs/>
                <w:iCs/>
                <w:sz w:val="24"/>
                <w:szCs w:val="24"/>
              </w:rPr>
              <w:t>答：公司始终秉持“核心产品</w:t>
            </w:r>
            <w:r w:rsidRPr="00BF683A">
              <w:rPr>
                <w:rFonts w:ascii="Times New Roman" w:hAnsi="Times New Roman" w:cs="Times New Roman" w:hint="eastAsia"/>
                <w:bCs/>
                <w:iCs/>
                <w:sz w:val="24"/>
                <w:szCs w:val="24"/>
              </w:rPr>
              <w:t>+</w:t>
            </w:r>
            <w:r w:rsidRPr="00BF683A">
              <w:rPr>
                <w:rFonts w:ascii="Times New Roman" w:hAnsi="Times New Roman" w:cs="Times New Roman" w:hint="eastAsia"/>
                <w:bCs/>
                <w:iCs/>
                <w:sz w:val="24"/>
                <w:szCs w:val="24"/>
              </w:rPr>
              <w:t>内部研发</w:t>
            </w:r>
            <w:r w:rsidRPr="00BF683A">
              <w:rPr>
                <w:rFonts w:ascii="Times New Roman" w:hAnsi="Times New Roman" w:cs="Times New Roman" w:hint="eastAsia"/>
                <w:bCs/>
                <w:iCs/>
                <w:sz w:val="24"/>
                <w:szCs w:val="24"/>
              </w:rPr>
              <w:t>+</w:t>
            </w:r>
            <w:r w:rsidRPr="00BF683A">
              <w:rPr>
                <w:rFonts w:ascii="Times New Roman" w:hAnsi="Times New Roman" w:cs="Times New Roman" w:hint="eastAsia"/>
                <w:bCs/>
                <w:iCs/>
                <w:sz w:val="24"/>
                <w:szCs w:val="24"/>
              </w:rPr>
              <w:t>合作引进”三驾马车并驾齐驱的发展策略，坚持通过内生外延双轮驱动。未来公司将一如既往地重视</w:t>
            </w:r>
            <w:r w:rsidRPr="00BF683A">
              <w:rPr>
                <w:rFonts w:ascii="Times New Roman" w:hAnsi="Times New Roman" w:cs="Times New Roman" w:hint="eastAsia"/>
                <w:bCs/>
                <w:iCs/>
                <w:sz w:val="24"/>
                <w:szCs w:val="24"/>
              </w:rPr>
              <w:t>BD</w:t>
            </w:r>
            <w:r w:rsidRPr="00BF683A">
              <w:rPr>
                <w:rFonts w:ascii="Times New Roman" w:hAnsi="Times New Roman" w:cs="Times New Roman" w:hint="eastAsia"/>
                <w:bCs/>
                <w:iCs/>
                <w:sz w:val="24"/>
                <w:szCs w:val="24"/>
              </w:rPr>
              <w:t>工作，在结合公司现有的资源优势的基础上继续积极寻求对外合作的机会，多维拓展进</w:t>
            </w:r>
            <w:r w:rsidRPr="00BF683A">
              <w:rPr>
                <w:rFonts w:ascii="Times New Roman" w:hAnsi="Times New Roman" w:cs="Times New Roman" w:hint="eastAsia"/>
                <w:bCs/>
                <w:iCs/>
                <w:sz w:val="24"/>
                <w:szCs w:val="24"/>
              </w:rPr>
              <w:lastRenderedPageBreak/>
              <w:t>一步丰富公司产品管线。</w:t>
            </w:r>
          </w:p>
        </w:tc>
      </w:tr>
      <w:tr w:rsidR="0083541B" w:rsidRPr="003A7099" w14:paraId="6773D77C" w14:textId="77777777" w:rsidTr="001C5965">
        <w:trPr>
          <w:trHeight w:val="496"/>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52296CC3"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lastRenderedPageBreak/>
              <w:t>附件清单</w:t>
            </w:r>
          </w:p>
          <w:p w14:paraId="1A3E4517"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（如有）</w:t>
            </w:r>
          </w:p>
        </w:tc>
        <w:tc>
          <w:tcPr>
            <w:tcW w:w="6357" w:type="dxa"/>
            <w:tcBorders>
              <w:top w:val="single" w:sz="4" w:space="0" w:color="auto"/>
              <w:left w:val="single" w:sz="4" w:space="0" w:color="auto"/>
              <w:bottom w:val="single" w:sz="4" w:space="0" w:color="auto"/>
              <w:right w:val="single" w:sz="4" w:space="0" w:color="auto"/>
            </w:tcBorders>
          </w:tcPr>
          <w:p w14:paraId="61ED4B6F" w14:textId="77777777" w:rsidR="0083541B" w:rsidRPr="003A7099" w:rsidRDefault="0083541B" w:rsidP="0083541B">
            <w:pPr>
              <w:spacing w:line="48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无</w:t>
            </w:r>
          </w:p>
        </w:tc>
      </w:tr>
      <w:tr w:rsidR="0083541B" w:rsidRPr="003A7099" w14:paraId="5FF52011" w14:textId="77777777" w:rsidTr="00B04BA9">
        <w:trPr>
          <w:trHeight w:val="627"/>
          <w:jc w:val="center"/>
        </w:trPr>
        <w:tc>
          <w:tcPr>
            <w:tcW w:w="1860" w:type="dxa"/>
            <w:tcBorders>
              <w:top w:val="single" w:sz="4" w:space="0" w:color="auto"/>
              <w:left w:val="single" w:sz="4" w:space="0" w:color="auto"/>
              <w:bottom w:val="single" w:sz="4" w:space="0" w:color="auto"/>
              <w:right w:val="single" w:sz="4" w:space="0" w:color="auto"/>
            </w:tcBorders>
            <w:vAlign w:val="center"/>
            <w:hideMark/>
          </w:tcPr>
          <w:p w14:paraId="621E9B0B" w14:textId="77777777" w:rsidR="0083541B" w:rsidRPr="003A7099" w:rsidRDefault="0083541B" w:rsidP="0083541B">
            <w:pPr>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日期</w:t>
            </w:r>
          </w:p>
        </w:tc>
        <w:tc>
          <w:tcPr>
            <w:tcW w:w="6357" w:type="dxa"/>
            <w:tcBorders>
              <w:top w:val="single" w:sz="4" w:space="0" w:color="auto"/>
              <w:left w:val="single" w:sz="4" w:space="0" w:color="auto"/>
              <w:bottom w:val="single" w:sz="4" w:space="0" w:color="auto"/>
              <w:right w:val="single" w:sz="4" w:space="0" w:color="auto"/>
            </w:tcBorders>
            <w:vAlign w:val="center"/>
          </w:tcPr>
          <w:p w14:paraId="4B2EDD85" w14:textId="112EA854" w:rsidR="0083541B" w:rsidRPr="003A7099" w:rsidRDefault="0083541B" w:rsidP="0083541B">
            <w:pPr>
              <w:spacing w:line="360" w:lineRule="auto"/>
              <w:rPr>
                <w:rFonts w:ascii="Times New Roman" w:hAnsi="Times New Roman" w:cs="Times New Roman"/>
                <w:bCs/>
                <w:iCs/>
                <w:color w:val="000000"/>
                <w:sz w:val="24"/>
                <w:szCs w:val="24"/>
              </w:rPr>
            </w:pPr>
            <w:r w:rsidRPr="003A7099">
              <w:rPr>
                <w:rFonts w:ascii="Times New Roman" w:hAnsi="Times New Roman" w:cs="Times New Roman"/>
                <w:bCs/>
                <w:iCs/>
                <w:color w:val="000000"/>
                <w:sz w:val="24"/>
                <w:szCs w:val="24"/>
              </w:rPr>
              <w:t>2024</w:t>
            </w:r>
            <w:r w:rsidRPr="003A7099">
              <w:rPr>
                <w:rFonts w:ascii="Times New Roman" w:hAnsi="Times New Roman" w:cs="Times New Roman"/>
                <w:bCs/>
                <w:iCs/>
                <w:color w:val="000000"/>
                <w:sz w:val="24"/>
                <w:szCs w:val="24"/>
              </w:rPr>
              <w:t>年</w:t>
            </w:r>
            <w:r w:rsidR="00A23114">
              <w:rPr>
                <w:rFonts w:ascii="Times New Roman" w:hAnsi="Times New Roman" w:cs="Times New Roman"/>
                <w:bCs/>
                <w:iCs/>
                <w:color w:val="000000"/>
                <w:sz w:val="24"/>
                <w:szCs w:val="24"/>
              </w:rPr>
              <w:t>7</w:t>
            </w:r>
            <w:r w:rsidRPr="003A7099">
              <w:rPr>
                <w:rFonts w:ascii="Times New Roman" w:hAnsi="Times New Roman" w:cs="Times New Roman"/>
                <w:bCs/>
                <w:iCs/>
                <w:color w:val="000000"/>
                <w:sz w:val="24"/>
                <w:szCs w:val="24"/>
              </w:rPr>
              <w:t>月</w:t>
            </w:r>
            <w:r w:rsidRPr="003A7099">
              <w:rPr>
                <w:rFonts w:ascii="Times New Roman" w:hAnsi="Times New Roman" w:cs="Times New Roman"/>
                <w:bCs/>
                <w:iCs/>
                <w:color w:val="000000"/>
                <w:sz w:val="24"/>
                <w:szCs w:val="24"/>
              </w:rPr>
              <w:t>2</w:t>
            </w:r>
            <w:r w:rsidRPr="003A7099">
              <w:rPr>
                <w:rFonts w:ascii="Times New Roman" w:hAnsi="Times New Roman" w:cs="Times New Roman"/>
                <w:bCs/>
                <w:iCs/>
                <w:color w:val="000000"/>
                <w:sz w:val="24"/>
                <w:szCs w:val="24"/>
              </w:rPr>
              <w:t>日</w:t>
            </w:r>
            <w:r w:rsidR="00A23114">
              <w:rPr>
                <w:rFonts w:ascii="Times New Roman" w:hAnsi="Times New Roman" w:cs="Times New Roman" w:hint="eastAsia"/>
                <w:bCs/>
                <w:iCs/>
                <w:color w:val="000000"/>
                <w:sz w:val="24"/>
                <w:szCs w:val="24"/>
              </w:rPr>
              <w:t>、</w:t>
            </w:r>
            <w:r w:rsidR="00D07661">
              <w:rPr>
                <w:rFonts w:ascii="Times New Roman" w:hAnsi="Times New Roman" w:cs="Times New Roman" w:hint="eastAsia"/>
                <w:bCs/>
                <w:iCs/>
                <w:color w:val="000000"/>
                <w:sz w:val="24"/>
                <w:szCs w:val="24"/>
              </w:rPr>
              <w:t>3</w:t>
            </w:r>
            <w:r w:rsidR="00D07661">
              <w:rPr>
                <w:rFonts w:ascii="Times New Roman" w:hAnsi="Times New Roman" w:cs="Times New Roman" w:hint="eastAsia"/>
                <w:bCs/>
                <w:iCs/>
                <w:color w:val="000000"/>
                <w:sz w:val="24"/>
                <w:szCs w:val="24"/>
              </w:rPr>
              <w:t>日、</w:t>
            </w:r>
            <w:r w:rsidR="00D07661">
              <w:rPr>
                <w:rFonts w:ascii="Times New Roman" w:hAnsi="Times New Roman" w:cs="Times New Roman" w:hint="eastAsia"/>
                <w:bCs/>
                <w:iCs/>
                <w:color w:val="000000"/>
                <w:sz w:val="24"/>
                <w:szCs w:val="24"/>
              </w:rPr>
              <w:t>4</w:t>
            </w:r>
            <w:r w:rsidR="00D07661">
              <w:rPr>
                <w:rFonts w:ascii="Times New Roman" w:hAnsi="Times New Roman" w:cs="Times New Roman" w:hint="eastAsia"/>
                <w:bCs/>
                <w:iCs/>
                <w:color w:val="000000"/>
                <w:sz w:val="24"/>
                <w:szCs w:val="24"/>
              </w:rPr>
              <w:t>日</w:t>
            </w:r>
          </w:p>
        </w:tc>
      </w:tr>
    </w:tbl>
    <w:p w14:paraId="23483234" w14:textId="77777777" w:rsidR="00B23B83" w:rsidRPr="003A7099" w:rsidRDefault="00B23B83" w:rsidP="001D7876">
      <w:pPr>
        <w:spacing w:line="360" w:lineRule="auto"/>
        <w:rPr>
          <w:rFonts w:ascii="Times New Roman" w:hAnsi="Times New Roman" w:cs="Times New Roman"/>
        </w:rPr>
      </w:pPr>
    </w:p>
    <w:sectPr w:rsidR="00B23B83" w:rsidRPr="003A7099">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B011D" w14:textId="77777777" w:rsidR="00154FB6" w:rsidRDefault="00154FB6" w:rsidP="002A12A1">
      <w:r>
        <w:separator/>
      </w:r>
    </w:p>
  </w:endnote>
  <w:endnote w:type="continuationSeparator" w:id="0">
    <w:p w14:paraId="62F99FD8" w14:textId="77777777" w:rsidR="00154FB6" w:rsidRDefault="00154FB6" w:rsidP="002A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18270"/>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81A7C78" w14:textId="77777777" w:rsidR="00690541" w:rsidRPr="004C656F" w:rsidRDefault="00690541">
            <w:pPr>
              <w:pStyle w:val="a5"/>
              <w:jc w:val="center"/>
              <w:rPr>
                <w:rFonts w:ascii="Times New Roman" w:hAnsi="Times New Roman" w:cs="Times New Roman"/>
              </w:rPr>
            </w:pPr>
            <w:r>
              <w:rPr>
                <w:lang w:val="zh-CN"/>
              </w:rPr>
              <w:t xml:space="preserve">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PAGE</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r w:rsidRPr="004C656F">
              <w:rPr>
                <w:rFonts w:ascii="Times New Roman" w:hAnsi="Times New Roman" w:cs="Times New Roman"/>
                <w:lang w:val="zh-CN"/>
              </w:rPr>
              <w:t xml:space="preserve"> / </w:t>
            </w:r>
            <w:r w:rsidRPr="004C656F">
              <w:rPr>
                <w:rFonts w:ascii="Times New Roman" w:hAnsi="Times New Roman" w:cs="Times New Roman"/>
                <w:b/>
                <w:bCs/>
                <w:sz w:val="24"/>
                <w:szCs w:val="24"/>
              </w:rPr>
              <w:fldChar w:fldCharType="begin"/>
            </w:r>
            <w:r w:rsidRPr="004C656F">
              <w:rPr>
                <w:rFonts w:ascii="Times New Roman" w:hAnsi="Times New Roman" w:cs="Times New Roman"/>
                <w:b/>
                <w:bCs/>
              </w:rPr>
              <w:instrText>NUMPAGES</w:instrText>
            </w:r>
            <w:r w:rsidRPr="004C656F">
              <w:rPr>
                <w:rFonts w:ascii="Times New Roman" w:hAnsi="Times New Roman" w:cs="Times New Roman"/>
                <w:b/>
                <w:bCs/>
                <w:sz w:val="24"/>
                <w:szCs w:val="24"/>
              </w:rPr>
              <w:fldChar w:fldCharType="separate"/>
            </w:r>
            <w:r w:rsidRPr="004C656F">
              <w:rPr>
                <w:rFonts w:ascii="Times New Roman" w:hAnsi="Times New Roman" w:cs="Times New Roman"/>
                <w:b/>
                <w:bCs/>
                <w:lang w:val="zh-CN"/>
              </w:rPr>
              <w:t>2</w:t>
            </w:r>
            <w:r w:rsidRPr="004C656F">
              <w:rPr>
                <w:rFonts w:ascii="Times New Roman" w:hAnsi="Times New Roman" w:cs="Times New Roman"/>
                <w:b/>
                <w:bCs/>
                <w:sz w:val="24"/>
                <w:szCs w:val="24"/>
              </w:rPr>
              <w:fldChar w:fldCharType="end"/>
            </w:r>
          </w:p>
        </w:sdtContent>
      </w:sdt>
    </w:sdtContent>
  </w:sdt>
  <w:p w14:paraId="4B25BC45" w14:textId="77777777" w:rsidR="00690541" w:rsidRDefault="00690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E04F" w14:textId="77777777" w:rsidR="00154FB6" w:rsidRDefault="00154FB6" w:rsidP="002A12A1">
      <w:r>
        <w:separator/>
      </w:r>
    </w:p>
  </w:footnote>
  <w:footnote w:type="continuationSeparator" w:id="0">
    <w:p w14:paraId="30207836" w14:textId="77777777" w:rsidR="00154FB6" w:rsidRDefault="00154FB6" w:rsidP="002A1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D017"/>
      </v:shape>
    </w:pict>
  </w:numPicBullet>
  <w:abstractNum w:abstractNumId="0" w15:restartNumberingAfterBreak="0">
    <w:nsid w:val="784B2BD1"/>
    <w:multiLevelType w:val="hybridMultilevel"/>
    <w:tmpl w:val="48DCAE0E"/>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28"/>
    <w:rsid w:val="000027D9"/>
    <w:rsid w:val="00002E9C"/>
    <w:rsid w:val="000031A5"/>
    <w:rsid w:val="000032A6"/>
    <w:rsid w:val="00003EBD"/>
    <w:rsid w:val="00005CBF"/>
    <w:rsid w:val="00007BBC"/>
    <w:rsid w:val="000101C0"/>
    <w:rsid w:val="00010825"/>
    <w:rsid w:val="000116BA"/>
    <w:rsid w:val="000135CC"/>
    <w:rsid w:val="00014A04"/>
    <w:rsid w:val="00015260"/>
    <w:rsid w:val="00015864"/>
    <w:rsid w:val="00015F3A"/>
    <w:rsid w:val="00015F8E"/>
    <w:rsid w:val="00020B03"/>
    <w:rsid w:val="00021ECA"/>
    <w:rsid w:val="000228A4"/>
    <w:rsid w:val="00022B61"/>
    <w:rsid w:val="00024093"/>
    <w:rsid w:val="00024C67"/>
    <w:rsid w:val="00026EC2"/>
    <w:rsid w:val="00027155"/>
    <w:rsid w:val="000276E7"/>
    <w:rsid w:val="000304C4"/>
    <w:rsid w:val="0003141B"/>
    <w:rsid w:val="000348B4"/>
    <w:rsid w:val="0003554C"/>
    <w:rsid w:val="000371C7"/>
    <w:rsid w:val="000406EA"/>
    <w:rsid w:val="0004262C"/>
    <w:rsid w:val="000426D0"/>
    <w:rsid w:val="00042DE7"/>
    <w:rsid w:val="00043EF2"/>
    <w:rsid w:val="0004513B"/>
    <w:rsid w:val="00047A4C"/>
    <w:rsid w:val="00050025"/>
    <w:rsid w:val="00052A14"/>
    <w:rsid w:val="000543CB"/>
    <w:rsid w:val="00054CA2"/>
    <w:rsid w:val="000550AE"/>
    <w:rsid w:val="000577AE"/>
    <w:rsid w:val="000577B6"/>
    <w:rsid w:val="00057D00"/>
    <w:rsid w:val="0006249D"/>
    <w:rsid w:val="00062B15"/>
    <w:rsid w:val="000640E1"/>
    <w:rsid w:val="00064AF9"/>
    <w:rsid w:val="000719E5"/>
    <w:rsid w:val="000720E8"/>
    <w:rsid w:val="00072699"/>
    <w:rsid w:val="000729A6"/>
    <w:rsid w:val="000734C6"/>
    <w:rsid w:val="00076B97"/>
    <w:rsid w:val="00076DAB"/>
    <w:rsid w:val="00077D75"/>
    <w:rsid w:val="00077D88"/>
    <w:rsid w:val="000805F4"/>
    <w:rsid w:val="00084538"/>
    <w:rsid w:val="0008646F"/>
    <w:rsid w:val="000865EF"/>
    <w:rsid w:val="00090F43"/>
    <w:rsid w:val="00093F70"/>
    <w:rsid w:val="00095E09"/>
    <w:rsid w:val="00097CA1"/>
    <w:rsid w:val="000A109B"/>
    <w:rsid w:val="000A1CCE"/>
    <w:rsid w:val="000A73DD"/>
    <w:rsid w:val="000A74C7"/>
    <w:rsid w:val="000B0B85"/>
    <w:rsid w:val="000B1D7E"/>
    <w:rsid w:val="000B5BF2"/>
    <w:rsid w:val="000B78B6"/>
    <w:rsid w:val="000C3548"/>
    <w:rsid w:val="000C59C1"/>
    <w:rsid w:val="000C5AE1"/>
    <w:rsid w:val="000C66CA"/>
    <w:rsid w:val="000C76F3"/>
    <w:rsid w:val="000C788E"/>
    <w:rsid w:val="000D10A9"/>
    <w:rsid w:val="000D1B26"/>
    <w:rsid w:val="000D3B05"/>
    <w:rsid w:val="000D3C15"/>
    <w:rsid w:val="000D741C"/>
    <w:rsid w:val="000D7B84"/>
    <w:rsid w:val="000E063D"/>
    <w:rsid w:val="000E46E9"/>
    <w:rsid w:val="000E573B"/>
    <w:rsid w:val="000E6850"/>
    <w:rsid w:val="000F1444"/>
    <w:rsid w:val="000F2D36"/>
    <w:rsid w:val="000F34C8"/>
    <w:rsid w:val="000F427D"/>
    <w:rsid w:val="001007F9"/>
    <w:rsid w:val="00101B64"/>
    <w:rsid w:val="001036E5"/>
    <w:rsid w:val="001039F4"/>
    <w:rsid w:val="00107821"/>
    <w:rsid w:val="00110F6E"/>
    <w:rsid w:val="001134C9"/>
    <w:rsid w:val="00113F2A"/>
    <w:rsid w:val="00114088"/>
    <w:rsid w:val="00114F6E"/>
    <w:rsid w:val="0011565E"/>
    <w:rsid w:val="00115B3C"/>
    <w:rsid w:val="00120EB2"/>
    <w:rsid w:val="0012170B"/>
    <w:rsid w:val="0012284D"/>
    <w:rsid w:val="00122E20"/>
    <w:rsid w:val="00122ED0"/>
    <w:rsid w:val="001235B9"/>
    <w:rsid w:val="00123821"/>
    <w:rsid w:val="00123A5C"/>
    <w:rsid w:val="00123FAA"/>
    <w:rsid w:val="001247E7"/>
    <w:rsid w:val="00125EDF"/>
    <w:rsid w:val="00130DD0"/>
    <w:rsid w:val="0013191D"/>
    <w:rsid w:val="00132A77"/>
    <w:rsid w:val="00134E4A"/>
    <w:rsid w:val="0013717D"/>
    <w:rsid w:val="00140473"/>
    <w:rsid w:val="00140DBA"/>
    <w:rsid w:val="00141B52"/>
    <w:rsid w:val="0014219A"/>
    <w:rsid w:val="001431D4"/>
    <w:rsid w:val="0014321C"/>
    <w:rsid w:val="00143633"/>
    <w:rsid w:val="00143F43"/>
    <w:rsid w:val="00145A17"/>
    <w:rsid w:val="00145B68"/>
    <w:rsid w:val="00146905"/>
    <w:rsid w:val="0015227A"/>
    <w:rsid w:val="001541B3"/>
    <w:rsid w:val="00154FB6"/>
    <w:rsid w:val="001571E2"/>
    <w:rsid w:val="001574C9"/>
    <w:rsid w:val="001575AC"/>
    <w:rsid w:val="00161862"/>
    <w:rsid w:val="00162C97"/>
    <w:rsid w:val="001630D5"/>
    <w:rsid w:val="00163CD6"/>
    <w:rsid w:val="00163FD3"/>
    <w:rsid w:val="00164ED3"/>
    <w:rsid w:val="001662F8"/>
    <w:rsid w:val="00166CB1"/>
    <w:rsid w:val="001703DB"/>
    <w:rsid w:val="00173EC7"/>
    <w:rsid w:val="001754A2"/>
    <w:rsid w:val="00176858"/>
    <w:rsid w:val="00176923"/>
    <w:rsid w:val="00177373"/>
    <w:rsid w:val="00177735"/>
    <w:rsid w:val="00181053"/>
    <w:rsid w:val="001843C3"/>
    <w:rsid w:val="00185572"/>
    <w:rsid w:val="00185780"/>
    <w:rsid w:val="00186910"/>
    <w:rsid w:val="00187D3F"/>
    <w:rsid w:val="001913F2"/>
    <w:rsid w:val="00192754"/>
    <w:rsid w:val="00196D3F"/>
    <w:rsid w:val="001A477F"/>
    <w:rsid w:val="001A6DEA"/>
    <w:rsid w:val="001B0046"/>
    <w:rsid w:val="001B0171"/>
    <w:rsid w:val="001B1CDE"/>
    <w:rsid w:val="001B1D7D"/>
    <w:rsid w:val="001B3AB2"/>
    <w:rsid w:val="001B40AF"/>
    <w:rsid w:val="001B4F91"/>
    <w:rsid w:val="001B67E2"/>
    <w:rsid w:val="001B72DA"/>
    <w:rsid w:val="001B7CB3"/>
    <w:rsid w:val="001C0076"/>
    <w:rsid w:val="001C058C"/>
    <w:rsid w:val="001C0FD3"/>
    <w:rsid w:val="001C2BC1"/>
    <w:rsid w:val="001C4293"/>
    <w:rsid w:val="001C496C"/>
    <w:rsid w:val="001C5965"/>
    <w:rsid w:val="001C6DC7"/>
    <w:rsid w:val="001C6FDD"/>
    <w:rsid w:val="001D0778"/>
    <w:rsid w:val="001D1392"/>
    <w:rsid w:val="001D2BF7"/>
    <w:rsid w:val="001D3121"/>
    <w:rsid w:val="001D5678"/>
    <w:rsid w:val="001D72A9"/>
    <w:rsid w:val="001D7876"/>
    <w:rsid w:val="001D7FD0"/>
    <w:rsid w:val="001E1C0B"/>
    <w:rsid w:val="001E2633"/>
    <w:rsid w:val="001E2783"/>
    <w:rsid w:val="001E7863"/>
    <w:rsid w:val="001F0E2A"/>
    <w:rsid w:val="001F200F"/>
    <w:rsid w:val="001F2BBB"/>
    <w:rsid w:val="001F3E7A"/>
    <w:rsid w:val="0020206C"/>
    <w:rsid w:val="0020271E"/>
    <w:rsid w:val="002031B8"/>
    <w:rsid w:val="002041AF"/>
    <w:rsid w:val="00204998"/>
    <w:rsid w:val="0020725C"/>
    <w:rsid w:val="00207CB0"/>
    <w:rsid w:val="00210430"/>
    <w:rsid w:val="00210EAB"/>
    <w:rsid w:val="002114A6"/>
    <w:rsid w:val="002117F7"/>
    <w:rsid w:val="00214C9C"/>
    <w:rsid w:val="002161BE"/>
    <w:rsid w:val="00216223"/>
    <w:rsid w:val="00217DCE"/>
    <w:rsid w:val="002219BD"/>
    <w:rsid w:val="00222724"/>
    <w:rsid w:val="00222E24"/>
    <w:rsid w:val="00222FFF"/>
    <w:rsid w:val="00226588"/>
    <w:rsid w:val="00226B82"/>
    <w:rsid w:val="00227604"/>
    <w:rsid w:val="00233230"/>
    <w:rsid w:val="00235D1D"/>
    <w:rsid w:val="00235F5A"/>
    <w:rsid w:val="00236362"/>
    <w:rsid w:val="00236937"/>
    <w:rsid w:val="00241C71"/>
    <w:rsid w:val="00244590"/>
    <w:rsid w:val="00245D45"/>
    <w:rsid w:val="00246A81"/>
    <w:rsid w:val="0024794E"/>
    <w:rsid w:val="00247CF0"/>
    <w:rsid w:val="002512C1"/>
    <w:rsid w:val="00251B27"/>
    <w:rsid w:val="0025317D"/>
    <w:rsid w:val="0025366C"/>
    <w:rsid w:val="00256443"/>
    <w:rsid w:val="002600F7"/>
    <w:rsid w:val="00260FB3"/>
    <w:rsid w:val="0026361C"/>
    <w:rsid w:val="00263796"/>
    <w:rsid w:val="00263BA2"/>
    <w:rsid w:val="00263C13"/>
    <w:rsid w:val="00263D71"/>
    <w:rsid w:val="0026573C"/>
    <w:rsid w:val="00266B71"/>
    <w:rsid w:val="00267C30"/>
    <w:rsid w:val="002713E2"/>
    <w:rsid w:val="002743C2"/>
    <w:rsid w:val="00276526"/>
    <w:rsid w:val="00280A70"/>
    <w:rsid w:val="00280A9D"/>
    <w:rsid w:val="002822AB"/>
    <w:rsid w:val="00282B6E"/>
    <w:rsid w:val="002845EB"/>
    <w:rsid w:val="002849D2"/>
    <w:rsid w:val="00285D0F"/>
    <w:rsid w:val="00292684"/>
    <w:rsid w:val="00292A31"/>
    <w:rsid w:val="002945B2"/>
    <w:rsid w:val="002948C1"/>
    <w:rsid w:val="00294DDD"/>
    <w:rsid w:val="00294FBD"/>
    <w:rsid w:val="00295051"/>
    <w:rsid w:val="002952B9"/>
    <w:rsid w:val="002A12A1"/>
    <w:rsid w:val="002A32AD"/>
    <w:rsid w:val="002A43ED"/>
    <w:rsid w:val="002A6845"/>
    <w:rsid w:val="002B1F9C"/>
    <w:rsid w:val="002B231F"/>
    <w:rsid w:val="002B51FA"/>
    <w:rsid w:val="002B7A2B"/>
    <w:rsid w:val="002C033A"/>
    <w:rsid w:val="002C05F1"/>
    <w:rsid w:val="002C10DF"/>
    <w:rsid w:val="002C115D"/>
    <w:rsid w:val="002C2513"/>
    <w:rsid w:val="002C5862"/>
    <w:rsid w:val="002D146F"/>
    <w:rsid w:val="002D5487"/>
    <w:rsid w:val="002D5D97"/>
    <w:rsid w:val="002D64D1"/>
    <w:rsid w:val="002E01EC"/>
    <w:rsid w:val="002E0874"/>
    <w:rsid w:val="002E09A3"/>
    <w:rsid w:val="002E0A20"/>
    <w:rsid w:val="002E107E"/>
    <w:rsid w:val="002E3252"/>
    <w:rsid w:val="002F16EB"/>
    <w:rsid w:val="002F2B7B"/>
    <w:rsid w:val="002F3FF7"/>
    <w:rsid w:val="002F420B"/>
    <w:rsid w:val="002F5D75"/>
    <w:rsid w:val="002F6618"/>
    <w:rsid w:val="0030169F"/>
    <w:rsid w:val="00301A35"/>
    <w:rsid w:val="00301D7F"/>
    <w:rsid w:val="00301F1D"/>
    <w:rsid w:val="003036CE"/>
    <w:rsid w:val="003044D6"/>
    <w:rsid w:val="00304C76"/>
    <w:rsid w:val="003057B2"/>
    <w:rsid w:val="00310DD0"/>
    <w:rsid w:val="00310FC4"/>
    <w:rsid w:val="00311DF3"/>
    <w:rsid w:val="003121E8"/>
    <w:rsid w:val="003124C7"/>
    <w:rsid w:val="003125F7"/>
    <w:rsid w:val="00312825"/>
    <w:rsid w:val="003149D3"/>
    <w:rsid w:val="00315E01"/>
    <w:rsid w:val="003166CE"/>
    <w:rsid w:val="00316A61"/>
    <w:rsid w:val="0031742D"/>
    <w:rsid w:val="00317672"/>
    <w:rsid w:val="00320F5E"/>
    <w:rsid w:val="00320F78"/>
    <w:rsid w:val="00322007"/>
    <w:rsid w:val="00322912"/>
    <w:rsid w:val="0032353D"/>
    <w:rsid w:val="00324131"/>
    <w:rsid w:val="00327A52"/>
    <w:rsid w:val="00327D75"/>
    <w:rsid w:val="003324D6"/>
    <w:rsid w:val="00332D30"/>
    <w:rsid w:val="00333967"/>
    <w:rsid w:val="00333B35"/>
    <w:rsid w:val="003344B1"/>
    <w:rsid w:val="003346DA"/>
    <w:rsid w:val="0033486E"/>
    <w:rsid w:val="00334C06"/>
    <w:rsid w:val="00336C77"/>
    <w:rsid w:val="003402C1"/>
    <w:rsid w:val="00340622"/>
    <w:rsid w:val="00342D99"/>
    <w:rsid w:val="003434D1"/>
    <w:rsid w:val="0034674A"/>
    <w:rsid w:val="003503B0"/>
    <w:rsid w:val="003512B6"/>
    <w:rsid w:val="0035260E"/>
    <w:rsid w:val="003543C9"/>
    <w:rsid w:val="00354816"/>
    <w:rsid w:val="00354E10"/>
    <w:rsid w:val="00356DA3"/>
    <w:rsid w:val="00357A2E"/>
    <w:rsid w:val="003606E1"/>
    <w:rsid w:val="003616CC"/>
    <w:rsid w:val="00363CE4"/>
    <w:rsid w:val="0036524C"/>
    <w:rsid w:val="0036737E"/>
    <w:rsid w:val="0037151F"/>
    <w:rsid w:val="00374D8B"/>
    <w:rsid w:val="003755AF"/>
    <w:rsid w:val="003762FC"/>
    <w:rsid w:val="003764EF"/>
    <w:rsid w:val="00376E73"/>
    <w:rsid w:val="00377599"/>
    <w:rsid w:val="00377A35"/>
    <w:rsid w:val="00377C29"/>
    <w:rsid w:val="003800D0"/>
    <w:rsid w:val="003841A3"/>
    <w:rsid w:val="003843B6"/>
    <w:rsid w:val="0038623B"/>
    <w:rsid w:val="00386D1E"/>
    <w:rsid w:val="00387AA9"/>
    <w:rsid w:val="003916D6"/>
    <w:rsid w:val="00391BD4"/>
    <w:rsid w:val="00392B55"/>
    <w:rsid w:val="003955EF"/>
    <w:rsid w:val="0039712F"/>
    <w:rsid w:val="003A0E52"/>
    <w:rsid w:val="003A247A"/>
    <w:rsid w:val="003A3007"/>
    <w:rsid w:val="003A409B"/>
    <w:rsid w:val="003A52F4"/>
    <w:rsid w:val="003A62D4"/>
    <w:rsid w:val="003A7099"/>
    <w:rsid w:val="003A736A"/>
    <w:rsid w:val="003A7900"/>
    <w:rsid w:val="003A792A"/>
    <w:rsid w:val="003B1379"/>
    <w:rsid w:val="003B19CF"/>
    <w:rsid w:val="003B2E27"/>
    <w:rsid w:val="003B2EDC"/>
    <w:rsid w:val="003B34E6"/>
    <w:rsid w:val="003B3761"/>
    <w:rsid w:val="003B4635"/>
    <w:rsid w:val="003B4923"/>
    <w:rsid w:val="003B6B6F"/>
    <w:rsid w:val="003C0B05"/>
    <w:rsid w:val="003C1091"/>
    <w:rsid w:val="003C275A"/>
    <w:rsid w:val="003C3203"/>
    <w:rsid w:val="003C67F3"/>
    <w:rsid w:val="003C6C4D"/>
    <w:rsid w:val="003D0775"/>
    <w:rsid w:val="003D0920"/>
    <w:rsid w:val="003D2591"/>
    <w:rsid w:val="003D34F8"/>
    <w:rsid w:val="003D351E"/>
    <w:rsid w:val="003D4339"/>
    <w:rsid w:val="003D5C41"/>
    <w:rsid w:val="003D63F3"/>
    <w:rsid w:val="003D6AE7"/>
    <w:rsid w:val="003D6B3F"/>
    <w:rsid w:val="003D74FC"/>
    <w:rsid w:val="003E27AE"/>
    <w:rsid w:val="003E4620"/>
    <w:rsid w:val="003E6D82"/>
    <w:rsid w:val="003E768C"/>
    <w:rsid w:val="003F0FE7"/>
    <w:rsid w:val="003F14B0"/>
    <w:rsid w:val="003F1540"/>
    <w:rsid w:val="003F31BC"/>
    <w:rsid w:val="003F380E"/>
    <w:rsid w:val="003F45CB"/>
    <w:rsid w:val="003F6576"/>
    <w:rsid w:val="003F7E5E"/>
    <w:rsid w:val="004008CC"/>
    <w:rsid w:val="00402AD9"/>
    <w:rsid w:val="00403DD3"/>
    <w:rsid w:val="0040507C"/>
    <w:rsid w:val="004067A9"/>
    <w:rsid w:val="004069EA"/>
    <w:rsid w:val="004106BE"/>
    <w:rsid w:val="0041130D"/>
    <w:rsid w:val="00411792"/>
    <w:rsid w:val="004205F9"/>
    <w:rsid w:val="004213A3"/>
    <w:rsid w:val="00421DB5"/>
    <w:rsid w:val="00422901"/>
    <w:rsid w:val="004241F0"/>
    <w:rsid w:val="004250D1"/>
    <w:rsid w:val="004268F4"/>
    <w:rsid w:val="00427326"/>
    <w:rsid w:val="004314AE"/>
    <w:rsid w:val="00431A7A"/>
    <w:rsid w:val="00432D54"/>
    <w:rsid w:val="0043536D"/>
    <w:rsid w:val="0043654E"/>
    <w:rsid w:val="00436AA8"/>
    <w:rsid w:val="00437372"/>
    <w:rsid w:val="00443993"/>
    <w:rsid w:val="004453B7"/>
    <w:rsid w:val="00445743"/>
    <w:rsid w:val="00445F5C"/>
    <w:rsid w:val="00447648"/>
    <w:rsid w:val="00450459"/>
    <w:rsid w:val="00451B71"/>
    <w:rsid w:val="00452019"/>
    <w:rsid w:val="00452071"/>
    <w:rsid w:val="00453B4E"/>
    <w:rsid w:val="0045486A"/>
    <w:rsid w:val="00454949"/>
    <w:rsid w:val="0045619A"/>
    <w:rsid w:val="004565AF"/>
    <w:rsid w:val="004606BC"/>
    <w:rsid w:val="0046188B"/>
    <w:rsid w:val="00461B47"/>
    <w:rsid w:val="00462DE7"/>
    <w:rsid w:val="00462FF6"/>
    <w:rsid w:val="00463186"/>
    <w:rsid w:val="00465E0C"/>
    <w:rsid w:val="00466C67"/>
    <w:rsid w:val="004736E0"/>
    <w:rsid w:val="00473B22"/>
    <w:rsid w:val="00473F56"/>
    <w:rsid w:val="004753DE"/>
    <w:rsid w:val="004761B2"/>
    <w:rsid w:val="00476E65"/>
    <w:rsid w:val="0047719B"/>
    <w:rsid w:val="004776E6"/>
    <w:rsid w:val="004839EA"/>
    <w:rsid w:val="00483CCD"/>
    <w:rsid w:val="0048417C"/>
    <w:rsid w:val="00484440"/>
    <w:rsid w:val="0048468D"/>
    <w:rsid w:val="00490451"/>
    <w:rsid w:val="00490499"/>
    <w:rsid w:val="00490B22"/>
    <w:rsid w:val="004914B6"/>
    <w:rsid w:val="00491C0F"/>
    <w:rsid w:val="00491E7D"/>
    <w:rsid w:val="00492F6B"/>
    <w:rsid w:val="004952CB"/>
    <w:rsid w:val="00495C1B"/>
    <w:rsid w:val="00495D20"/>
    <w:rsid w:val="004965DD"/>
    <w:rsid w:val="004A05DB"/>
    <w:rsid w:val="004A23BA"/>
    <w:rsid w:val="004A3547"/>
    <w:rsid w:val="004A42A9"/>
    <w:rsid w:val="004A4B54"/>
    <w:rsid w:val="004A6B06"/>
    <w:rsid w:val="004A73FF"/>
    <w:rsid w:val="004A7D99"/>
    <w:rsid w:val="004B0927"/>
    <w:rsid w:val="004B1FAB"/>
    <w:rsid w:val="004B32B3"/>
    <w:rsid w:val="004B3679"/>
    <w:rsid w:val="004B39E3"/>
    <w:rsid w:val="004B3A4B"/>
    <w:rsid w:val="004B60F4"/>
    <w:rsid w:val="004B6833"/>
    <w:rsid w:val="004C0E72"/>
    <w:rsid w:val="004C1283"/>
    <w:rsid w:val="004C1398"/>
    <w:rsid w:val="004C3883"/>
    <w:rsid w:val="004C3CB0"/>
    <w:rsid w:val="004C46E8"/>
    <w:rsid w:val="004C656F"/>
    <w:rsid w:val="004C65D4"/>
    <w:rsid w:val="004C6B80"/>
    <w:rsid w:val="004D0F5F"/>
    <w:rsid w:val="004D3230"/>
    <w:rsid w:val="004D3608"/>
    <w:rsid w:val="004D3A8F"/>
    <w:rsid w:val="004D3B69"/>
    <w:rsid w:val="004D51A1"/>
    <w:rsid w:val="004D6860"/>
    <w:rsid w:val="004D70EF"/>
    <w:rsid w:val="004D7B15"/>
    <w:rsid w:val="004E0102"/>
    <w:rsid w:val="004E0C08"/>
    <w:rsid w:val="004E1C06"/>
    <w:rsid w:val="004E285A"/>
    <w:rsid w:val="004E3B6C"/>
    <w:rsid w:val="004E53D4"/>
    <w:rsid w:val="004E5B5A"/>
    <w:rsid w:val="004E5F01"/>
    <w:rsid w:val="004F25FD"/>
    <w:rsid w:val="004F3D08"/>
    <w:rsid w:val="004F43B2"/>
    <w:rsid w:val="004F4F3B"/>
    <w:rsid w:val="004F4F66"/>
    <w:rsid w:val="004F7124"/>
    <w:rsid w:val="00500D59"/>
    <w:rsid w:val="00502431"/>
    <w:rsid w:val="005036FC"/>
    <w:rsid w:val="00503D61"/>
    <w:rsid w:val="005063FE"/>
    <w:rsid w:val="00506492"/>
    <w:rsid w:val="0050677A"/>
    <w:rsid w:val="0051103D"/>
    <w:rsid w:val="0051295A"/>
    <w:rsid w:val="00513444"/>
    <w:rsid w:val="0051361B"/>
    <w:rsid w:val="00515987"/>
    <w:rsid w:val="00515E0E"/>
    <w:rsid w:val="00516F43"/>
    <w:rsid w:val="005200D8"/>
    <w:rsid w:val="00521CD6"/>
    <w:rsid w:val="0052232D"/>
    <w:rsid w:val="00522B00"/>
    <w:rsid w:val="00523E21"/>
    <w:rsid w:val="005242EA"/>
    <w:rsid w:val="00524852"/>
    <w:rsid w:val="00525F91"/>
    <w:rsid w:val="00533C27"/>
    <w:rsid w:val="0054052C"/>
    <w:rsid w:val="00540BF4"/>
    <w:rsid w:val="005458FA"/>
    <w:rsid w:val="0054797B"/>
    <w:rsid w:val="005479CA"/>
    <w:rsid w:val="005502CF"/>
    <w:rsid w:val="00550494"/>
    <w:rsid w:val="0055118C"/>
    <w:rsid w:val="005511E3"/>
    <w:rsid w:val="005543B8"/>
    <w:rsid w:val="00556184"/>
    <w:rsid w:val="005579CA"/>
    <w:rsid w:val="005608CD"/>
    <w:rsid w:val="005657BD"/>
    <w:rsid w:val="00565933"/>
    <w:rsid w:val="00565F28"/>
    <w:rsid w:val="0057008F"/>
    <w:rsid w:val="00570C0F"/>
    <w:rsid w:val="00571A9F"/>
    <w:rsid w:val="00575727"/>
    <w:rsid w:val="005764C5"/>
    <w:rsid w:val="00581C58"/>
    <w:rsid w:val="00581D77"/>
    <w:rsid w:val="00584F27"/>
    <w:rsid w:val="0058504F"/>
    <w:rsid w:val="00585618"/>
    <w:rsid w:val="00586CD8"/>
    <w:rsid w:val="005875D9"/>
    <w:rsid w:val="00590DFB"/>
    <w:rsid w:val="00591650"/>
    <w:rsid w:val="00592193"/>
    <w:rsid w:val="00593B38"/>
    <w:rsid w:val="00595048"/>
    <w:rsid w:val="00595EB4"/>
    <w:rsid w:val="00595FA6"/>
    <w:rsid w:val="005960D1"/>
    <w:rsid w:val="00596841"/>
    <w:rsid w:val="005A12BE"/>
    <w:rsid w:val="005A1EED"/>
    <w:rsid w:val="005A2346"/>
    <w:rsid w:val="005A2876"/>
    <w:rsid w:val="005A2C45"/>
    <w:rsid w:val="005A3A31"/>
    <w:rsid w:val="005A3BF1"/>
    <w:rsid w:val="005A3CC8"/>
    <w:rsid w:val="005A3DC1"/>
    <w:rsid w:val="005A6931"/>
    <w:rsid w:val="005B04A3"/>
    <w:rsid w:val="005B15B9"/>
    <w:rsid w:val="005B1B3A"/>
    <w:rsid w:val="005B1EAE"/>
    <w:rsid w:val="005B2DA6"/>
    <w:rsid w:val="005B3BFD"/>
    <w:rsid w:val="005B4397"/>
    <w:rsid w:val="005B469D"/>
    <w:rsid w:val="005B63E3"/>
    <w:rsid w:val="005B6770"/>
    <w:rsid w:val="005B72FC"/>
    <w:rsid w:val="005C1923"/>
    <w:rsid w:val="005C1AE0"/>
    <w:rsid w:val="005C1C09"/>
    <w:rsid w:val="005C27BA"/>
    <w:rsid w:val="005C29C5"/>
    <w:rsid w:val="005C44FD"/>
    <w:rsid w:val="005C5834"/>
    <w:rsid w:val="005D4505"/>
    <w:rsid w:val="005D483A"/>
    <w:rsid w:val="005D5AC3"/>
    <w:rsid w:val="005D728F"/>
    <w:rsid w:val="005E1326"/>
    <w:rsid w:val="005E19C4"/>
    <w:rsid w:val="005E2383"/>
    <w:rsid w:val="005E2D06"/>
    <w:rsid w:val="005E47A0"/>
    <w:rsid w:val="005E5053"/>
    <w:rsid w:val="005E580E"/>
    <w:rsid w:val="005F0F6A"/>
    <w:rsid w:val="005F18E1"/>
    <w:rsid w:val="005F30A5"/>
    <w:rsid w:val="005F30CB"/>
    <w:rsid w:val="005F3384"/>
    <w:rsid w:val="005F63B5"/>
    <w:rsid w:val="005F6A44"/>
    <w:rsid w:val="005F6C2C"/>
    <w:rsid w:val="00600678"/>
    <w:rsid w:val="00600B0B"/>
    <w:rsid w:val="00600FEF"/>
    <w:rsid w:val="00603A92"/>
    <w:rsid w:val="00603FF3"/>
    <w:rsid w:val="00605907"/>
    <w:rsid w:val="006102B8"/>
    <w:rsid w:val="00611666"/>
    <w:rsid w:val="00612BE0"/>
    <w:rsid w:val="00612D1D"/>
    <w:rsid w:val="0061427E"/>
    <w:rsid w:val="0061719A"/>
    <w:rsid w:val="00617C15"/>
    <w:rsid w:val="00620083"/>
    <w:rsid w:val="006202AC"/>
    <w:rsid w:val="0062149D"/>
    <w:rsid w:val="00621E17"/>
    <w:rsid w:val="00622D71"/>
    <w:rsid w:val="00624795"/>
    <w:rsid w:val="00626473"/>
    <w:rsid w:val="00627492"/>
    <w:rsid w:val="0063117B"/>
    <w:rsid w:val="00631C11"/>
    <w:rsid w:val="0063471B"/>
    <w:rsid w:val="00635D07"/>
    <w:rsid w:val="0063621E"/>
    <w:rsid w:val="00637031"/>
    <w:rsid w:val="00641CAD"/>
    <w:rsid w:val="0064289E"/>
    <w:rsid w:val="0064295D"/>
    <w:rsid w:val="006449F7"/>
    <w:rsid w:val="00646971"/>
    <w:rsid w:val="006475F9"/>
    <w:rsid w:val="00650270"/>
    <w:rsid w:val="00650919"/>
    <w:rsid w:val="006515B4"/>
    <w:rsid w:val="006531F5"/>
    <w:rsid w:val="00655C39"/>
    <w:rsid w:val="00655F21"/>
    <w:rsid w:val="006606BD"/>
    <w:rsid w:val="006608FC"/>
    <w:rsid w:val="00660E45"/>
    <w:rsid w:val="00661B37"/>
    <w:rsid w:val="00662650"/>
    <w:rsid w:val="00663A2A"/>
    <w:rsid w:val="0066521B"/>
    <w:rsid w:val="00666846"/>
    <w:rsid w:val="006719A4"/>
    <w:rsid w:val="006727D8"/>
    <w:rsid w:val="00676905"/>
    <w:rsid w:val="00676AC3"/>
    <w:rsid w:val="00680C28"/>
    <w:rsid w:val="00683EDC"/>
    <w:rsid w:val="00683EDE"/>
    <w:rsid w:val="006851B0"/>
    <w:rsid w:val="006852CF"/>
    <w:rsid w:val="006872B8"/>
    <w:rsid w:val="00687772"/>
    <w:rsid w:val="00687CCD"/>
    <w:rsid w:val="0069017E"/>
    <w:rsid w:val="00690541"/>
    <w:rsid w:val="00690BA1"/>
    <w:rsid w:val="00692B09"/>
    <w:rsid w:val="00695688"/>
    <w:rsid w:val="00695E79"/>
    <w:rsid w:val="006A495A"/>
    <w:rsid w:val="006A6DAB"/>
    <w:rsid w:val="006B12C0"/>
    <w:rsid w:val="006B271E"/>
    <w:rsid w:val="006B4661"/>
    <w:rsid w:val="006B4FEE"/>
    <w:rsid w:val="006B7351"/>
    <w:rsid w:val="006B7BBE"/>
    <w:rsid w:val="006B7DCD"/>
    <w:rsid w:val="006B7E86"/>
    <w:rsid w:val="006C27A4"/>
    <w:rsid w:val="006C28AF"/>
    <w:rsid w:val="006C28F1"/>
    <w:rsid w:val="006C364B"/>
    <w:rsid w:val="006C4C28"/>
    <w:rsid w:val="006C4D4C"/>
    <w:rsid w:val="006C52A8"/>
    <w:rsid w:val="006C55EE"/>
    <w:rsid w:val="006C5E36"/>
    <w:rsid w:val="006C766D"/>
    <w:rsid w:val="006D02AF"/>
    <w:rsid w:val="006D1459"/>
    <w:rsid w:val="006D2781"/>
    <w:rsid w:val="006D2F1B"/>
    <w:rsid w:val="006D4FC7"/>
    <w:rsid w:val="006D6EC9"/>
    <w:rsid w:val="006D7BB4"/>
    <w:rsid w:val="006E2662"/>
    <w:rsid w:val="006E2CBE"/>
    <w:rsid w:val="006E4142"/>
    <w:rsid w:val="006E4563"/>
    <w:rsid w:val="006F0BC7"/>
    <w:rsid w:val="006F3D0F"/>
    <w:rsid w:val="006F42DF"/>
    <w:rsid w:val="006F5E5B"/>
    <w:rsid w:val="006F6C9B"/>
    <w:rsid w:val="0070098A"/>
    <w:rsid w:val="00701BFB"/>
    <w:rsid w:val="00702555"/>
    <w:rsid w:val="00703910"/>
    <w:rsid w:val="00703C8C"/>
    <w:rsid w:val="0070478E"/>
    <w:rsid w:val="007047FF"/>
    <w:rsid w:val="00705AD3"/>
    <w:rsid w:val="00706BB8"/>
    <w:rsid w:val="00706BC9"/>
    <w:rsid w:val="007109C3"/>
    <w:rsid w:val="00710DE6"/>
    <w:rsid w:val="00711DE1"/>
    <w:rsid w:val="00713E59"/>
    <w:rsid w:val="00714D2A"/>
    <w:rsid w:val="00715107"/>
    <w:rsid w:val="00715174"/>
    <w:rsid w:val="00715E3C"/>
    <w:rsid w:val="007203DA"/>
    <w:rsid w:val="00721088"/>
    <w:rsid w:val="0072226B"/>
    <w:rsid w:val="007229FD"/>
    <w:rsid w:val="00723B97"/>
    <w:rsid w:val="00724689"/>
    <w:rsid w:val="0072506D"/>
    <w:rsid w:val="007270B6"/>
    <w:rsid w:val="007321BD"/>
    <w:rsid w:val="0073229B"/>
    <w:rsid w:val="00734590"/>
    <w:rsid w:val="007348E1"/>
    <w:rsid w:val="00737FF1"/>
    <w:rsid w:val="00741F3D"/>
    <w:rsid w:val="00741F6B"/>
    <w:rsid w:val="0074255D"/>
    <w:rsid w:val="00743BB8"/>
    <w:rsid w:val="00744DB5"/>
    <w:rsid w:val="00746E5B"/>
    <w:rsid w:val="00750F4E"/>
    <w:rsid w:val="0075385B"/>
    <w:rsid w:val="00754A91"/>
    <w:rsid w:val="007552B4"/>
    <w:rsid w:val="007554F7"/>
    <w:rsid w:val="00755591"/>
    <w:rsid w:val="00755ADF"/>
    <w:rsid w:val="007560FF"/>
    <w:rsid w:val="0075679E"/>
    <w:rsid w:val="00757555"/>
    <w:rsid w:val="00757D4E"/>
    <w:rsid w:val="007603EF"/>
    <w:rsid w:val="00760AA8"/>
    <w:rsid w:val="00760D69"/>
    <w:rsid w:val="0076180A"/>
    <w:rsid w:val="0076255C"/>
    <w:rsid w:val="00764E83"/>
    <w:rsid w:val="0076562A"/>
    <w:rsid w:val="00766A26"/>
    <w:rsid w:val="0077075E"/>
    <w:rsid w:val="0077130E"/>
    <w:rsid w:val="0077173B"/>
    <w:rsid w:val="00773C58"/>
    <w:rsid w:val="0077506F"/>
    <w:rsid w:val="00775B23"/>
    <w:rsid w:val="00775B2C"/>
    <w:rsid w:val="00777EAD"/>
    <w:rsid w:val="00780468"/>
    <w:rsid w:val="00780DCA"/>
    <w:rsid w:val="00780F22"/>
    <w:rsid w:val="007810C9"/>
    <w:rsid w:val="007810EB"/>
    <w:rsid w:val="00781905"/>
    <w:rsid w:val="007839B9"/>
    <w:rsid w:val="00785074"/>
    <w:rsid w:val="007850C8"/>
    <w:rsid w:val="0078564D"/>
    <w:rsid w:val="0078619A"/>
    <w:rsid w:val="00790F05"/>
    <w:rsid w:val="007921B9"/>
    <w:rsid w:val="00793643"/>
    <w:rsid w:val="0079570A"/>
    <w:rsid w:val="007973B3"/>
    <w:rsid w:val="00797D45"/>
    <w:rsid w:val="007A1328"/>
    <w:rsid w:val="007A19DA"/>
    <w:rsid w:val="007A1A2A"/>
    <w:rsid w:val="007A1A9C"/>
    <w:rsid w:val="007A2E4F"/>
    <w:rsid w:val="007A37DA"/>
    <w:rsid w:val="007A4038"/>
    <w:rsid w:val="007A57F1"/>
    <w:rsid w:val="007A6444"/>
    <w:rsid w:val="007A64ED"/>
    <w:rsid w:val="007A7498"/>
    <w:rsid w:val="007A76A7"/>
    <w:rsid w:val="007B0D53"/>
    <w:rsid w:val="007B4846"/>
    <w:rsid w:val="007B5FDC"/>
    <w:rsid w:val="007B707A"/>
    <w:rsid w:val="007B7E7B"/>
    <w:rsid w:val="007C0095"/>
    <w:rsid w:val="007C1E97"/>
    <w:rsid w:val="007C287E"/>
    <w:rsid w:val="007C36D4"/>
    <w:rsid w:val="007C3E69"/>
    <w:rsid w:val="007C4504"/>
    <w:rsid w:val="007C48B9"/>
    <w:rsid w:val="007C6070"/>
    <w:rsid w:val="007C65D5"/>
    <w:rsid w:val="007C674C"/>
    <w:rsid w:val="007D2313"/>
    <w:rsid w:val="007D3660"/>
    <w:rsid w:val="007D4F5B"/>
    <w:rsid w:val="007D518E"/>
    <w:rsid w:val="007D712E"/>
    <w:rsid w:val="007D71E2"/>
    <w:rsid w:val="007D7A4C"/>
    <w:rsid w:val="007D7D03"/>
    <w:rsid w:val="007E205D"/>
    <w:rsid w:val="007E628A"/>
    <w:rsid w:val="007E634E"/>
    <w:rsid w:val="007E6498"/>
    <w:rsid w:val="007F0790"/>
    <w:rsid w:val="007F1424"/>
    <w:rsid w:val="007F1AAA"/>
    <w:rsid w:val="007F2ADE"/>
    <w:rsid w:val="007F38BD"/>
    <w:rsid w:val="007F4313"/>
    <w:rsid w:val="007F454C"/>
    <w:rsid w:val="007F5DF6"/>
    <w:rsid w:val="007F62EE"/>
    <w:rsid w:val="007F7D08"/>
    <w:rsid w:val="0080146D"/>
    <w:rsid w:val="00801DE5"/>
    <w:rsid w:val="00804812"/>
    <w:rsid w:val="00804976"/>
    <w:rsid w:val="00805CAB"/>
    <w:rsid w:val="00810C54"/>
    <w:rsid w:val="00812950"/>
    <w:rsid w:val="00813511"/>
    <w:rsid w:val="00813774"/>
    <w:rsid w:val="00813984"/>
    <w:rsid w:val="00814A14"/>
    <w:rsid w:val="008166D8"/>
    <w:rsid w:val="00817498"/>
    <w:rsid w:val="008175C0"/>
    <w:rsid w:val="0082053D"/>
    <w:rsid w:val="00820DAF"/>
    <w:rsid w:val="00820FAD"/>
    <w:rsid w:val="00821580"/>
    <w:rsid w:val="00821B6B"/>
    <w:rsid w:val="008221F0"/>
    <w:rsid w:val="00823EB0"/>
    <w:rsid w:val="008243CC"/>
    <w:rsid w:val="00825012"/>
    <w:rsid w:val="008308D0"/>
    <w:rsid w:val="00831CA0"/>
    <w:rsid w:val="0083282C"/>
    <w:rsid w:val="00833F45"/>
    <w:rsid w:val="00834064"/>
    <w:rsid w:val="00834BA5"/>
    <w:rsid w:val="0083541B"/>
    <w:rsid w:val="00835A24"/>
    <w:rsid w:val="00835D23"/>
    <w:rsid w:val="00836526"/>
    <w:rsid w:val="00836A39"/>
    <w:rsid w:val="00837D11"/>
    <w:rsid w:val="00837D14"/>
    <w:rsid w:val="008401F3"/>
    <w:rsid w:val="00840E6E"/>
    <w:rsid w:val="00843011"/>
    <w:rsid w:val="008504AD"/>
    <w:rsid w:val="0085242E"/>
    <w:rsid w:val="00852459"/>
    <w:rsid w:val="00852575"/>
    <w:rsid w:val="008525C6"/>
    <w:rsid w:val="00852F73"/>
    <w:rsid w:val="00854239"/>
    <w:rsid w:val="00855E62"/>
    <w:rsid w:val="008567D3"/>
    <w:rsid w:val="00856C6D"/>
    <w:rsid w:val="00860EC2"/>
    <w:rsid w:val="00861B85"/>
    <w:rsid w:val="008621AC"/>
    <w:rsid w:val="00862337"/>
    <w:rsid w:val="00862C01"/>
    <w:rsid w:val="00866355"/>
    <w:rsid w:val="00866E7E"/>
    <w:rsid w:val="00870A4B"/>
    <w:rsid w:val="008730C0"/>
    <w:rsid w:val="00875663"/>
    <w:rsid w:val="008767AF"/>
    <w:rsid w:val="00877389"/>
    <w:rsid w:val="00877EA4"/>
    <w:rsid w:val="00880E46"/>
    <w:rsid w:val="0088144E"/>
    <w:rsid w:val="008814E7"/>
    <w:rsid w:val="0088193E"/>
    <w:rsid w:val="00882296"/>
    <w:rsid w:val="00883CBB"/>
    <w:rsid w:val="00885477"/>
    <w:rsid w:val="008855DD"/>
    <w:rsid w:val="00885DC2"/>
    <w:rsid w:val="008902F2"/>
    <w:rsid w:val="0089041F"/>
    <w:rsid w:val="00891C09"/>
    <w:rsid w:val="00891CC7"/>
    <w:rsid w:val="00892810"/>
    <w:rsid w:val="00894111"/>
    <w:rsid w:val="00897088"/>
    <w:rsid w:val="00897365"/>
    <w:rsid w:val="008A0CD0"/>
    <w:rsid w:val="008A0E0D"/>
    <w:rsid w:val="008A1F1D"/>
    <w:rsid w:val="008A2008"/>
    <w:rsid w:val="008A2535"/>
    <w:rsid w:val="008A30A7"/>
    <w:rsid w:val="008A5F7B"/>
    <w:rsid w:val="008A7463"/>
    <w:rsid w:val="008B750D"/>
    <w:rsid w:val="008B7972"/>
    <w:rsid w:val="008C16F6"/>
    <w:rsid w:val="008C5B12"/>
    <w:rsid w:val="008C66F1"/>
    <w:rsid w:val="008D0607"/>
    <w:rsid w:val="008D1EEA"/>
    <w:rsid w:val="008D267C"/>
    <w:rsid w:val="008D3475"/>
    <w:rsid w:val="008D3A62"/>
    <w:rsid w:val="008D52F8"/>
    <w:rsid w:val="008E0078"/>
    <w:rsid w:val="008E1F14"/>
    <w:rsid w:val="008E2B51"/>
    <w:rsid w:val="008E4A65"/>
    <w:rsid w:val="008E4CA3"/>
    <w:rsid w:val="008E5B84"/>
    <w:rsid w:val="008E7F0A"/>
    <w:rsid w:val="008F026E"/>
    <w:rsid w:val="008F2D84"/>
    <w:rsid w:val="008F4DD4"/>
    <w:rsid w:val="008F664E"/>
    <w:rsid w:val="008F6CD0"/>
    <w:rsid w:val="008F73EF"/>
    <w:rsid w:val="008F7590"/>
    <w:rsid w:val="008F7A72"/>
    <w:rsid w:val="008F7D7B"/>
    <w:rsid w:val="009018B6"/>
    <w:rsid w:val="0090287A"/>
    <w:rsid w:val="009028A5"/>
    <w:rsid w:val="00902CCD"/>
    <w:rsid w:val="00903080"/>
    <w:rsid w:val="00903660"/>
    <w:rsid w:val="00905809"/>
    <w:rsid w:val="00905B1B"/>
    <w:rsid w:val="009066FE"/>
    <w:rsid w:val="009077C6"/>
    <w:rsid w:val="0091056D"/>
    <w:rsid w:val="0091153F"/>
    <w:rsid w:val="00912B54"/>
    <w:rsid w:val="00913E7E"/>
    <w:rsid w:val="009153A9"/>
    <w:rsid w:val="009211EA"/>
    <w:rsid w:val="00922E21"/>
    <w:rsid w:val="00922F6F"/>
    <w:rsid w:val="009237E5"/>
    <w:rsid w:val="0092397B"/>
    <w:rsid w:val="00926D13"/>
    <w:rsid w:val="00930FA5"/>
    <w:rsid w:val="0093184F"/>
    <w:rsid w:val="00932AB6"/>
    <w:rsid w:val="009344D5"/>
    <w:rsid w:val="00934905"/>
    <w:rsid w:val="00934C46"/>
    <w:rsid w:val="00934CD7"/>
    <w:rsid w:val="00942749"/>
    <w:rsid w:val="00942D67"/>
    <w:rsid w:val="00944CCC"/>
    <w:rsid w:val="009472AC"/>
    <w:rsid w:val="00951421"/>
    <w:rsid w:val="00952B37"/>
    <w:rsid w:val="00954655"/>
    <w:rsid w:val="009548F0"/>
    <w:rsid w:val="009604B0"/>
    <w:rsid w:val="00960CF9"/>
    <w:rsid w:val="00961488"/>
    <w:rsid w:val="009615FC"/>
    <w:rsid w:val="0096166B"/>
    <w:rsid w:val="00964599"/>
    <w:rsid w:val="0096526B"/>
    <w:rsid w:val="00965889"/>
    <w:rsid w:val="009661D9"/>
    <w:rsid w:val="009667DF"/>
    <w:rsid w:val="009667E8"/>
    <w:rsid w:val="009678B8"/>
    <w:rsid w:val="00967CBB"/>
    <w:rsid w:val="0097084F"/>
    <w:rsid w:val="00970E54"/>
    <w:rsid w:val="009718E0"/>
    <w:rsid w:val="009723A2"/>
    <w:rsid w:val="00972FC8"/>
    <w:rsid w:val="00973273"/>
    <w:rsid w:val="009748EE"/>
    <w:rsid w:val="00975C57"/>
    <w:rsid w:val="00983F1C"/>
    <w:rsid w:val="00984195"/>
    <w:rsid w:val="009843F1"/>
    <w:rsid w:val="00984DAC"/>
    <w:rsid w:val="00985778"/>
    <w:rsid w:val="00985EA9"/>
    <w:rsid w:val="0098622E"/>
    <w:rsid w:val="00990296"/>
    <w:rsid w:val="00990DC6"/>
    <w:rsid w:val="00993EBA"/>
    <w:rsid w:val="00995D9F"/>
    <w:rsid w:val="00997E82"/>
    <w:rsid w:val="009A0245"/>
    <w:rsid w:val="009A4476"/>
    <w:rsid w:val="009A47F8"/>
    <w:rsid w:val="009A4AB2"/>
    <w:rsid w:val="009A64A3"/>
    <w:rsid w:val="009A69C7"/>
    <w:rsid w:val="009A79E0"/>
    <w:rsid w:val="009B2F10"/>
    <w:rsid w:val="009B4391"/>
    <w:rsid w:val="009B43B6"/>
    <w:rsid w:val="009B4BC8"/>
    <w:rsid w:val="009B5E28"/>
    <w:rsid w:val="009B5F6C"/>
    <w:rsid w:val="009B6969"/>
    <w:rsid w:val="009C11B5"/>
    <w:rsid w:val="009C24B5"/>
    <w:rsid w:val="009C336B"/>
    <w:rsid w:val="009C36E5"/>
    <w:rsid w:val="009C65CB"/>
    <w:rsid w:val="009D04B3"/>
    <w:rsid w:val="009D5E8A"/>
    <w:rsid w:val="009D6364"/>
    <w:rsid w:val="009D6943"/>
    <w:rsid w:val="009D7862"/>
    <w:rsid w:val="009E0653"/>
    <w:rsid w:val="009E2CA4"/>
    <w:rsid w:val="009E3114"/>
    <w:rsid w:val="009E43C1"/>
    <w:rsid w:val="009E5095"/>
    <w:rsid w:val="009E603E"/>
    <w:rsid w:val="009E7027"/>
    <w:rsid w:val="009E704F"/>
    <w:rsid w:val="009F04B9"/>
    <w:rsid w:val="009F0DAD"/>
    <w:rsid w:val="009F166D"/>
    <w:rsid w:val="009F29A1"/>
    <w:rsid w:val="009F2BC7"/>
    <w:rsid w:val="009F2F64"/>
    <w:rsid w:val="009F3326"/>
    <w:rsid w:val="009F3854"/>
    <w:rsid w:val="009F54E7"/>
    <w:rsid w:val="009F627F"/>
    <w:rsid w:val="009F7FCB"/>
    <w:rsid w:val="00A008CA"/>
    <w:rsid w:val="00A0163E"/>
    <w:rsid w:val="00A037BD"/>
    <w:rsid w:val="00A03EBC"/>
    <w:rsid w:val="00A04DC6"/>
    <w:rsid w:val="00A05CAB"/>
    <w:rsid w:val="00A076E4"/>
    <w:rsid w:val="00A103A7"/>
    <w:rsid w:val="00A114DC"/>
    <w:rsid w:val="00A157CA"/>
    <w:rsid w:val="00A160CB"/>
    <w:rsid w:val="00A169E4"/>
    <w:rsid w:val="00A1723A"/>
    <w:rsid w:val="00A17B5B"/>
    <w:rsid w:val="00A22FEB"/>
    <w:rsid w:val="00A23114"/>
    <w:rsid w:val="00A23D90"/>
    <w:rsid w:val="00A258F5"/>
    <w:rsid w:val="00A25977"/>
    <w:rsid w:val="00A25CD4"/>
    <w:rsid w:val="00A31EFC"/>
    <w:rsid w:val="00A320AA"/>
    <w:rsid w:val="00A35FF7"/>
    <w:rsid w:val="00A4175D"/>
    <w:rsid w:val="00A42223"/>
    <w:rsid w:val="00A434A3"/>
    <w:rsid w:val="00A436A6"/>
    <w:rsid w:val="00A4567A"/>
    <w:rsid w:val="00A46377"/>
    <w:rsid w:val="00A4680C"/>
    <w:rsid w:val="00A474C3"/>
    <w:rsid w:val="00A47EB9"/>
    <w:rsid w:val="00A50F47"/>
    <w:rsid w:val="00A51FBD"/>
    <w:rsid w:val="00A5259C"/>
    <w:rsid w:val="00A5290E"/>
    <w:rsid w:val="00A535B7"/>
    <w:rsid w:val="00A55D54"/>
    <w:rsid w:val="00A57063"/>
    <w:rsid w:val="00A575A2"/>
    <w:rsid w:val="00A60041"/>
    <w:rsid w:val="00A60081"/>
    <w:rsid w:val="00A60089"/>
    <w:rsid w:val="00A60ED8"/>
    <w:rsid w:val="00A6356A"/>
    <w:rsid w:val="00A63CA2"/>
    <w:rsid w:val="00A70717"/>
    <w:rsid w:val="00A71E40"/>
    <w:rsid w:val="00A73FFB"/>
    <w:rsid w:val="00A7476E"/>
    <w:rsid w:val="00A75392"/>
    <w:rsid w:val="00A776D4"/>
    <w:rsid w:val="00A80C43"/>
    <w:rsid w:val="00A81BFA"/>
    <w:rsid w:val="00A828E4"/>
    <w:rsid w:val="00A85418"/>
    <w:rsid w:val="00A85430"/>
    <w:rsid w:val="00A87416"/>
    <w:rsid w:val="00A87D55"/>
    <w:rsid w:val="00A90D70"/>
    <w:rsid w:val="00A92838"/>
    <w:rsid w:val="00A928F2"/>
    <w:rsid w:val="00A92A1E"/>
    <w:rsid w:val="00A94E18"/>
    <w:rsid w:val="00A95366"/>
    <w:rsid w:val="00A95471"/>
    <w:rsid w:val="00A967FA"/>
    <w:rsid w:val="00AA0C55"/>
    <w:rsid w:val="00AA1FA9"/>
    <w:rsid w:val="00AA2C49"/>
    <w:rsid w:val="00AA4ABF"/>
    <w:rsid w:val="00AA5009"/>
    <w:rsid w:val="00AA50E9"/>
    <w:rsid w:val="00AA6186"/>
    <w:rsid w:val="00AA6916"/>
    <w:rsid w:val="00AB01E2"/>
    <w:rsid w:val="00AB1B1F"/>
    <w:rsid w:val="00AB227A"/>
    <w:rsid w:val="00AB2504"/>
    <w:rsid w:val="00AB2E5D"/>
    <w:rsid w:val="00AB30DC"/>
    <w:rsid w:val="00AB349E"/>
    <w:rsid w:val="00AB35E2"/>
    <w:rsid w:val="00AB567C"/>
    <w:rsid w:val="00AB57E2"/>
    <w:rsid w:val="00AB6D0D"/>
    <w:rsid w:val="00AB7B6D"/>
    <w:rsid w:val="00AC07D5"/>
    <w:rsid w:val="00AC0D64"/>
    <w:rsid w:val="00AC1B2E"/>
    <w:rsid w:val="00AC35BD"/>
    <w:rsid w:val="00AC6995"/>
    <w:rsid w:val="00AC7167"/>
    <w:rsid w:val="00AC73FA"/>
    <w:rsid w:val="00AC7E8F"/>
    <w:rsid w:val="00AD0B13"/>
    <w:rsid w:val="00AD0D96"/>
    <w:rsid w:val="00AD2BA5"/>
    <w:rsid w:val="00AD2F6B"/>
    <w:rsid w:val="00AD3238"/>
    <w:rsid w:val="00AD3A1C"/>
    <w:rsid w:val="00AD3F81"/>
    <w:rsid w:val="00AD6E0C"/>
    <w:rsid w:val="00AD7AA8"/>
    <w:rsid w:val="00AD7C47"/>
    <w:rsid w:val="00AE1002"/>
    <w:rsid w:val="00AE151F"/>
    <w:rsid w:val="00AE3327"/>
    <w:rsid w:val="00AE3357"/>
    <w:rsid w:val="00AE48DD"/>
    <w:rsid w:val="00AE4CC5"/>
    <w:rsid w:val="00AF18B2"/>
    <w:rsid w:val="00AF305C"/>
    <w:rsid w:val="00AF3C0C"/>
    <w:rsid w:val="00AF5FB2"/>
    <w:rsid w:val="00AF6AC2"/>
    <w:rsid w:val="00AF741F"/>
    <w:rsid w:val="00AF79B6"/>
    <w:rsid w:val="00AF7B5A"/>
    <w:rsid w:val="00B01621"/>
    <w:rsid w:val="00B040BF"/>
    <w:rsid w:val="00B04590"/>
    <w:rsid w:val="00B04BA9"/>
    <w:rsid w:val="00B05D87"/>
    <w:rsid w:val="00B0698A"/>
    <w:rsid w:val="00B07FE8"/>
    <w:rsid w:val="00B10B96"/>
    <w:rsid w:val="00B116C0"/>
    <w:rsid w:val="00B126B0"/>
    <w:rsid w:val="00B14627"/>
    <w:rsid w:val="00B151A7"/>
    <w:rsid w:val="00B16954"/>
    <w:rsid w:val="00B17B0F"/>
    <w:rsid w:val="00B17CE2"/>
    <w:rsid w:val="00B205A0"/>
    <w:rsid w:val="00B2065A"/>
    <w:rsid w:val="00B2148C"/>
    <w:rsid w:val="00B227FE"/>
    <w:rsid w:val="00B2286A"/>
    <w:rsid w:val="00B23B83"/>
    <w:rsid w:val="00B25481"/>
    <w:rsid w:val="00B2660B"/>
    <w:rsid w:val="00B26BBF"/>
    <w:rsid w:val="00B26CCB"/>
    <w:rsid w:val="00B27554"/>
    <w:rsid w:val="00B27D61"/>
    <w:rsid w:val="00B3081D"/>
    <w:rsid w:val="00B31257"/>
    <w:rsid w:val="00B31F0F"/>
    <w:rsid w:val="00B33102"/>
    <w:rsid w:val="00B3492A"/>
    <w:rsid w:val="00B35BA6"/>
    <w:rsid w:val="00B369E0"/>
    <w:rsid w:val="00B3729A"/>
    <w:rsid w:val="00B4077A"/>
    <w:rsid w:val="00B4186D"/>
    <w:rsid w:val="00B4268C"/>
    <w:rsid w:val="00B4330A"/>
    <w:rsid w:val="00B436C2"/>
    <w:rsid w:val="00B45C78"/>
    <w:rsid w:val="00B46AD5"/>
    <w:rsid w:val="00B47A3C"/>
    <w:rsid w:val="00B50991"/>
    <w:rsid w:val="00B51CD7"/>
    <w:rsid w:val="00B532B7"/>
    <w:rsid w:val="00B552E3"/>
    <w:rsid w:val="00B556EE"/>
    <w:rsid w:val="00B557DA"/>
    <w:rsid w:val="00B55818"/>
    <w:rsid w:val="00B55847"/>
    <w:rsid w:val="00B55E9F"/>
    <w:rsid w:val="00B56473"/>
    <w:rsid w:val="00B56A94"/>
    <w:rsid w:val="00B57341"/>
    <w:rsid w:val="00B6021D"/>
    <w:rsid w:val="00B63835"/>
    <w:rsid w:val="00B63A0F"/>
    <w:rsid w:val="00B6656E"/>
    <w:rsid w:val="00B710A0"/>
    <w:rsid w:val="00B716E0"/>
    <w:rsid w:val="00B72A0C"/>
    <w:rsid w:val="00B76F27"/>
    <w:rsid w:val="00B77B8E"/>
    <w:rsid w:val="00B81260"/>
    <w:rsid w:val="00B81447"/>
    <w:rsid w:val="00B831B3"/>
    <w:rsid w:val="00B8331F"/>
    <w:rsid w:val="00B83384"/>
    <w:rsid w:val="00B83573"/>
    <w:rsid w:val="00B84B4A"/>
    <w:rsid w:val="00B85B4C"/>
    <w:rsid w:val="00B86C68"/>
    <w:rsid w:val="00B962FF"/>
    <w:rsid w:val="00BA0B77"/>
    <w:rsid w:val="00BA0C34"/>
    <w:rsid w:val="00BA0DB2"/>
    <w:rsid w:val="00BA255B"/>
    <w:rsid w:val="00BA5AC9"/>
    <w:rsid w:val="00BA5D7C"/>
    <w:rsid w:val="00BB0B04"/>
    <w:rsid w:val="00BB293C"/>
    <w:rsid w:val="00BB456F"/>
    <w:rsid w:val="00BB4EBE"/>
    <w:rsid w:val="00BC0BE5"/>
    <w:rsid w:val="00BC19B8"/>
    <w:rsid w:val="00BC2BC6"/>
    <w:rsid w:val="00BC3930"/>
    <w:rsid w:val="00BD0CE7"/>
    <w:rsid w:val="00BD1B5E"/>
    <w:rsid w:val="00BD329A"/>
    <w:rsid w:val="00BD5553"/>
    <w:rsid w:val="00BD565F"/>
    <w:rsid w:val="00BD7D90"/>
    <w:rsid w:val="00BE2BAE"/>
    <w:rsid w:val="00BE31EA"/>
    <w:rsid w:val="00BE6437"/>
    <w:rsid w:val="00BE6A72"/>
    <w:rsid w:val="00BE7B65"/>
    <w:rsid w:val="00BF0379"/>
    <w:rsid w:val="00BF230E"/>
    <w:rsid w:val="00BF2802"/>
    <w:rsid w:val="00BF317E"/>
    <w:rsid w:val="00BF3CC3"/>
    <w:rsid w:val="00BF683A"/>
    <w:rsid w:val="00BF68CA"/>
    <w:rsid w:val="00BF69FC"/>
    <w:rsid w:val="00BF6A4E"/>
    <w:rsid w:val="00BF7CDC"/>
    <w:rsid w:val="00C00170"/>
    <w:rsid w:val="00C01C0E"/>
    <w:rsid w:val="00C0204E"/>
    <w:rsid w:val="00C03D41"/>
    <w:rsid w:val="00C0687A"/>
    <w:rsid w:val="00C0733C"/>
    <w:rsid w:val="00C106E7"/>
    <w:rsid w:val="00C10C19"/>
    <w:rsid w:val="00C13128"/>
    <w:rsid w:val="00C13510"/>
    <w:rsid w:val="00C14850"/>
    <w:rsid w:val="00C14E67"/>
    <w:rsid w:val="00C167E9"/>
    <w:rsid w:val="00C16D85"/>
    <w:rsid w:val="00C21013"/>
    <w:rsid w:val="00C2172C"/>
    <w:rsid w:val="00C22525"/>
    <w:rsid w:val="00C22705"/>
    <w:rsid w:val="00C228E8"/>
    <w:rsid w:val="00C2324A"/>
    <w:rsid w:val="00C24312"/>
    <w:rsid w:val="00C244CB"/>
    <w:rsid w:val="00C2688E"/>
    <w:rsid w:val="00C26BCE"/>
    <w:rsid w:val="00C270DC"/>
    <w:rsid w:val="00C30C28"/>
    <w:rsid w:val="00C317BC"/>
    <w:rsid w:val="00C31EC8"/>
    <w:rsid w:val="00C333E0"/>
    <w:rsid w:val="00C3523B"/>
    <w:rsid w:val="00C372D0"/>
    <w:rsid w:val="00C379B3"/>
    <w:rsid w:val="00C40462"/>
    <w:rsid w:val="00C40BE0"/>
    <w:rsid w:val="00C4203B"/>
    <w:rsid w:val="00C470EC"/>
    <w:rsid w:val="00C5071B"/>
    <w:rsid w:val="00C50E35"/>
    <w:rsid w:val="00C50E51"/>
    <w:rsid w:val="00C5239F"/>
    <w:rsid w:val="00C53AF9"/>
    <w:rsid w:val="00C54440"/>
    <w:rsid w:val="00C54E55"/>
    <w:rsid w:val="00C60816"/>
    <w:rsid w:val="00C61BBA"/>
    <w:rsid w:val="00C62ECC"/>
    <w:rsid w:val="00C63E8D"/>
    <w:rsid w:val="00C645D0"/>
    <w:rsid w:val="00C67843"/>
    <w:rsid w:val="00C67E82"/>
    <w:rsid w:val="00C70031"/>
    <w:rsid w:val="00C703DC"/>
    <w:rsid w:val="00C70629"/>
    <w:rsid w:val="00C70CB9"/>
    <w:rsid w:val="00C713F9"/>
    <w:rsid w:val="00C71912"/>
    <w:rsid w:val="00C72AE7"/>
    <w:rsid w:val="00C72FA9"/>
    <w:rsid w:val="00C73569"/>
    <w:rsid w:val="00C74DB6"/>
    <w:rsid w:val="00C7588F"/>
    <w:rsid w:val="00C75C02"/>
    <w:rsid w:val="00C771BF"/>
    <w:rsid w:val="00C77DEE"/>
    <w:rsid w:val="00C802FB"/>
    <w:rsid w:val="00C8063D"/>
    <w:rsid w:val="00C82F9F"/>
    <w:rsid w:val="00C86566"/>
    <w:rsid w:val="00C907A1"/>
    <w:rsid w:val="00C90C7B"/>
    <w:rsid w:val="00C914E4"/>
    <w:rsid w:val="00C94BF8"/>
    <w:rsid w:val="00C950ED"/>
    <w:rsid w:val="00C95167"/>
    <w:rsid w:val="00C96819"/>
    <w:rsid w:val="00C96EB2"/>
    <w:rsid w:val="00CA04B9"/>
    <w:rsid w:val="00CA2A6D"/>
    <w:rsid w:val="00CA3686"/>
    <w:rsid w:val="00CA3760"/>
    <w:rsid w:val="00CA405C"/>
    <w:rsid w:val="00CA4934"/>
    <w:rsid w:val="00CA49C5"/>
    <w:rsid w:val="00CA5A25"/>
    <w:rsid w:val="00CA727D"/>
    <w:rsid w:val="00CA7A25"/>
    <w:rsid w:val="00CB082E"/>
    <w:rsid w:val="00CB2FF5"/>
    <w:rsid w:val="00CB433E"/>
    <w:rsid w:val="00CB4A6C"/>
    <w:rsid w:val="00CB6C6E"/>
    <w:rsid w:val="00CB7693"/>
    <w:rsid w:val="00CC01B1"/>
    <w:rsid w:val="00CC12D7"/>
    <w:rsid w:val="00CC1831"/>
    <w:rsid w:val="00CC4195"/>
    <w:rsid w:val="00CC54C7"/>
    <w:rsid w:val="00CC56B5"/>
    <w:rsid w:val="00CC5C4B"/>
    <w:rsid w:val="00CC6364"/>
    <w:rsid w:val="00CC64A5"/>
    <w:rsid w:val="00CD24B3"/>
    <w:rsid w:val="00CD31D8"/>
    <w:rsid w:val="00CD3470"/>
    <w:rsid w:val="00CD457F"/>
    <w:rsid w:val="00CD5F92"/>
    <w:rsid w:val="00CD64C8"/>
    <w:rsid w:val="00CD731B"/>
    <w:rsid w:val="00CD7F3E"/>
    <w:rsid w:val="00CE0CE9"/>
    <w:rsid w:val="00CE1659"/>
    <w:rsid w:val="00CE24DF"/>
    <w:rsid w:val="00CE2985"/>
    <w:rsid w:val="00CE2DBB"/>
    <w:rsid w:val="00CE37A8"/>
    <w:rsid w:val="00CE5D34"/>
    <w:rsid w:val="00CE709D"/>
    <w:rsid w:val="00CF48D4"/>
    <w:rsid w:val="00CF7B7C"/>
    <w:rsid w:val="00D0022C"/>
    <w:rsid w:val="00D00DCF"/>
    <w:rsid w:val="00D04AD2"/>
    <w:rsid w:val="00D04CAA"/>
    <w:rsid w:val="00D05C9B"/>
    <w:rsid w:val="00D07661"/>
    <w:rsid w:val="00D10F9E"/>
    <w:rsid w:val="00D13161"/>
    <w:rsid w:val="00D14DBC"/>
    <w:rsid w:val="00D157D5"/>
    <w:rsid w:val="00D16C9A"/>
    <w:rsid w:val="00D16CC9"/>
    <w:rsid w:val="00D17588"/>
    <w:rsid w:val="00D178AA"/>
    <w:rsid w:val="00D201BA"/>
    <w:rsid w:val="00D21657"/>
    <w:rsid w:val="00D21669"/>
    <w:rsid w:val="00D22AE5"/>
    <w:rsid w:val="00D2370F"/>
    <w:rsid w:val="00D23DE6"/>
    <w:rsid w:val="00D25F88"/>
    <w:rsid w:val="00D264AB"/>
    <w:rsid w:val="00D307EE"/>
    <w:rsid w:val="00D32524"/>
    <w:rsid w:val="00D34850"/>
    <w:rsid w:val="00D3575D"/>
    <w:rsid w:val="00D36DFD"/>
    <w:rsid w:val="00D37127"/>
    <w:rsid w:val="00D378E9"/>
    <w:rsid w:val="00D40593"/>
    <w:rsid w:val="00D42970"/>
    <w:rsid w:val="00D4334D"/>
    <w:rsid w:val="00D46E69"/>
    <w:rsid w:val="00D50004"/>
    <w:rsid w:val="00D5081F"/>
    <w:rsid w:val="00D51595"/>
    <w:rsid w:val="00D523F5"/>
    <w:rsid w:val="00D52FF1"/>
    <w:rsid w:val="00D542B3"/>
    <w:rsid w:val="00D55772"/>
    <w:rsid w:val="00D55DE1"/>
    <w:rsid w:val="00D56AA9"/>
    <w:rsid w:val="00D57489"/>
    <w:rsid w:val="00D5770A"/>
    <w:rsid w:val="00D62C3D"/>
    <w:rsid w:val="00D634C0"/>
    <w:rsid w:val="00D64074"/>
    <w:rsid w:val="00D64C2A"/>
    <w:rsid w:val="00D65674"/>
    <w:rsid w:val="00D66D1B"/>
    <w:rsid w:val="00D677A4"/>
    <w:rsid w:val="00D67B1A"/>
    <w:rsid w:val="00D71270"/>
    <w:rsid w:val="00D712A2"/>
    <w:rsid w:val="00D74933"/>
    <w:rsid w:val="00D753FB"/>
    <w:rsid w:val="00D76975"/>
    <w:rsid w:val="00D81D3B"/>
    <w:rsid w:val="00D82763"/>
    <w:rsid w:val="00D83C07"/>
    <w:rsid w:val="00D84088"/>
    <w:rsid w:val="00D85723"/>
    <w:rsid w:val="00D85E83"/>
    <w:rsid w:val="00D879BD"/>
    <w:rsid w:val="00D87D61"/>
    <w:rsid w:val="00D921B3"/>
    <w:rsid w:val="00D926D4"/>
    <w:rsid w:val="00D930B6"/>
    <w:rsid w:val="00D9329D"/>
    <w:rsid w:val="00D932B3"/>
    <w:rsid w:val="00D94132"/>
    <w:rsid w:val="00D94F4C"/>
    <w:rsid w:val="00D97F2A"/>
    <w:rsid w:val="00DA0A2E"/>
    <w:rsid w:val="00DA1D10"/>
    <w:rsid w:val="00DA1E4D"/>
    <w:rsid w:val="00DA1EA4"/>
    <w:rsid w:val="00DA1F5B"/>
    <w:rsid w:val="00DA242D"/>
    <w:rsid w:val="00DA3CF4"/>
    <w:rsid w:val="00DA5779"/>
    <w:rsid w:val="00DA57EB"/>
    <w:rsid w:val="00DA6DAA"/>
    <w:rsid w:val="00DA7CDF"/>
    <w:rsid w:val="00DB01CD"/>
    <w:rsid w:val="00DB2AE6"/>
    <w:rsid w:val="00DB61B7"/>
    <w:rsid w:val="00DB6F12"/>
    <w:rsid w:val="00DC165A"/>
    <w:rsid w:val="00DC1949"/>
    <w:rsid w:val="00DC2B2C"/>
    <w:rsid w:val="00DC530C"/>
    <w:rsid w:val="00DD50EC"/>
    <w:rsid w:val="00DD5CAB"/>
    <w:rsid w:val="00DD61AE"/>
    <w:rsid w:val="00DE44DF"/>
    <w:rsid w:val="00DF08FE"/>
    <w:rsid w:val="00DF1159"/>
    <w:rsid w:val="00DF1C80"/>
    <w:rsid w:val="00DF3291"/>
    <w:rsid w:val="00DF4E81"/>
    <w:rsid w:val="00DF5EBB"/>
    <w:rsid w:val="00E00154"/>
    <w:rsid w:val="00E007FA"/>
    <w:rsid w:val="00E01D12"/>
    <w:rsid w:val="00E01D1E"/>
    <w:rsid w:val="00E02356"/>
    <w:rsid w:val="00E02D8C"/>
    <w:rsid w:val="00E02F00"/>
    <w:rsid w:val="00E03CD0"/>
    <w:rsid w:val="00E03F1E"/>
    <w:rsid w:val="00E05E0C"/>
    <w:rsid w:val="00E061FB"/>
    <w:rsid w:val="00E107F5"/>
    <w:rsid w:val="00E1249B"/>
    <w:rsid w:val="00E134C0"/>
    <w:rsid w:val="00E1383D"/>
    <w:rsid w:val="00E147C6"/>
    <w:rsid w:val="00E14953"/>
    <w:rsid w:val="00E14F8C"/>
    <w:rsid w:val="00E17618"/>
    <w:rsid w:val="00E20F51"/>
    <w:rsid w:val="00E229F1"/>
    <w:rsid w:val="00E232C6"/>
    <w:rsid w:val="00E252B5"/>
    <w:rsid w:val="00E26642"/>
    <w:rsid w:val="00E30400"/>
    <w:rsid w:val="00E3119C"/>
    <w:rsid w:val="00E3134B"/>
    <w:rsid w:val="00E32114"/>
    <w:rsid w:val="00E321A6"/>
    <w:rsid w:val="00E32DAF"/>
    <w:rsid w:val="00E33857"/>
    <w:rsid w:val="00E33CFA"/>
    <w:rsid w:val="00E34377"/>
    <w:rsid w:val="00E343FB"/>
    <w:rsid w:val="00E34C36"/>
    <w:rsid w:val="00E34E73"/>
    <w:rsid w:val="00E36142"/>
    <w:rsid w:val="00E371CA"/>
    <w:rsid w:val="00E40077"/>
    <w:rsid w:val="00E424BE"/>
    <w:rsid w:val="00E47875"/>
    <w:rsid w:val="00E5148A"/>
    <w:rsid w:val="00E524F1"/>
    <w:rsid w:val="00E52560"/>
    <w:rsid w:val="00E5295A"/>
    <w:rsid w:val="00E52FA4"/>
    <w:rsid w:val="00E54565"/>
    <w:rsid w:val="00E548D3"/>
    <w:rsid w:val="00E5503E"/>
    <w:rsid w:val="00E55F2E"/>
    <w:rsid w:val="00E57189"/>
    <w:rsid w:val="00E619C0"/>
    <w:rsid w:val="00E625D3"/>
    <w:rsid w:val="00E63013"/>
    <w:rsid w:val="00E630E1"/>
    <w:rsid w:val="00E63C74"/>
    <w:rsid w:val="00E654BB"/>
    <w:rsid w:val="00E660D3"/>
    <w:rsid w:val="00E673FC"/>
    <w:rsid w:val="00E7001F"/>
    <w:rsid w:val="00E709AF"/>
    <w:rsid w:val="00E730FE"/>
    <w:rsid w:val="00E73546"/>
    <w:rsid w:val="00E73986"/>
    <w:rsid w:val="00E73E5B"/>
    <w:rsid w:val="00E7436C"/>
    <w:rsid w:val="00E754DB"/>
    <w:rsid w:val="00E75DEE"/>
    <w:rsid w:val="00E77B09"/>
    <w:rsid w:val="00E77CA1"/>
    <w:rsid w:val="00E77D21"/>
    <w:rsid w:val="00E8001E"/>
    <w:rsid w:val="00E80031"/>
    <w:rsid w:val="00E81D6C"/>
    <w:rsid w:val="00E8276D"/>
    <w:rsid w:val="00E82ABB"/>
    <w:rsid w:val="00E847B1"/>
    <w:rsid w:val="00E854F2"/>
    <w:rsid w:val="00E855CA"/>
    <w:rsid w:val="00E911B1"/>
    <w:rsid w:val="00E91B5E"/>
    <w:rsid w:val="00E91D3F"/>
    <w:rsid w:val="00E94FD7"/>
    <w:rsid w:val="00E97F2E"/>
    <w:rsid w:val="00EA1D0A"/>
    <w:rsid w:val="00EA1EFB"/>
    <w:rsid w:val="00EA279B"/>
    <w:rsid w:val="00EA3755"/>
    <w:rsid w:val="00EA3E49"/>
    <w:rsid w:val="00EA4C4D"/>
    <w:rsid w:val="00EA4E7D"/>
    <w:rsid w:val="00EA4FEC"/>
    <w:rsid w:val="00EA626B"/>
    <w:rsid w:val="00EA6AFA"/>
    <w:rsid w:val="00EA7870"/>
    <w:rsid w:val="00EB1804"/>
    <w:rsid w:val="00EB1A02"/>
    <w:rsid w:val="00EB2F52"/>
    <w:rsid w:val="00EB416C"/>
    <w:rsid w:val="00EB5C10"/>
    <w:rsid w:val="00EB6849"/>
    <w:rsid w:val="00EB74A0"/>
    <w:rsid w:val="00EB7565"/>
    <w:rsid w:val="00EC08E9"/>
    <w:rsid w:val="00EC0DE4"/>
    <w:rsid w:val="00EC0F48"/>
    <w:rsid w:val="00EC26B8"/>
    <w:rsid w:val="00EC275A"/>
    <w:rsid w:val="00EC396A"/>
    <w:rsid w:val="00EC42A3"/>
    <w:rsid w:val="00EC6311"/>
    <w:rsid w:val="00EC647F"/>
    <w:rsid w:val="00EC71D6"/>
    <w:rsid w:val="00ED1205"/>
    <w:rsid w:val="00ED1827"/>
    <w:rsid w:val="00ED1D32"/>
    <w:rsid w:val="00ED2B00"/>
    <w:rsid w:val="00ED3305"/>
    <w:rsid w:val="00ED37F6"/>
    <w:rsid w:val="00ED3CD9"/>
    <w:rsid w:val="00ED43EE"/>
    <w:rsid w:val="00ED52AB"/>
    <w:rsid w:val="00ED6428"/>
    <w:rsid w:val="00ED7B04"/>
    <w:rsid w:val="00EE0415"/>
    <w:rsid w:val="00EE1308"/>
    <w:rsid w:val="00EE1465"/>
    <w:rsid w:val="00EE5050"/>
    <w:rsid w:val="00EE743F"/>
    <w:rsid w:val="00EE74EF"/>
    <w:rsid w:val="00EF1501"/>
    <w:rsid w:val="00EF2605"/>
    <w:rsid w:val="00EF412E"/>
    <w:rsid w:val="00EF4AA2"/>
    <w:rsid w:val="00EF4AF7"/>
    <w:rsid w:val="00EF4F75"/>
    <w:rsid w:val="00EF70EA"/>
    <w:rsid w:val="00EF7E13"/>
    <w:rsid w:val="00F00386"/>
    <w:rsid w:val="00F00AA9"/>
    <w:rsid w:val="00F01EB3"/>
    <w:rsid w:val="00F02210"/>
    <w:rsid w:val="00F031A1"/>
    <w:rsid w:val="00F0459D"/>
    <w:rsid w:val="00F0472A"/>
    <w:rsid w:val="00F04B8C"/>
    <w:rsid w:val="00F05A5C"/>
    <w:rsid w:val="00F1122B"/>
    <w:rsid w:val="00F11348"/>
    <w:rsid w:val="00F11672"/>
    <w:rsid w:val="00F116B4"/>
    <w:rsid w:val="00F12427"/>
    <w:rsid w:val="00F13702"/>
    <w:rsid w:val="00F144F9"/>
    <w:rsid w:val="00F15DD0"/>
    <w:rsid w:val="00F174B0"/>
    <w:rsid w:val="00F20542"/>
    <w:rsid w:val="00F20588"/>
    <w:rsid w:val="00F20BD7"/>
    <w:rsid w:val="00F22738"/>
    <w:rsid w:val="00F22EFE"/>
    <w:rsid w:val="00F238D6"/>
    <w:rsid w:val="00F256F6"/>
    <w:rsid w:val="00F26073"/>
    <w:rsid w:val="00F26AB2"/>
    <w:rsid w:val="00F27337"/>
    <w:rsid w:val="00F27810"/>
    <w:rsid w:val="00F308A6"/>
    <w:rsid w:val="00F30F6D"/>
    <w:rsid w:val="00F31C01"/>
    <w:rsid w:val="00F31CE6"/>
    <w:rsid w:val="00F32586"/>
    <w:rsid w:val="00F3296A"/>
    <w:rsid w:val="00F338C2"/>
    <w:rsid w:val="00F379E2"/>
    <w:rsid w:val="00F37F86"/>
    <w:rsid w:val="00F4023E"/>
    <w:rsid w:val="00F40C1A"/>
    <w:rsid w:val="00F410DF"/>
    <w:rsid w:val="00F4278A"/>
    <w:rsid w:val="00F43280"/>
    <w:rsid w:val="00F43938"/>
    <w:rsid w:val="00F44818"/>
    <w:rsid w:val="00F44ADA"/>
    <w:rsid w:val="00F4602F"/>
    <w:rsid w:val="00F500D5"/>
    <w:rsid w:val="00F51149"/>
    <w:rsid w:val="00F5178D"/>
    <w:rsid w:val="00F51AEF"/>
    <w:rsid w:val="00F521A2"/>
    <w:rsid w:val="00F522D8"/>
    <w:rsid w:val="00F54742"/>
    <w:rsid w:val="00F54899"/>
    <w:rsid w:val="00F552EF"/>
    <w:rsid w:val="00F56AFF"/>
    <w:rsid w:val="00F57DC5"/>
    <w:rsid w:val="00F62FA0"/>
    <w:rsid w:val="00F635A4"/>
    <w:rsid w:val="00F6442D"/>
    <w:rsid w:val="00F65C1E"/>
    <w:rsid w:val="00F6644A"/>
    <w:rsid w:val="00F66999"/>
    <w:rsid w:val="00F70573"/>
    <w:rsid w:val="00F71B39"/>
    <w:rsid w:val="00F71BAA"/>
    <w:rsid w:val="00F725DF"/>
    <w:rsid w:val="00F72F14"/>
    <w:rsid w:val="00F73E20"/>
    <w:rsid w:val="00F74C39"/>
    <w:rsid w:val="00F7581D"/>
    <w:rsid w:val="00F7660D"/>
    <w:rsid w:val="00F77014"/>
    <w:rsid w:val="00F81FE5"/>
    <w:rsid w:val="00F832B2"/>
    <w:rsid w:val="00F83B42"/>
    <w:rsid w:val="00F85872"/>
    <w:rsid w:val="00F85F7B"/>
    <w:rsid w:val="00F87CB0"/>
    <w:rsid w:val="00F9252F"/>
    <w:rsid w:val="00F933A3"/>
    <w:rsid w:val="00F9363B"/>
    <w:rsid w:val="00F978B3"/>
    <w:rsid w:val="00F97C7F"/>
    <w:rsid w:val="00FA11BB"/>
    <w:rsid w:val="00FA2C64"/>
    <w:rsid w:val="00FA32B4"/>
    <w:rsid w:val="00FA3E0E"/>
    <w:rsid w:val="00FA62A3"/>
    <w:rsid w:val="00FA669E"/>
    <w:rsid w:val="00FB1424"/>
    <w:rsid w:val="00FB18DC"/>
    <w:rsid w:val="00FB2449"/>
    <w:rsid w:val="00FB50D7"/>
    <w:rsid w:val="00FC086F"/>
    <w:rsid w:val="00FC0BC0"/>
    <w:rsid w:val="00FC287C"/>
    <w:rsid w:val="00FC5ED2"/>
    <w:rsid w:val="00FC6639"/>
    <w:rsid w:val="00FC7ADF"/>
    <w:rsid w:val="00FC7C47"/>
    <w:rsid w:val="00FD4C2B"/>
    <w:rsid w:val="00FE3ABA"/>
    <w:rsid w:val="00FE64F2"/>
    <w:rsid w:val="00FF24C4"/>
    <w:rsid w:val="00FF2D01"/>
    <w:rsid w:val="00FF354D"/>
    <w:rsid w:val="00FF3BE9"/>
    <w:rsid w:val="00FF42BF"/>
    <w:rsid w:val="00FF670A"/>
    <w:rsid w:val="00FF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D34C"/>
  <w15:chartTrackingRefBased/>
  <w15:docId w15:val="{0ECEF6C0-8080-49B9-B71F-2C829D6C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569"/>
    <w:pPr>
      <w:widowControl w:val="0"/>
      <w:jc w:val="both"/>
    </w:pPr>
  </w:style>
  <w:style w:type="paragraph" w:styleId="1">
    <w:name w:val="heading 1"/>
    <w:basedOn w:val="a"/>
    <w:next w:val="a"/>
    <w:link w:val="10"/>
    <w:uiPriority w:val="9"/>
    <w:qFormat/>
    <w:rsid w:val="00944CCC"/>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F022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2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2A1"/>
    <w:rPr>
      <w:sz w:val="18"/>
      <w:szCs w:val="18"/>
    </w:rPr>
  </w:style>
  <w:style w:type="paragraph" w:styleId="a5">
    <w:name w:val="footer"/>
    <w:basedOn w:val="a"/>
    <w:link w:val="a6"/>
    <w:uiPriority w:val="99"/>
    <w:unhideWhenUsed/>
    <w:rsid w:val="002A12A1"/>
    <w:pPr>
      <w:tabs>
        <w:tab w:val="center" w:pos="4153"/>
        <w:tab w:val="right" w:pos="8306"/>
      </w:tabs>
      <w:snapToGrid w:val="0"/>
      <w:jc w:val="left"/>
    </w:pPr>
    <w:rPr>
      <w:sz w:val="18"/>
      <w:szCs w:val="18"/>
    </w:rPr>
  </w:style>
  <w:style w:type="character" w:customStyle="1" w:styleId="a6">
    <w:name w:val="页脚 字符"/>
    <w:basedOn w:val="a0"/>
    <w:link w:val="a5"/>
    <w:uiPriority w:val="99"/>
    <w:rsid w:val="002A12A1"/>
    <w:rPr>
      <w:sz w:val="18"/>
      <w:szCs w:val="18"/>
    </w:rPr>
  </w:style>
  <w:style w:type="character" w:styleId="a7">
    <w:name w:val="Hyperlink"/>
    <w:basedOn w:val="a0"/>
    <w:uiPriority w:val="99"/>
    <w:unhideWhenUsed/>
    <w:rsid w:val="001B4F91"/>
    <w:rPr>
      <w:color w:val="0563C1" w:themeColor="hyperlink"/>
      <w:u w:val="single"/>
    </w:rPr>
  </w:style>
  <w:style w:type="character" w:styleId="a8">
    <w:name w:val="Unresolved Mention"/>
    <w:basedOn w:val="a0"/>
    <w:uiPriority w:val="99"/>
    <w:semiHidden/>
    <w:unhideWhenUsed/>
    <w:rsid w:val="001B4F91"/>
    <w:rPr>
      <w:color w:val="605E5C"/>
      <w:shd w:val="clear" w:color="auto" w:fill="E1DFDD"/>
    </w:rPr>
  </w:style>
  <w:style w:type="paragraph" w:styleId="a9">
    <w:name w:val="List Paragraph"/>
    <w:basedOn w:val="a"/>
    <w:uiPriority w:val="34"/>
    <w:qFormat/>
    <w:rsid w:val="00CA405C"/>
    <w:pPr>
      <w:ind w:firstLineChars="200" w:firstLine="420"/>
    </w:pPr>
  </w:style>
  <w:style w:type="paragraph" w:customStyle="1" w:styleId="005">
    <w:name w:val="005正文"/>
    <w:basedOn w:val="a"/>
    <w:link w:val="005Char"/>
    <w:rsid w:val="00556184"/>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sid w:val="00556184"/>
    <w:rPr>
      <w:rFonts w:ascii="Times New Roman" w:eastAsia="宋体" w:hAnsi="Times New Roman" w:cs="Times New Roman"/>
      <w:sz w:val="24"/>
    </w:rPr>
  </w:style>
  <w:style w:type="character" w:customStyle="1" w:styleId="20">
    <w:name w:val="标题 2 字符"/>
    <w:basedOn w:val="a0"/>
    <w:link w:val="2"/>
    <w:uiPriority w:val="9"/>
    <w:rsid w:val="00F02210"/>
    <w:rPr>
      <w:rFonts w:ascii="宋体" w:eastAsia="宋体" w:hAnsi="宋体" w:cs="宋体"/>
      <w:b/>
      <w:bCs/>
      <w:kern w:val="0"/>
      <w:sz w:val="36"/>
      <w:szCs w:val="36"/>
    </w:rPr>
  </w:style>
  <w:style w:type="paragraph" w:styleId="aa">
    <w:name w:val="Normal (Web)"/>
    <w:basedOn w:val="a"/>
    <w:uiPriority w:val="99"/>
    <w:semiHidden/>
    <w:unhideWhenUsed/>
    <w:rsid w:val="004C3CB0"/>
    <w:pPr>
      <w:widowControl/>
      <w:spacing w:before="100" w:beforeAutospacing="1" w:after="100" w:afterAutospacing="1"/>
      <w:jc w:val="left"/>
    </w:pPr>
    <w:rPr>
      <w:rFonts w:ascii="宋体" w:eastAsia="宋体" w:hAnsi="宋体" w:cs="宋体"/>
      <w:kern w:val="0"/>
      <w:sz w:val="24"/>
      <w:szCs w:val="24"/>
    </w:rPr>
  </w:style>
  <w:style w:type="character" w:styleId="ab">
    <w:name w:val="FollowedHyperlink"/>
    <w:basedOn w:val="a0"/>
    <w:uiPriority w:val="99"/>
    <w:semiHidden/>
    <w:unhideWhenUsed/>
    <w:rsid w:val="00934CD7"/>
    <w:rPr>
      <w:color w:val="954F72" w:themeColor="followedHyperlink"/>
      <w:u w:val="single"/>
    </w:rPr>
  </w:style>
  <w:style w:type="paragraph" w:styleId="ac">
    <w:name w:val="Balloon Text"/>
    <w:basedOn w:val="a"/>
    <w:link w:val="ad"/>
    <w:uiPriority w:val="99"/>
    <w:semiHidden/>
    <w:unhideWhenUsed/>
    <w:rsid w:val="00F978B3"/>
    <w:rPr>
      <w:sz w:val="18"/>
      <w:szCs w:val="18"/>
    </w:rPr>
  </w:style>
  <w:style w:type="character" w:customStyle="1" w:styleId="ad">
    <w:name w:val="批注框文本 字符"/>
    <w:basedOn w:val="a0"/>
    <w:link w:val="ac"/>
    <w:uiPriority w:val="99"/>
    <w:semiHidden/>
    <w:rsid w:val="00F978B3"/>
    <w:rPr>
      <w:sz w:val="18"/>
      <w:szCs w:val="18"/>
    </w:rPr>
  </w:style>
  <w:style w:type="character" w:styleId="ae">
    <w:name w:val="annotation reference"/>
    <w:basedOn w:val="a0"/>
    <w:uiPriority w:val="99"/>
    <w:semiHidden/>
    <w:unhideWhenUsed/>
    <w:rsid w:val="009018B6"/>
    <w:rPr>
      <w:sz w:val="21"/>
      <w:szCs w:val="21"/>
    </w:rPr>
  </w:style>
  <w:style w:type="paragraph" w:styleId="af">
    <w:name w:val="annotation text"/>
    <w:basedOn w:val="a"/>
    <w:link w:val="af0"/>
    <w:uiPriority w:val="99"/>
    <w:semiHidden/>
    <w:unhideWhenUsed/>
    <w:rsid w:val="009018B6"/>
    <w:pPr>
      <w:jc w:val="left"/>
    </w:pPr>
  </w:style>
  <w:style w:type="character" w:customStyle="1" w:styleId="af0">
    <w:name w:val="批注文字 字符"/>
    <w:basedOn w:val="a0"/>
    <w:link w:val="af"/>
    <w:uiPriority w:val="99"/>
    <w:semiHidden/>
    <w:rsid w:val="009018B6"/>
  </w:style>
  <w:style w:type="paragraph" w:styleId="af1">
    <w:name w:val="annotation subject"/>
    <w:basedOn w:val="af"/>
    <w:next w:val="af"/>
    <w:link w:val="af2"/>
    <w:uiPriority w:val="99"/>
    <w:semiHidden/>
    <w:unhideWhenUsed/>
    <w:rsid w:val="009018B6"/>
    <w:rPr>
      <w:b/>
      <w:bCs/>
    </w:rPr>
  </w:style>
  <w:style w:type="character" w:customStyle="1" w:styleId="af2">
    <w:name w:val="批注主题 字符"/>
    <w:basedOn w:val="af0"/>
    <w:link w:val="af1"/>
    <w:uiPriority w:val="99"/>
    <w:semiHidden/>
    <w:rsid w:val="009018B6"/>
    <w:rPr>
      <w:b/>
      <w:bCs/>
    </w:rPr>
  </w:style>
  <w:style w:type="paragraph" w:styleId="af3">
    <w:name w:val="Body Text"/>
    <w:basedOn w:val="a"/>
    <w:link w:val="af4"/>
    <w:uiPriority w:val="1"/>
    <w:qFormat/>
    <w:rsid w:val="00BD1B5E"/>
    <w:pPr>
      <w:ind w:left="120"/>
      <w:jc w:val="left"/>
    </w:pPr>
    <w:rPr>
      <w:rFonts w:ascii="宋体" w:eastAsia="宋体" w:hAnsi="宋体"/>
      <w:kern w:val="0"/>
      <w:sz w:val="24"/>
      <w:szCs w:val="24"/>
      <w:lang w:eastAsia="en-US"/>
    </w:rPr>
  </w:style>
  <w:style w:type="character" w:customStyle="1" w:styleId="af4">
    <w:name w:val="正文文本 字符"/>
    <w:basedOn w:val="a0"/>
    <w:link w:val="af3"/>
    <w:uiPriority w:val="1"/>
    <w:rsid w:val="00BD1B5E"/>
    <w:rPr>
      <w:rFonts w:ascii="宋体" w:eastAsia="宋体" w:hAnsi="宋体"/>
      <w:kern w:val="0"/>
      <w:sz w:val="24"/>
      <w:szCs w:val="24"/>
      <w:lang w:eastAsia="en-US"/>
    </w:rPr>
  </w:style>
  <w:style w:type="character" w:styleId="af5">
    <w:name w:val="Strong"/>
    <w:basedOn w:val="a0"/>
    <w:uiPriority w:val="22"/>
    <w:qFormat/>
    <w:rsid w:val="001C2BC1"/>
    <w:rPr>
      <w:b/>
      <w:bCs/>
    </w:rPr>
  </w:style>
  <w:style w:type="paragraph" w:styleId="af6">
    <w:name w:val="No Spacing"/>
    <w:uiPriority w:val="1"/>
    <w:qFormat/>
    <w:rsid w:val="00432D54"/>
    <w:pPr>
      <w:widowControl w:val="0"/>
      <w:jc w:val="both"/>
    </w:pPr>
    <w:rPr>
      <w:rFonts w:ascii="Calibri" w:eastAsia="宋体" w:hAnsi="Calibri" w:cs="Times New Roman"/>
    </w:rPr>
  </w:style>
  <w:style w:type="paragraph" w:customStyle="1" w:styleId="Default">
    <w:name w:val="Default"/>
    <w:rsid w:val="00B47A3C"/>
    <w:pPr>
      <w:widowControl w:val="0"/>
      <w:autoSpaceDE w:val="0"/>
      <w:autoSpaceDN w:val="0"/>
      <w:adjustRightInd w:val="0"/>
    </w:pPr>
    <w:rPr>
      <w:rFonts w:ascii="宋体" w:eastAsia="宋体" w:cs="宋体"/>
      <w:color w:val="000000"/>
      <w:kern w:val="0"/>
      <w:sz w:val="24"/>
      <w:szCs w:val="24"/>
    </w:rPr>
  </w:style>
  <w:style w:type="paragraph" w:styleId="HTML">
    <w:name w:val="HTML Preformatted"/>
    <w:basedOn w:val="a"/>
    <w:link w:val="HTML0"/>
    <w:uiPriority w:val="99"/>
    <w:semiHidden/>
    <w:unhideWhenUsed/>
    <w:rsid w:val="008129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812950"/>
    <w:rPr>
      <w:rFonts w:ascii="宋体" w:eastAsia="宋体" w:hAnsi="宋体" w:cs="宋体"/>
      <w:kern w:val="0"/>
      <w:sz w:val="24"/>
      <w:szCs w:val="24"/>
    </w:rPr>
  </w:style>
  <w:style w:type="character" w:customStyle="1" w:styleId="10">
    <w:name w:val="标题 1 字符"/>
    <w:basedOn w:val="a0"/>
    <w:link w:val="1"/>
    <w:uiPriority w:val="9"/>
    <w:rsid w:val="00944CC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2106">
      <w:bodyDiv w:val="1"/>
      <w:marLeft w:val="0"/>
      <w:marRight w:val="0"/>
      <w:marTop w:val="0"/>
      <w:marBottom w:val="0"/>
      <w:divBdr>
        <w:top w:val="none" w:sz="0" w:space="0" w:color="auto"/>
        <w:left w:val="none" w:sz="0" w:space="0" w:color="auto"/>
        <w:bottom w:val="none" w:sz="0" w:space="0" w:color="auto"/>
        <w:right w:val="none" w:sz="0" w:space="0" w:color="auto"/>
      </w:divBdr>
    </w:div>
    <w:div w:id="173764780">
      <w:bodyDiv w:val="1"/>
      <w:marLeft w:val="0"/>
      <w:marRight w:val="0"/>
      <w:marTop w:val="0"/>
      <w:marBottom w:val="0"/>
      <w:divBdr>
        <w:top w:val="none" w:sz="0" w:space="0" w:color="auto"/>
        <w:left w:val="none" w:sz="0" w:space="0" w:color="auto"/>
        <w:bottom w:val="none" w:sz="0" w:space="0" w:color="auto"/>
        <w:right w:val="none" w:sz="0" w:space="0" w:color="auto"/>
      </w:divBdr>
    </w:div>
    <w:div w:id="236212177">
      <w:bodyDiv w:val="1"/>
      <w:marLeft w:val="0"/>
      <w:marRight w:val="0"/>
      <w:marTop w:val="0"/>
      <w:marBottom w:val="0"/>
      <w:divBdr>
        <w:top w:val="none" w:sz="0" w:space="0" w:color="auto"/>
        <w:left w:val="none" w:sz="0" w:space="0" w:color="auto"/>
        <w:bottom w:val="none" w:sz="0" w:space="0" w:color="auto"/>
        <w:right w:val="none" w:sz="0" w:space="0" w:color="auto"/>
      </w:divBdr>
    </w:div>
    <w:div w:id="377628664">
      <w:bodyDiv w:val="1"/>
      <w:marLeft w:val="0"/>
      <w:marRight w:val="0"/>
      <w:marTop w:val="0"/>
      <w:marBottom w:val="0"/>
      <w:divBdr>
        <w:top w:val="none" w:sz="0" w:space="0" w:color="auto"/>
        <w:left w:val="none" w:sz="0" w:space="0" w:color="auto"/>
        <w:bottom w:val="none" w:sz="0" w:space="0" w:color="auto"/>
        <w:right w:val="none" w:sz="0" w:space="0" w:color="auto"/>
      </w:divBdr>
    </w:div>
    <w:div w:id="576937071">
      <w:bodyDiv w:val="1"/>
      <w:marLeft w:val="0"/>
      <w:marRight w:val="0"/>
      <w:marTop w:val="0"/>
      <w:marBottom w:val="0"/>
      <w:divBdr>
        <w:top w:val="none" w:sz="0" w:space="0" w:color="auto"/>
        <w:left w:val="none" w:sz="0" w:space="0" w:color="auto"/>
        <w:bottom w:val="none" w:sz="0" w:space="0" w:color="auto"/>
        <w:right w:val="none" w:sz="0" w:space="0" w:color="auto"/>
      </w:divBdr>
    </w:div>
    <w:div w:id="940844571">
      <w:bodyDiv w:val="1"/>
      <w:marLeft w:val="0"/>
      <w:marRight w:val="0"/>
      <w:marTop w:val="0"/>
      <w:marBottom w:val="0"/>
      <w:divBdr>
        <w:top w:val="none" w:sz="0" w:space="0" w:color="auto"/>
        <w:left w:val="none" w:sz="0" w:space="0" w:color="auto"/>
        <w:bottom w:val="none" w:sz="0" w:space="0" w:color="auto"/>
        <w:right w:val="none" w:sz="0" w:space="0" w:color="auto"/>
      </w:divBdr>
      <w:divsChild>
        <w:div w:id="739717935">
          <w:marLeft w:val="274"/>
          <w:marRight w:val="0"/>
          <w:marTop w:val="0"/>
          <w:marBottom w:val="60"/>
          <w:divBdr>
            <w:top w:val="none" w:sz="0" w:space="0" w:color="auto"/>
            <w:left w:val="none" w:sz="0" w:space="0" w:color="auto"/>
            <w:bottom w:val="none" w:sz="0" w:space="0" w:color="auto"/>
            <w:right w:val="none" w:sz="0" w:space="0" w:color="auto"/>
          </w:divBdr>
        </w:div>
      </w:divsChild>
    </w:div>
    <w:div w:id="962732475">
      <w:bodyDiv w:val="1"/>
      <w:marLeft w:val="0"/>
      <w:marRight w:val="0"/>
      <w:marTop w:val="0"/>
      <w:marBottom w:val="0"/>
      <w:divBdr>
        <w:top w:val="none" w:sz="0" w:space="0" w:color="auto"/>
        <w:left w:val="none" w:sz="0" w:space="0" w:color="auto"/>
        <w:bottom w:val="none" w:sz="0" w:space="0" w:color="auto"/>
        <w:right w:val="none" w:sz="0" w:space="0" w:color="auto"/>
      </w:divBdr>
    </w:div>
    <w:div w:id="1008944140">
      <w:bodyDiv w:val="1"/>
      <w:marLeft w:val="0"/>
      <w:marRight w:val="0"/>
      <w:marTop w:val="0"/>
      <w:marBottom w:val="0"/>
      <w:divBdr>
        <w:top w:val="none" w:sz="0" w:space="0" w:color="auto"/>
        <w:left w:val="none" w:sz="0" w:space="0" w:color="auto"/>
        <w:bottom w:val="none" w:sz="0" w:space="0" w:color="auto"/>
        <w:right w:val="none" w:sz="0" w:space="0" w:color="auto"/>
      </w:divBdr>
    </w:div>
    <w:div w:id="1326476006">
      <w:bodyDiv w:val="1"/>
      <w:marLeft w:val="0"/>
      <w:marRight w:val="0"/>
      <w:marTop w:val="0"/>
      <w:marBottom w:val="0"/>
      <w:divBdr>
        <w:top w:val="none" w:sz="0" w:space="0" w:color="auto"/>
        <w:left w:val="none" w:sz="0" w:space="0" w:color="auto"/>
        <w:bottom w:val="none" w:sz="0" w:space="0" w:color="auto"/>
        <w:right w:val="none" w:sz="0" w:space="0" w:color="auto"/>
      </w:divBdr>
    </w:div>
    <w:div w:id="1516460758">
      <w:bodyDiv w:val="1"/>
      <w:marLeft w:val="0"/>
      <w:marRight w:val="0"/>
      <w:marTop w:val="0"/>
      <w:marBottom w:val="0"/>
      <w:divBdr>
        <w:top w:val="none" w:sz="0" w:space="0" w:color="auto"/>
        <w:left w:val="none" w:sz="0" w:space="0" w:color="auto"/>
        <w:bottom w:val="none" w:sz="0" w:space="0" w:color="auto"/>
        <w:right w:val="none" w:sz="0" w:space="0" w:color="auto"/>
      </w:divBdr>
    </w:div>
    <w:div w:id="19535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551BD9A001E479E0B05418F17870A" ma:contentTypeVersion="0" ma:contentTypeDescription="Create a new document." ma:contentTypeScope="" ma:versionID="fd94b2a1062c9f0cca66d2512e721b42">
  <xsd:schema xmlns:xsd="http://www.w3.org/2001/XMLSchema" xmlns:xs="http://www.w3.org/2001/XMLSchema" xmlns:p="http://schemas.microsoft.com/office/2006/metadata/properties" targetNamespace="http://schemas.microsoft.com/office/2006/metadata/properties" ma:root="true" ma:fieldsID="8ff56e70525d15e42a9011006857c4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38C9-2F8C-4726-9163-7AD2D1AC14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EFFCAD-6D70-4D92-9F41-49F426FD8525}">
  <ds:schemaRefs>
    <ds:schemaRef ds:uri="http://schemas.microsoft.com/sharepoint/v3/contenttype/forms"/>
  </ds:schemaRefs>
</ds:datastoreItem>
</file>

<file path=customXml/itemProps3.xml><?xml version="1.0" encoding="utf-8"?>
<ds:datastoreItem xmlns:ds="http://schemas.openxmlformats.org/officeDocument/2006/customXml" ds:itemID="{FD4D147F-B767-4D7D-8BC3-2F0E5AFB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B17A93-1E7B-4880-9094-4FBFCF2F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959</Words>
  <Characters>5468</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Fyt</dc:creator>
  <cp:keywords/>
  <dc:description/>
  <cp:lastModifiedBy>翟雅楠</cp:lastModifiedBy>
  <cp:revision>4</cp:revision>
  <dcterms:created xsi:type="dcterms:W3CDTF">2024-07-04T08:42:00Z</dcterms:created>
  <dcterms:modified xsi:type="dcterms:W3CDTF">2024-07-04T08:44:00Z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0x0101006AB551BD9A001E479E0B05418F17870A</vt:lpwstr>
  </property>
</Properties>
</file>