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F929" w14:textId="0DAD4F46" w:rsidR="00655039" w:rsidRPr="00B51A2D" w:rsidRDefault="00542EB8" w:rsidP="0028476C">
      <w:pPr>
        <w:tabs>
          <w:tab w:val="left" w:pos="7570"/>
        </w:tabs>
        <w:spacing w:before="1"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证券代</w:t>
      </w:r>
      <w:r w:rsidRPr="00ED5C0A">
        <w:rPr>
          <w:rFonts w:ascii="Times New Roman" w:eastAsiaTheme="minorEastAsia" w:hAnsi="Times New Roman" w:cs="Times New Roman"/>
          <w:bCs/>
          <w:sz w:val="24"/>
          <w:szCs w:val="24"/>
        </w:rPr>
        <w:t>码：</w:t>
      </w:r>
      <w:r w:rsidRPr="00ED5C0A">
        <w:rPr>
          <w:rFonts w:ascii="Times New Roman" w:eastAsiaTheme="minorEastAsia" w:hAnsi="Times New Roman" w:cs="Times New Roman"/>
          <w:bCs/>
          <w:sz w:val="24"/>
          <w:szCs w:val="24"/>
        </w:rPr>
        <w:t>688331</w:t>
      </w:r>
      <w:r w:rsidRPr="00B51A2D">
        <w:rPr>
          <w:rFonts w:asciiTheme="minorEastAsia" w:eastAsiaTheme="minorEastAsia" w:hAnsiTheme="minorEastAsia"/>
          <w:bCs/>
          <w:sz w:val="24"/>
          <w:szCs w:val="24"/>
        </w:rPr>
        <w:tab/>
      </w:r>
      <w:r w:rsidRPr="00B51A2D">
        <w:rPr>
          <w:rFonts w:asciiTheme="minorEastAsia" w:eastAsiaTheme="minorEastAsia" w:hAnsiTheme="minorEastAsia" w:hint="eastAsia"/>
          <w:bCs/>
          <w:sz w:val="24"/>
          <w:szCs w:val="24"/>
        </w:rPr>
        <w:t>证券简称：荣昌生物</w:t>
      </w:r>
    </w:p>
    <w:p w14:paraId="56A4CDC8" w14:textId="1FC1C1CA" w:rsidR="00C73CDA" w:rsidRPr="00ED5C0A" w:rsidRDefault="00542EB8" w:rsidP="00ED5C0A">
      <w:pPr>
        <w:pStyle w:val="a5"/>
        <w:spacing w:beforeLines="50" w:before="120" w:line="360" w:lineRule="auto"/>
        <w:ind w:right="-51"/>
        <w:jc w:val="center"/>
        <w:rPr>
          <w:rFonts w:asciiTheme="minorEastAsia" w:eastAsiaTheme="minorEastAsia" w:hAnsiTheme="minorEastAsia" w:cs="PMingLiU"/>
          <w:sz w:val="28"/>
          <w:szCs w:val="28"/>
        </w:rPr>
      </w:pPr>
      <w:r w:rsidRPr="00ED5C0A">
        <w:rPr>
          <w:rFonts w:asciiTheme="minorEastAsia" w:eastAsiaTheme="minorEastAsia" w:hAnsiTheme="minorEastAsia" w:cs="PMingLiU" w:hint="eastAsia"/>
          <w:sz w:val="28"/>
          <w:szCs w:val="28"/>
        </w:rPr>
        <w:t>荣昌生物制药（烟台）股份有限公司</w:t>
      </w:r>
    </w:p>
    <w:p w14:paraId="4A2F766A" w14:textId="554B5E2D" w:rsidR="00655039" w:rsidRPr="00ED5C0A" w:rsidRDefault="00542EB8" w:rsidP="00ED5C0A">
      <w:pPr>
        <w:pStyle w:val="a5"/>
        <w:spacing w:afterLines="50" w:after="120" w:line="360" w:lineRule="auto"/>
        <w:ind w:right="-51"/>
        <w:jc w:val="center"/>
        <w:rPr>
          <w:rFonts w:asciiTheme="minorEastAsia" w:eastAsiaTheme="minorEastAsia" w:hAnsiTheme="minorEastAsia" w:cs="PMingLiU"/>
          <w:sz w:val="28"/>
          <w:szCs w:val="28"/>
        </w:rPr>
      </w:pPr>
      <w:r w:rsidRPr="00ED5C0A">
        <w:rPr>
          <w:rFonts w:asciiTheme="minorEastAsia" w:eastAsiaTheme="minorEastAsia" w:hAnsiTheme="minorEastAsia" w:cs="PMingLiU" w:hint="eastAsia"/>
          <w:sz w:val="28"/>
          <w:szCs w:val="28"/>
        </w:rPr>
        <w:t>投资者关系活动记录表</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2267"/>
        <w:gridCol w:w="5387"/>
      </w:tblGrid>
      <w:tr w:rsidR="00C73CDA" w:rsidRPr="00B51A2D" w14:paraId="3AECB67F" w14:textId="77777777" w:rsidTr="007268FD">
        <w:trPr>
          <w:trHeight w:val="480"/>
        </w:trPr>
        <w:tc>
          <w:tcPr>
            <w:tcW w:w="1980" w:type="dxa"/>
            <w:vMerge w:val="restart"/>
            <w:vAlign w:val="center"/>
          </w:tcPr>
          <w:p w14:paraId="0B024373" w14:textId="1C379C5D" w:rsidR="00C73CDA" w:rsidRPr="00B51A2D" w:rsidRDefault="00542EB8" w:rsidP="0094702A">
            <w:pPr>
              <w:pStyle w:val="TableParagraph"/>
              <w:spacing w:before="92" w:line="360" w:lineRule="auto"/>
              <w:ind w:left="90" w:right="80"/>
              <w:jc w:val="center"/>
              <w:rPr>
                <w:rFonts w:asciiTheme="minorEastAsia" w:eastAsiaTheme="minorEastAsia" w:hAnsiTheme="minorEastAsia"/>
                <w:sz w:val="24"/>
                <w:szCs w:val="24"/>
              </w:rPr>
            </w:pPr>
            <w:r w:rsidRPr="00B51A2D">
              <w:rPr>
                <w:rFonts w:asciiTheme="minorEastAsia" w:eastAsiaTheme="minorEastAsia" w:hAnsiTheme="minorEastAsia" w:hint="eastAsia"/>
                <w:b/>
                <w:color w:val="000007"/>
                <w:sz w:val="24"/>
                <w:szCs w:val="24"/>
              </w:rPr>
              <w:t>投资者关系活动类别</w:t>
            </w:r>
          </w:p>
        </w:tc>
        <w:tc>
          <w:tcPr>
            <w:tcW w:w="2267" w:type="dxa"/>
            <w:tcBorders>
              <w:bottom w:val="nil"/>
              <w:right w:val="nil"/>
            </w:tcBorders>
          </w:tcPr>
          <w:p w14:paraId="70E23FBB" w14:textId="6272CA3A" w:rsidR="00C73CDA" w:rsidRPr="00B51A2D" w:rsidRDefault="00F003B0" w:rsidP="0094702A">
            <w:pPr>
              <w:pStyle w:val="TableParagraph"/>
              <w:spacing w:before="84"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特定对象调研</w:t>
            </w:r>
          </w:p>
        </w:tc>
        <w:tc>
          <w:tcPr>
            <w:tcW w:w="5387" w:type="dxa"/>
            <w:tcBorders>
              <w:left w:val="nil"/>
              <w:bottom w:val="nil"/>
            </w:tcBorders>
          </w:tcPr>
          <w:p w14:paraId="32B3E88A" w14:textId="20608A95" w:rsidR="00C73CDA" w:rsidRPr="00B51A2D" w:rsidRDefault="003B3DC0" w:rsidP="0094702A">
            <w:pPr>
              <w:pStyle w:val="TableParagraph"/>
              <w:spacing w:before="84"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分析</w:t>
            </w:r>
            <w:proofErr w:type="gramStart"/>
            <w:r w:rsidR="00542EB8" w:rsidRPr="00B51A2D">
              <w:rPr>
                <w:rFonts w:asciiTheme="minorEastAsia" w:eastAsiaTheme="minorEastAsia" w:hAnsiTheme="minorEastAsia" w:hint="eastAsia"/>
                <w:bCs/>
                <w:sz w:val="24"/>
                <w:szCs w:val="24"/>
              </w:rPr>
              <w:t>师会议</w:t>
            </w:r>
            <w:proofErr w:type="gramEnd"/>
          </w:p>
        </w:tc>
      </w:tr>
      <w:tr w:rsidR="00C73CDA" w:rsidRPr="00B51A2D" w14:paraId="09593E87" w14:textId="77777777" w:rsidTr="007268FD">
        <w:trPr>
          <w:trHeight w:val="468"/>
        </w:trPr>
        <w:tc>
          <w:tcPr>
            <w:tcW w:w="1980" w:type="dxa"/>
            <w:vMerge/>
            <w:vAlign w:val="center"/>
          </w:tcPr>
          <w:p w14:paraId="2622011A" w14:textId="602D9645" w:rsidR="00C73CDA" w:rsidRPr="00B51A2D" w:rsidRDefault="00C73CDA" w:rsidP="0094702A">
            <w:pPr>
              <w:pStyle w:val="TableParagraph"/>
              <w:spacing w:line="360" w:lineRule="auto"/>
              <w:ind w:left="10"/>
              <w:jc w:val="center"/>
              <w:rPr>
                <w:rFonts w:asciiTheme="minorEastAsia" w:eastAsiaTheme="minorEastAsia" w:hAnsiTheme="minorEastAsia"/>
                <w:b/>
                <w:sz w:val="24"/>
                <w:szCs w:val="24"/>
              </w:rPr>
            </w:pPr>
          </w:p>
        </w:tc>
        <w:tc>
          <w:tcPr>
            <w:tcW w:w="2267" w:type="dxa"/>
            <w:tcBorders>
              <w:top w:val="nil"/>
              <w:bottom w:val="nil"/>
              <w:right w:val="nil"/>
            </w:tcBorders>
          </w:tcPr>
          <w:p w14:paraId="0191098E" w14:textId="34520E9B" w:rsidR="00C73CDA" w:rsidRPr="00B51A2D" w:rsidRDefault="00542EB8" w:rsidP="0094702A">
            <w:pPr>
              <w:pStyle w:val="TableParagraph"/>
              <w:spacing w:before="72"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□媒体采访</w:t>
            </w:r>
          </w:p>
        </w:tc>
        <w:tc>
          <w:tcPr>
            <w:tcW w:w="5387" w:type="dxa"/>
            <w:tcBorders>
              <w:top w:val="nil"/>
              <w:left w:val="nil"/>
              <w:bottom w:val="nil"/>
            </w:tcBorders>
          </w:tcPr>
          <w:p w14:paraId="34284E86" w14:textId="3923CF2F" w:rsidR="00C73CDA" w:rsidRPr="00B51A2D" w:rsidRDefault="00A35117" w:rsidP="0094702A">
            <w:pPr>
              <w:pStyle w:val="TableParagraph"/>
              <w:spacing w:before="72"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业绩说明会</w:t>
            </w:r>
          </w:p>
        </w:tc>
      </w:tr>
      <w:tr w:rsidR="00C73CDA" w:rsidRPr="00B51A2D" w14:paraId="1FE6FBD3" w14:textId="77777777" w:rsidTr="007268FD">
        <w:trPr>
          <w:trHeight w:val="467"/>
        </w:trPr>
        <w:tc>
          <w:tcPr>
            <w:tcW w:w="1980" w:type="dxa"/>
            <w:vMerge/>
            <w:vAlign w:val="center"/>
          </w:tcPr>
          <w:p w14:paraId="3FC089D6" w14:textId="06813B30" w:rsidR="00C73CDA" w:rsidRPr="00B51A2D" w:rsidRDefault="00C73CDA" w:rsidP="0094702A">
            <w:pPr>
              <w:pStyle w:val="TableParagraph"/>
              <w:spacing w:line="360" w:lineRule="auto"/>
              <w:ind w:left="10"/>
              <w:jc w:val="center"/>
              <w:rPr>
                <w:rFonts w:asciiTheme="minorEastAsia" w:eastAsiaTheme="minorEastAsia" w:hAnsiTheme="minorEastAsia"/>
                <w:b/>
                <w:sz w:val="24"/>
                <w:szCs w:val="24"/>
              </w:rPr>
            </w:pPr>
          </w:p>
        </w:tc>
        <w:tc>
          <w:tcPr>
            <w:tcW w:w="2267" w:type="dxa"/>
            <w:tcBorders>
              <w:top w:val="nil"/>
              <w:bottom w:val="nil"/>
              <w:right w:val="nil"/>
            </w:tcBorders>
          </w:tcPr>
          <w:p w14:paraId="5874AF32" w14:textId="280F11F3" w:rsidR="00C73CDA" w:rsidRPr="00B51A2D" w:rsidRDefault="00542EB8" w:rsidP="0094702A">
            <w:pPr>
              <w:pStyle w:val="TableParagraph"/>
              <w:spacing w:before="72"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□新闻发布会</w:t>
            </w:r>
          </w:p>
        </w:tc>
        <w:tc>
          <w:tcPr>
            <w:tcW w:w="5387" w:type="dxa"/>
            <w:tcBorders>
              <w:top w:val="nil"/>
              <w:left w:val="nil"/>
              <w:bottom w:val="nil"/>
            </w:tcBorders>
          </w:tcPr>
          <w:p w14:paraId="0F71E83C" w14:textId="6ABEFE83" w:rsidR="00C73CDA" w:rsidRPr="00B51A2D" w:rsidRDefault="002767E5" w:rsidP="0094702A">
            <w:pPr>
              <w:pStyle w:val="TableParagraph"/>
              <w:spacing w:before="72"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路演活动</w:t>
            </w:r>
          </w:p>
        </w:tc>
      </w:tr>
      <w:tr w:rsidR="00C73CDA" w:rsidRPr="00B51A2D" w14:paraId="57507543" w14:textId="77777777" w:rsidTr="007268FD">
        <w:trPr>
          <w:trHeight w:val="479"/>
        </w:trPr>
        <w:tc>
          <w:tcPr>
            <w:tcW w:w="1980" w:type="dxa"/>
            <w:vMerge/>
            <w:vAlign w:val="center"/>
          </w:tcPr>
          <w:p w14:paraId="7B577FB3" w14:textId="77777777" w:rsidR="00C73CDA" w:rsidRPr="00B51A2D" w:rsidRDefault="00C73CDA" w:rsidP="0094702A">
            <w:pPr>
              <w:pStyle w:val="TableParagraph"/>
              <w:spacing w:line="360" w:lineRule="auto"/>
              <w:ind w:left="0"/>
              <w:rPr>
                <w:rFonts w:asciiTheme="minorEastAsia" w:eastAsiaTheme="minorEastAsia" w:hAnsiTheme="minorEastAsia"/>
                <w:sz w:val="24"/>
                <w:szCs w:val="24"/>
              </w:rPr>
            </w:pPr>
          </w:p>
        </w:tc>
        <w:tc>
          <w:tcPr>
            <w:tcW w:w="2267" w:type="dxa"/>
            <w:tcBorders>
              <w:top w:val="nil"/>
              <w:right w:val="nil"/>
            </w:tcBorders>
          </w:tcPr>
          <w:p w14:paraId="66CB031E" w14:textId="36AE159A" w:rsidR="00C73CDA" w:rsidRPr="00B51A2D" w:rsidRDefault="003A6E37" w:rsidP="0094702A">
            <w:pPr>
              <w:pStyle w:val="TableParagraph"/>
              <w:spacing w:before="72"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现场参观</w:t>
            </w:r>
          </w:p>
        </w:tc>
        <w:tc>
          <w:tcPr>
            <w:tcW w:w="5387" w:type="dxa"/>
            <w:tcBorders>
              <w:top w:val="nil"/>
              <w:left w:val="nil"/>
            </w:tcBorders>
          </w:tcPr>
          <w:p w14:paraId="154370F0" w14:textId="18D9D470" w:rsidR="00C73CDA" w:rsidRPr="00B51A2D" w:rsidRDefault="003A6E37" w:rsidP="0094702A">
            <w:pPr>
              <w:pStyle w:val="TableParagraph"/>
              <w:spacing w:before="72"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bCs/>
                <w:sz w:val="24"/>
                <w:szCs w:val="24"/>
              </w:rPr>
              <w:sym w:font="Wingdings 2" w:char="F052"/>
            </w:r>
            <w:r w:rsidR="00542EB8" w:rsidRPr="00B51A2D">
              <w:rPr>
                <w:rFonts w:asciiTheme="minorEastAsia" w:eastAsiaTheme="minorEastAsia" w:hAnsiTheme="minorEastAsia" w:hint="eastAsia"/>
                <w:bCs/>
                <w:sz w:val="24"/>
                <w:szCs w:val="24"/>
              </w:rPr>
              <w:t>其他</w:t>
            </w:r>
          </w:p>
        </w:tc>
      </w:tr>
      <w:tr w:rsidR="00655039" w:rsidRPr="00B51A2D" w14:paraId="08B3617C" w14:textId="77777777" w:rsidTr="00BF761E">
        <w:trPr>
          <w:trHeight w:val="841"/>
        </w:trPr>
        <w:tc>
          <w:tcPr>
            <w:tcW w:w="1980" w:type="dxa"/>
            <w:vAlign w:val="center"/>
          </w:tcPr>
          <w:p w14:paraId="1956158A" w14:textId="5499E676" w:rsidR="00655039" w:rsidRPr="00B51A2D" w:rsidRDefault="00542EB8" w:rsidP="0094702A">
            <w:pPr>
              <w:pStyle w:val="TableParagraph"/>
              <w:spacing w:before="1" w:line="360" w:lineRule="auto"/>
              <w:ind w:left="90" w:right="78"/>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t>参与单位名称</w:t>
            </w:r>
          </w:p>
        </w:tc>
        <w:tc>
          <w:tcPr>
            <w:tcW w:w="7654" w:type="dxa"/>
            <w:gridSpan w:val="2"/>
            <w:vAlign w:val="center"/>
          </w:tcPr>
          <w:p w14:paraId="168508E8" w14:textId="49D8B08E" w:rsidR="00AD24A1" w:rsidRPr="00C067EF" w:rsidRDefault="00C067EF" w:rsidP="006579C0">
            <w:pPr>
              <w:pStyle w:val="TableParagraph"/>
              <w:spacing w:before="120" w:after="120" w:line="360" w:lineRule="auto"/>
              <w:jc w:val="both"/>
              <w:rPr>
                <w:rFonts w:ascii="Times New Roman" w:eastAsiaTheme="minorEastAsia" w:hAnsi="Times New Roman" w:cs="Times New Roman"/>
                <w:bCs/>
                <w:sz w:val="24"/>
                <w:szCs w:val="24"/>
              </w:rPr>
            </w:pPr>
            <w:r w:rsidRPr="00C067EF">
              <w:rPr>
                <w:rFonts w:ascii="Times New Roman" w:eastAsiaTheme="minorEastAsia" w:hAnsi="Times New Roman" w:cs="Times New Roman" w:hint="eastAsia"/>
                <w:bCs/>
                <w:sz w:val="24"/>
                <w:szCs w:val="24"/>
              </w:rPr>
              <w:t>中银基金、安信基金、中欧基金、招商基金、兴业证券、兴业基金、兴华基金、新华资本</w:t>
            </w:r>
            <w:r>
              <w:rPr>
                <w:rFonts w:ascii="Times New Roman" w:eastAsiaTheme="minorEastAsia" w:hAnsi="Times New Roman" w:cs="Times New Roman" w:hint="eastAsia"/>
                <w:bCs/>
                <w:sz w:val="24"/>
                <w:szCs w:val="24"/>
              </w:rPr>
              <w:t>、</w:t>
            </w:r>
            <w:r w:rsidRPr="00C067EF">
              <w:rPr>
                <w:rFonts w:ascii="Times New Roman" w:eastAsiaTheme="minorEastAsia" w:hAnsi="Times New Roman" w:cs="Times New Roman" w:hint="eastAsia"/>
                <w:bCs/>
                <w:sz w:val="24"/>
                <w:szCs w:val="24"/>
              </w:rPr>
              <w:t>溪林投资、万家基金、天弘基金、天风证券、泰信基金、太平基金、上银基金、平安基金、农银汇理基金、金鹰基金、金信基金、交银施罗德基金、汇添富基金、华源证券、</w:t>
            </w:r>
            <w:r w:rsidR="00FF3E82">
              <w:rPr>
                <w:rFonts w:ascii="Times New Roman" w:eastAsiaTheme="minorEastAsia" w:hAnsi="Times New Roman" w:cs="Times New Roman" w:hint="eastAsia"/>
                <w:bCs/>
                <w:sz w:val="24"/>
                <w:szCs w:val="24"/>
              </w:rPr>
              <w:t>中信建投、</w:t>
            </w:r>
            <w:r w:rsidRPr="00C067EF">
              <w:rPr>
                <w:rFonts w:ascii="Times New Roman" w:eastAsiaTheme="minorEastAsia" w:hAnsi="Times New Roman" w:cs="Times New Roman" w:hint="eastAsia"/>
                <w:bCs/>
                <w:sz w:val="24"/>
                <w:szCs w:val="24"/>
              </w:rPr>
              <w:t>华夏基金、华泰证券、华商基金、华富基金、华安证券、华安基金、红筹投资、恒复投资、海富通基金、国新国证基金、国投瑞银基金、国寿安保基金、光大保德信基金、观合资产、格林基金、歌斐资产、富国基金、东英金融、东吴基金、博时基金、中信资本、中信里昂、百洋医药、安信证券、招证香港、招商证券、万潮控股、泰康资产、进门财经、工银瑞信基金、歌礼生物、晨岭资本、中融基金、中金基金、中海基金、中庚基金、长信基金、长盛基金、长安基金、永赢基金、银华基金、银河基金、易方达基金、兴证全球基金、信达澳亚基金、新华基金、先锋基金、西部利得基金、深圳市惠通基金、青岛宁泽私募基金、前海开源基金、明世伙伴基金、民生加银基金、九泰基金、金元顺安基金、嘉实基金、惠升基金、汇丰晋信基金、汇安基金、泓德基金、红土创新基金、恒越基金、国泰基金、广发基金、富荣基金、富安达基金、东海基金、东方基金、德邦基金、大成基金、淳厚基金、西南证券、创金合信基金、博远基金、贝莱德基金、北信瑞丰基金、中再资产管理股份有限公司、中邮证券有限责任公司、中邮创业基金管理股份有限公司、中银国际证券股份有限公司、中航信托股份有限公司、中国中信集团有限公司、中国人寿资产管理有限公司、中国国际金融股份有限公司、野村国</w:t>
            </w:r>
            <w:r w:rsidRPr="00C067EF">
              <w:rPr>
                <w:rFonts w:ascii="Times New Roman" w:eastAsiaTheme="minorEastAsia" w:hAnsi="Times New Roman" w:cs="Times New Roman" w:hint="eastAsia"/>
                <w:bCs/>
                <w:sz w:val="24"/>
                <w:szCs w:val="24"/>
              </w:rPr>
              <w:lastRenderedPageBreak/>
              <w:t>际</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香港</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有限公司、</w:t>
            </w:r>
            <w:r w:rsidRPr="00C067EF">
              <w:rPr>
                <w:rFonts w:ascii="Times New Roman" w:eastAsiaTheme="minorEastAsia" w:hAnsi="Times New Roman" w:cs="Times New Roman" w:hint="eastAsia"/>
                <w:bCs/>
                <w:sz w:val="24"/>
                <w:szCs w:val="24"/>
              </w:rPr>
              <w:t>阳光资产管理股份有限公司、兴银理财有限责任公司、兴业证券国际、申万宏源证券有限公司、上海光大证券资产管理有限公司、上海高毅资产管理合伙企业（有限合伙）、上海东方证券资产管</w:t>
            </w:r>
            <w:r w:rsidRPr="00C067EF">
              <w:rPr>
                <w:rFonts w:ascii="Times New Roman" w:eastAsiaTheme="minorEastAsia" w:hAnsi="Times New Roman" w:cs="Times New Roman"/>
                <w:bCs/>
                <w:sz w:val="24"/>
                <w:szCs w:val="24"/>
              </w:rPr>
              <w:t>理有限公司、摩根士丹利</w:t>
            </w:r>
            <w:r w:rsidRPr="00C067EF">
              <w:rPr>
                <w:rFonts w:ascii="Times New Roman" w:eastAsiaTheme="minorEastAsia" w:hAnsi="Times New Roman" w:cs="Times New Roman" w:hint="eastAsia"/>
                <w:bCs/>
                <w:sz w:val="24"/>
                <w:szCs w:val="24"/>
              </w:rPr>
              <w:t>华鑫基金管理有限公司、民生证券、民生通惠资产管理有限公司、凯思博投资管理有限公司</w:t>
            </w:r>
            <w:r w:rsidRPr="00C067EF">
              <w:rPr>
                <w:rFonts w:ascii="Times New Roman" w:eastAsiaTheme="minorEastAsia" w:hAnsi="Times New Roman" w:cs="Times New Roman"/>
                <w:bCs/>
                <w:sz w:val="24"/>
                <w:szCs w:val="24"/>
              </w:rPr>
              <w:t>、巨杉（上海）</w:t>
            </w:r>
            <w:r w:rsidRPr="00C067EF">
              <w:rPr>
                <w:rFonts w:ascii="Times New Roman" w:eastAsiaTheme="minorEastAsia" w:hAnsi="Times New Roman" w:cs="Times New Roman" w:hint="eastAsia"/>
                <w:bCs/>
                <w:sz w:val="24"/>
                <w:szCs w:val="24"/>
              </w:rPr>
              <w:t>资产管理有限公司、金元证券股份有限公司、混沌天成资产管理</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上海</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有限公司、</w:t>
            </w:r>
            <w:r w:rsidRPr="00C067EF">
              <w:rPr>
                <w:rFonts w:ascii="Times New Roman" w:eastAsiaTheme="minorEastAsia" w:hAnsi="Times New Roman" w:cs="Times New Roman" w:hint="eastAsia"/>
                <w:bCs/>
                <w:sz w:val="24"/>
                <w:szCs w:val="24"/>
              </w:rPr>
              <w:t>汇华理财有限公司、华鑫证券有限责任公司、花旗环球金融亚洲有限公司、国信证券研究所、国泰君安证券股份有限公司、国泰君安国际控股有限公司（资管）、国金证券股份有限公司、广州市玄元投资管理有限公司、广发证券股份有限公司、光大证券股份有限公司、工银理财有限责任公司、工银国际控股有限公司、东北证券股份有限公司、北京清和泉资本管理有限公司、北京金百镕投资管理有限公司、</w:t>
            </w:r>
            <w:r w:rsidRPr="00C067EF">
              <w:rPr>
                <w:rFonts w:ascii="Times New Roman" w:eastAsiaTheme="minorEastAsia" w:hAnsi="Times New Roman" w:cs="Times New Roman"/>
                <w:bCs/>
                <w:sz w:val="24"/>
                <w:szCs w:val="24"/>
              </w:rPr>
              <w:t>Zeal Asset Management Limited</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Yong Rong (HK) Asset Management Limited</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Willing Capital</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VALLIANCE ASSET MANAGEMENT LIMITED</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UBS Asset Management (Hong Kong) Limited</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TRIVEST ADVISORS LIMITED</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TIGER PACIFIC CAPITAL LP</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Temasek Fullerton Alpha Pte Ltd</w:t>
            </w:r>
            <w:r w:rsidRPr="00C067EF">
              <w:rPr>
                <w:rFonts w:ascii="Times New Roman" w:eastAsiaTheme="minorEastAsia" w:hAnsi="Times New Roman" w:cs="Times New Roman" w:hint="eastAsia"/>
                <w:bCs/>
                <w:sz w:val="24"/>
                <w:szCs w:val="24"/>
              </w:rPr>
              <w:t>、</w:t>
            </w:r>
            <w:proofErr w:type="spellStart"/>
            <w:r w:rsidRPr="00C067EF">
              <w:rPr>
                <w:rFonts w:ascii="Times New Roman" w:eastAsiaTheme="minorEastAsia" w:hAnsi="Times New Roman" w:cs="Times New Roman"/>
                <w:bCs/>
                <w:sz w:val="24"/>
                <w:szCs w:val="24"/>
              </w:rPr>
              <w:t>OrbiMed</w:t>
            </w:r>
            <w:proofErr w:type="spellEnd"/>
            <w:r w:rsidRPr="00C067EF">
              <w:rPr>
                <w:rFonts w:ascii="Times New Roman" w:eastAsiaTheme="minorEastAsia" w:hAnsi="Times New Roman" w:cs="Times New Roman"/>
                <w:bCs/>
                <w:sz w:val="24"/>
                <w:szCs w:val="24"/>
              </w:rPr>
              <w:t xml:space="preserve"> Advisors LLC</w:t>
            </w:r>
            <w:r w:rsidRPr="00C067EF">
              <w:rPr>
                <w:rFonts w:ascii="Times New Roman" w:eastAsiaTheme="minorEastAsia" w:hAnsi="Times New Roman" w:cs="Times New Roman" w:hint="eastAsia"/>
                <w:bCs/>
                <w:sz w:val="24"/>
                <w:szCs w:val="24"/>
              </w:rPr>
              <w:t>、</w:t>
            </w:r>
            <w:r w:rsidRPr="00C067EF">
              <w:rPr>
                <w:rFonts w:ascii="Times New Roman" w:eastAsiaTheme="minorEastAsia" w:hAnsi="Times New Roman" w:cs="Times New Roman"/>
                <w:bCs/>
                <w:sz w:val="24"/>
                <w:szCs w:val="24"/>
              </w:rPr>
              <w:t>Manul</w:t>
            </w:r>
            <w:bookmarkStart w:id="0" w:name="_GoBack"/>
            <w:bookmarkEnd w:id="0"/>
            <w:r w:rsidRPr="00C067EF">
              <w:rPr>
                <w:rFonts w:ascii="Times New Roman" w:eastAsiaTheme="minorEastAsia" w:hAnsi="Times New Roman" w:cs="Times New Roman"/>
                <w:bCs/>
                <w:sz w:val="24"/>
                <w:szCs w:val="24"/>
              </w:rPr>
              <w:t>ife Investment Management (Hong Kong) Limited</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IGWT Investment</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Allianz Global Investors Asia Pacific Limited</w:t>
            </w:r>
            <w:r w:rsidRPr="00C067EF">
              <w:rPr>
                <w:rFonts w:ascii="Times New Roman" w:eastAsiaTheme="minorEastAsia" w:hAnsi="Times New Roman" w:cs="Times New Roman"/>
                <w:bCs/>
                <w:sz w:val="24"/>
                <w:szCs w:val="24"/>
              </w:rPr>
              <w:t>、</w:t>
            </w:r>
            <w:r w:rsidRPr="00C067EF">
              <w:rPr>
                <w:rFonts w:ascii="Times New Roman" w:eastAsiaTheme="minorEastAsia" w:hAnsi="Times New Roman" w:cs="Times New Roman"/>
                <w:bCs/>
                <w:sz w:val="24"/>
                <w:szCs w:val="24"/>
              </w:rPr>
              <w:t>3W Fund Management Limited</w:t>
            </w:r>
            <w:r w:rsidR="006579C0">
              <w:rPr>
                <w:rFonts w:ascii="Times New Roman" w:eastAsiaTheme="minorEastAsia" w:hAnsi="Times New Roman" w:cs="Times New Roman" w:hint="eastAsia"/>
                <w:bCs/>
                <w:sz w:val="24"/>
                <w:szCs w:val="24"/>
              </w:rPr>
              <w:t>等。</w:t>
            </w:r>
          </w:p>
        </w:tc>
      </w:tr>
      <w:tr w:rsidR="00655039" w:rsidRPr="00B51A2D" w14:paraId="07FFE392" w14:textId="77777777" w:rsidTr="00E53C46">
        <w:trPr>
          <w:trHeight w:val="60"/>
        </w:trPr>
        <w:tc>
          <w:tcPr>
            <w:tcW w:w="1980" w:type="dxa"/>
            <w:vAlign w:val="center"/>
          </w:tcPr>
          <w:p w14:paraId="64AF842C" w14:textId="5EA81B7E" w:rsidR="00655039" w:rsidRPr="00B51A2D" w:rsidRDefault="00542EB8" w:rsidP="0094702A">
            <w:pPr>
              <w:pStyle w:val="TableParagraph"/>
              <w:spacing w:before="140" w:line="360" w:lineRule="auto"/>
              <w:ind w:left="90" w:right="80"/>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lastRenderedPageBreak/>
              <w:t>时间</w:t>
            </w:r>
          </w:p>
        </w:tc>
        <w:tc>
          <w:tcPr>
            <w:tcW w:w="7654" w:type="dxa"/>
            <w:gridSpan w:val="2"/>
            <w:vAlign w:val="center"/>
          </w:tcPr>
          <w:p w14:paraId="753EDF0D" w14:textId="3DD92A6B" w:rsidR="00655039" w:rsidRPr="00ED5C0A" w:rsidRDefault="00542EB8" w:rsidP="00876421">
            <w:pPr>
              <w:pStyle w:val="TableParagraph"/>
              <w:spacing w:before="78" w:line="360" w:lineRule="auto"/>
              <w:ind w:left="0" w:firstLineChars="100" w:firstLine="240"/>
              <w:rPr>
                <w:rFonts w:ascii="Times New Roman" w:eastAsiaTheme="minorEastAsia" w:hAnsi="Times New Roman" w:cs="Times New Roman"/>
                <w:sz w:val="24"/>
                <w:szCs w:val="24"/>
              </w:rPr>
            </w:pPr>
            <w:r w:rsidRPr="00ED5C0A">
              <w:rPr>
                <w:rFonts w:ascii="Times New Roman" w:eastAsiaTheme="minorEastAsia" w:hAnsi="Times New Roman" w:cs="Times New Roman"/>
                <w:sz w:val="24"/>
                <w:szCs w:val="24"/>
              </w:rPr>
              <w:t>202</w:t>
            </w:r>
            <w:r w:rsidR="00C81D20">
              <w:rPr>
                <w:rFonts w:ascii="Times New Roman" w:eastAsiaTheme="minorEastAsia" w:hAnsi="Times New Roman" w:cs="Times New Roman"/>
                <w:sz w:val="24"/>
                <w:szCs w:val="24"/>
              </w:rPr>
              <w:t>4</w:t>
            </w:r>
            <w:r w:rsidRPr="00ED5C0A">
              <w:rPr>
                <w:rFonts w:ascii="Times New Roman" w:eastAsiaTheme="minorEastAsia" w:hAnsi="Times New Roman" w:cs="Times New Roman"/>
                <w:sz w:val="24"/>
                <w:szCs w:val="24"/>
              </w:rPr>
              <w:t>年</w:t>
            </w:r>
            <w:r w:rsidR="003A6E37">
              <w:rPr>
                <w:rFonts w:ascii="Times New Roman" w:eastAsiaTheme="minorEastAsia" w:hAnsi="Times New Roman" w:cs="Times New Roman"/>
                <w:sz w:val="24"/>
                <w:szCs w:val="24"/>
              </w:rPr>
              <w:t>7</w:t>
            </w:r>
            <w:r w:rsidRPr="00ED5C0A">
              <w:rPr>
                <w:rFonts w:ascii="Times New Roman" w:eastAsiaTheme="minorEastAsia" w:hAnsi="Times New Roman" w:cs="Times New Roman"/>
                <w:sz w:val="24"/>
                <w:szCs w:val="24"/>
              </w:rPr>
              <w:t>月</w:t>
            </w:r>
            <w:r w:rsidR="003A6E37">
              <w:rPr>
                <w:rFonts w:ascii="Times New Roman" w:eastAsiaTheme="minorEastAsia" w:hAnsi="Times New Roman" w:cs="Times New Roman"/>
                <w:sz w:val="24"/>
                <w:szCs w:val="24"/>
              </w:rPr>
              <w:t>9</w:t>
            </w:r>
            <w:r w:rsidR="003A6E37">
              <w:rPr>
                <w:rFonts w:ascii="Times New Roman" w:eastAsiaTheme="minorEastAsia" w:hAnsi="Times New Roman" w:cs="Times New Roman" w:hint="eastAsia"/>
                <w:sz w:val="24"/>
                <w:szCs w:val="24"/>
              </w:rPr>
              <w:t>日</w:t>
            </w:r>
          </w:p>
        </w:tc>
      </w:tr>
      <w:tr w:rsidR="00655039" w:rsidRPr="00B51A2D" w14:paraId="7929437B" w14:textId="77777777" w:rsidTr="007268FD">
        <w:trPr>
          <w:trHeight w:val="419"/>
        </w:trPr>
        <w:tc>
          <w:tcPr>
            <w:tcW w:w="1980" w:type="dxa"/>
            <w:vAlign w:val="center"/>
          </w:tcPr>
          <w:p w14:paraId="7ECA169A" w14:textId="7D693368" w:rsidR="00655039" w:rsidRPr="00B51A2D" w:rsidRDefault="00542EB8" w:rsidP="0094702A">
            <w:pPr>
              <w:pStyle w:val="TableParagraph"/>
              <w:spacing w:line="360" w:lineRule="auto"/>
              <w:ind w:left="90" w:right="80"/>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t>地点</w:t>
            </w:r>
          </w:p>
        </w:tc>
        <w:tc>
          <w:tcPr>
            <w:tcW w:w="7654" w:type="dxa"/>
            <w:gridSpan w:val="2"/>
            <w:vAlign w:val="center"/>
          </w:tcPr>
          <w:p w14:paraId="29D2057D" w14:textId="3495523D" w:rsidR="00655039" w:rsidRPr="00ED5C0A" w:rsidRDefault="003A6E37" w:rsidP="00DF7117">
            <w:pPr>
              <w:pStyle w:val="TableParagraph"/>
              <w:spacing w:before="13" w:line="360" w:lineRule="auto"/>
              <w:ind w:left="0" w:firstLineChars="100" w:firstLine="24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电话会议</w:t>
            </w:r>
          </w:p>
        </w:tc>
      </w:tr>
      <w:tr w:rsidR="00655039" w:rsidRPr="00B51A2D" w14:paraId="70773B7D" w14:textId="77777777" w:rsidTr="007268FD">
        <w:trPr>
          <w:trHeight w:val="318"/>
        </w:trPr>
        <w:tc>
          <w:tcPr>
            <w:tcW w:w="1980" w:type="dxa"/>
            <w:vAlign w:val="center"/>
          </w:tcPr>
          <w:p w14:paraId="3F0EB2EE" w14:textId="7AC89681" w:rsidR="00655039" w:rsidRPr="00B51A2D" w:rsidRDefault="00542EB8" w:rsidP="0094702A">
            <w:pPr>
              <w:pStyle w:val="TableParagraph"/>
              <w:spacing w:line="360" w:lineRule="auto"/>
              <w:ind w:left="90" w:right="78"/>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t>公司接待人员</w:t>
            </w:r>
          </w:p>
        </w:tc>
        <w:tc>
          <w:tcPr>
            <w:tcW w:w="7654" w:type="dxa"/>
            <w:gridSpan w:val="2"/>
          </w:tcPr>
          <w:p w14:paraId="413E07A8" w14:textId="77777777" w:rsidR="003A6E37" w:rsidRPr="003A6E37" w:rsidRDefault="003A6E37" w:rsidP="003A6E37">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sidRPr="003A6E37">
              <w:rPr>
                <w:rFonts w:asciiTheme="minorEastAsia" w:eastAsiaTheme="minorEastAsia" w:hAnsiTheme="minorEastAsia" w:hint="eastAsia"/>
                <w:bCs/>
                <w:sz w:val="24"/>
                <w:szCs w:val="24"/>
              </w:rPr>
              <w:t>王威东–</w:t>
            </w:r>
            <w:r w:rsidRPr="003A6E37">
              <w:rPr>
                <w:rFonts w:asciiTheme="minorEastAsia" w:eastAsiaTheme="minorEastAsia" w:hAnsiTheme="minorEastAsia"/>
                <w:bCs/>
                <w:sz w:val="24"/>
                <w:szCs w:val="24"/>
              </w:rPr>
              <w:t xml:space="preserve"> 董事</w:t>
            </w:r>
            <w:r w:rsidRPr="003A6E37">
              <w:rPr>
                <w:rFonts w:asciiTheme="minorEastAsia" w:eastAsiaTheme="minorEastAsia" w:hAnsiTheme="minorEastAsia" w:hint="eastAsia"/>
                <w:bCs/>
                <w:sz w:val="24"/>
                <w:szCs w:val="24"/>
              </w:rPr>
              <w:t>长</w:t>
            </w:r>
          </w:p>
          <w:p w14:paraId="03B884D6" w14:textId="77777777" w:rsidR="003A6E37" w:rsidRPr="003A6E37" w:rsidRDefault="003A6E37" w:rsidP="003A6E37">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sidRPr="003A6E37">
              <w:rPr>
                <w:rFonts w:asciiTheme="minorEastAsia" w:eastAsiaTheme="minorEastAsia" w:hAnsiTheme="minorEastAsia" w:hint="eastAsia"/>
                <w:bCs/>
                <w:sz w:val="24"/>
                <w:szCs w:val="24"/>
              </w:rPr>
              <w:t>房健民</w:t>
            </w:r>
            <w:r w:rsidRPr="003A6E37">
              <w:rPr>
                <w:rFonts w:asciiTheme="minorEastAsia" w:eastAsiaTheme="minorEastAsia" w:hAnsiTheme="minorEastAsia"/>
                <w:bCs/>
                <w:sz w:val="24"/>
                <w:szCs w:val="24"/>
              </w:rPr>
              <w:t xml:space="preserve"> - </w:t>
            </w:r>
            <w:r w:rsidRPr="003A6E37">
              <w:rPr>
                <w:rFonts w:asciiTheme="minorEastAsia" w:eastAsiaTheme="minorEastAsia" w:hAnsiTheme="minorEastAsia" w:hint="eastAsia"/>
                <w:bCs/>
                <w:sz w:val="24"/>
                <w:szCs w:val="24"/>
              </w:rPr>
              <w:t>总经理</w:t>
            </w:r>
          </w:p>
          <w:p w14:paraId="58CCC02F" w14:textId="77777777" w:rsidR="003A6E37" w:rsidRPr="003A6E37" w:rsidRDefault="003A6E37" w:rsidP="003A6E37">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sidRPr="003A6E37">
              <w:rPr>
                <w:rFonts w:asciiTheme="minorEastAsia" w:eastAsiaTheme="minorEastAsia" w:hAnsiTheme="minorEastAsia" w:hint="eastAsia"/>
                <w:bCs/>
                <w:sz w:val="24"/>
                <w:szCs w:val="24"/>
              </w:rPr>
              <w:t>温庆凯–董事会秘书</w:t>
            </w:r>
          </w:p>
          <w:p w14:paraId="77A783C6" w14:textId="3693228F" w:rsidR="00685C7E" w:rsidRPr="003A6E37" w:rsidRDefault="003A6E37" w:rsidP="00CA16A2">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proofErr w:type="gramStart"/>
            <w:r w:rsidRPr="003A6E37">
              <w:rPr>
                <w:rFonts w:asciiTheme="minorEastAsia" w:eastAsiaTheme="minorEastAsia" w:hAnsiTheme="minorEastAsia" w:hint="eastAsia"/>
                <w:bCs/>
                <w:sz w:val="24"/>
                <w:szCs w:val="24"/>
              </w:rPr>
              <w:t>童少靖</w:t>
            </w:r>
            <w:proofErr w:type="gramEnd"/>
            <w:r w:rsidRPr="003A6E37">
              <w:rPr>
                <w:rFonts w:asciiTheme="minorEastAsia" w:eastAsiaTheme="minorEastAsia" w:hAnsiTheme="minorEastAsia"/>
                <w:bCs/>
                <w:sz w:val="24"/>
                <w:szCs w:val="24"/>
              </w:rPr>
              <w:t xml:space="preserve"> - 首席</w:t>
            </w:r>
            <w:r w:rsidRPr="003A6E37">
              <w:rPr>
                <w:rFonts w:asciiTheme="minorEastAsia" w:eastAsiaTheme="minorEastAsia" w:hAnsiTheme="minorEastAsia" w:hint="eastAsia"/>
                <w:bCs/>
                <w:sz w:val="24"/>
                <w:szCs w:val="24"/>
              </w:rPr>
              <w:t>财务官兼联席公司秘书</w:t>
            </w:r>
          </w:p>
        </w:tc>
      </w:tr>
      <w:tr w:rsidR="00FC0FA9" w:rsidRPr="00B51A2D" w14:paraId="39A7001A" w14:textId="77777777" w:rsidTr="00FC581F">
        <w:trPr>
          <w:trHeight w:val="60"/>
        </w:trPr>
        <w:tc>
          <w:tcPr>
            <w:tcW w:w="9634" w:type="dxa"/>
            <w:gridSpan w:val="3"/>
          </w:tcPr>
          <w:p w14:paraId="34CBE8F2" w14:textId="3DF860DF" w:rsidR="0052039A" w:rsidRPr="0052039A" w:rsidRDefault="002B4C31" w:rsidP="0028476C">
            <w:pPr>
              <w:spacing w:beforeLines="50" w:before="120" w:afterLines="50" w:after="120" w:line="360" w:lineRule="auto"/>
              <w:ind w:firstLineChars="200" w:firstLine="482"/>
              <w:jc w:val="both"/>
              <w:rPr>
                <w:rFonts w:ascii="Times New Roman" w:eastAsiaTheme="minorEastAsia" w:hAnsi="Times New Roman" w:cs="Times New Roman"/>
                <w:b/>
                <w:bCs/>
                <w:sz w:val="24"/>
                <w:szCs w:val="24"/>
              </w:rPr>
            </w:pPr>
            <w:r>
              <w:rPr>
                <w:rFonts w:ascii="Times New Roman" w:eastAsiaTheme="minorEastAsia" w:hAnsi="Times New Roman" w:cs="Times New Roman" w:hint="eastAsia"/>
                <w:b/>
                <w:bCs/>
                <w:sz w:val="24"/>
                <w:szCs w:val="24"/>
              </w:rPr>
              <w:t>问</w:t>
            </w:r>
            <w:r>
              <w:rPr>
                <w:rFonts w:ascii="Times New Roman" w:eastAsiaTheme="minorEastAsia" w:hAnsi="Times New Roman" w:cs="Times New Roman" w:hint="eastAsia"/>
                <w:b/>
                <w:bCs/>
                <w:sz w:val="24"/>
                <w:szCs w:val="24"/>
              </w:rPr>
              <w:t>1</w:t>
            </w:r>
            <w:r>
              <w:rPr>
                <w:rFonts w:ascii="Times New Roman" w:eastAsiaTheme="minorEastAsia" w:hAnsi="Times New Roman" w:cs="Times New Roman" w:hint="eastAsia"/>
                <w:b/>
                <w:bCs/>
                <w:sz w:val="24"/>
                <w:szCs w:val="24"/>
              </w:rPr>
              <w:t>：</w:t>
            </w:r>
            <w:r w:rsidR="006579C0" w:rsidRPr="006579C0">
              <w:rPr>
                <w:rFonts w:ascii="Times New Roman" w:eastAsiaTheme="minorEastAsia" w:hAnsi="Times New Roman" w:cs="Times New Roman"/>
                <w:b/>
                <w:bCs/>
                <w:sz w:val="24"/>
                <w:szCs w:val="24"/>
              </w:rPr>
              <w:t>RC18</w:t>
            </w:r>
            <w:r w:rsidR="006579C0" w:rsidRPr="006579C0">
              <w:rPr>
                <w:rFonts w:ascii="Times New Roman" w:eastAsiaTheme="minorEastAsia" w:hAnsi="Times New Roman" w:cs="Times New Roman" w:hint="eastAsia"/>
                <w:b/>
                <w:bCs/>
                <w:sz w:val="24"/>
                <w:szCs w:val="24"/>
              </w:rPr>
              <w:t>国际合作进展如何</w:t>
            </w:r>
            <w:r w:rsidR="003135E5">
              <w:rPr>
                <w:rFonts w:ascii="Times New Roman" w:eastAsiaTheme="minorEastAsia" w:hAnsi="Times New Roman" w:cs="Times New Roman" w:hint="eastAsia"/>
                <w:b/>
                <w:bCs/>
                <w:sz w:val="24"/>
                <w:szCs w:val="24"/>
              </w:rPr>
              <w:t>？</w:t>
            </w:r>
          </w:p>
          <w:p w14:paraId="7B4FBA3D" w14:textId="3C7A0A0B" w:rsidR="005C73C2" w:rsidRPr="006579C0" w:rsidRDefault="002B4C31" w:rsidP="006579C0">
            <w:pPr>
              <w:spacing w:line="360" w:lineRule="auto"/>
              <w:ind w:firstLineChars="200" w:firstLine="480"/>
              <w:rPr>
                <w:rFonts w:ascii="华文楷体" w:eastAsia="华文楷体" w:hAnsi="华文楷体" w:cs="Times New Roman"/>
                <w:sz w:val="24"/>
                <w:szCs w:val="24"/>
              </w:rPr>
            </w:pPr>
            <w:r>
              <w:rPr>
                <w:rFonts w:ascii="Times New Roman" w:eastAsiaTheme="minorEastAsia" w:hAnsi="Times New Roman" w:cs="Times New Roman" w:hint="eastAsia"/>
                <w:bCs/>
                <w:sz w:val="24"/>
                <w:szCs w:val="24"/>
              </w:rPr>
              <w:t>答：</w:t>
            </w:r>
            <w:proofErr w:type="gramStart"/>
            <w:r w:rsidR="006579C0" w:rsidRPr="006579C0">
              <w:rPr>
                <w:rFonts w:ascii="Times New Roman" w:eastAsiaTheme="minorEastAsia" w:hAnsi="Times New Roman" w:cs="Times New Roman" w:hint="eastAsia"/>
                <w:sz w:val="24"/>
                <w:szCs w:val="24"/>
              </w:rPr>
              <w:t>泰它西普</w:t>
            </w:r>
            <w:proofErr w:type="gramEnd"/>
            <w:r w:rsidR="006579C0" w:rsidRPr="006579C0">
              <w:rPr>
                <w:rFonts w:ascii="Times New Roman" w:eastAsiaTheme="minorEastAsia" w:hAnsi="Times New Roman" w:cs="Times New Roman" w:hint="eastAsia"/>
                <w:sz w:val="24"/>
                <w:szCs w:val="24"/>
              </w:rPr>
              <w:t>是公司的核心产品，公司正在积极推进其对外授权，但由于</w:t>
            </w:r>
            <w:proofErr w:type="gramStart"/>
            <w:r w:rsidR="006579C0" w:rsidRPr="006579C0">
              <w:rPr>
                <w:rFonts w:ascii="Times New Roman" w:eastAsiaTheme="minorEastAsia" w:hAnsi="Times New Roman" w:cs="Times New Roman" w:hint="eastAsia"/>
                <w:sz w:val="24"/>
                <w:szCs w:val="24"/>
              </w:rPr>
              <w:t>泰它西</w:t>
            </w:r>
            <w:proofErr w:type="gramEnd"/>
            <w:r w:rsidR="006579C0" w:rsidRPr="006579C0">
              <w:rPr>
                <w:rFonts w:ascii="Times New Roman" w:eastAsiaTheme="minorEastAsia" w:hAnsi="Times New Roman" w:cs="Times New Roman" w:hint="eastAsia"/>
                <w:sz w:val="24"/>
                <w:szCs w:val="24"/>
              </w:rPr>
              <w:t>普适应</w:t>
            </w:r>
            <w:r w:rsidR="006579C0" w:rsidRPr="006579C0">
              <w:rPr>
                <w:rFonts w:ascii="Times New Roman" w:eastAsiaTheme="minorEastAsia" w:hAnsi="Times New Roman" w:cs="Times New Roman" w:hint="eastAsia"/>
                <w:sz w:val="24"/>
                <w:szCs w:val="24"/>
              </w:rPr>
              <w:lastRenderedPageBreak/>
              <w:t>症较多，给合作谈判带来一定难度，公司</w:t>
            </w:r>
            <w:r w:rsidR="006579C0" w:rsidRPr="006579C0">
              <w:rPr>
                <w:rFonts w:ascii="Times New Roman" w:eastAsiaTheme="minorEastAsia" w:hAnsi="Times New Roman" w:cs="Times New Roman"/>
                <w:sz w:val="24"/>
                <w:szCs w:val="24"/>
              </w:rPr>
              <w:t>将</w:t>
            </w:r>
            <w:r w:rsidR="006579C0" w:rsidRPr="006579C0">
              <w:rPr>
                <w:rFonts w:ascii="Times New Roman" w:eastAsiaTheme="minorEastAsia" w:hAnsi="Times New Roman" w:cs="Times New Roman" w:hint="eastAsia"/>
                <w:sz w:val="24"/>
                <w:szCs w:val="24"/>
              </w:rPr>
              <w:t>进一步调整和优化</w:t>
            </w:r>
            <w:r w:rsidR="006579C0" w:rsidRPr="006579C0">
              <w:rPr>
                <w:rFonts w:ascii="Times New Roman" w:eastAsiaTheme="minorEastAsia" w:hAnsi="Times New Roman" w:cs="Times New Roman"/>
                <w:sz w:val="24"/>
                <w:szCs w:val="24"/>
              </w:rPr>
              <w:t>BD</w:t>
            </w:r>
            <w:r w:rsidR="006579C0" w:rsidRPr="006579C0">
              <w:rPr>
                <w:rFonts w:ascii="Times New Roman" w:eastAsiaTheme="minorEastAsia" w:hAnsi="Times New Roman" w:cs="Times New Roman" w:hint="eastAsia"/>
                <w:sz w:val="24"/>
                <w:szCs w:val="24"/>
              </w:rPr>
              <w:t>策略，推进项目达成</w:t>
            </w:r>
            <w:r w:rsidR="006579C0" w:rsidRPr="006579C0">
              <w:rPr>
                <w:rFonts w:ascii="Times New Roman" w:eastAsiaTheme="minorEastAsia" w:hAnsi="Times New Roman" w:cs="Times New Roman"/>
                <w:sz w:val="24"/>
                <w:szCs w:val="24"/>
              </w:rPr>
              <w:t>。</w:t>
            </w:r>
          </w:p>
          <w:p w14:paraId="2D694DE6" w14:textId="61483185" w:rsidR="002B4C31" w:rsidRPr="0052039A" w:rsidRDefault="002B4C31" w:rsidP="002B4C31">
            <w:pPr>
              <w:spacing w:beforeLines="50" w:before="120" w:afterLines="50" w:after="120" w:line="360" w:lineRule="auto"/>
              <w:ind w:firstLineChars="200" w:firstLine="482"/>
              <w:jc w:val="both"/>
              <w:rPr>
                <w:rFonts w:ascii="Times New Roman" w:eastAsiaTheme="minorEastAsia" w:hAnsi="Times New Roman" w:cs="Times New Roman"/>
                <w:b/>
                <w:bCs/>
                <w:sz w:val="24"/>
                <w:szCs w:val="24"/>
              </w:rPr>
            </w:pPr>
            <w:r>
              <w:rPr>
                <w:rFonts w:ascii="Times New Roman" w:eastAsiaTheme="minorEastAsia" w:hAnsi="Times New Roman" w:cs="Times New Roman" w:hint="eastAsia"/>
                <w:b/>
                <w:bCs/>
                <w:sz w:val="24"/>
                <w:szCs w:val="24"/>
              </w:rPr>
              <w:t>问</w:t>
            </w:r>
            <w:r>
              <w:rPr>
                <w:rFonts w:ascii="Times New Roman" w:eastAsiaTheme="minorEastAsia" w:hAnsi="Times New Roman" w:cs="Times New Roman"/>
                <w:b/>
                <w:bCs/>
                <w:sz w:val="24"/>
                <w:szCs w:val="24"/>
              </w:rPr>
              <w:t>2</w:t>
            </w:r>
            <w:r>
              <w:rPr>
                <w:rFonts w:ascii="Times New Roman" w:eastAsiaTheme="minorEastAsia" w:hAnsi="Times New Roman" w:cs="Times New Roman" w:hint="eastAsia"/>
                <w:b/>
                <w:bCs/>
                <w:sz w:val="24"/>
                <w:szCs w:val="24"/>
              </w:rPr>
              <w:t>：</w:t>
            </w:r>
            <w:r w:rsidR="006579C0" w:rsidRPr="006579C0">
              <w:rPr>
                <w:rFonts w:ascii="Times New Roman" w:eastAsiaTheme="minorEastAsia" w:hAnsi="Times New Roman" w:cs="Times New Roman" w:hint="eastAsia"/>
                <w:b/>
                <w:bCs/>
                <w:sz w:val="24"/>
                <w:szCs w:val="24"/>
              </w:rPr>
              <w:t>公司现金流情况如何？</w:t>
            </w:r>
          </w:p>
          <w:p w14:paraId="3C9FCE1A" w14:textId="77777777" w:rsidR="006579C0" w:rsidRPr="006579C0" w:rsidRDefault="002B4C31" w:rsidP="006579C0">
            <w:pPr>
              <w:spacing w:line="360" w:lineRule="auto"/>
              <w:ind w:firstLineChars="200" w:firstLine="480"/>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答：</w:t>
            </w:r>
            <w:r w:rsidR="006579C0" w:rsidRPr="006579C0">
              <w:rPr>
                <w:rFonts w:ascii="Times New Roman" w:eastAsiaTheme="minorEastAsia" w:hAnsi="Times New Roman" w:cs="Times New Roman"/>
                <w:bCs/>
                <w:sz w:val="24"/>
                <w:szCs w:val="24"/>
              </w:rPr>
              <w:t>公司</w:t>
            </w:r>
            <w:r w:rsidR="006579C0" w:rsidRPr="006579C0">
              <w:rPr>
                <w:rFonts w:ascii="Times New Roman" w:eastAsiaTheme="minorEastAsia" w:hAnsi="Times New Roman" w:cs="Times New Roman" w:hint="eastAsia"/>
                <w:bCs/>
                <w:sz w:val="24"/>
                <w:szCs w:val="24"/>
              </w:rPr>
              <w:t>在资金方面做了充分的准备，包括以下几个方面：</w:t>
            </w:r>
          </w:p>
          <w:p w14:paraId="59B2A1CC" w14:textId="77777777" w:rsidR="006579C0" w:rsidRPr="006579C0" w:rsidRDefault="006579C0" w:rsidP="006579C0">
            <w:pPr>
              <w:pStyle w:val="af"/>
              <w:numPr>
                <w:ilvl w:val="0"/>
                <w:numId w:val="4"/>
              </w:numPr>
              <w:spacing w:line="360" w:lineRule="auto"/>
              <w:jc w:val="both"/>
              <w:rPr>
                <w:rFonts w:ascii="Times New Roman" w:eastAsiaTheme="minorEastAsia" w:hAnsi="Times New Roman" w:cs="Times New Roman"/>
                <w:bCs/>
                <w:sz w:val="24"/>
                <w:szCs w:val="24"/>
              </w:rPr>
            </w:pPr>
            <w:r w:rsidRPr="006579C0">
              <w:rPr>
                <w:rFonts w:ascii="Times New Roman" w:eastAsiaTheme="minorEastAsia" w:hAnsi="Times New Roman" w:cs="Times New Roman" w:hint="eastAsia"/>
                <w:bCs/>
                <w:sz w:val="24"/>
                <w:szCs w:val="24"/>
              </w:rPr>
              <w:t>公司账上有一定的现金储备。</w:t>
            </w:r>
          </w:p>
          <w:p w14:paraId="34F5ED98" w14:textId="77777777" w:rsidR="006579C0" w:rsidRPr="006579C0" w:rsidRDefault="006579C0" w:rsidP="006579C0">
            <w:pPr>
              <w:pStyle w:val="af"/>
              <w:numPr>
                <w:ilvl w:val="0"/>
                <w:numId w:val="4"/>
              </w:numPr>
              <w:spacing w:line="360" w:lineRule="auto"/>
              <w:jc w:val="both"/>
              <w:rPr>
                <w:rFonts w:ascii="Times New Roman" w:eastAsiaTheme="minorEastAsia" w:hAnsi="Times New Roman" w:cs="Times New Roman"/>
                <w:bCs/>
                <w:sz w:val="24"/>
                <w:szCs w:val="24"/>
              </w:rPr>
            </w:pPr>
            <w:r w:rsidRPr="006579C0">
              <w:rPr>
                <w:rFonts w:ascii="Times New Roman" w:eastAsiaTheme="minorEastAsia" w:hAnsi="Times New Roman" w:cs="Times New Roman" w:hint="eastAsia"/>
                <w:bCs/>
                <w:sz w:val="24"/>
                <w:szCs w:val="24"/>
              </w:rPr>
              <w:t>公司商业化带来一定规模的现金流。</w:t>
            </w:r>
          </w:p>
          <w:p w14:paraId="59A8BBEE" w14:textId="77777777" w:rsidR="006579C0" w:rsidRPr="006579C0" w:rsidRDefault="006579C0" w:rsidP="006579C0">
            <w:pPr>
              <w:pStyle w:val="af"/>
              <w:numPr>
                <w:ilvl w:val="0"/>
                <w:numId w:val="4"/>
              </w:numPr>
              <w:spacing w:line="360" w:lineRule="auto"/>
              <w:jc w:val="both"/>
              <w:rPr>
                <w:rFonts w:ascii="Times New Roman" w:eastAsiaTheme="minorEastAsia" w:hAnsi="Times New Roman" w:cs="Times New Roman"/>
                <w:bCs/>
                <w:sz w:val="24"/>
                <w:szCs w:val="24"/>
              </w:rPr>
            </w:pPr>
            <w:r w:rsidRPr="006579C0">
              <w:rPr>
                <w:rFonts w:ascii="Times New Roman" w:eastAsiaTheme="minorEastAsia" w:hAnsi="Times New Roman" w:cs="Times New Roman" w:hint="eastAsia"/>
                <w:bCs/>
                <w:sz w:val="24"/>
                <w:szCs w:val="24"/>
              </w:rPr>
              <w:t>公司拥有充足的银行授信。</w:t>
            </w:r>
          </w:p>
          <w:p w14:paraId="393E7FE3" w14:textId="77777777" w:rsidR="006579C0" w:rsidRPr="006579C0" w:rsidRDefault="006579C0" w:rsidP="006579C0">
            <w:pPr>
              <w:pStyle w:val="af"/>
              <w:numPr>
                <w:ilvl w:val="0"/>
                <w:numId w:val="4"/>
              </w:numPr>
              <w:spacing w:line="360" w:lineRule="auto"/>
              <w:jc w:val="both"/>
              <w:rPr>
                <w:rFonts w:ascii="Times New Roman" w:eastAsiaTheme="minorEastAsia" w:hAnsi="Times New Roman" w:cs="Times New Roman"/>
                <w:bCs/>
                <w:sz w:val="24"/>
                <w:szCs w:val="24"/>
              </w:rPr>
            </w:pPr>
            <w:r w:rsidRPr="006579C0">
              <w:rPr>
                <w:rFonts w:ascii="Times New Roman" w:eastAsiaTheme="minorEastAsia" w:hAnsi="Times New Roman" w:cs="Times New Roman"/>
                <w:bCs/>
                <w:sz w:val="24"/>
                <w:szCs w:val="24"/>
              </w:rPr>
              <w:t xml:space="preserve"> </w:t>
            </w:r>
            <w:r w:rsidRPr="006579C0">
              <w:rPr>
                <w:rFonts w:ascii="Times New Roman" w:eastAsiaTheme="minorEastAsia" w:hAnsi="Times New Roman" w:cs="Times New Roman" w:hint="eastAsia"/>
                <w:bCs/>
                <w:sz w:val="24"/>
                <w:szCs w:val="24"/>
              </w:rPr>
              <w:t>潜在的国际合作也有可能带来一定规模的现金流。</w:t>
            </w:r>
          </w:p>
          <w:p w14:paraId="0FED9D4E" w14:textId="0F6DE0CF" w:rsidR="00887AC5" w:rsidRPr="006579C0" w:rsidRDefault="006579C0" w:rsidP="006579C0">
            <w:pPr>
              <w:pStyle w:val="af"/>
              <w:numPr>
                <w:ilvl w:val="0"/>
                <w:numId w:val="4"/>
              </w:numPr>
              <w:spacing w:line="360" w:lineRule="auto"/>
              <w:jc w:val="both"/>
              <w:rPr>
                <w:rFonts w:ascii="Times New Roman" w:eastAsiaTheme="minorEastAsia" w:hAnsi="Times New Roman" w:cs="Times New Roman"/>
                <w:bCs/>
                <w:sz w:val="24"/>
                <w:szCs w:val="24"/>
              </w:rPr>
            </w:pPr>
            <w:r w:rsidRPr="006579C0">
              <w:rPr>
                <w:rFonts w:ascii="Times New Roman" w:eastAsiaTheme="minorEastAsia" w:hAnsi="Times New Roman" w:cs="Times New Roman" w:hint="eastAsia"/>
                <w:bCs/>
                <w:sz w:val="24"/>
                <w:szCs w:val="24"/>
              </w:rPr>
              <w:t>资本市场融资。</w:t>
            </w:r>
          </w:p>
          <w:p w14:paraId="30292F11" w14:textId="4152F548" w:rsidR="00682705" w:rsidRPr="0052039A" w:rsidRDefault="00682705" w:rsidP="00682705">
            <w:pPr>
              <w:spacing w:beforeLines="50" w:before="120" w:afterLines="50" w:after="120" w:line="360" w:lineRule="auto"/>
              <w:ind w:firstLineChars="200" w:firstLine="482"/>
              <w:jc w:val="both"/>
              <w:rPr>
                <w:rFonts w:ascii="Times New Roman" w:eastAsiaTheme="minorEastAsia" w:hAnsi="Times New Roman" w:cs="Times New Roman"/>
                <w:b/>
                <w:bCs/>
                <w:sz w:val="24"/>
                <w:szCs w:val="24"/>
              </w:rPr>
            </w:pPr>
            <w:r>
              <w:rPr>
                <w:rFonts w:ascii="Times New Roman" w:eastAsiaTheme="minorEastAsia" w:hAnsi="Times New Roman" w:cs="Times New Roman" w:hint="eastAsia"/>
                <w:b/>
                <w:bCs/>
                <w:sz w:val="24"/>
                <w:szCs w:val="24"/>
              </w:rPr>
              <w:t>问</w:t>
            </w:r>
            <w:r>
              <w:rPr>
                <w:rFonts w:ascii="Times New Roman" w:eastAsiaTheme="minorEastAsia" w:hAnsi="Times New Roman" w:cs="Times New Roman"/>
                <w:b/>
                <w:bCs/>
                <w:sz w:val="24"/>
                <w:szCs w:val="24"/>
              </w:rPr>
              <w:t>3</w:t>
            </w:r>
            <w:r>
              <w:rPr>
                <w:rFonts w:ascii="Times New Roman" w:eastAsiaTheme="minorEastAsia" w:hAnsi="Times New Roman" w:cs="Times New Roman" w:hint="eastAsia"/>
                <w:b/>
                <w:bCs/>
                <w:sz w:val="24"/>
                <w:szCs w:val="24"/>
              </w:rPr>
              <w:t>：</w:t>
            </w:r>
            <w:r w:rsidR="006579C0" w:rsidRPr="006579C0">
              <w:rPr>
                <w:rFonts w:ascii="Times New Roman" w:eastAsiaTheme="minorEastAsia" w:hAnsi="Times New Roman" w:cs="Times New Roman"/>
                <w:b/>
                <w:bCs/>
                <w:sz w:val="24"/>
                <w:szCs w:val="24"/>
              </w:rPr>
              <w:t>RC18</w:t>
            </w:r>
            <w:r w:rsidR="006579C0" w:rsidRPr="006579C0">
              <w:rPr>
                <w:rFonts w:ascii="Times New Roman" w:eastAsiaTheme="minorEastAsia" w:hAnsi="Times New Roman" w:cs="Times New Roman"/>
                <w:b/>
                <w:bCs/>
                <w:sz w:val="24"/>
                <w:szCs w:val="24"/>
              </w:rPr>
              <w:t>海外的</w:t>
            </w:r>
            <w:r w:rsidR="006579C0" w:rsidRPr="006579C0">
              <w:rPr>
                <w:rFonts w:ascii="Times New Roman" w:eastAsiaTheme="minorEastAsia" w:hAnsi="Times New Roman" w:cs="Times New Roman" w:hint="eastAsia"/>
                <w:b/>
                <w:bCs/>
                <w:sz w:val="24"/>
                <w:szCs w:val="24"/>
              </w:rPr>
              <w:t>专利在</w:t>
            </w:r>
            <w:r w:rsidR="006579C0" w:rsidRPr="006579C0">
              <w:rPr>
                <w:rFonts w:ascii="Times New Roman" w:eastAsiaTheme="minorEastAsia" w:hAnsi="Times New Roman" w:cs="Times New Roman"/>
                <w:b/>
                <w:bCs/>
                <w:sz w:val="24"/>
                <w:szCs w:val="24"/>
              </w:rPr>
              <w:t>28</w:t>
            </w:r>
            <w:r w:rsidR="006579C0" w:rsidRPr="006579C0">
              <w:rPr>
                <w:rFonts w:ascii="Times New Roman" w:eastAsiaTheme="minorEastAsia" w:hAnsi="Times New Roman" w:cs="Times New Roman"/>
                <w:b/>
                <w:bCs/>
                <w:sz w:val="24"/>
                <w:szCs w:val="24"/>
              </w:rPr>
              <w:t>年</w:t>
            </w:r>
            <w:r w:rsidR="006579C0" w:rsidRPr="006579C0">
              <w:rPr>
                <w:rFonts w:ascii="Times New Roman" w:eastAsiaTheme="minorEastAsia" w:hAnsi="Times New Roman" w:cs="Times New Roman" w:hint="eastAsia"/>
                <w:b/>
                <w:bCs/>
                <w:sz w:val="24"/>
                <w:szCs w:val="24"/>
              </w:rPr>
              <w:t>将要到期，请问这个情况对公司国际合作是否会造成影响？</w:t>
            </w:r>
          </w:p>
          <w:p w14:paraId="2F1D001F" w14:textId="77777777" w:rsidR="006579C0" w:rsidRPr="006579C0" w:rsidRDefault="00682705" w:rsidP="006579C0">
            <w:pPr>
              <w:spacing w:line="360" w:lineRule="auto"/>
              <w:ind w:firstLineChars="200" w:firstLine="480"/>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答：</w:t>
            </w:r>
            <w:r w:rsidR="006579C0" w:rsidRPr="006579C0">
              <w:rPr>
                <w:rFonts w:ascii="Times New Roman" w:eastAsiaTheme="minorEastAsia" w:hAnsi="Times New Roman" w:cs="Times New Roman"/>
                <w:bCs/>
                <w:sz w:val="24"/>
                <w:szCs w:val="24"/>
              </w:rPr>
              <w:t>首先，在美国，对于药品的专利保护布局并不仅仅是局限于药品结构专利这一个单一的专利，而是会包括药品制剂、适应症以及治疗方法等专利类型，从而形成一个全面的专利保护格局。虽然，</w:t>
            </w:r>
            <w:proofErr w:type="gramStart"/>
            <w:r w:rsidR="006579C0" w:rsidRPr="006579C0">
              <w:rPr>
                <w:rFonts w:ascii="Times New Roman" w:eastAsiaTheme="minorEastAsia" w:hAnsi="Times New Roman" w:cs="Times New Roman"/>
                <w:bCs/>
                <w:sz w:val="24"/>
                <w:szCs w:val="24"/>
              </w:rPr>
              <w:t>泰它西普</w:t>
            </w:r>
            <w:proofErr w:type="gramEnd"/>
            <w:r w:rsidR="006579C0" w:rsidRPr="006579C0">
              <w:rPr>
                <w:rFonts w:ascii="Times New Roman" w:eastAsiaTheme="minorEastAsia" w:hAnsi="Times New Roman" w:cs="Times New Roman"/>
                <w:bCs/>
                <w:sz w:val="24"/>
                <w:szCs w:val="24"/>
              </w:rPr>
              <w:t>的物质结构专利可能在</w:t>
            </w:r>
            <w:r w:rsidR="006579C0" w:rsidRPr="006579C0">
              <w:rPr>
                <w:rFonts w:ascii="Times New Roman" w:eastAsiaTheme="minorEastAsia" w:hAnsi="Times New Roman" w:cs="Times New Roman"/>
                <w:bCs/>
                <w:sz w:val="24"/>
                <w:szCs w:val="24"/>
              </w:rPr>
              <w:t>28</w:t>
            </w:r>
            <w:r w:rsidR="006579C0" w:rsidRPr="006579C0">
              <w:rPr>
                <w:rFonts w:ascii="Times New Roman" w:eastAsiaTheme="minorEastAsia" w:hAnsi="Times New Roman" w:cs="Times New Roman"/>
                <w:bCs/>
                <w:sz w:val="24"/>
                <w:szCs w:val="24"/>
              </w:rPr>
              <w:t>年到期的基础上最多可获得不超过</w:t>
            </w:r>
            <w:r w:rsidR="006579C0" w:rsidRPr="006579C0">
              <w:rPr>
                <w:rFonts w:ascii="Times New Roman" w:eastAsiaTheme="minorEastAsia" w:hAnsi="Times New Roman" w:cs="Times New Roman"/>
                <w:bCs/>
                <w:sz w:val="24"/>
                <w:szCs w:val="24"/>
              </w:rPr>
              <w:t>5</w:t>
            </w:r>
            <w:r w:rsidR="006579C0" w:rsidRPr="006579C0">
              <w:rPr>
                <w:rFonts w:ascii="Times New Roman" w:eastAsiaTheme="minorEastAsia" w:hAnsi="Times New Roman" w:cs="Times New Roman"/>
                <w:bCs/>
                <w:sz w:val="24"/>
                <w:szCs w:val="24"/>
              </w:rPr>
              <w:t>年的延长期，但同时，还存在</w:t>
            </w:r>
            <w:proofErr w:type="gramStart"/>
            <w:r w:rsidR="006579C0" w:rsidRPr="006579C0">
              <w:rPr>
                <w:rFonts w:ascii="Times New Roman" w:eastAsiaTheme="minorEastAsia" w:hAnsi="Times New Roman" w:cs="Times New Roman"/>
                <w:bCs/>
                <w:sz w:val="24"/>
                <w:szCs w:val="24"/>
              </w:rPr>
              <w:t>泰它西普</w:t>
            </w:r>
            <w:proofErr w:type="gramEnd"/>
            <w:r w:rsidR="006579C0" w:rsidRPr="006579C0">
              <w:rPr>
                <w:rFonts w:ascii="Times New Roman" w:eastAsiaTheme="minorEastAsia" w:hAnsi="Times New Roman" w:cs="Times New Roman"/>
                <w:bCs/>
                <w:sz w:val="24"/>
                <w:szCs w:val="24"/>
              </w:rPr>
              <w:t>冻干制剂（</w:t>
            </w:r>
            <w:r w:rsidR="006579C0" w:rsidRPr="006579C0">
              <w:rPr>
                <w:rFonts w:ascii="Times New Roman" w:eastAsiaTheme="minorEastAsia" w:hAnsi="Times New Roman" w:cs="Times New Roman"/>
                <w:bCs/>
                <w:sz w:val="24"/>
                <w:szCs w:val="24"/>
              </w:rPr>
              <w:t>2020</w:t>
            </w:r>
            <w:r w:rsidR="006579C0" w:rsidRPr="006579C0">
              <w:rPr>
                <w:rFonts w:ascii="Times New Roman" w:eastAsiaTheme="minorEastAsia" w:hAnsi="Times New Roman" w:cs="Times New Roman"/>
                <w:bCs/>
                <w:sz w:val="24"/>
                <w:szCs w:val="24"/>
              </w:rPr>
              <w:t>年申请）、</w:t>
            </w:r>
            <w:proofErr w:type="gramStart"/>
            <w:r w:rsidR="006579C0" w:rsidRPr="006579C0">
              <w:rPr>
                <w:rFonts w:ascii="Times New Roman" w:eastAsiaTheme="minorEastAsia" w:hAnsi="Times New Roman" w:cs="Times New Roman"/>
                <w:bCs/>
                <w:sz w:val="24"/>
                <w:szCs w:val="24"/>
              </w:rPr>
              <w:t>泰它西普用</w:t>
            </w:r>
            <w:proofErr w:type="gramEnd"/>
            <w:r w:rsidR="006579C0" w:rsidRPr="006579C0">
              <w:rPr>
                <w:rFonts w:ascii="Times New Roman" w:eastAsiaTheme="minorEastAsia" w:hAnsi="Times New Roman" w:cs="Times New Roman"/>
                <w:bCs/>
                <w:sz w:val="24"/>
                <w:szCs w:val="24"/>
              </w:rPr>
              <w:t>于红斑狼疮的治疗方法（</w:t>
            </w:r>
            <w:r w:rsidR="006579C0" w:rsidRPr="006579C0">
              <w:rPr>
                <w:rFonts w:ascii="Times New Roman" w:eastAsiaTheme="minorEastAsia" w:hAnsi="Times New Roman" w:cs="Times New Roman"/>
                <w:bCs/>
                <w:sz w:val="24"/>
                <w:szCs w:val="24"/>
              </w:rPr>
              <w:t>2019</w:t>
            </w:r>
            <w:r w:rsidR="006579C0" w:rsidRPr="006579C0">
              <w:rPr>
                <w:rFonts w:ascii="Times New Roman" w:eastAsiaTheme="minorEastAsia" w:hAnsi="Times New Roman" w:cs="Times New Roman"/>
                <w:bCs/>
                <w:sz w:val="24"/>
                <w:szCs w:val="24"/>
              </w:rPr>
              <w:t>年申请）、</w:t>
            </w:r>
            <w:proofErr w:type="gramStart"/>
            <w:r w:rsidR="006579C0" w:rsidRPr="006579C0">
              <w:rPr>
                <w:rFonts w:ascii="Times New Roman" w:eastAsiaTheme="minorEastAsia" w:hAnsi="Times New Roman" w:cs="Times New Roman"/>
                <w:bCs/>
                <w:sz w:val="24"/>
                <w:szCs w:val="24"/>
              </w:rPr>
              <w:t>泰它西普治</w:t>
            </w:r>
            <w:proofErr w:type="gramEnd"/>
            <w:r w:rsidR="006579C0" w:rsidRPr="006579C0">
              <w:rPr>
                <w:rFonts w:ascii="Times New Roman" w:eastAsiaTheme="minorEastAsia" w:hAnsi="Times New Roman" w:cs="Times New Roman"/>
                <w:bCs/>
                <w:sz w:val="24"/>
                <w:szCs w:val="24"/>
              </w:rPr>
              <w:t>疗</w:t>
            </w:r>
            <w:r w:rsidR="006579C0" w:rsidRPr="006579C0">
              <w:rPr>
                <w:rFonts w:ascii="Times New Roman" w:eastAsiaTheme="minorEastAsia" w:hAnsi="Times New Roman" w:cs="Times New Roman"/>
                <w:bCs/>
                <w:sz w:val="24"/>
                <w:szCs w:val="24"/>
              </w:rPr>
              <w:t>IgA</w:t>
            </w:r>
            <w:r w:rsidR="006579C0" w:rsidRPr="006579C0">
              <w:rPr>
                <w:rFonts w:ascii="Times New Roman" w:eastAsiaTheme="minorEastAsia" w:hAnsi="Times New Roman" w:cs="Times New Roman"/>
                <w:bCs/>
                <w:sz w:val="24"/>
                <w:szCs w:val="24"/>
              </w:rPr>
              <w:t>肾病（</w:t>
            </w:r>
            <w:r w:rsidR="006579C0" w:rsidRPr="006579C0">
              <w:rPr>
                <w:rFonts w:ascii="Times New Roman" w:eastAsiaTheme="minorEastAsia" w:hAnsi="Times New Roman" w:cs="Times New Roman"/>
                <w:bCs/>
                <w:sz w:val="24"/>
                <w:szCs w:val="24"/>
              </w:rPr>
              <w:t>2022</w:t>
            </w:r>
            <w:r w:rsidR="006579C0" w:rsidRPr="006579C0">
              <w:rPr>
                <w:rFonts w:ascii="Times New Roman" w:eastAsiaTheme="minorEastAsia" w:hAnsi="Times New Roman" w:cs="Times New Roman"/>
                <w:bCs/>
                <w:sz w:val="24"/>
                <w:szCs w:val="24"/>
              </w:rPr>
              <w:t>年申请），干燥综合症（</w:t>
            </w:r>
            <w:r w:rsidR="006579C0" w:rsidRPr="006579C0">
              <w:rPr>
                <w:rFonts w:ascii="Times New Roman" w:eastAsiaTheme="minorEastAsia" w:hAnsi="Times New Roman" w:cs="Times New Roman"/>
                <w:bCs/>
                <w:sz w:val="24"/>
                <w:szCs w:val="24"/>
              </w:rPr>
              <w:t>2022</w:t>
            </w:r>
            <w:r w:rsidR="006579C0" w:rsidRPr="006579C0">
              <w:rPr>
                <w:rFonts w:ascii="Times New Roman" w:eastAsiaTheme="minorEastAsia" w:hAnsi="Times New Roman" w:cs="Times New Roman"/>
                <w:bCs/>
                <w:sz w:val="24"/>
                <w:szCs w:val="24"/>
              </w:rPr>
              <w:t>年申请）和重症肌无力（</w:t>
            </w:r>
            <w:r w:rsidR="006579C0" w:rsidRPr="006579C0">
              <w:rPr>
                <w:rFonts w:ascii="Times New Roman" w:eastAsiaTheme="minorEastAsia" w:hAnsi="Times New Roman" w:cs="Times New Roman"/>
                <w:bCs/>
                <w:sz w:val="24"/>
                <w:szCs w:val="24"/>
              </w:rPr>
              <w:t>2023</w:t>
            </w:r>
            <w:r w:rsidR="006579C0" w:rsidRPr="006579C0">
              <w:rPr>
                <w:rFonts w:ascii="Times New Roman" w:eastAsiaTheme="minorEastAsia" w:hAnsi="Times New Roman" w:cs="Times New Roman"/>
                <w:bCs/>
                <w:sz w:val="24"/>
                <w:szCs w:val="24"/>
              </w:rPr>
              <w:t>年申请）的应用等专利布局，针对这些治疗方法和应用的专利保护周期，在专利授权后，将获得自申请日起至少</w:t>
            </w:r>
            <w:r w:rsidR="006579C0" w:rsidRPr="006579C0">
              <w:rPr>
                <w:rFonts w:ascii="Times New Roman" w:eastAsiaTheme="minorEastAsia" w:hAnsi="Times New Roman" w:cs="Times New Roman"/>
                <w:bCs/>
                <w:sz w:val="24"/>
                <w:szCs w:val="24"/>
              </w:rPr>
              <w:t>20</w:t>
            </w:r>
            <w:r w:rsidR="006579C0" w:rsidRPr="006579C0">
              <w:rPr>
                <w:rFonts w:ascii="Times New Roman" w:eastAsiaTheme="minorEastAsia" w:hAnsi="Times New Roman" w:cs="Times New Roman"/>
                <w:bCs/>
                <w:sz w:val="24"/>
                <w:szCs w:val="24"/>
              </w:rPr>
              <w:t>年的保护时长。同时，根据更多适应症的拓展，预计还会开展进一步的专利布局以进一步延长产品的专利保护周期。</w:t>
            </w:r>
          </w:p>
          <w:p w14:paraId="069A71FE" w14:textId="77777777" w:rsidR="006579C0" w:rsidRPr="006579C0" w:rsidRDefault="006579C0" w:rsidP="006579C0">
            <w:pPr>
              <w:spacing w:line="360" w:lineRule="auto"/>
              <w:ind w:firstLineChars="200" w:firstLine="480"/>
              <w:rPr>
                <w:rFonts w:ascii="Times New Roman" w:eastAsiaTheme="minorEastAsia" w:hAnsi="Times New Roman" w:cs="Times New Roman"/>
                <w:bCs/>
                <w:sz w:val="24"/>
                <w:szCs w:val="24"/>
              </w:rPr>
            </w:pPr>
            <w:r w:rsidRPr="006579C0">
              <w:rPr>
                <w:rFonts w:ascii="Times New Roman" w:eastAsiaTheme="minorEastAsia" w:hAnsi="Times New Roman" w:cs="Times New Roman"/>
                <w:bCs/>
                <w:sz w:val="24"/>
                <w:szCs w:val="24"/>
              </w:rPr>
              <w:t>其次，在美国，对于上市药品，不仅仅是通过专利一个维度的方式进行药品的保护，为进一步的促进原</w:t>
            </w:r>
            <w:proofErr w:type="gramStart"/>
            <w:r w:rsidRPr="006579C0">
              <w:rPr>
                <w:rFonts w:ascii="Times New Roman" w:eastAsiaTheme="minorEastAsia" w:hAnsi="Times New Roman" w:cs="Times New Roman"/>
                <w:bCs/>
                <w:sz w:val="24"/>
                <w:szCs w:val="24"/>
              </w:rPr>
              <w:t>研药企</w:t>
            </w:r>
            <w:proofErr w:type="gramEnd"/>
            <w:r w:rsidRPr="006579C0">
              <w:rPr>
                <w:rFonts w:ascii="Times New Roman" w:eastAsiaTheme="minorEastAsia" w:hAnsi="Times New Roman" w:cs="Times New Roman"/>
                <w:bCs/>
                <w:sz w:val="24"/>
                <w:szCs w:val="24"/>
              </w:rPr>
              <w:t>的研发动力，还提供了临床试验数据保护制度，罕见病独占保护以及儿科用药数据独占期等。</w:t>
            </w:r>
            <w:proofErr w:type="gramStart"/>
            <w:r w:rsidRPr="006579C0">
              <w:rPr>
                <w:rFonts w:ascii="Times New Roman" w:eastAsiaTheme="minorEastAsia" w:hAnsi="Times New Roman" w:cs="Times New Roman"/>
                <w:bCs/>
                <w:sz w:val="24"/>
                <w:szCs w:val="24"/>
              </w:rPr>
              <w:t>泰它西普</w:t>
            </w:r>
            <w:proofErr w:type="gramEnd"/>
            <w:r w:rsidRPr="006579C0">
              <w:rPr>
                <w:rFonts w:ascii="Times New Roman" w:eastAsiaTheme="minorEastAsia" w:hAnsi="Times New Roman" w:cs="Times New Roman"/>
                <w:bCs/>
                <w:sz w:val="24"/>
                <w:szCs w:val="24"/>
              </w:rPr>
              <w:t>作为大分子药物，在美国上市后，将获得自上市日起算的长达</w:t>
            </w:r>
            <w:r w:rsidRPr="006579C0">
              <w:rPr>
                <w:rFonts w:ascii="Times New Roman" w:eastAsiaTheme="minorEastAsia" w:hAnsi="Times New Roman" w:cs="Times New Roman"/>
                <w:bCs/>
                <w:sz w:val="24"/>
                <w:szCs w:val="24"/>
              </w:rPr>
              <w:t>12</w:t>
            </w:r>
            <w:r w:rsidRPr="006579C0">
              <w:rPr>
                <w:rFonts w:ascii="Times New Roman" w:eastAsiaTheme="minorEastAsia" w:hAnsi="Times New Roman" w:cs="Times New Roman"/>
                <w:bCs/>
                <w:sz w:val="24"/>
                <w:szCs w:val="24"/>
              </w:rPr>
              <w:t>年的试验数据保护期，而在获得罕见病认定（如</w:t>
            </w:r>
            <w:proofErr w:type="gramStart"/>
            <w:r w:rsidRPr="006579C0">
              <w:rPr>
                <w:rFonts w:ascii="Times New Roman" w:eastAsiaTheme="minorEastAsia" w:hAnsi="Times New Roman" w:cs="Times New Roman"/>
                <w:bCs/>
                <w:sz w:val="24"/>
                <w:szCs w:val="24"/>
              </w:rPr>
              <w:t>泰它西普用</w:t>
            </w:r>
            <w:proofErr w:type="gramEnd"/>
            <w:r w:rsidRPr="006579C0">
              <w:rPr>
                <w:rFonts w:ascii="Times New Roman" w:eastAsiaTheme="minorEastAsia" w:hAnsi="Times New Roman" w:cs="Times New Roman"/>
                <w:bCs/>
                <w:sz w:val="24"/>
                <w:szCs w:val="24"/>
              </w:rPr>
              <w:t>于治疗重症肌无力在</w:t>
            </w:r>
            <w:r w:rsidRPr="006579C0">
              <w:rPr>
                <w:rFonts w:ascii="Times New Roman" w:eastAsiaTheme="minorEastAsia" w:hAnsi="Times New Roman" w:cs="Times New Roman"/>
                <w:bCs/>
                <w:sz w:val="24"/>
                <w:szCs w:val="24"/>
              </w:rPr>
              <w:t>2022</w:t>
            </w:r>
            <w:r w:rsidRPr="006579C0">
              <w:rPr>
                <w:rFonts w:ascii="Times New Roman" w:eastAsiaTheme="minorEastAsia" w:hAnsi="Times New Roman" w:cs="Times New Roman"/>
                <w:bCs/>
                <w:sz w:val="24"/>
                <w:szCs w:val="24"/>
              </w:rPr>
              <w:t>年</w:t>
            </w:r>
            <w:r w:rsidRPr="006579C0">
              <w:rPr>
                <w:rFonts w:ascii="Times New Roman" w:eastAsiaTheme="minorEastAsia" w:hAnsi="Times New Roman" w:cs="Times New Roman"/>
                <w:bCs/>
                <w:sz w:val="24"/>
                <w:szCs w:val="24"/>
              </w:rPr>
              <w:t>9</w:t>
            </w:r>
            <w:r w:rsidRPr="006579C0">
              <w:rPr>
                <w:rFonts w:ascii="Times New Roman" w:eastAsiaTheme="minorEastAsia" w:hAnsi="Times New Roman" w:cs="Times New Roman"/>
                <w:bCs/>
                <w:sz w:val="24"/>
                <w:szCs w:val="24"/>
              </w:rPr>
              <w:t>月</w:t>
            </w:r>
            <w:r w:rsidRPr="006579C0">
              <w:rPr>
                <w:rFonts w:ascii="Times New Roman" w:eastAsiaTheme="minorEastAsia" w:hAnsi="Times New Roman" w:cs="Times New Roman"/>
                <w:bCs/>
                <w:sz w:val="24"/>
                <w:szCs w:val="24"/>
              </w:rPr>
              <w:t>27</w:t>
            </w:r>
            <w:r w:rsidRPr="006579C0">
              <w:rPr>
                <w:rFonts w:ascii="Times New Roman" w:eastAsiaTheme="minorEastAsia" w:hAnsi="Times New Roman" w:cs="Times New Roman"/>
                <w:bCs/>
                <w:sz w:val="24"/>
                <w:szCs w:val="24"/>
              </w:rPr>
              <w:t>日获得了孤儿</w:t>
            </w:r>
            <w:proofErr w:type="gramStart"/>
            <w:r w:rsidRPr="006579C0">
              <w:rPr>
                <w:rFonts w:ascii="Times New Roman" w:eastAsiaTheme="minorEastAsia" w:hAnsi="Times New Roman" w:cs="Times New Roman"/>
                <w:bCs/>
                <w:sz w:val="24"/>
                <w:szCs w:val="24"/>
              </w:rPr>
              <w:t>药资</w:t>
            </w:r>
            <w:proofErr w:type="gramEnd"/>
            <w:r w:rsidRPr="006579C0">
              <w:rPr>
                <w:rFonts w:ascii="Times New Roman" w:eastAsiaTheme="minorEastAsia" w:hAnsi="Times New Roman" w:cs="Times New Roman"/>
                <w:bCs/>
                <w:sz w:val="24"/>
                <w:szCs w:val="24"/>
              </w:rPr>
              <w:t>格认定）上市后，针对相应适应症将再次获得上市后</w:t>
            </w:r>
            <w:r w:rsidRPr="006579C0">
              <w:rPr>
                <w:rFonts w:ascii="Times New Roman" w:eastAsiaTheme="minorEastAsia" w:hAnsi="Times New Roman" w:cs="Times New Roman"/>
                <w:bCs/>
                <w:sz w:val="24"/>
                <w:szCs w:val="24"/>
              </w:rPr>
              <w:t>7</w:t>
            </w:r>
            <w:r w:rsidRPr="006579C0">
              <w:rPr>
                <w:rFonts w:ascii="Times New Roman" w:eastAsiaTheme="minorEastAsia" w:hAnsi="Times New Roman" w:cs="Times New Roman"/>
                <w:bCs/>
                <w:sz w:val="24"/>
                <w:szCs w:val="24"/>
              </w:rPr>
              <w:t>年的罕见病独占期保护。</w:t>
            </w:r>
          </w:p>
          <w:p w14:paraId="5AF665AA" w14:textId="05EC0F18" w:rsidR="00682705" w:rsidRPr="006579C0" w:rsidRDefault="006579C0" w:rsidP="006579C0">
            <w:pPr>
              <w:spacing w:line="360" w:lineRule="auto"/>
              <w:ind w:firstLineChars="200" w:firstLine="480"/>
              <w:rPr>
                <w:rFonts w:ascii="华文楷体" w:eastAsia="华文楷体" w:hAnsi="华文楷体" w:cs="Times New Roman"/>
                <w:sz w:val="24"/>
                <w:szCs w:val="24"/>
              </w:rPr>
            </w:pPr>
            <w:r w:rsidRPr="006579C0">
              <w:rPr>
                <w:rFonts w:ascii="Times New Roman" w:eastAsiaTheme="minorEastAsia" w:hAnsi="Times New Roman" w:cs="Times New Roman"/>
                <w:bCs/>
                <w:sz w:val="24"/>
                <w:szCs w:val="24"/>
              </w:rPr>
              <w:t>因此，目前</w:t>
            </w:r>
            <w:r w:rsidRPr="006579C0">
              <w:rPr>
                <w:rFonts w:ascii="Times New Roman" w:eastAsiaTheme="minorEastAsia" w:hAnsi="Times New Roman" w:cs="Times New Roman" w:hint="eastAsia"/>
                <w:bCs/>
                <w:sz w:val="24"/>
                <w:szCs w:val="24"/>
              </w:rPr>
              <w:t>我们</w:t>
            </w:r>
            <w:r w:rsidRPr="006579C0">
              <w:rPr>
                <w:rFonts w:ascii="Times New Roman" w:eastAsiaTheme="minorEastAsia" w:hAnsi="Times New Roman" w:cs="Times New Roman"/>
                <w:bCs/>
                <w:sz w:val="24"/>
                <w:szCs w:val="24"/>
              </w:rPr>
              <w:t>认为</w:t>
            </w:r>
            <w:proofErr w:type="gramStart"/>
            <w:r w:rsidRPr="006579C0">
              <w:rPr>
                <w:rFonts w:ascii="Times New Roman" w:eastAsiaTheme="minorEastAsia" w:hAnsi="Times New Roman" w:cs="Times New Roman"/>
                <w:bCs/>
                <w:sz w:val="24"/>
                <w:szCs w:val="24"/>
              </w:rPr>
              <w:t>泰它西普</w:t>
            </w:r>
            <w:proofErr w:type="gramEnd"/>
            <w:r w:rsidRPr="006579C0">
              <w:rPr>
                <w:rFonts w:ascii="Times New Roman" w:eastAsiaTheme="minorEastAsia" w:hAnsi="Times New Roman" w:cs="Times New Roman"/>
                <w:bCs/>
                <w:sz w:val="24"/>
                <w:szCs w:val="24"/>
              </w:rPr>
              <w:t>在美国具有良好的专利及数据、市场保护格局。</w:t>
            </w:r>
          </w:p>
        </w:tc>
      </w:tr>
      <w:tr w:rsidR="00655039" w:rsidRPr="00B51A2D" w14:paraId="22400E6D" w14:textId="77777777" w:rsidTr="007268FD">
        <w:trPr>
          <w:trHeight w:val="312"/>
        </w:trPr>
        <w:tc>
          <w:tcPr>
            <w:tcW w:w="1980" w:type="dxa"/>
            <w:vAlign w:val="center"/>
          </w:tcPr>
          <w:p w14:paraId="56BBBB03" w14:textId="488515D8" w:rsidR="00655039" w:rsidRPr="0028476C" w:rsidRDefault="00542EB8" w:rsidP="0028476C">
            <w:pPr>
              <w:spacing w:beforeLines="50" w:before="120" w:afterLines="50" w:after="120" w:line="360" w:lineRule="auto"/>
              <w:jc w:val="center"/>
              <w:rPr>
                <w:rFonts w:ascii="宋体" w:eastAsia="宋体" w:hAnsi="宋体"/>
                <w:b/>
                <w:bCs/>
                <w:sz w:val="24"/>
                <w:szCs w:val="24"/>
              </w:rPr>
            </w:pPr>
            <w:r w:rsidRPr="0028476C">
              <w:rPr>
                <w:rFonts w:ascii="宋体" w:eastAsia="宋体" w:hAnsi="宋体" w:hint="eastAsia"/>
                <w:b/>
                <w:bCs/>
                <w:sz w:val="24"/>
                <w:szCs w:val="24"/>
              </w:rPr>
              <w:lastRenderedPageBreak/>
              <w:t>附件清单（如有）</w:t>
            </w:r>
          </w:p>
        </w:tc>
        <w:tc>
          <w:tcPr>
            <w:tcW w:w="7654" w:type="dxa"/>
            <w:gridSpan w:val="2"/>
            <w:vAlign w:val="center"/>
          </w:tcPr>
          <w:p w14:paraId="7B024C8F" w14:textId="12992314" w:rsidR="00655039" w:rsidRPr="0028476C" w:rsidRDefault="00542EB8" w:rsidP="0028476C">
            <w:pPr>
              <w:spacing w:beforeLines="50" w:before="120" w:afterLines="50" w:after="120" w:line="360" w:lineRule="auto"/>
              <w:jc w:val="center"/>
              <w:rPr>
                <w:rFonts w:ascii="Times New Roman" w:eastAsia="宋体" w:hAnsi="Times New Roman" w:cs="Times New Roman"/>
                <w:sz w:val="24"/>
                <w:szCs w:val="24"/>
              </w:rPr>
            </w:pPr>
            <w:r w:rsidRPr="0028476C">
              <w:rPr>
                <w:rFonts w:ascii="Times New Roman" w:eastAsia="宋体" w:hAnsi="Times New Roman" w:cs="Times New Roman"/>
                <w:sz w:val="24"/>
                <w:szCs w:val="24"/>
              </w:rPr>
              <w:t>无</w:t>
            </w:r>
          </w:p>
        </w:tc>
      </w:tr>
      <w:tr w:rsidR="00655039" w:rsidRPr="00B51A2D" w14:paraId="777EC1EB" w14:textId="77777777" w:rsidTr="007268FD">
        <w:trPr>
          <w:trHeight w:val="436"/>
        </w:trPr>
        <w:tc>
          <w:tcPr>
            <w:tcW w:w="1980" w:type="dxa"/>
            <w:vAlign w:val="center"/>
          </w:tcPr>
          <w:p w14:paraId="0E762479" w14:textId="0AE6697E" w:rsidR="00655039" w:rsidRPr="0028476C" w:rsidRDefault="00542EB8" w:rsidP="0028476C">
            <w:pPr>
              <w:spacing w:beforeLines="50" w:before="120" w:afterLines="50" w:after="120" w:line="360" w:lineRule="auto"/>
              <w:jc w:val="center"/>
              <w:rPr>
                <w:rFonts w:ascii="宋体" w:eastAsia="宋体" w:hAnsi="宋体"/>
                <w:b/>
                <w:bCs/>
                <w:sz w:val="24"/>
                <w:szCs w:val="24"/>
              </w:rPr>
            </w:pPr>
            <w:r w:rsidRPr="0028476C">
              <w:rPr>
                <w:rFonts w:ascii="宋体" w:eastAsia="宋体" w:hAnsi="宋体" w:hint="eastAsia"/>
                <w:b/>
                <w:bCs/>
                <w:sz w:val="24"/>
                <w:szCs w:val="24"/>
              </w:rPr>
              <w:t>日期</w:t>
            </w:r>
          </w:p>
        </w:tc>
        <w:tc>
          <w:tcPr>
            <w:tcW w:w="7654" w:type="dxa"/>
            <w:gridSpan w:val="2"/>
            <w:vAlign w:val="center"/>
          </w:tcPr>
          <w:p w14:paraId="6561E443" w14:textId="57B2E8AC" w:rsidR="00655039" w:rsidRPr="0028476C" w:rsidRDefault="00542EB8" w:rsidP="0028476C">
            <w:pPr>
              <w:spacing w:beforeLines="50" w:before="120" w:afterLines="50" w:after="120" w:line="360" w:lineRule="auto"/>
              <w:jc w:val="center"/>
              <w:rPr>
                <w:rFonts w:ascii="Times New Roman" w:eastAsia="宋体" w:hAnsi="Times New Roman" w:cs="Times New Roman"/>
                <w:sz w:val="24"/>
                <w:szCs w:val="24"/>
              </w:rPr>
            </w:pPr>
            <w:r w:rsidRPr="0028476C">
              <w:rPr>
                <w:rFonts w:ascii="Times New Roman" w:eastAsia="宋体" w:hAnsi="Times New Roman" w:cs="Times New Roman"/>
                <w:sz w:val="24"/>
                <w:szCs w:val="24"/>
              </w:rPr>
              <w:t>202</w:t>
            </w:r>
            <w:r w:rsidR="003030BA">
              <w:rPr>
                <w:rFonts w:ascii="Times New Roman" w:eastAsia="宋体" w:hAnsi="Times New Roman" w:cs="Times New Roman"/>
                <w:sz w:val="24"/>
                <w:szCs w:val="24"/>
              </w:rPr>
              <w:t>4</w:t>
            </w:r>
            <w:r w:rsidRPr="0028476C">
              <w:rPr>
                <w:rFonts w:ascii="Times New Roman" w:eastAsia="宋体" w:hAnsi="Times New Roman" w:cs="Times New Roman"/>
                <w:sz w:val="24"/>
                <w:szCs w:val="24"/>
              </w:rPr>
              <w:t>年</w:t>
            </w:r>
            <w:r w:rsidR="003A6E37">
              <w:rPr>
                <w:rFonts w:ascii="Times New Roman" w:eastAsia="宋体" w:hAnsi="Times New Roman" w:cs="Times New Roman"/>
                <w:sz w:val="24"/>
                <w:szCs w:val="24"/>
              </w:rPr>
              <w:t>7</w:t>
            </w:r>
            <w:r w:rsidRPr="0028476C">
              <w:rPr>
                <w:rFonts w:ascii="Times New Roman" w:eastAsia="宋体" w:hAnsi="Times New Roman" w:cs="Times New Roman"/>
                <w:sz w:val="24"/>
                <w:szCs w:val="24"/>
              </w:rPr>
              <w:t>月</w:t>
            </w:r>
            <w:r w:rsidR="003A6E37">
              <w:rPr>
                <w:rFonts w:ascii="Times New Roman" w:eastAsia="宋体" w:hAnsi="Times New Roman" w:cs="Times New Roman"/>
                <w:sz w:val="24"/>
                <w:szCs w:val="24"/>
              </w:rPr>
              <w:t>9</w:t>
            </w:r>
            <w:r w:rsidR="00A35117">
              <w:rPr>
                <w:rFonts w:ascii="Times New Roman" w:eastAsia="宋体" w:hAnsi="Times New Roman" w:cs="Times New Roman" w:hint="eastAsia"/>
                <w:sz w:val="24"/>
                <w:szCs w:val="24"/>
              </w:rPr>
              <w:t>日</w:t>
            </w:r>
          </w:p>
        </w:tc>
      </w:tr>
    </w:tbl>
    <w:p w14:paraId="54E23D92" w14:textId="77777777" w:rsidR="00655039" w:rsidRPr="00B51A2D" w:rsidRDefault="00655039" w:rsidP="0094702A">
      <w:pPr>
        <w:spacing w:line="360" w:lineRule="auto"/>
        <w:rPr>
          <w:rFonts w:asciiTheme="minorEastAsia" w:eastAsiaTheme="minorEastAsia" w:hAnsiTheme="minorEastAsia"/>
          <w:sz w:val="24"/>
          <w:szCs w:val="24"/>
        </w:rPr>
      </w:pPr>
    </w:p>
    <w:sectPr w:rsidR="00655039" w:rsidRPr="00B51A2D">
      <w:footerReference w:type="default" r:id="rId9"/>
      <w:pgSz w:w="11910" w:h="16840"/>
      <w:pgMar w:top="1420" w:right="1020" w:bottom="1360" w:left="1020" w:header="0" w:footer="1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0F7C3" w14:textId="77777777" w:rsidR="003A303F" w:rsidRDefault="003A303F">
      <w:r>
        <w:separator/>
      </w:r>
    </w:p>
  </w:endnote>
  <w:endnote w:type="continuationSeparator" w:id="0">
    <w:p w14:paraId="187F6D68" w14:textId="77777777" w:rsidR="003A303F" w:rsidRDefault="003A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TimesLTStd-Roman">
    <w:altName w:val="Times New Roman"/>
    <w:panose1 w:val="00000000000000000000"/>
    <w:charset w:val="00"/>
    <w:family w:val="roman"/>
    <w:notTrueType/>
    <w:pitch w:val="default"/>
  </w:font>
  <w:font w:name="MSungHK-Light-Identity-H">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607299"/>
      <w:docPartObj>
        <w:docPartGallery w:val="Page Numbers (Bottom of Page)"/>
        <w:docPartUnique/>
      </w:docPartObj>
    </w:sdtPr>
    <w:sdtEndPr/>
    <w:sdtContent>
      <w:p w14:paraId="71B120F7" w14:textId="21CDCD90" w:rsidR="00621993" w:rsidRDefault="00621993">
        <w:pPr>
          <w:pStyle w:val="a8"/>
          <w:jc w:val="center"/>
        </w:pPr>
        <w:r>
          <w:fldChar w:fldCharType="begin"/>
        </w:r>
        <w:r>
          <w:instrText>PAGE   \* MERGEFORMAT</w:instrText>
        </w:r>
        <w:r>
          <w:fldChar w:fldCharType="separate"/>
        </w:r>
        <w:r w:rsidRPr="0099076F">
          <w:rPr>
            <w:noProof/>
            <w:lang w:val="zh-CN"/>
          </w:rPr>
          <w:t>1</w:t>
        </w:r>
        <w:r>
          <w:fldChar w:fldCharType="end"/>
        </w:r>
      </w:p>
    </w:sdtContent>
  </w:sdt>
  <w:p w14:paraId="0629A142" w14:textId="079B73AB" w:rsidR="00621993" w:rsidRDefault="00621993">
    <w:pPr>
      <w:pStyle w:val="a5"/>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26850" w14:textId="77777777" w:rsidR="003A303F" w:rsidRDefault="003A303F">
      <w:r>
        <w:separator/>
      </w:r>
    </w:p>
  </w:footnote>
  <w:footnote w:type="continuationSeparator" w:id="0">
    <w:p w14:paraId="686718EC" w14:textId="77777777" w:rsidR="003A303F" w:rsidRDefault="003A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6F5003"/>
    <w:multiLevelType w:val="multilevel"/>
    <w:tmpl w:val="EA6F5003"/>
    <w:lvl w:ilvl="0">
      <w:start w:val="4"/>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3BD2229B"/>
    <w:multiLevelType w:val="hybridMultilevel"/>
    <w:tmpl w:val="92DC71B6"/>
    <w:lvl w:ilvl="0" w:tplc="E5F6B852">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BBC214E"/>
    <w:multiLevelType w:val="multilevel"/>
    <w:tmpl w:val="4BBC214E"/>
    <w:lvl w:ilvl="0">
      <w:start w:val="1"/>
      <w:numFmt w:val="bullet"/>
      <w:lvlText w:val=""/>
      <w:lvlJc w:val="left"/>
      <w:pPr>
        <w:ind w:left="1080" w:hanging="440"/>
      </w:pPr>
      <w:rPr>
        <w:rFonts w:ascii="Wingdings" w:hAnsi="Wingdings"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1960" w:hanging="440"/>
      </w:pPr>
      <w:rPr>
        <w:rFonts w:ascii="Wingdings" w:hAnsi="Wingdings" w:hint="default"/>
      </w:rPr>
    </w:lvl>
    <w:lvl w:ilvl="3">
      <w:start w:val="1"/>
      <w:numFmt w:val="bullet"/>
      <w:lvlText w:val=""/>
      <w:lvlJc w:val="left"/>
      <w:pPr>
        <w:ind w:left="2400" w:hanging="440"/>
      </w:pPr>
      <w:rPr>
        <w:rFonts w:ascii="Wingdings" w:hAnsi="Wingdings" w:hint="default"/>
      </w:rPr>
    </w:lvl>
    <w:lvl w:ilvl="4">
      <w:start w:val="1"/>
      <w:numFmt w:val="bullet"/>
      <w:lvlText w:val=""/>
      <w:lvlJc w:val="left"/>
      <w:pPr>
        <w:ind w:left="2840" w:hanging="440"/>
      </w:pPr>
      <w:rPr>
        <w:rFonts w:ascii="Wingdings" w:hAnsi="Wingdings" w:hint="default"/>
      </w:rPr>
    </w:lvl>
    <w:lvl w:ilvl="5">
      <w:start w:val="1"/>
      <w:numFmt w:val="bullet"/>
      <w:lvlText w:val=""/>
      <w:lvlJc w:val="left"/>
      <w:pPr>
        <w:ind w:left="3280" w:hanging="440"/>
      </w:pPr>
      <w:rPr>
        <w:rFonts w:ascii="Wingdings" w:hAnsi="Wingdings" w:hint="default"/>
      </w:rPr>
    </w:lvl>
    <w:lvl w:ilvl="6">
      <w:start w:val="1"/>
      <w:numFmt w:val="bullet"/>
      <w:lvlText w:val=""/>
      <w:lvlJc w:val="left"/>
      <w:pPr>
        <w:ind w:left="3720" w:hanging="440"/>
      </w:pPr>
      <w:rPr>
        <w:rFonts w:ascii="Wingdings" w:hAnsi="Wingdings" w:hint="default"/>
      </w:rPr>
    </w:lvl>
    <w:lvl w:ilvl="7">
      <w:start w:val="1"/>
      <w:numFmt w:val="bullet"/>
      <w:lvlText w:val=""/>
      <w:lvlJc w:val="left"/>
      <w:pPr>
        <w:ind w:left="4160" w:hanging="440"/>
      </w:pPr>
      <w:rPr>
        <w:rFonts w:ascii="Wingdings" w:hAnsi="Wingdings" w:hint="default"/>
      </w:rPr>
    </w:lvl>
    <w:lvl w:ilvl="8">
      <w:start w:val="1"/>
      <w:numFmt w:val="bullet"/>
      <w:lvlText w:val=""/>
      <w:lvlJc w:val="left"/>
      <w:pPr>
        <w:ind w:left="4600" w:hanging="440"/>
      </w:pPr>
      <w:rPr>
        <w:rFonts w:ascii="Wingdings" w:hAnsi="Wingdings" w:hint="default"/>
      </w:rPr>
    </w:lvl>
  </w:abstractNum>
  <w:abstractNum w:abstractNumId="3" w15:restartNumberingAfterBreak="0">
    <w:nsid w:val="7DE45C1E"/>
    <w:multiLevelType w:val="multilevel"/>
    <w:tmpl w:val="7DE45C1E"/>
    <w:lvl w:ilvl="0">
      <w:start w:val="1"/>
      <w:numFmt w:val="bullet"/>
      <w:lvlText w:val=""/>
      <w:lvlJc w:val="left"/>
      <w:pPr>
        <w:ind w:left="1080" w:hanging="440"/>
      </w:pPr>
      <w:rPr>
        <w:rFonts w:ascii="Wingdings" w:hAnsi="Wingdings"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1960" w:hanging="440"/>
      </w:pPr>
      <w:rPr>
        <w:rFonts w:ascii="Wingdings" w:hAnsi="Wingdings" w:hint="default"/>
      </w:rPr>
    </w:lvl>
    <w:lvl w:ilvl="3">
      <w:start w:val="1"/>
      <w:numFmt w:val="bullet"/>
      <w:lvlText w:val=""/>
      <w:lvlJc w:val="left"/>
      <w:pPr>
        <w:ind w:left="2400" w:hanging="440"/>
      </w:pPr>
      <w:rPr>
        <w:rFonts w:ascii="Wingdings" w:hAnsi="Wingdings" w:hint="default"/>
      </w:rPr>
    </w:lvl>
    <w:lvl w:ilvl="4">
      <w:start w:val="1"/>
      <w:numFmt w:val="bullet"/>
      <w:lvlText w:val=""/>
      <w:lvlJc w:val="left"/>
      <w:pPr>
        <w:ind w:left="2840" w:hanging="440"/>
      </w:pPr>
      <w:rPr>
        <w:rFonts w:ascii="Wingdings" w:hAnsi="Wingdings" w:hint="default"/>
      </w:rPr>
    </w:lvl>
    <w:lvl w:ilvl="5">
      <w:start w:val="1"/>
      <w:numFmt w:val="bullet"/>
      <w:lvlText w:val=""/>
      <w:lvlJc w:val="left"/>
      <w:pPr>
        <w:ind w:left="3280" w:hanging="440"/>
      </w:pPr>
      <w:rPr>
        <w:rFonts w:ascii="Wingdings" w:hAnsi="Wingdings" w:hint="default"/>
      </w:rPr>
    </w:lvl>
    <w:lvl w:ilvl="6">
      <w:start w:val="1"/>
      <w:numFmt w:val="bullet"/>
      <w:lvlText w:val=""/>
      <w:lvlJc w:val="left"/>
      <w:pPr>
        <w:ind w:left="3720" w:hanging="440"/>
      </w:pPr>
      <w:rPr>
        <w:rFonts w:ascii="Wingdings" w:hAnsi="Wingdings" w:hint="default"/>
      </w:rPr>
    </w:lvl>
    <w:lvl w:ilvl="7">
      <w:start w:val="1"/>
      <w:numFmt w:val="bullet"/>
      <w:lvlText w:val=""/>
      <w:lvlJc w:val="left"/>
      <w:pPr>
        <w:ind w:left="4160" w:hanging="440"/>
      </w:pPr>
      <w:rPr>
        <w:rFonts w:ascii="Wingdings" w:hAnsi="Wingdings" w:hint="default"/>
      </w:rPr>
    </w:lvl>
    <w:lvl w:ilvl="8">
      <w:start w:val="1"/>
      <w:numFmt w:val="bullet"/>
      <w:lvlText w:val=""/>
      <w:lvlJc w:val="left"/>
      <w:pPr>
        <w:ind w:left="4600" w:hanging="44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59"/>
    <w:rsid w:val="000035CB"/>
    <w:rsid w:val="000037D6"/>
    <w:rsid w:val="00003B5A"/>
    <w:rsid w:val="00004411"/>
    <w:rsid w:val="00004667"/>
    <w:rsid w:val="0000563D"/>
    <w:rsid w:val="00011A1E"/>
    <w:rsid w:val="00012413"/>
    <w:rsid w:val="0001320A"/>
    <w:rsid w:val="0001377D"/>
    <w:rsid w:val="00014446"/>
    <w:rsid w:val="0001538B"/>
    <w:rsid w:val="000153B4"/>
    <w:rsid w:val="000153F5"/>
    <w:rsid w:val="00015D5A"/>
    <w:rsid w:val="00017C39"/>
    <w:rsid w:val="00020164"/>
    <w:rsid w:val="00020642"/>
    <w:rsid w:val="000223E0"/>
    <w:rsid w:val="0002478B"/>
    <w:rsid w:val="000316F1"/>
    <w:rsid w:val="00032B4E"/>
    <w:rsid w:val="000338AF"/>
    <w:rsid w:val="00036F3D"/>
    <w:rsid w:val="00037E9B"/>
    <w:rsid w:val="000402F5"/>
    <w:rsid w:val="000405DD"/>
    <w:rsid w:val="00042900"/>
    <w:rsid w:val="00044438"/>
    <w:rsid w:val="000448D7"/>
    <w:rsid w:val="00050D9A"/>
    <w:rsid w:val="00051866"/>
    <w:rsid w:val="00052909"/>
    <w:rsid w:val="00052942"/>
    <w:rsid w:val="0005304E"/>
    <w:rsid w:val="00055D3D"/>
    <w:rsid w:val="00056426"/>
    <w:rsid w:val="00062557"/>
    <w:rsid w:val="00064637"/>
    <w:rsid w:val="00067479"/>
    <w:rsid w:val="00067484"/>
    <w:rsid w:val="00070C12"/>
    <w:rsid w:val="00073B38"/>
    <w:rsid w:val="00073D08"/>
    <w:rsid w:val="0007445A"/>
    <w:rsid w:val="00083755"/>
    <w:rsid w:val="00083A12"/>
    <w:rsid w:val="00084FBE"/>
    <w:rsid w:val="00086439"/>
    <w:rsid w:val="00086E37"/>
    <w:rsid w:val="00090177"/>
    <w:rsid w:val="000919B2"/>
    <w:rsid w:val="00092681"/>
    <w:rsid w:val="00095FBD"/>
    <w:rsid w:val="00097006"/>
    <w:rsid w:val="000A0846"/>
    <w:rsid w:val="000A0E3B"/>
    <w:rsid w:val="000A1DBA"/>
    <w:rsid w:val="000A28FF"/>
    <w:rsid w:val="000A5FC9"/>
    <w:rsid w:val="000B0286"/>
    <w:rsid w:val="000B1EE1"/>
    <w:rsid w:val="000C15FA"/>
    <w:rsid w:val="000C459F"/>
    <w:rsid w:val="000C49F3"/>
    <w:rsid w:val="000C4A01"/>
    <w:rsid w:val="000D0507"/>
    <w:rsid w:val="000D30BA"/>
    <w:rsid w:val="000D33A3"/>
    <w:rsid w:val="000D3448"/>
    <w:rsid w:val="000D4CCF"/>
    <w:rsid w:val="000E0E64"/>
    <w:rsid w:val="000E1799"/>
    <w:rsid w:val="000E23B7"/>
    <w:rsid w:val="000E2FE1"/>
    <w:rsid w:val="000E32BD"/>
    <w:rsid w:val="000E564C"/>
    <w:rsid w:val="000E617C"/>
    <w:rsid w:val="000F4A3D"/>
    <w:rsid w:val="000F707F"/>
    <w:rsid w:val="0010042D"/>
    <w:rsid w:val="001028AD"/>
    <w:rsid w:val="00103706"/>
    <w:rsid w:val="00103788"/>
    <w:rsid w:val="00105818"/>
    <w:rsid w:val="00107003"/>
    <w:rsid w:val="00111ED5"/>
    <w:rsid w:val="001127AE"/>
    <w:rsid w:val="001133BB"/>
    <w:rsid w:val="001139C5"/>
    <w:rsid w:val="00114CAD"/>
    <w:rsid w:val="0011602F"/>
    <w:rsid w:val="001178DF"/>
    <w:rsid w:val="001179C4"/>
    <w:rsid w:val="00125106"/>
    <w:rsid w:val="00125855"/>
    <w:rsid w:val="00127280"/>
    <w:rsid w:val="001334AC"/>
    <w:rsid w:val="001334D8"/>
    <w:rsid w:val="00134AEA"/>
    <w:rsid w:val="00136060"/>
    <w:rsid w:val="001373EF"/>
    <w:rsid w:val="00137A70"/>
    <w:rsid w:val="00137B7E"/>
    <w:rsid w:val="00142579"/>
    <w:rsid w:val="00142BF4"/>
    <w:rsid w:val="0014468C"/>
    <w:rsid w:val="00144A3C"/>
    <w:rsid w:val="00147E7A"/>
    <w:rsid w:val="00147FE8"/>
    <w:rsid w:val="001519F0"/>
    <w:rsid w:val="00153950"/>
    <w:rsid w:val="00155B0C"/>
    <w:rsid w:val="0015650E"/>
    <w:rsid w:val="00161EA2"/>
    <w:rsid w:val="00162822"/>
    <w:rsid w:val="001628A0"/>
    <w:rsid w:val="00162BAF"/>
    <w:rsid w:val="001660C3"/>
    <w:rsid w:val="0016683D"/>
    <w:rsid w:val="00171676"/>
    <w:rsid w:val="00172FB7"/>
    <w:rsid w:val="00172FDA"/>
    <w:rsid w:val="00173260"/>
    <w:rsid w:val="00175F36"/>
    <w:rsid w:val="001763CA"/>
    <w:rsid w:val="001778BE"/>
    <w:rsid w:val="001809F0"/>
    <w:rsid w:val="001812D9"/>
    <w:rsid w:val="00181721"/>
    <w:rsid w:val="00181A35"/>
    <w:rsid w:val="00181A68"/>
    <w:rsid w:val="00182842"/>
    <w:rsid w:val="00184EEB"/>
    <w:rsid w:val="001877A1"/>
    <w:rsid w:val="00191552"/>
    <w:rsid w:val="00192069"/>
    <w:rsid w:val="001932C8"/>
    <w:rsid w:val="001A37B1"/>
    <w:rsid w:val="001A4C79"/>
    <w:rsid w:val="001A7824"/>
    <w:rsid w:val="001A7E02"/>
    <w:rsid w:val="001B14E6"/>
    <w:rsid w:val="001B2845"/>
    <w:rsid w:val="001B3C00"/>
    <w:rsid w:val="001B5838"/>
    <w:rsid w:val="001C2A4E"/>
    <w:rsid w:val="001C30D5"/>
    <w:rsid w:val="001C4123"/>
    <w:rsid w:val="001C4F96"/>
    <w:rsid w:val="001C6298"/>
    <w:rsid w:val="001C718F"/>
    <w:rsid w:val="001D00FB"/>
    <w:rsid w:val="001D38EB"/>
    <w:rsid w:val="001D56CE"/>
    <w:rsid w:val="001D6222"/>
    <w:rsid w:val="001E1BCD"/>
    <w:rsid w:val="001E2E52"/>
    <w:rsid w:val="001E3752"/>
    <w:rsid w:val="001E3DBE"/>
    <w:rsid w:val="001E407D"/>
    <w:rsid w:val="001E7EBF"/>
    <w:rsid w:val="001F162A"/>
    <w:rsid w:val="001F264C"/>
    <w:rsid w:val="001F4464"/>
    <w:rsid w:val="001F67F3"/>
    <w:rsid w:val="00210386"/>
    <w:rsid w:val="002108BF"/>
    <w:rsid w:val="00213020"/>
    <w:rsid w:val="0021303E"/>
    <w:rsid w:val="00213820"/>
    <w:rsid w:val="00213830"/>
    <w:rsid w:val="002142D2"/>
    <w:rsid w:val="002142F6"/>
    <w:rsid w:val="002146DA"/>
    <w:rsid w:val="00216CC1"/>
    <w:rsid w:val="0022088D"/>
    <w:rsid w:val="00221121"/>
    <w:rsid w:val="00225323"/>
    <w:rsid w:val="00226DB4"/>
    <w:rsid w:val="0023000C"/>
    <w:rsid w:val="0023012B"/>
    <w:rsid w:val="00232FA4"/>
    <w:rsid w:val="002348C6"/>
    <w:rsid w:val="00234C9D"/>
    <w:rsid w:val="002354F1"/>
    <w:rsid w:val="002356EE"/>
    <w:rsid w:val="002359D3"/>
    <w:rsid w:val="00240629"/>
    <w:rsid w:val="0024121D"/>
    <w:rsid w:val="00241539"/>
    <w:rsid w:val="00242223"/>
    <w:rsid w:val="002443CF"/>
    <w:rsid w:val="002465D5"/>
    <w:rsid w:val="00247F9D"/>
    <w:rsid w:val="00250827"/>
    <w:rsid w:val="00250863"/>
    <w:rsid w:val="00251004"/>
    <w:rsid w:val="00252059"/>
    <w:rsid w:val="002520F5"/>
    <w:rsid w:val="00253A50"/>
    <w:rsid w:val="00253B5A"/>
    <w:rsid w:val="00253DAD"/>
    <w:rsid w:val="00255506"/>
    <w:rsid w:val="00255D24"/>
    <w:rsid w:val="00256C20"/>
    <w:rsid w:val="00257EC6"/>
    <w:rsid w:val="00257FA8"/>
    <w:rsid w:val="00260932"/>
    <w:rsid w:val="00263CFE"/>
    <w:rsid w:val="00267716"/>
    <w:rsid w:val="002704E3"/>
    <w:rsid w:val="00270C2D"/>
    <w:rsid w:val="00273D0B"/>
    <w:rsid w:val="00274E70"/>
    <w:rsid w:val="002761B9"/>
    <w:rsid w:val="002767E5"/>
    <w:rsid w:val="00276EE6"/>
    <w:rsid w:val="002779FA"/>
    <w:rsid w:val="002807EF"/>
    <w:rsid w:val="00280D8A"/>
    <w:rsid w:val="00282804"/>
    <w:rsid w:val="002832BB"/>
    <w:rsid w:val="002835B7"/>
    <w:rsid w:val="00283F80"/>
    <w:rsid w:val="0028476C"/>
    <w:rsid w:val="00285FFC"/>
    <w:rsid w:val="00286C47"/>
    <w:rsid w:val="00291B03"/>
    <w:rsid w:val="002920C9"/>
    <w:rsid w:val="00292BF3"/>
    <w:rsid w:val="002942EB"/>
    <w:rsid w:val="002944A7"/>
    <w:rsid w:val="00296278"/>
    <w:rsid w:val="00297EAD"/>
    <w:rsid w:val="002A01B0"/>
    <w:rsid w:val="002A2D3B"/>
    <w:rsid w:val="002A37CD"/>
    <w:rsid w:val="002A52B1"/>
    <w:rsid w:val="002A6F1E"/>
    <w:rsid w:val="002B030C"/>
    <w:rsid w:val="002B0A76"/>
    <w:rsid w:val="002B10F0"/>
    <w:rsid w:val="002B4C31"/>
    <w:rsid w:val="002B55EC"/>
    <w:rsid w:val="002B5C3A"/>
    <w:rsid w:val="002C314D"/>
    <w:rsid w:val="002C5302"/>
    <w:rsid w:val="002C61E9"/>
    <w:rsid w:val="002C6506"/>
    <w:rsid w:val="002C70DB"/>
    <w:rsid w:val="002C75F8"/>
    <w:rsid w:val="002D0968"/>
    <w:rsid w:val="002D49E0"/>
    <w:rsid w:val="002D724D"/>
    <w:rsid w:val="002D740B"/>
    <w:rsid w:val="002D7780"/>
    <w:rsid w:val="002E07E9"/>
    <w:rsid w:val="002E0B60"/>
    <w:rsid w:val="002E1467"/>
    <w:rsid w:val="002E1EBE"/>
    <w:rsid w:val="002E6B6F"/>
    <w:rsid w:val="002F043D"/>
    <w:rsid w:val="002F2C65"/>
    <w:rsid w:val="002F3B80"/>
    <w:rsid w:val="002F4B61"/>
    <w:rsid w:val="002F5212"/>
    <w:rsid w:val="002F71B6"/>
    <w:rsid w:val="002F7F09"/>
    <w:rsid w:val="00300BD2"/>
    <w:rsid w:val="00301973"/>
    <w:rsid w:val="00302655"/>
    <w:rsid w:val="003030BA"/>
    <w:rsid w:val="0030328B"/>
    <w:rsid w:val="0030337B"/>
    <w:rsid w:val="00303A77"/>
    <w:rsid w:val="003045BC"/>
    <w:rsid w:val="003046F7"/>
    <w:rsid w:val="003135E5"/>
    <w:rsid w:val="00316004"/>
    <w:rsid w:val="003169C8"/>
    <w:rsid w:val="003202F7"/>
    <w:rsid w:val="003215DE"/>
    <w:rsid w:val="0032296D"/>
    <w:rsid w:val="00322FB7"/>
    <w:rsid w:val="003264A4"/>
    <w:rsid w:val="00327CA4"/>
    <w:rsid w:val="0033320E"/>
    <w:rsid w:val="00333721"/>
    <w:rsid w:val="003359BC"/>
    <w:rsid w:val="0033751A"/>
    <w:rsid w:val="0034489F"/>
    <w:rsid w:val="00345461"/>
    <w:rsid w:val="00350663"/>
    <w:rsid w:val="003509E5"/>
    <w:rsid w:val="00350F9A"/>
    <w:rsid w:val="00351F0C"/>
    <w:rsid w:val="00356200"/>
    <w:rsid w:val="003603B4"/>
    <w:rsid w:val="003629E2"/>
    <w:rsid w:val="0036429A"/>
    <w:rsid w:val="00367D8B"/>
    <w:rsid w:val="003711C4"/>
    <w:rsid w:val="003719F2"/>
    <w:rsid w:val="0037309D"/>
    <w:rsid w:val="003743AA"/>
    <w:rsid w:val="00376CC8"/>
    <w:rsid w:val="00381B0C"/>
    <w:rsid w:val="00383D9A"/>
    <w:rsid w:val="00384128"/>
    <w:rsid w:val="003841C4"/>
    <w:rsid w:val="0038560D"/>
    <w:rsid w:val="00385969"/>
    <w:rsid w:val="003868AF"/>
    <w:rsid w:val="00390F75"/>
    <w:rsid w:val="003910E1"/>
    <w:rsid w:val="0039182C"/>
    <w:rsid w:val="00392D71"/>
    <w:rsid w:val="00393820"/>
    <w:rsid w:val="00394113"/>
    <w:rsid w:val="003972DD"/>
    <w:rsid w:val="003A0069"/>
    <w:rsid w:val="003A08FE"/>
    <w:rsid w:val="003A09DB"/>
    <w:rsid w:val="003A303F"/>
    <w:rsid w:val="003A331A"/>
    <w:rsid w:val="003A5CE6"/>
    <w:rsid w:val="003A5F53"/>
    <w:rsid w:val="003A6063"/>
    <w:rsid w:val="003A6E37"/>
    <w:rsid w:val="003B0053"/>
    <w:rsid w:val="003B00EE"/>
    <w:rsid w:val="003B1C0C"/>
    <w:rsid w:val="003B3DC0"/>
    <w:rsid w:val="003C272E"/>
    <w:rsid w:val="003C3325"/>
    <w:rsid w:val="003C56AB"/>
    <w:rsid w:val="003C5E7A"/>
    <w:rsid w:val="003C6749"/>
    <w:rsid w:val="003C7856"/>
    <w:rsid w:val="003C7BE6"/>
    <w:rsid w:val="003D19D2"/>
    <w:rsid w:val="003D3490"/>
    <w:rsid w:val="003D5E8B"/>
    <w:rsid w:val="003D6C3F"/>
    <w:rsid w:val="003E0F79"/>
    <w:rsid w:val="003E134F"/>
    <w:rsid w:val="003E26C3"/>
    <w:rsid w:val="003E3975"/>
    <w:rsid w:val="003E3CBA"/>
    <w:rsid w:val="003E5E95"/>
    <w:rsid w:val="003F1768"/>
    <w:rsid w:val="003F1F40"/>
    <w:rsid w:val="003F2130"/>
    <w:rsid w:val="003F483D"/>
    <w:rsid w:val="003F4B71"/>
    <w:rsid w:val="003F4DDA"/>
    <w:rsid w:val="003F6CED"/>
    <w:rsid w:val="004000C2"/>
    <w:rsid w:val="00402AB9"/>
    <w:rsid w:val="00402BB1"/>
    <w:rsid w:val="004034E4"/>
    <w:rsid w:val="00405EE1"/>
    <w:rsid w:val="004078D4"/>
    <w:rsid w:val="00411F6A"/>
    <w:rsid w:val="004123D9"/>
    <w:rsid w:val="00413537"/>
    <w:rsid w:val="0041499E"/>
    <w:rsid w:val="004150E9"/>
    <w:rsid w:val="0041742C"/>
    <w:rsid w:val="00417851"/>
    <w:rsid w:val="00420EDC"/>
    <w:rsid w:val="004215EA"/>
    <w:rsid w:val="00423531"/>
    <w:rsid w:val="00425DF0"/>
    <w:rsid w:val="00426D48"/>
    <w:rsid w:val="004275DC"/>
    <w:rsid w:val="00431755"/>
    <w:rsid w:val="004325B8"/>
    <w:rsid w:val="00433B1D"/>
    <w:rsid w:val="00433E12"/>
    <w:rsid w:val="00437074"/>
    <w:rsid w:val="00446683"/>
    <w:rsid w:val="00451435"/>
    <w:rsid w:val="004516D3"/>
    <w:rsid w:val="00452788"/>
    <w:rsid w:val="004532F3"/>
    <w:rsid w:val="00455DE1"/>
    <w:rsid w:val="00456DD5"/>
    <w:rsid w:val="00456DF0"/>
    <w:rsid w:val="00460625"/>
    <w:rsid w:val="00460EB5"/>
    <w:rsid w:val="00462112"/>
    <w:rsid w:val="0046268E"/>
    <w:rsid w:val="00464CCB"/>
    <w:rsid w:val="00465340"/>
    <w:rsid w:val="00465370"/>
    <w:rsid w:val="00465E32"/>
    <w:rsid w:val="00466D34"/>
    <w:rsid w:val="00466EC9"/>
    <w:rsid w:val="00467000"/>
    <w:rsid w:val="00467501"/>
    <w:rsid w:val="004677F2"/>
    <w:rsid w:val="00471A1A"/>
    <w:rsid w:val="004731F8"/>
    <w:rsid w:val="00474945"/>
    <w:rsid w:val="00477528"/>
    <w:rsid w:val="00480701"/>
    <w:rsid w:val="0048170B"/>
    <w:rsid w:val="0048171D"/>
    <w:rsid w:val="00484302"/>
    <w:rsid w:val="004853E9"/>
    <w:rsid w:val="0048582A"/>
    <w:rsid w:val="00487A72"/>
    <w:rsid w:val="00490FE3"/>
    <w:rsid w:val="004913E1"/>
    <w:rsid w:val="00493317"/>
    <w:rsid w:val="0049491C"/>
    <w:rsid w:val="004955A5"/>
    <w:rsid w:val="0049749E"/>
    <w:rsid w:val="004A4312"/>
    <w:rsid w:val="004A5073"/>
    <w:rsid w:val="004A625B"/>
    <w:rsid w:val="004A6BD0"/>
    <w:rsid w:val="004A73CB"/>
    <w:rsid w:val="004A7FCD"/>
    <w:rsid w:val="004B1186"/>
    <w:rsid w:val="004B2FA6"/>
    <w:rsid w:val="004B3A74"/>
    <w:rsid w:val="004C0204"/>
    <w:rsid w:val="004C03DA"/>
    <w:rsid w:val="004C19A7"/>
    <w:rsid w:val="004C5182"/>
    <w:rsid w:val="004C5C51"/>
    <w:rsid w:val="004C635B"/>
    <w:rsid w:val="004C66F2"/>
    <w:rsid w:val="004C6A37"/>
    <w:rsid w:val="004D29E7"/>
    <w:rsid w:val="004D5805"/>
    <w:rsid w:val="004D58B4"/>
    <w:rsid w:val="004D79C3"/>
    <w:rsid w:val="004E0004"/>
    <w:rsid w:val="004E076E"/>
    <w:rsid w:val="004E192D"/>
    <w:rsid w:val="004E1C94"/>
    <w:rsid w:val="004E1D5C"/>
    <w:rsid w:val="004E27BD"/>
    <w:rsid w:val="004E5E0A"/>
    <w:rsid w:val="004E770E"/>
    <w:rsid w:val="004F0A64"/>
    <w:rsid w:val="004F1F1D"/>
    <w:rsid w:val="004F650B"/>
    <w:rsid w:val="004F6D38"/>
    <w:rsid w:val="004F728E"/>
    <w:rsid w:val="00501FD0"/>
    <w:rsid w:val="005064B3"/>
    <w:rsid w:val="00507C27"/>
    <w:rsid w:val="00507EF3"/>
    <w:rsid w:val="00511486"/>
    <w:rsid w:val="00514D91"/>
    <w:rsid w:val="005151F1"/>
    <w:rsid w:val="005156FC"/>
    <w:rsid w:val="00515EFB"/>
    <w:rsid w:val="00516009"/>
    <w:rsid w:val="005170DC"/>
    <w:rsid w:val="00517DF2"/>
    <w:rsid w:val="0052039A"/>
    <w:rsid w:val="00520F75"/>
    <w:rsid w:val="00522FE6"/>
    <w:rsid w:val="005230BD"/>
    <w:rsid w:val="005235DD"/>
    <w:rsid w:val="00526529"/>
    <w:rsid w:val="00526CD1"/>
    <w:rsid w:val="005303E5"/>
    <w:rsid w:val="00532A80"/>
    <w:rsid w:val="005337AC"/>
    <w:rsid w:val="00533F49"/>
    <w:rsid w:val="0053459E"/>
    <w:rsid w:val="00534F25"/>
    <w:rsid w:val="00536450"/>
    <w:rsid w:val="00536C48"/>
    <w:rsid w:val="005414E1"/>
    <w:rsid w:val="0054179B"/>
    <w:rsid w:val="00542EB8"/>
    <w:rsid w:val="00543D71"/>
    <w:rsid w:val="005442E1"/>
    <w:rsid w:val="00546206"/>
    <w:rsid w:val="0055180F"/>
    <w:rsid w:val="00557E7A"/>
    <w:rsid w:val="005604C3"/>
    <w:rsid w:val="00562F3E"/>
    <w:rsid w:val="005649F6"/>
    <w:rsid w:val="00564FFD"/>
    <w:rsid w:val="00565DF8"/>
    <w:rsid w:val="005679DC"/>
    <w:rsid w:val="00570B55"/>
    <w:rsid w:val="005737EB"/>
    <w:rsid w:val="0057434E"/>
    <w:rsid w:val="00574DEB"/>
    <w:rsid w:val="00576E8F"/>
    <w:rsid w:val="00577001"/>
    <w:rsid w:val="00577A0F"/>
    <w:rsid w:val="0058185D"/>
    <w:rsid w:val="00583C06"/>
    <w:rsid w:val="0058695A"/>
    <w:rsid w:val="0059187B"/>
    <w:rsid w:val="00593F98"/>
    <w:rsid w:val="005953D3"/>
    <w:rsid w:val="00595EF4"/>
    <w:rsid w:val="00597162"/>
    <w:rsid w:val="005A21DF"/>
    <w:rsid w:val="005A26C9"/>
    <w:rsid w:val="005A402B"/>
    <w:rsid w:val="005A474C"/>
    <w:rsid w:val="005A55E5"/>
    <w:rsid w:val="005A57AE"/>
    <w:rsid w:val="005A6E10"/>
    <w:rsid w:val="005B1347"/>
    <w:rsid w:val="005B294A"/>
    <w:rsid w:val="005B3B0C"/>
    <w:rsid w:val="005B3EC1"/>
    <w:rsid w:val="005B61E0"/>
    <w:rsid w:val="005B70F2"/>
    <w:rsid w:val="005B7342"/>
    <w:rsid w:val="005B7AD5"/>
    <w:rsid w:val="005B7EAC"/>
    <w:rsid w:val="005C08F9"/>
    <w:rsid w:val="005C1291"/>
    <w:rsid w:val="005C154E"/>
    <w:rsid w:val="005C3320"/>
    <w:rsid w:val="005C73C2"/>
    <w:rsid w:val="005C79C9"/>
    <w:rsid w:val="005D082E"/>
    <w:rsid w:val="005D3E0B"/>
    <w:rsid w:val="005D4627"/>
    <w:rsid w:val="005D4650"/>
    <w:rsid w:val="005D7178"/>
    <w:rsid w:val="005E0DEE"/>
    <w:rsid w:val="005E1C38"/>
    <w:rsid w:val="005E4728"/>
    <w:rsid w:val="005E4DC6"/>
    <w:rsid w:val="005E6B7C"/>
    <w:rsid w:val="005E7493"/>
    <w:rsid w:val="005F2EA8"/>
    <w:rsid w:val="005F4521"/>
    <w:rsid w:val="005F45CF"/>
    <w:rsid w:val="005F51CB"/>
    <w:rsid w:val="005F55C0"/>
    <w:rsid w:val="006005CE"/>
    <w:rsid w:val="00602A27"/>
    <w:rsid w:val="00604D9E"/>
    <w:rsid w:val="0060542B"/>
    <w:rsid w:val="00605976"/>
    <w:rsid w:val="00611207"/>
    <w:rsid w:val="00611E01"/>
    <w:rsid w:val="0061219C"/>
    <w:rsid w:val="00613423"/>
    <w:rsid w:val="00613731"/>
    <w:rsid w:val="006151CF"/>
    <w:rsid w:val="006168B1"/>
    <w:rsid w:val="00621993"/>
    <w:rsid w:val="006235E4"/>
    <w:rsid w:val="006239CD"/>
    <w:rsid w:val="00623AE6"/>
    <w:rsid w:val="00623E31"/>
    <w:rsid w:val="0062589B"/>
    <w:rsid w:val="00625987"/>
    <w:rsid w:val="00626062"/>
    <w:rsid w:val="00626D9D"/>
    <w:rsid w:val="006275A1"/>
    <w:rsid w:val="00627789"/>
    <w:rsid w:val="006279A8"/>
    <w:rsid w:val="0063079A"/>
    <w:rsid w:val="00634D60"/>
    <w:rsid w:val="00636196"/>
    <w:rsid w:val="006410F8"/>
    <w:rsid w:val="006421DF"/>
    <w:rsid w:val="00642472"/>
    <w:rsid w:val="00643D14"/>
    <w:rsid w:val="006476D9"/>
    <w:rsid w:val="006504A2"/>
    <w:rsid w:val="006513DC"/>
    <w:rsid w:val="00651F04"/>
    <w:rsid w:val="00652546"/>
    <w:rsid w:val="00653203"/>
    <w:rsid w:val="006538AF"/>
    <w:rsid w:val="00654C45"/>
    <w:rsid w:val="00655039"/>
    <w:rsid w:val="0065548D"/>
    <w:rsid w:val="00655E19"/>
    <w:rsid w:val="00656E3E"/>
    <w:rsid w:val="006579C0"/>
    <w:rsid w:val="00657AFF"/>
    <w:rsid w:val="00660698"/>
    <w:rsid w:val="00660892"/>
    <w:rsid w:val="00660DF7"/>
    <w:rsid w:val="006614CB"/>
    <w:rsid w:val="00662B46"/>
    <w:rsid w:val="0066387E"/>
    <w:rsid w:val="00664BEF"/>
    <w:rsid w:val="00667DA6"/>
    <w:rsid w:val="00670665"/>
    <w:rsid w:val="00670779"/>
    <w:rsid w:val="0067288D"/>
    <w:rsid w:val="00673DB2"/>
    <w:rsid w:val="006749C6"/>
    <w:rsid w:val="00675D63"/>
    <w:rsid w:val="00680EED"/>
    <w:rsid w:val="006813E5"/>
    <w:rsid w:val="0068143A"/>
    <w:rsid w:val="00682705"/>
    <w:rsid w:val="006830D9"/>
    <w:rsid w:val="0068383C"/>
    <w:rsid w:val="006838D5"/>
    <w:rsid w:val="00684822"/>
    <w:rsid w:val="00684C70"/>
    <w:rsid w:val="00685029"/>
    <w:rsid w:val="006855F2"/>
    <w:rsid w:val="00685B03"/>
    <w:rsid w:val="00685C7E"/>
    <w:rsid w:val="00686A78"/>
    <w:rsid w:val="00686D1C"/>
    <w:rsid w:val="0069004E"/>
    <w:rsid w:val="006902F6"/>
    <w:rsid w:val="00693D8C"/>
    <w:rsid w:val="00694E4D"/>
    <w:rsid w:val="00695B5F"/>
    <w:rsid w:val="006A41EB"/>
    <w:rsid w:val="006A5010"/>
    <w:rsid w:val="006A65F3"/>
    <w:rsid w:val="006A7B1D"/>
    <w:rsid w:val="006B10EC"/>
    <w:rsid w:val="006B19E5"/>
    <w:rsid w:val="006B3825"/>
    <w:rsid w:val="006B7832"/>
    <w:rsid w:val="006C1836"/>
    <w:rsid w:val="006C396B"/>
    <w:rsid w:val="006C5788"/>
    <w:rsid w:val="006C5B64"/>
    <w:rsid w:val="006C5D61"/>
    <w:rsid w:val="006D10B3"/>
    <w:rsid w:val="006D1401"/>
    <w:rsid w:val="006D2BAC"/>
    <w:rsid w:val="006D2DD1"/>
    <w:rsid w:val="006D5A52"/>
    <w:rsid w:val="006D6065"/>
    <w:rsid w:val="006D6F56"/>
    <w:rsid w:val="006D7210"/>
    <w:rsid w:val="006E18B3"/>
    <w:rsid w:val="006E1A58"/>
    <w:rsid w:val="006E2B17"/>
    <w:rsid w:val="006E3B3D"/>
    <w:rsid w:val="006E429E"/>
    <w:rsid w:val="006E556C"/>
    <w:rsid w:val="006E691A"/>
    <w:rsid w:val="006F1792"/>
    <w:rsid w:val="006F1969"/>
    <w:rsid w:val="006F4F5D"/>
    <w:rsid w:val="006F6E60"/>
    <w:rsid w:val="00701D96"/>
    <w:rsid w:val="00702303"/>
    <w:rsid w:val="00702D29"/>
    <w:rsid w:val="00707269"/>
    <w:rsid w:val="007075E3"/>
    <w:rsid w:val="007108E5"/>
    <w:rsid w:val="00710E54"/>
    <w:rsid w:val="00711053"/>
    <w:rsid w:val="00711723"/>
    <w:rsid w:val="00712411"/>
    <w:rsid w:val="0071664D"/>
    <w:rsid w:val="0071683E"/>
    <w:rsid w:val="00717A14"/>
    <w:rsid w:val="007205B6"/>
    <w:rsid w:val="00720F1D"/>
    <w:rsid w:val="00721088"/>
    <w:rsid w:val="00721C10"/>
    <w:rsid w:val="007268FD"/>
    <w:rsid w:val="00727414"/>
    <w:rsid w:val="00731400"/>
    <w:rsid w:val="007335A9"/>
    <w:rsid w:val="00735650"/>
    <w:rsid w:val="007405FB"/>
    <w:rsid w:val="007412A7"/>
    <w:rsid w:val="00743FDE"/>
    <w:rsid w:val="00745379"/>
    <w:rsid w:val="0074590A"/>
    <w:rsid w:val="00747065"/>
    <w:rsid w:val="0075317C"/>
    <w:rsid w:val="00753353"/>
    <w:rsid w:val="00753E18"/>
    <w:rsid w:val="007559E0"/>
    <w:rsid w:val="00757874"/>
    <w:rsid w:val="00757A93"/>
    <w:rsid w:val="00760A6F"/>
    <w:rsid w:val="00761C69"/>
    <w:rsid w:val="00763102"/>
    <w:rsid w:val="00763FBD"/>
    <w:rsid w:val="00764331"/>
    <w:rsid w:val="00764652"/>
    <w:rsid w:val="00766B78"/>
    <w:rsid w:val="007676DA"/>
    <w:rsid w:val="00767D8A"/>
    <w:rsid w:val="00774E06"/>
    <w:rsid w:val="00775F1E"/>
    <w:rsid w:val="007808E1"/>
    <w:rsid w:val="00780AA5"/>
    <w:rsid w:val="007817C6"/>
    <w:rsid w:val="00785FA7"/>
    <w:rsid w:val="00787BAE"/>
    <w:rsid w:val="00790F6C"/>
    <w:rsid w:val="00790FF1"/>
    <w:rsid w:val="00791A72"/>
    <w:rsid w:val="0079367C"/>
    <w:rsid w:val="00794050"/>
    <w:rsid w:val="00796CB4"/>
    <w:rsid w:val="00796E01"/>
    <w:rsid w:val="00796F77"/>
    <w:rsid w:val="00797284"/>
    <w:rsid w:val="00797BE3"/>
    <w:rsid w:val="00797F2D"/>
    <w:rsid w:val="007A113B"/>
    <w:rsid w:val="007A21A5"/>
    <w:rsid w:val="007A25A2"/>
    <w:rsid w:val="007A558E"/>
    <w:rsid w:val="007A7137"/>
    <w:rsid w:val="007A74E9"/>
    <w:rsid w:val="007A77AD"/>
    <w:rsid w:val="007B037B"/>
    <w:rsid w:val="007B0B9E"/>
    <w:rsid w:val="007B0CF6"/>
    <w:rsid w:val="007B10B9"/>
    <w:rsid w:val="007B13C6"/>
    <w:rsid w:val="007B1769"/>
    <w:rsid w:val="007B185A"/>
    <w:rsid w:val="007B2432"/>
    <w:rsid w:val="007B38FB"/>
    <w:rsid w:val="007B4D8E"/>
    <w:rsid w:val="007B670B"/>
    <w:rsid w:val="007B6A26"/>
    <w:rsid w:val="007B721D"/>
    <w:rsid w:val="007B7E3E"/>
    <w:rsid w:val="007C32F5"/>
    <w:rsid w:val="007C3467"/>
    <w:rsid w:val="007C3A3C"/>
    <w:rsid w:val="007C5D47"/>
    <w:rsid w:val="007C66A8"/>
    <w:rsid w:val="007D448B"/>
    <w:rsid w:val="007D52E7"/>
    <w:rsid w:val="007D5B24"/>
    <w:rsid w:val="007D5C93"/>
    <w:rsid w:val="007E50DA"/>
    <w:rsid w:val="007F0B23"/>
    <w:rsid w:val="007F0FE1"/>
    <w:rsid w:val="007F1453"/>
    <w:rsid w:val="007F425F"/>
    <w:rsid w:val="007F7462"/>
    <w:rsid w:val="00801F8E"/>
    <w:rsid w:val="0080282C"/>
    <w:rsid w:val="008039DE"/>
    <w:rsid w:val="00804126"/>
    <w:rsid w:val="008065B6"/>
    <w:rsid w:val="0080695C"/>
    <w:rsid w:val="00807DA8"/>
    <w:rsid w:val="00811758"/>
    <w:rsid w:val="00814BF9"/>
    <w:rsid w:val="00816423"/>
    <w:rsid w:val="00816595"/>
    <w:rsid w:val="00817D12"/>
    <w:rsid w:val="008221AD"/>
    <w:rsid w:val="0082225F"/>
    <w:rsid w:val="00822545"/>
    <w:rsid w:val="008245BD"/>
    <w:rsid w:val="008269E7"/>
    <w:rsid w:val="00830D1A"/>
    <w:rsid w:val="00831B83"/>
    <w:rsid w:val="00835C0E"/>
    <w:rsid w:val="008364AA"/>
    <w:rsid w:val="00836AED"/>
    <w:rsid w:val="0083774B"/>
    <w:rsid w:val="008378D3"/>
    <w:rsid w:val="00841738"/>
    <w:rsid w:val="00842D0B"/>
    <w:rsid w:val="00845AA1"/>
    <w:rsid w:val="008461B2"/>
    <w:rsid w:val="0084654A"/>
    <w:rsid w:val="00847720"/>
    <w:rsid w:val="00853044"/>
    <w:rsid w:val="00853138"/>
    <w:rsid w:val="00854139"/>
    <w:rsid w:val="0085522A"/>
    <w:rsid w:val="008574F2"/>
    <w:rsid w:val="00861B6C"/>
    <w:rsid w:val="00862104"/>
    <w:rsid w:val="00862113"/>
    <w:rsid w:val="008645C9"/>
    <w:rsid w:val="00872023"/>
    <w:rsid w:val="008724EB"/>
    <w:rsid w:val="008725AE"/>
    <w:rsid w:val="008727A6"/>
    <w:rsid w:val="00876421"/>
    <w:rsid w:val="00880D75"/>
    <w:rsid w:val="0088180E"/>
    <w:rsid w:val="00881C76"/>
    <w:rsid w:val="00882996"/>
    <w:rsid w:val="008831C8"/>
    <w:rsid w:val="0088428D"/>
    <w:rsid w:val="00886953"/>
    <w:rsid w:val="00887AC5"/>
    <w:rsid w:val="00892C66"/>
    <w:rsid w:val="00892D62"/>
    <w:rsid w:val="00893B49"/>
    <w:rsid w:val="00893D3F"/>
    <w:rsid w:val="00897310"/>
    <w:rsid w:val="008A05D9"/>
    <w:rsid w:val="008A0714"/>
    <w:rsid w:val="008A07B3"/>
    <w:rsid w:val="008A0F39"/>
    <w:rsid w:val="008A2A1A"/>
    <w:rsid w:val="008A3EEC"/>
    <w:rsid w:val="008A44D3"/>
    <w:rsid w:val="008A4DB1"/>
    <w:rsid w:val="008A559E"/>
    <w:rsid w:val="008A7349"/>
    <w:rsid w:val="008B1048"/>
    <w:rsid w:val="008B32F3"/>
    <w:rsid w:val="008B3993"/>
    <w:rsid w:val="008B6A22"/>
    <w:rsid w:val="008B6D7C"/>
    <w:rsid w:val="008B6D83"/>
    <w:rsid w:val="008B7DA8"/>
    <w:rsid w:val="008C21A1"/>
    <w:rsid w:val="008C4689"/>
    <w:rsid w:val="008C7E65"/>
    <w:rsid w:val="008D12B7"/>
    <w:rsid w:val="008D480E"/>
    <w:rsid w:val="008D6594"/>
    <w:rsid w:val="008D68C2"/>
    <w:rsid w:val="008D7DCA"/>
    <w:rsid w:val="008D7ED6"/>
    <w:rsid w:val="008E05C3"/>
    <w:rsid w:val="008E29CB"/>
    <w:rsid w:val="008E3B16"/>
    <w:rsid w:val="008E457E"/>
    <w:rsid w:val="008E67EB"/>
    <w:rsid w:val="008E726C"/>
    <w:rsid w:val="008F1856"/>
    <w:rsid w:val="008F2981"/>
    <w:rsid w:val="008F29B6"/>
    <w:rsid w:val="008F3E74"/>
    <w:rsid w:val="008F429E"/>
    <w:rsid w:val="008F5334"/>
    <w:rsid w:val="008F673D"/>
    <w:rsid w:val="008F77B9"/>
    <w:rsid w:val="00900817"/>
    <w:rsid w:val="00901830"/>
    <w:rsid w:val="00902A5D"/>
    <w:rsid w:val="00903994"/>
    <w:rsid w:val="0090451B"/>
    <w:rsid w:val="0090481E"/>
    <w:rsid w:val="009067E0"/>
    <w:rsid w:val="00906ADB"/>
    <w:rsid w:val="009073CE"/>
    <w:rsid w:val="00911703"/>
    <w:rsid w:val="00914487"/>
    <w:rsid w:val="00914EA1"/>
    <w:rsid w:val="00916DAE"/>
    <w:rsid w:val="009200BA"/>
    <w:rsid w:val="00920D87"/>
    <w:rsid w:val="00922557"/>
    <w:rsid w:val="00930ACD"/>
    <w:rsid w:val="00931261"/>
    <w:rsid w:val="00933565"/>
    <w:rsid w:val="00934603"/>
    <w:rsid w:val="00935F35"/>
    <w:rsid w:val="009366BD"/>
    <w:rsid w:val="00940283"/>
    <w:rsid w:val="00940848"/>
    <w:rsid w:val="009444DB"/>
    <w:rsid w:val="00944CDE"/>
    <w:rsid w:val="0094644D"/>
    <w:rsid w:val="0094702A"/>
    <w:rsid w:val="0095033B"/>
    <w:rsid w:val="00951858"/>
    <w:rsid w:val="00952C43"/>
    <w:rsid w:val="00953A91"/>
    <w:rsid w:val="00957059"/>
    <w:rsid w:val="00957CBD"/>
    <w:rsid w:val="009615CF"/>
    <w:rsid w:val="00962A8F"/>
    <w:rsid w:val="00965640"/>
    <w:rsid w:val="00967034"/>
    <w:rsid w:val="00967374"/>
    <w:rsid w:val="00971270"/>
    <w:rsid w:val="0097443E"/>
    <w:rsid w:val="009836F8"/>
    <w:rsid w:val="00983E7C"/>
    <w:rsid w:val="00984D3B"/>
    <w:rsid w:val="00987B4F"/>
    <w:rsid w:val="00990054"/>
    <w:rsid w:val="0099076F"/>
    <w:rsid w:val="00990FDC"/>
    <w:rsid w:val="009914DC"/>
    <w:rsid w:val="009929CF"/>
    <w:rsid w:val="009947F5"/>
    <w:rsid w:val="0099755E"/>
    <w:rsid w:val="009A0FBA"/>
    <w:rsid w:val="009A38DC"/>
    <w:rsid w:val="009A4315"/>
    <w:rsid w:val="009A464F"/>
    <w:rsid w:val="009A54F9"/>
    <w:rsid w:val="009A5A5B"/>
    <w:rsid w:val="009A6D94"/>
    <w:rsid w:val="009A7FA1"/>
    <w:rsid w:val="009B059A"/>
    <w:rsid w:val="009B11F7"/>
    <w:rsid w:val="009B504F"/>
    <w:rsid w:val="009B5F70"/>
    <w:rsid w:val="009B7C0D"/>
    <w:rsid w:val="009C4946"/>
    <w:rsid w:val="009C5028"/>
    <w:rsid w:val="009C5255"/>
    <w:rsid w:val="009C61ED"/>
    <w:rsid w:val="009C6F27"/>
    <w:rsid w:val="009C700D"/>
    <w:rsid w:val="009C782D"/>
    <w:rsid w:val="009C7946"/>
    <w:rsid w:val="009D0943"/>
    <w:rsid w:val="009D3E22"/>
    <w:rsid w:val="009D41DD"/>
    <w:rsid w:val="009E1D62"/>
    <w:rsid w:val="009E460D"/>
    <w:rsid w:val="009E60DF"/>
    <w:rsid w:val="009E6534"/>
    <w:rsid w:val="009F041F"/>
    <w:rsid w:val="009F1F29"/>
    <w:rsid w:val="009F24AC"/>
    <w:rsid w:val="009F40D5"/>
    <w:rsid w:val="009F60C7"/>
    <w:rsid w:val="009F6537"/>
    <w:rsid w:val="00A003B8"/>
    <w:rsid w:val="00A02E6C"/>
    <w:rsid w:val="00A03109"/>
    <w:rsid w:val="00A04EDD"/>
    <w:rsid w:val="00A0564F"/>
    <w:rsid w:val="00A05994"/>
    <w:rsid w:val="00A05D01"/>
    <w:rsid w:val="00A0663D"/>
    <w:rsid w:val="00A07B2B"/>
    <w:rsid w:val="00A12A08"/>
    <w:rsid w:val="00A13E4B"/>
    <w:rsid w:val="00A14626"/>
    <w:rsid w:val="00A155DB"/>
    <w:rsid w:val="00A15AAD"/>
    <w:rsid w:val="00A15FB5"/>
    <w:rsid w:val="00A213AF"/>
    <w:rsid w:val="00A2263C"/>
    <w:rsid w:val="00A234A7"/>
    <w:rsid w:val="00A244C2"/>
    <w:rsid w:val="00A24BEA"/>
    <w:rsid w:val="00A24DE1"/>
    <w:rsid w:val="00A261AB"/>
    <w:rsid w:val="00A2783B"/>
    <w:rsid w:val="00A27C1D"/>
    <w:rsid w:val="00A30AA0"/>
    <w:rsid w:val="00A34D2F"/>
    <w:rsid w:val="00A35117"/>
    <w:rsid w:val="00A3591F"/>
    <w:rsid w:val="00A35950"/>
    <w:rsid w:val="00A35E41"/>
    <w:rsid w:val="00A35F95"/>
    <w:rsid w:val="00A437D6"/>
    <w:rsid w:val="00A44AC6"/>
    <w:rsid w:val="00A44C7C"/>
    <w:rsid w:val="00A45869"/>
    <w:rsid w:val="00A45A60"/>
    <w:rsid w:val="00A473A6"/>
    <w:rsid w:val="00A520FA"/>
    <w:rsid w:val="00A52623"/>
    <w:rsid w:val="00A53B8E"/>
    <w:rsid w:val="00A53BCC"/>
    <w:rsid w:val="00A56F49"/>
    <w:rsid w:val="00A60C88"/>
    <w:rsid w:val="00A62606"/>
    <w:rsid w:val="00A634D4"/>
    <w:rsid w:val="00A637B9"/>
    <w:rsid w:val="00A662AE"/>
    <w:rsid w:val="00A67205"/>
    <w:rsid w:val="00A715C1"/>
    <w:rsid w:val="00A71B0C"/>
    <w:rsid w:val="00A72130"/>
    <w:rsid w:val="00A7298E"/>
    <w:rsid w:val="00A72D90"/>
    <w:rsid w:val="00A75B78"/>
    <w:rsid w:val="00A7663B"/>
    <w:rsid w:val="00A76EB5"/>
    <w:rsid w:val="00A7721F"/>
    <w:rsid w:val="00A81942"/>
    <w:rsid w:val="00A820DF"/>
    <w:rsid w:val="00A82B93"/>
    <w:rsid w:val="00A84D80"/>
    <w:rsid w:val="00A84E8E"/>
    <w:rsid w:val="00A85358"/>
    <w:rsid w:val="00A9054E"/>
    <w:rsid w:val="00A9258C"/>
    <w:rsid w:val="00A926F9"/>
    <w:rsid w:val="00A9350C"/>
    <w:rsid w:val="00A93B23"/>
    <w:rsid w:val="00A94E85"/>
    <w:rsid w:val="00A95DDA"/>
    <w:rsid w:val="00A96B24"/>
    <w:rsid w:val="00A9714F"/>
    <w:rsid w:val="00A97425"/>
    <w:rsid w:val="00AA0ADB"/>
    <w:rsid w:val="00AA2551"/>
    <w:rsid w:val="00AA701B"/>
    <w:rsid w:val="00AA7051"/>
    <w:rsid w:val="00AA706B"/>
    <w:rsid w:val="00AA76B0"/>
    <w:rsid w:val="00AB09A2"/>
    <w:rsid w:val="00AB2EB8"/>
    <w:rsid w:val="00AB3041"/>
    <w:rsid w:val="00AB32AD"/>
    <w:rsid w:val="00AB335B"/>
    <w:rsid w:val="00AB3B6E"/>
    <w:rsid w:val="00AB5D5F"/>
    <w:rsid w:val="00AC1373"/>
    <w:rsid w:val="00AC1E51"/>
    <w:rsid w:val="00AC69D7"/>
    <w:rsid w:val="00AC7A2C"/>
    <w:rsid w:val="00AD034A"/>
    <w:rsid w:val="00AD22DF"/>
    <w:rsid w:val="00AD24A1"/>
    <w:rsid w:val="00AD4896"/>
    <w:rsid w:val="00AD4C30"/>
    <w:rsid w:val="00AD5DF3"/>
    <w:rsid w:val="00AD6724"/>
    <w:rsid w:val="00AD7265"/>
    <w:rsid w:val="00AD760C"/>
    <w:rsid w:val="00AE5FB8"/>
    <w:rsid w:val="00AF2109"/>
    <w:rsid w:val="00AF5554"/>
    <w:rsid w:val="00AF56FE"/>
    <w:rsid w:val="00AF626E"/>
    <w:rsid w:val="00AF6F86"/>
    <w:rsid w:val="00AF77C7"/>
    <w:rsid w:val="00B00DF0"/>
    <w:rsid w:val="00B02656"/>
    <w:rsid w:val="00B02DAE"/>
    <w:rsid w:val="00B03167"/>
    <w:rsid w:val="00B04011"/>
    <w:rsid w:val="00B04F67"/>
    <w:rsid w:val="00B07480"/>
    <w:rsid w:val="00B074E6"/>
    <w:rsid w:val="00B0773F"/>
    <w:rsid w:val="00B07FAE"/>
    <w:rsid w:val="00B1107C"/>
    <w:rsid w:val="00B117EB"/>
    <w:rsid w:val="00B12F22"/>
    <w:rsid w:val="00B13AAF"/>
    <w:rsid w:val="00B13F3B"/>
    <w:rsid w:val="00B1448B"/>
    <w:rsid w:val="00B15259"/>
    <w:rsid w:val="00B16883"/>
    <w:rsid w:val="00B17164"/>
    <w:rsid w:val="00B17A0D"/>
    <w:rsid w:val="00B20455"/>
    <w:rsid w:val="00B20575"/>
    <w:rsid w:val="00B22041"/>
    <w:rsid w:val="00B22374"/>
    <w:rsid w:val="00B23664"/>
    <w:rsid w:val="00B239B2"/>
    <w:rsid w:val="00B254D8"/>
    <w:rsid w:val="00B273F7"/>
    <w:rsid w:val="00B27A16"/>
    <w:rsid w:val="00B322A4"/>
    <w:rsid w:val="00B32E3A"/>
    <w:rsid w:val="00B34642"/>
    <w:rsid w:val="00B34C45"/>
    <w:rsid w:val="00B357B9"/>
    <w:rsid w:val="00B40D15"/>
    <w:rsid w:val="00B4117A"/>
    <w:rsid w:val="00B414C1"/>
    <w:rsid w:val="00B4248F"/>
    <w:rsid w:val="00B47DD9"/>
    <w:rsid w:val="00B50697"/>
    <w:rsid w:val="00B5185A"/>
    <w:rsid w:val="00B51A2D"/>
    <w:rsid w:val="00B52923"/>
    <w:rsid w:val="00B53204"/>
    <w:rsid w:val="00B542F9"/>
    <w:rsid w:val="00B544F5"/>
    <w:rsid w:val="00B55022"/>
    <w:rsid w:val="00B6056A"/>
    <w:rsid w:val="00B73BB9"/>
    <w:rsid w:val="00B81764"/>
    <w:rsid w:val="00B81BD9"/>
    <w:rsid w:val="00B81C1C"/>
    <w:rsid w:val="00B82F8C"/>
    <w:rsid w:val="00B841D1"/>
    <w:rsid w:val="00B8485F"/>
    <w:rsid w:val="00B8574E"/>
    <w:rsid w:val="00B85B9D"/>
    <w:rsid w:val="00B863E7"/>
    <w:rsid w:val="00B90123"/>
    <w:rsid w:val="00B90BC8"/>
    <w:rsid w:val="00B916F0"/>
    <w:rsid w:val="00B91C1B"/>
    <w:rsid w:val="00B94B86"/>
    <w:rsid w:val="00B95C72"/>
    <w:rsid w:val="00B97B41"/>
    <w:rsid w:val="00BA1218"/>
    <w:rsid w:val="00BA490E"/>
    <w:rsid w:val="00BA4A0B"/>
    <w:rsid w:val="00BA4C33"/>
    <w:rsid w:val="00BA5C44"/>
    <w:rsid w:val="00BA6EDA"/>
    <w:rsid w:val="00BA7C4D"/>
    <w:rsid w:val="00BB15CD"/>
    <w:rsid w:val="00BB1AD5"/>
    <w:rsid w:val="00BB25BB"/>
    <w:rsid w:val="00BB5FAA"/>
    <w:rsid w:val="00BC20BB"/>
    <w:rsid w:val="00BD142C"/>
    <w:rsid w:val="00BD181D"/>
    <w:rsid w:val="00BD29D1"/>
    <w:rsid w:val="00BD51E4"/>
    <w:rsid w:val="00BD6C67"/>
    <w:rsid w:val="00BD7598"/>
    <w:rsid w:val="00BE070E"/>
    <w:rsid w:val="00BE1404"/>
    <w:rsid w:val="00BE195F"/>
    <w:rsid w:val="00BE1FF9"/>
    <w:rsid w:val="00BE228F"/>
    <w:rsid w:val="00BE2B2C"/>
    <w:rsid w:val="00BE3831"/>
    <w:rsid w:val="00BE56F6"/>
    <w:rsid w:val="00BE6F7D"/>
    <w:rsid w:val="00BE7221"/>
    <w:rsid w:val="00BE76FC"/>
    <w:rsid w:val="00BF4209"/>
    <w:rsid w:val="00BF5607"/>
    <w:rsid w:val="00BF62DF"/>
    <w:rsid w:val="00BF761E"/>
    <w:rsid w:val="00C001BF"/>
    <w:rsid w:val="00C009FA"/>
    <w:rsid w:val="00C00D02"/>
    <w:rsid w:val="00C01E31"/>
    <w:rsid w:val="00C03989"/>
    <w:rsid w:val="00C04BF4"/>
    <w:rsid w:val="00C067EF"/>
    <w:rsid w:val="00C07766"/>
    <w:rsid w:val="00C07865"/>
    <w:rsid w:val="00C10652"/>
    <w:rsid w:val="00C10DF2"/>
    <w:rsid w:val="00C10E3A"/>
    <w:rsid w:val="00C11E19"/>
    <w:rsid w:val="00C1210C"/>
    <w:rsid w:val="00C12B35"/>
    <w:rsid w:val="00C1381B"/>
    <w:rsid w:val="00C14420"/>
    <w:rsid w:val="00C14E7F"/>
    <w:rsid w:val="00C16ED2"/>
    <w:rsid w:val="00C17977"/>
    <w:rsid w:val="00C2107A"/>
    <w:rsid w:val="00C242C6"/>
    <w:rsid w:val="00C24332"/>
    <w:rsid w:val="00C27A32"/>
    <w:rsid w:val="00C27BBC"/>
    <w:rsid w:val="00C304FA"/>
    <w:rsid w:val="00C338D9"/>
    <w:rsid w:val="00C33D70"/>
    <w:rsid w:val="00C361FA"/>
    <w:rsid w:val="00C36D2B"/>
    <w:rsid w:val="00C40F18"/>
    <w:rsid w:val="00C4217E"/>
    <w:rsid w:val="00C4334A"/>
    <w:rsid w:val="00C43706"/>
    <w:rsid w:val="00C441EA"/>
    <w:rsid w:val="00C449C7"/>
    <w:rsid w:val="00C45115"/>
    <w:rsid w:val="00C4536A"/>
    <w:rsid w:val="00C45C37"/>
    <w:rsid w:val="00C473FB"/>
    <w:rsid w:val="00C5011C"/>
    <w:rsid w:val="00C52CEE"/>
    <w:rsid w:val="00C53627"/>
    <w:rsid w:val="00C569F7"/>
    <w:rsid w:val="00C57D6D"/>
    <w:rsid w:val="00C61275"/>
    <w:rsid w:val="00C6409E"/>
    <w:rsid w:val="00C64484"/>
    <w:rsid w:val="00C64EEA"/>
    <w:rsid w:val="00C6597F"/>
    <w:rsid w:val="00C65DFB"/>
    <w:rsid w:val="00C70039"/>
    <w:rsid w:val="00C702E1"/>
    <w:rsid w:val="00C70DF6"/>
    <w:rsid w:val="00C73CDA"/>
    <w:rsid w:val="00C7605F"/>
    <w:rsid w:val="00C76FA9"/>
    <w:rsid w:val="00C81D20"/>
    <w:rsid w:val="00C84E3C"/>
    <w:rsid w:val="00C858F9"/>
    <w:rsid w:val="00C86F93"/>
    <w:rsid w:val="00C87336"/>
    <w:rsid w:val="00C96502"/>
    <w:rsid w:val="00C96C2E"/>
    <w:rsid w:val="00CA16A2"/>
    <w:rsid w:val="00CA16FE"/>
    <w:rsid w:val="00CA1E1A"/>
    <w:rsid w:val="00CA221C"/>
    <w:rsid w:val="00CA29A2"/>
    <w:rsid w:val="00CA3942"/>
    <w:rsid w:val="00CA3F56"/>
    <w:rsid w:val="00CA4FD6"/>
    <w:rsid w:val="00CA5065"/>
    <w:rsid w:val="00CA525B"/>
    <w:rsid w:val="00CB1AB5"/>
    <w:rsid w:val="00CB2041"/>
    <w:rsid w:val="00CB2587"/>
    <w:rsid w:val="00CB5C4C"/>
    <w:rsid w:val="00CB5D13"/>
    <w:rsid w:val="00CB6DF7"/>
    <w:rsid w:val="00CB7836"/>
    <w:rsid w:val="00CC071E"/>
    <w:rsid w:val="00CC5505"/>
    <w:rsid w:val="00CC6315"/>
    <w:rsid w:val="00CC67E0"/>
    <w:rsid w:val="00CD01FF"/>
    <w:rsid w:val="00CD09BD"/>
    <w:rsid w:val="00CD0DA5"/>
    <w:rsid w:val="00CD1295"/>
    <w:rsid w:val="00CD1DAE"/>
    <w:rsid w:val="00CD514B"/>
    <w:rsid w:val="00CE038D"/>
    <w:rsid w:val="00CE3E1B"/>
    <w:rsid w:val="00CE72FB"/>
    <w:rsid w:val="00CE7389"/>
    <w:rsid w:val="00CF00FE"/>
    <w:rsid w:val="00CF0805"/>
    <w:rsid w:val="00CF0C16"/>
    <w:rsid w:val="00CF2246"/>
    <w:rsid w:val="00CF3221"/>
    <w:rsid w:val="00CF3BF2"/>
    <w:rsid w:val="00CF3EC4"/>
    <w:rsid w:val="00CF43F0"/>
    <w:rsid w:val="00CF6A36"/>
    <w:rsid w:val="00CF7242"/>
    <w:rsid w:val="00CF72F7"/>
    <w:rsid w:val="00CF7873"/>
    <w:rsid w:val="00D03653"/>
    <w:rsid w:val="00D03B7E"/>
    <w:rsid w:val="00D03E82"/>
    <w:rsid w:val="00D0653C"/>
    <w:rsid w:val="00D1209C"/>
    <w:rsid w:val="00D12DA4"/>
    <w:rsid w:val="00D27503"/>
    <w:rsid w:val="00D2786A"/>
    <w:rsid w:val="00D27DD7"/>
    <w:rsid w:val="00D32126"/>
    <w:rsid w:val="00D35745"/>
    <w:rsid w:val="00D360C7"/>
    <w:rsid w:val="00D36951"/>
    <w:rsid w:val="00D36AD8"/>
    <w:rsid w:val="00D36C28"/>
    <w:rsid w:val="00D400C4"/>
    <w:rsid w:val="00D40F0F"/>
    <w:rsid w:val="00D415B3"/>
    <w:rsid w:val="00D42182"/>
    <w:rsid w:val="00D42933"/>
    <w:rsid w:val="00D46799"/>
    <w:rsid w:val="00D511FB"/>
    <w:rsid w:val="00D527AD"/>
    <w:rsid w:val="00D52F7F"/>
    <w:rsid w:val="00D530D9"/>
    <w:rsid w:val="00D54217"/>
    <w:rsid w:val="00D554EA"/>
    <w:rsid w:val="00D56924"/>
    <w:rsid w:val="00D56DA4"/>
    <w:rsid w:val="00D63C0F"/>
    <w:rsid w:val="00D65CBA"/>
    <w:rsid w:val="00D664C7"/>
    <w:rsid w:val="00D7402C"/>
    <w:rsid w:val="00D7462B"/>
    <w:rsid w:val="00D762A7"/>
    <w:rsid w:val="00D77985"/>
    <w:rsid w:val="00D81987"/>
    <w:rsid w:val="00D81F30"/>
    <w:rsid w:val="00D852D6"/>
    <w:rsid w:val="00D8538D"/>
    <w:rsid w:val="00D85886"/>
    <w:rsid w:val="00D85921"/>
    <w:rsid w:val="00D86BED"/>
    <w:rsid w:val="00D91F2C"/>
    <w:rsid w:val="00D93C4C"/>
    <w:rsid w:val="00D94707"/>
    <w:rsid w:val="00D94E40"/>
    <w:rsid w:val="00D957CF"/>
    <w:rsid w:val="00D95E14"/>
    <w:rsid w:val="00D96099"/>
    <w:rsid w:val="00D9710F"/>
    <w:rsid w:val="00DA0803"/>
    <w:rsid w:val="00DA1F4D"/>
    <w:rsid w:val="00DA47E0"/>
    <w:rsid w:val="00DA5EF9"/>
    <w:rsid w:val="00DA675B"/>
    <w:rsid w:val="00DA6B30"/>
    <w:rsid w:val="00DB4551"/>
    <w:rsid w:val="00DC554F"/>
    <w:rsid w:val="00DC582B"/>
    <w:rsid w:val="00DD02C9"/>
    <w:rsid w:val="00DD079C"/>
    <w:rsid w:val="00DD0809"/>
    <w:rsid w:val="00DD1EBE"/>
    <w:rsid w:val="00DD2BCD"/>
    <w:rsid w:val="00DD3FCC"/>
    <w:rsid w:val="00DD4931"/>
    <w:rsid w:val="00DD5357"/>
    <w:rsid w:val="00DE0D64"/>
    <w:rsid w:val="00DE2834"/>
    <w:rsid w:val="00DE512F"/>
    <w:rsid w:val="00DE534F"/>
    <w:rsid w:val="00DE593B"/>
    <w:rsid w:val="00DE64BC"/>
    <w:rsid w:val="00DE66A8"/>
    <w:rsid w:val="00DE6E5B"/>
    <w:rsid w:val="00DE705C"/>
    <w:rsid w:val="00DE7C3F"/>
    <w:rsid w:val="00DF1F59"/>
    <w:rsid w:val="00DF2EC4"/>
    <w:rsid w:val="00DF627F"/>
    <w:rsid w:val="00DF7117"/>
    <w:rsid w:val="00E02BD4"/>
    <w:rsid w:val="00E04BF8"/>
    <w:rsid w:val="00E05562"/>
    <w:rsid w:val="00E06E6A"/>
    <w:rsid w:val="00E073ED"/>
    <w:rsid w:val="00E075C8"/>
    <w:rsid w:val="00E106BC"/>
    <w:rsid w:val="00E10733"/>
    <w:rsid w:val="00E10B92"/>
    <w:rsid w:val="00E114AE"/>
    <w:rsid w:val="00E120D4"/>
    <w:rsid w:val="00E1238F"/>
    <w:rsid w:val="00E157C4"/>
    <w:rsid w:val="00E161DF"/>
    <w:rsid w:val="00E20577"/>
    <w:rsid w:val="00E22EEE"/>
    <w:rsid w:val="00E239AE"/>
    <w:rsid w:val="00E239FB"/>
    <w:rsid w:val="00E24269"/>
    <w:rsid w:val="00E275D1"/>
    <w:rsid w:val="00E30405"/>
    <w:rsid w:val="00E30DBE"/>
    <w:rsid w:val="00E327EF"/>
    <w:rsid w:val="00E351F8"/>
    <w:rsid w:val="00E3642F"/>
    <w:rsid w:val="00E37B35"/>
    <w:rsid w:val="00E4035E"/>
    <w:rsid w:val="00E40C1D"/>
    <w:rsid w:val="00E41E35"/>
    <w:rsid w:val="00E41FB2"/>
    <w:rsid w:val="00E42D60"/>
    <w:rsid w:val="00E439EB"/>
    <w:rsid w:val="00E53553"/>
    <w:rsid w:val="00E53C46"/>
    <w:rsid w:val="00E54C38"/>
    <w:rsid w:val="00E54D92"/>
    <w:rsid w:val="00E557F1"/>
    <w:rsid w:val="00E55928"/>
    <w:rsid w:val="00E56B22"/>
    <w:rsid w:val="00E5781A"/>
    <w:rsid w:val="00E604C0"/>
    <w:rsid w:val="00E611CD"/>
    <w:rsid w:val="00E61CBE"/>
    <w:rsid w:val="00E657E8"/>
    <w:rsid w:val="00E71B04"/>
    <w:rsid w:val="00E723C5"/>
    <w:rsid w:val="00E7356F"/>
    <w:rsid w:val="00E75151"/>
    <w:rsid w:val="00E753EC"/>
    <w:rsid w:val="00E81C8C"/>
    <w:rsid w:val="00E863AF"/>
    <w:rsid w:val="00E90149"/>
    <w:rsid w:val="00E92DA7"/>
    <w:rsid w:val="00E93B53"/>
    <w:rsid w:val="00E93D3A"/>
    <w:rsid w:val="00E949CD"/>
    <w:rsid w:val="00E966A0"/>
    <w:rsid w:val="00EA0836"/>
    <w:rsid w:val="00EA1E99"/>
    <w:rsid w:val="00EA3BBF"/>
    <w:rsid w:val="00EA57E9"/>
    <w:rsid w:val="00EA60BA"/>
    <w:rsid w:val="00EA7669"/>
    <w:rsid w:val="00EB1449"/>
    <w:rsid w:val="00EB1ED3"/>
    <w:rsid w:val="00EB2D7E"/>
    <w:rsid w:val="00EB3996"/>
    <w:rsid w:val="00EB5F10"/>
    <w:rsid w:val="00EB68BE"/>
    <w:rsid w:val="00EB7140"/>
    <w:rsid w:val="00EB7447"/>
    <w:rsid w:val="00EB7C4A"/>
    <w:rsid w:val="00EC7126"/>
    <w:rsid w:val="00ED2602"/>
    <w:rsid w:val="00ED3B59"/>
    <w:rsid w:val="00ED3FDA"/>
    <w:rsid w:val="00ED54CA"/>
    <w:rsid w:val="00ED5C0A"/>
    <w:rsid w:val="00ED62E2"/>
    <w:rsid w:val="00ED6978"/>
    <w:rsid w:val="00ED6EAA"/>
    <w:rsid w:val="00EE007B"/>
    <w:rsid w:val="00EE2691"/>
    <w:rsid w:val="00EF0C2F"/>
    <w:rsid w:val="00EF1B54"/>
    <w:rsid w:val="00EF2890"/>
    <w:rsid w:val="00EF57FB"/>
    <w:rsid w:val="00EF621E"/>
    <w:rsid w:val="00EF634B"/>
    <w:rsid w:val="00EF68D0"/>
    <w:rsid w:val="00F00120"/>
    <w:rsid w:val="00F003B0"/>
    <w:rsid w:val="00F00B12"/>
    <w:rsid w:val="00F01008"/>
    <w:rsid w:val="00F06123"/>
    <w:rsid w:val="00F1019E"/>
    <w:rsid w:val="00F109A6"/>
    <w:rsid w:val="00F118B7"/>
    <w:rsid w:val="00F13E32"/>
    <w:rsid w:val="00F14BF9"/>
    <w:rsid w:val="00F15A10"/>
    <w:rsid w:val="00F213F2"/>
    <w:rsid w:val="00F219DD"/>
    <w:rsid w:val="00F22F83"/>
    <w:rsid w:val="00F23074"/>
    <w:rsid w:val="00F24A61"/>
    <w:rsid w:val="00F265E8"/>
    <w:rsid w:val="00F2731B"/>
    <w:rsid w:val="00F30148"/>
    <w:rsid w:val="00F30864"/>
    <w:rsid w:val="00F3495C"/>
    <w:rsid w:val="00F34B7A"/>
    <w:rsid w:val="00F372BD"/>
    <w:rsid w:val="00F373F7"/>
    <w:rsid w:val="00F40810"/>
    <w:rsid w:val="00F41428"/>
    <w:rsid w:val="00F41C0A"/>
    <w:rsid w:val="00F420D7"/>
    <w:rsid w:val="00F43E0F"/>
    <w:rsid w:val="00F43FE7"/>
    <w:rsid w:val="00F4537C"/>
    <w:rsid w:val="00F457AA"/>
    <w:rsid w:val="00F459C3"/>
    <w:rsid w:val="00F45E97"/>
    <w:rsid w:val="00F46E48"/>
    <w:rsid w:val="00F47063"/>
    <w:rsid w:val="00F51493"/>
    <w:rsid w:val="00F528BB"/>
    <w:rsid w:val="00F5365D"/>
    <w:rsid w:val="00F572CF"/>
    <w:rsid w:val="00F601BE"/>
    <w:rsid w:val="00F65074"/>
    <w:rsid w:val="00F65425"/>
    <w:rsid w:val="00F67BDC"/>
    <w:rsid w:val="00F73314"/>
    <w:rsid w:val="00F73B86"/>
    <w:rsid w:val="00F73D06"/>
    <w:rsid w:val="00F74E87"/>
    <w:rsid w:val="00F7755C"/>
    <w:rsid w:val="00F77D74"/>
    <w:rsid w:val="00F77FEA"/>
    <w:rsid w:val="00F80F7B"/>
    <w:rsid w:val="00F8514D"/>
    <w:rsid w:val="00F94FB8"/>
    <w:rsid w:val="00F9673F"/>
    <w:rsid w:val="00F9729F"/>
    <w:rsid w:val="00F97E7E"/>
    <w:rsid w:val="00F97FD9"/>
    <w:rsid w:val="00FA0173"/>
    <w:rsid w:val="00FA21DE"/>
    <w:rsid w:val="00FA32BF"/>
    <w:rsid w:val="00FA396E"/>
    <w:rsid w:val="00FA4DAB"/>
    <w:rsid w:val="00FA5798"/>
    <w:rsid w:val="00FA6349"/>
    <w:rsid w:val="00FB0325"/>
    <w:rsid w:val="00FB42E2"/>
    <w:rsid w:val="00FB4E01"/>
    <w:rsid w:val="00FB6E2C"/>
    <w:rsid w:val="00FB7774"/>
    <w:rsid w:val="00FC005E"/>
    <w:rsid w:val="00FC0CB9"/>
    <w:rsid w:val="00FC0FA9"/>
    <w:rsid w:val="00FC2520"/>
    <w:rsid w:val="00FC5082"/>
    <w:rsid w:val="00FC581F"/>
    <w:rsid w:val="00FC5829"/>
    <w:rsid w:val="00FC5F79"/>
    <w:rsid w:val="00FC7C3E"/>
    <w:rsid w:val="00FD0970"/>
    <w:rsid w:val="00FD3DFF"/>
    <w:rsid w:val="00FD5E5E"/>
    <w:rsid w:val="00FD6282"/>
    <w:rsid w:val="00FD67C4"/>
    <w:rsid w:val="00FD7BB4"/>
    <w:rsid w:val="00FE0451"/>
    <w:rsid w:val="00FE11BA"/>
    <w:rsid w:val="00FE2C0D"/>
    <w:rsid w:val="00FE3536"/>
    <w:rsid w:val="00FE52AA"/>
    <w:rsid w:val="00FE592D"/>
    <w:rsid w:val="00FE7090"/>
    <w:rsid w:val="00FE71CC"/>
    <w:rsid w:val="00FF014F"/>
    <w:rsid w:val="00FF1940"/>
    <w:rsid w:val="00FF2817"/>
    <w:rsid w:val="00FF3E82"/>
    <w:rsid w:val="00FF488F"/>
    <w:rsid w:val="00FF7E63"/>
    <w:rsid w:val="3DED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C840"/>
  <w15:docId w15:val="{404B4068-46F2-4231-9325-1733E0B1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PMingLiU" w:eastAsia="PMingLiU" w:hAnsi="PMingLiU" w:cs="PMingLiU"/>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uiPriority w:val="1"/>
    <w:qFormat/>
    <w:rPr>
      <w:rFonts w:ascii="Microsoft JhengHei" w:eastAsia="Microsoft JhengHei" w:hAnsi="Microsoft JhengHei" w:cs="Microsoft JhengHei"/>
      <w:b/>
      <w:bCs/>
      <w:sz w:val="32"/>
      <w:szCs w:val="32"/>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character" w:styleId="ae">
    <w:name w:val="annotation reference"/>
    <w:basedOn w:val="a0"/>
    <w:unhideWhenUsed/>
    <w:qFormat/>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styleId="af">
    <w:name w:val="List Paragraph"/>
    <w:basedOn w:val="a"/>
    <w:uiPriority w:val="34"/>
    <w:qFormat/>
  </w:style>
  <w:style w:type="paragraph" w:customStyle="1" w:styleId="TableParagraph">
    <w:name w:val="Table Paragraph"/>
    <w:basedOn w:val="a"/>
    <w:uiPriority w:val="1"/>
    <w:qFormat/>
    <w:pPr>
      <w:ind w:left="106"/>
    </w:pPr>
  </w:style>
  <w:style w:type="character" w:customStyle="1" w:styleId="a4">
    <w:name w:val="批注文字 字符"/>
    <w:basedOn w:val="a0"/>
    <w:link w:val="a3"/>
    <w:uiPriority w:val="99"/>
    <w:semiHidden/>
    <w:qFormat/>
    <w:rPr>
      <w:rFonts w:ascii="PMingLiU" w:eastAsia="PMingLiU" w:hAnsi="PMingLiU" w:cs="PMingLiU"/>
      <w:lang w:eastAsia="zh-CN"/>
    </w:rPr>
  </w:style>
  <w:style w:type="character" w:customStyle="1" w:styleId="ad">
    <w:name w:val="批注主题 字符"/>
    <w:basedOn w:val="a4"/>
    <w:link w:val="ac"/>
    <w:uiPriority w:val="99"/>
    <w:semiHidden/>
    <w:rPr>
      <w:rFonts w:ascii="PMingLiU" w:eastAsia="PMingLiU" w:hAnsi="PMingLiU" w:cs="PMingLiU"/>
      <w:b/>
      <w:bCs/>
      <w:lang w:eastAsia="zh-CN"/>
    </w:rPr>
  </w:style>
  <w:style w:type="character" w:customStyle="1" w:styleId="a7">
    <w:name w:val="批注框文本 字符"/>
    <w:basedOn w:val="a0"/>
    <w:link w:val="a6"/>
    <w:uiPriority w:val="99"/>
    <w:semiHidden/>
    <w:rPr>
      <w:rFonts w:ascii="PMingLiU" w:eastAsia="PMingLiU" w:hAnsi="PMingLiU" w:cs="PMingLiU"/>
      <w:sz w:val="18"/>
      <w:szCs w:val="18"/>
      <w:lang w:eastAsia="zh-CN"/>
    </w:rPr>
  </w:style>
  <w:style w:type="character" w:customStyle="1" w:styleId="ab">
    <w:name w:val="页眉 字符"/>
    <w:basedOn w:val="a0"/>
    <w:link w:val="aa"/>
    <w:uiPriority w:val="99"/>
    <w:qFormat/>
    <w:rPr>
      <w:rFonts w:ascii="PMingLiU" w:eastAsia="PMingLiU" w:hAnsi="PMingLiU" w:cs="PMingLiU"/>
      <w:sz w:val="18"/>
      <w:szCs w:val="18"/>
      <w:lang w:eastAsia="zh-CN"/>
    </w:rPr>
  </w:style>
  <w:style w:type="character" w:customStyle="1" w:styleId="a9">
    <w:name w:val="页脚 字符"/>
    <w:basedOn w:val="a0"/>
    <w:link w:val="a8"/>
    <w:uiPriority w:val="99"/>
    <w:qFormat/>
    <w:rPr>
      <w:rFonts w:ascii="PMingLiU" w:eastAsia="PMingLiU" w:hAnsi="PMingLiU" w:cs="PMingLiU"/>
      <w:sz w:val="18"/>
      <w:szCs w:val="18"/>
      <w:lang w:eastAsia="zh-CN"/>
    </w:rPr>
  </w:style>
  <w:style w:type="paragraph" w:styleId="HTML">
    <w:name w:val="HTML Preformatted"/>
    <w:basedOn w:val="a"/>
    <w:link w:val="HTML0"/>
    <w:uiPriority w:val="99"/>
    <w:semiHidden/>
    <w:unhideWhenUsed/>
    <w:rsid w:val="00BA4A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rPr>
  </w:style>
  <w:style w:type="character" w:customStyle="1" w:styleId="HTML0">
    <w:name w:val="HTML 预设格式 字符"/>
    <w:basedOn w:val="a0"/>
    <w:link w:val="HTML"/>
    <w:uiPriority w:val="99"/>
    <w:semiHidden/>
    <w:rsid w:val="00BA4A0B"/>
    <w:rPr>
      <w:rFonts w:ascii="宋体" w:eastAsia="宋体" w:hAnsi="宋体"/>
      <w:sz w:val="24"/>
      <w:szCs w:val="24"/>
    </w:rPr>
  </w:style>
  <w:style w:type="character" w:customStyle="1" w:styleId="fontstyle01">
    <w:name w:val="fontstyle01"/>
    <w:basedOn w:val="a0"/>
    <w:rsid w:val="00626062"/>
    <w:rPr>
      <w:rFonts w:ascii="TimesLTStd-Roman" w:hAnsi="TimesLTStd-Roman" w:hint="default"/>
      <w:b w:val="0"/>
      <w:bCs w:val="0"/>
      <w:i w:val="0"/>
      <w:iCs w:val="0"/>
      <w:color w:val="242021"/>
      <w:sz w:val="28"/>
      <w:szCs w:val="28"/>
    </w:rPr>
  </w:style>
  <w:style w:type="character" w:customStyle="1" w:styleId="fontstyle11">
    <w:name w:val="fontstyle11"/>
    <w:basedOn w:val="a0"/>
    <w:rsid w:val="001D38EB"/>
    <w:rPr>
      <w:rFonts w:ascii="MSungHK-Light-Identity-H" w:hAnsi="MSungHK-Light-Identity-H" w:hint="default"/>
      <w:b w:val="0"/>
      <w:bCs w:val="0"/>
      <w:i w:val="0"/>
      <w:iCs w:val="0"/>
      <w:color w:val="242021"/>
      <w:sz w:val="28"/>
      <w:szCs w:val="28"/>
    </w:rPr>
  </w:style>
  <w:style w:type="paragraph" w:styleId="af0">
    <w:name w:val="Body Text Indent"/>
    <w:basedOn w:val="a"/>
    <w:link w:val="af1"/>
    <w:uiPriority w:val="99"/>
    <w:rsid w:val="00C10DF2"/>
    <w:pPr>
      <w:widowControl/>
      <w:autoSpaceDE/>
      <w:autoSpaceDN/>
      <w:spacing w:after="120"/>
      <w:ind w:leftChars="200" w:left="420"/>
    </w:pPr>
    <w:rPr>
      <w:rFonts w:ascii="宋体" w:eastAsia="宋体" w:hAnsi="宋体" w:cs="宋体"/>
      <w:sz w:val="21"/>
      <w:szCs w:val="24"/>
    </w:rPr>
  </w:style>
  <w:style w:type="character" w:customStyle="1" w:styleId="af1">
    <w:name w:val="正文文本缩进 字符"/>
    <w:basedOn w:val="a0"/>
    <w:link w:val="af0"/>
    <w:uiPriority w:val="99"/>
    <w:qFormat/>
    <w:rsid w:val="00C10DF2"/>
    <w:rPr>
      <w:rFonts w:ascii="宋体" w:eastAsia="宋体" w:hAnsi="宋体"/>
      <w:sz w:val="21"/>
      <w:szCs w:val="24"/>
    </w:rPr>
  </w:style>
  <w:style w:type="paragraph" w:styleId="af2">
    <w:name w:val="Revision"/>
    <w:hidden/>
    <w:uiPriority w:val="99"/>
    <w:semiHidden/>
    <w:rsid w:val="00D400C4"/>
    <w:rPr>
      <w:rFonts w:ascii="PMingLiU" w:eastAsia="PMingLiU" w:hAnsi="PMingLiU" w:cs="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8247">
      <w:bodyDiv w:val="1"/>
      <w:marLeft w:val="0"/>
      <w:marRight w:val="0"/>
      <w:marTop w:val="0"/>
      <w:marBottom w:val="0"/>
      <w:divBdr>
        <w:top w:val="none" w:sz="0" w:space="0" w:color="auto"/>
        <w:left w:val="none" w:sz="0" w:space="0" w:color="auto"/>
        <w:bottom w:val="none" w:sz="0" w:space="0" w:color="auto"/>
        <w:right w:val="none" w:sz="0" w:space="0" w:color="auto"/>
      </w:divBdr>
    </w:div>
    <w:div w:id="53239767">
      <w:bodyDiv w:val="1"/>
      <w:marLeft w:val="0"/>
      <w:marRight w:val="0"/>
      <w:marTop w:val="0"/>
      <w:marBottom w:val="0"/>
      <w:divBdr>
        <w:top w:val="none" w:sz="0" w:space="0" w:color="auto"/>
        <w:left w:val="none" w:sz="0" w:space="0" w:color="auto"/>
        <w:bottom w:val="none" w:sz="0" w:space="0" w:color="auto"/>
        <w:right w:val="none" w:sz="0" w:space="0" w:color="auto"/>
      </w:divBdr>
    </w:div>
    <w:div w:id="85076483">
      <w:bodyDiv w:val="1"/>
      <w:marLeft w:val="0"/>
      <w:marRight w:val="0"/>
      <w:marTop w:val="0"/>
      <w:marBottom w:val="0"/>
      <w:divBdr>
        <w:top w:val="none" w:sz="0" w:space="0" w:color="auto"/>
        <w:left w:val="none" w:sz="0" w:space="0" w:color="auto"/>
        <w:bottom w:val="none" w:sz="0" w:space="0" w:color="auto"/>
        <w:right w:val="none" w:sz="0" w:space="0" w:color="auto"/>
      </w:divBdr>
    </w:div>
    <w:div w:id="189682595">
      <w:bodyDiv w:val="1"/>
      <w:marLeft w:val="0"/>
      <w:marRight w:val="0"/>
      <w:marTop w:val="0"/>
      <w:marBottom w:val="0"/>
      <w:divBdr>
        <w:top w:val="none" w:sz="0" w:space="0" w:color="auto"/>
        <w:left w:val="none" w:sz="0" w:space="0" w:color="auto"/>
        <w:bottom w:val="none" w:sz="0" w:space="0" w:color="auto"/>
        <w:right w:val="none" w:sz="0" w:space="0" w:color="auto"/>
      </w:divBdr>
    </w:div>
    <w:div w:id="243803928">
      <w:bodyDiv w:val="1"/>
      <w:marLeft w:val="0"/>
      <w:marRight w:val="0"/>
      <w:marTop w:val="0"/>
      <w:marBottom w:val="0"/>
      <w:divBdr>
        <w:top w:val="none" w:sz="0" w:space="0" w:color="auto"/>
        <w:left w:val="none" w:sz="0" w:space="0" w:color="auto"/>
        <w:bottom w:val="none" w:sz="0" w:space="0" w:color="auto"/>
        <w:right w:val="none" w:sz="0" w:space="0" w:color="auto"/>
      </w:divBdr>
    </w:div>
    <w:div w:id="293871727">
      <w:bodyDiv w:val="1"/>
      <w:marLeft w:val="0"/>
      <w:marRight w:val="0"/>
      <w:marTop w:val="0"/>
      <w:marBottom w:val="0"/>
      <w:divBdr>
        <w:top w:val="none" w:sz="0" w:space="0" w:color="auto"/>
        <w:left w:val="none" w:sz="0" w:space="0" w:color="auto"/>
        <w:bottom w:val="none" w:sz="0" w:space="0" w:color="auto"/>
        <w:right w:val="none" w:sz="0" w:space="0" w:color="auto"/>
      </w:divBdr>
    </w:div>
    <w:div w:id="362245313">
      <w:bodyDiv w:val="1"/>
      <w:marLeft w:val="0"/>
      <w:marRight w:val="0"/>
      <w:marTop w:val="0"/>
      <w:marBottom w:val="0"/>
      <w:divBdr>
        <w:top w:val="none" w:sz="0" w:space="0" w:color="auto"/>
        <w:left w:val="none" w:sz="0" w:space="0" w:color="auto"/>
        <w:bottom w:val="none" w:sz="0" w:space="0" w:color="auto"/>
        <w:right w:val="none" w:sz="0" w:space="0" w:color="auto"/>
      </w:divBdr>
    </w:div>
    <w:div w:id="416024936">
      <w:bodyDiv w:val="1"/>
      <w:marLeft w:val="0"/>
      <w:marRight w:val="0"/>
      <w:marTop w:val="0"/>
      <w:marBottom w:val="0"/>
      <w:divBdr>
        <w:top w:val="none" w:sz="0" w:space="0" w:color="auto"/>
        <w:left w:val="none" w:sz="0" w:space="0" w:color="auto"/>
        <w:bottom w:val="none" w:sz="0" w:space="0" w:color="auto"/>
        <w:right w:val="none" w:sz="0" w:space="0" w:color="auto"/>
      </w:divBdr>
    </w:div>
    <w:div w:id="424494705">
      <w:bodyDiv w:val="1"/>
      <w:marLeft w:val="0"/>
      <w:marRight w:val="0"/>
      <w:marTop w:val="0"/>
      <w:marBottom w:val="0"/>
      <w:divBdr>
        <w:top w:val="none" w:sz="0" w:space="0" w:color="auto"/>
        <w:left w:val="none" w:sz="0" w:space="0" w:color="auto"/>
        <w:bottom w:val="none" w:sz="0" w:space="0" w:color="auto"/>
        <w:right w:val="none" w:sz="0" w:space="0" w:color="auto"/>
      </w:divBdr>
    </w:div>
    <w:div w:id="458840164">
      <w:bodyDiv w:val="1"/>
      <w:marLeft w:val="0"/>
      <w:marRight w:val="0"/>
      <w:marTop w:val="0"/>
      <w:marBottom w:val="0"/>
      <w:divBdr>
        <w:top w:val="none" w:sz="0" w:space="0" w:color="auto"/>
        <w:left w:val="none" w:sz="0" w:space="0" w:color="auto"/>
        <w:bottom w:val="none" w:sz="0" w:space="0" w:color="auto"/>
        <w:right w:val="none" w:sz="0" w:space="0" w:color="auto"/>
      </w:divBdr>
    </w:div>
    <w:div w:id="463813554">
      <w:bodyDiv w:val="1"/>
      <w:marLeft w:val="0"/>
      <w:marRight w:val="0"/>
      <w:marTop w:val="0"/>
      <w:marBottom w:val="0"/>
      <w:divBdr>
        <w:top w:val="none" w:sz="0" w:space="0" w:color="auto"/>
        <w:left w:val="none" w:sz="0" w:space="0" w:color="auto"/>
        <w:bottom w:val="none" w:sz="0" w:space="0" w:color="auto"/>
        <w:right w:val="none" w:sz="0" w:space="0" w:color="auto"/>
      </w:divBdr>
    </w:div>
    <w:div w:id="503471426">
      <w:bodyDiv w:val="1"/>
      <w:marLeft w:val="0"/>
      <w:marRight w:val="0"/>
      <w:marTop w:val="0"/>
      <w:marBottom w:val="0"/>
      <w:divBdr>
        <w:top w:val="none" w:sz="0" w:space="0" w:color="auto"/>
        <w:left w:val="none" w:sz="0" w:space="0" w:color="auto"/>
        <w:bottom w:val="none" w:sz="0" w:space="0" w:color="auto"/>
        <w:right w:val="none" w:sz="0" w:space="0" w:color="auto"/>
      </w:divBdr>
    </w:div>
    <w:div w:id="557862335">
      <w:bodyDiv w:val="1"/>
      <w:marLeft w:val="0"/>
      <w:marRight w:val="0"/>
      <w:marTop w:val="0"/>
      <w:marBottom w:val="0"/>
      <w:divBdr>
        <w:top w:val="none" w:sz="0" w:space="0" w:color="auto"/>
        <w:left w:val="none" w:sz="0" w:space="0" w:color="auto"/>
        <w:bottom w:val="none" w:sz="0" w:space="0" w:color="auto"/>
        <w:right w:val="none" w:sz="0" w:space="0" w:color="auto"/>
      </w:divBdr>
    </w:div>
    <w:div w:id="608128850">
      <w:bodyDiv w:val="1"/>
      <w:marLeft w:val="0"/>
      <w:marRight w:val="0"/>
      <w:marTop w:val="0"/>
      <w:marBottom w:val="0"/>
      <w:divBdr>
        <w:top w:val="none" w:sz="0" w:space="0" w:color="auto"/>
        <w:left w:val="none" w:sz="0" w:space="0" w:color="auto"/>
        <w:bottom w:val="none" w:sz="0" w:space="0" w:color="auto"/>
        <w:right w:val="none" w:sz="0" w:space="0" w:color="auto"/>
      </w:divBdr>
    </w:div>
    <w:div w:id="676924234">
      <w:bodyDiv w:val="1"/>
      <w:marLeft w:val="0"/>
      <w:marRight w:val="0"/>
      <w:marTop w:val="0"/>
      <w:marBottom w:val="0"/>
      <w:divBdr>
        <w:top w:val="none" w:sz="0" w:space="0" w:color="auto"/>
        <w:left w:val="none" w:sz="0" w:space="0" w:color="auto"/>
        <w:bottom w:val="none" w:sz="0" w:space="0" w:color="auto"/>
        <w:right w:val="none" w:sz="0" w:space="0" w:color="auto"/>
      </w:divBdr>
      <w:divsChild>
        <w:div w:id="1434206217">
          <w:marLeft w:val="274"/>
          <w:marRight w:val="0"/>
          <w:marTop w:val="0"/>
          <w:marBottom w:val="0"/>
          <w:divBdr>
            <w:top w:val="none" w:sz="0" w:space="0" w:color="auto"/>
            <w:left w:val="none" w:sz="0" w:space="0" w:color="auto"/>
            <w:bottom w:val="none" w:sz="0" w:space="0" w:color="auto"/>
            <w:right w:val="none" w:sz="0" w:space="0" w:color="auto"/>
          </w:divBdr>
        </w:div>
      </w:divsChild>
    </w:div>
    <w:div w:id="697438807">
      <w:bodyDiv w:val="1"/>
      <w:marLeft w:val="0"/>
      <w:marRight w:val="0"/>
      <w:marTop w:val="0"/>
      <w:marBottom w:val="0"/>
      <w:divBdr>
        <w:top w:val="none" w:sz="0" w:space="0" w:color="auto"/>
        <w:left w:val="none" w:sz="0" w:space="0" w:color="auto"/>
        <w:bottom w:val="none" w:sz="0" w:space="0" w:color="auto"/>
        <w:right w:val="none" w:sz="0" w:space="0" w:color="auto"/>
      </w:divBdr>
    </w:div>
    <w:div w:id="710038593">
      <w:bodyDiv w:val="1"/>
      <w:marLeft w:val="0"/>
      <w:marRight w:val="0"/>
      <w:marTop w:val="0"/>
      <w:marBottom w:val="0"/>
      <w:divBdr>
        <w:top w:val="none" w:sz="0" w:space="0" w:color="auto"/>
        <w:left w:val="none" w:sz="0" w:space="0" w:color="auto"/>
        <w:bottom w:val="none" w:sz="0" w:space="0" w:color="auto"/>
        <w:right w:val="none" w:sz="0" w:space="0" w:color="auto"/>
      </w:divBdr>
    </w:div>
    <w:div w:id="721057156">
      <w:bodyDiv w:val="1"/>
      <w:marLeft w:val="0"/>
      <w:marRight w:val="0"/>
      <w:marTop w:val="0"/>
      <w:marBottom w:val="0"/>
      <w:divBdr>
        <w:top w:val="none" w:sz="0" w:space="0" w:color="auto"/>
        <w:left w:val="none" w:sz="0" w:space="0" w:color="auto"/>
        <w:bottom w:val="none" w:sz="0" w:space="0" w:color="auto"/>
        <w:right w:val="none" w:sz="0" w:space="0" w:color="auto"/>
      </w:divBdr>
      <w:divsChild>
        <w:div w:id="909388567">
          <w:marLeft w:val="0"/>
          <w:marRight w:val="0"/>
          <w:marTop w:val="0"/>
          <w:marBottom w:val="0"/>
          <w:divBdr>
            <w:top w:val="none" w:sz="0" w:space="0" w:color="auto"/>
            <w:left w:val="none" w:sz="0" w:space="0" w:color="auto"/>
            <w:bottom w:val="none" w:sz="0" w:space="0" w:color="auto"/>
            <w:right w:val="none" w:sz="0" w:space="0" w:color="auto"/>
          </w:divBdr>
          <w:divsChild>
            <w:div w:id="2050375105">
              <w:marLeft w:val="0"/>
              <w:marRight w:val="0"/>
              <w:marTop w:val="0"/>
              <w:marBottom w:val="0"/>
              <w:divBdr>
                <w:top w:val="none" w:sz="0" w:space="0" w:color="auto"/>
                <w:left w:val="none" w:sz="0" w:space="0" w:color="auto"/>
                <w:bottom w:val="none" w:sz="0" w:space="0" w:color="auto"/>
                <w:right w:val="none" w:sz="0" w:space="0" w:color="auto"/>
              </w:divBdr>
              <w:divsChild>
                <w:div w:id="1019894550">
                  <w:marLeft w:val="0"/>
                  <w:marRight w:val="0"/>
                  <w:marTop w:val="0"/>
                  <w:marBottom w:val="0"/>
                  <w:divBdr>
                    <w:top w:val="none" w:sz="0" w:space="0" w:color="auto"/>
                    <w:left w:val="none" w:sz="0" w:space="0" w:color="auto"/>
                    <w:bottom w:val="none" w:sz="0" w:space="0" w:color="auto"/>
                    <w:right w:val="none" w:sz="0" w:space="0" w:color="auto"/>
                  </w:divBdr>
                  <w:divsChild>
                    <w:div w:id="1960447946">
                      <w:marLeft w:val="0"/>
                      <w:marRight w:val="0"/>
                      <w:marTop w:val="0"/>
                      <w:marBottom w:val="0"/>
                      <w:divBdr>
                        <w:top w:val="none" w:sz="0" w:space="0" w:color="auto"/>
                        <w:left w:val="none" w:sz="0" w:space="0" w:color="auto"/>
                        <w:bottom w:val="none" w:sz="0" w:space="0" w:color="auto"/>
                        <w:right w:val="none" w:sz="0" w:space="0" w:color="auto"/>
                      </w:divBdr>
                      <w:divsChild>
                        <w:div w:id="698892706">
                          <w:marLeft w:val="0"/>
                          <w:marRight w:val="0"/>
                          <w:marTop w:val="0"/>
                          <w:marBottom w:val="0"/>
                          <w:divBdr>
                            <w:top w:val="none" w:sz="0" w:space="0" w:color="auto"/>
                            <w:left w:val="none" w:sz="0" w:space="0" w:color="auto"/>
                            <w:bottom w:val="none" w:sz="0" w:space="0" w:color="auto"/>
                            <w:right w:val="none" w:sz="0" w:space="0" w:color="auto"/>
                          </w:divBdr>
                          <w:divsChild>
                            <w:div w:id="1870679990">
                              <w:marLeft w:val="0"/>
                              <w:marRight w:val="0"/>
                              <w:marTop w:val="0"/>
                              <w:marBottom w:val="0"/>
                              <w:divBdr>
                                <w:top w:val="none" w:sz="0" w:space="0" w:color="auto"/>
                                <w:left w:val="none" w:sz="0" w:space="0" w:color="auto"/>
                                <w:bottom w:val="none" w:sz="0" w:space="0" w:color="auto"/>
                                <w:right w:val="none" w:sz="0" w:space="0" w:color="auto"/>
                              </w:divBdr>
                              <w:divsChild>
                                <w:div w:id="461312958">
                                  <w:marLeft w:val="0"/>
                                  <w:marRight w:val="0"/>
                                  <w:marTop w:val="0"/>
                                  <w:marBottom w:val="0"/>
                                  <w:divBdr>
                                    <w:top w:val="none" w:sz="0" w:space="0" w:color="auto"/>
                                    <w:left w:val="none" w:sz="0" w:space="0" w:color="auto"/>
                                    <w:bottom w:val="none" w:sz="0" w:space="0" w:color="auto"/>
                                    <w:right w:val="none" w:sz="0" w:space="0" w:color="auto"/>
                                  </w:divBdr>
                                  <w:divsChild>
                                    <w:div w:id="1164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61516">
      <w:bodyDiv w:val="1"/>
      <w:marLeft w:val="0"/>
      <w:marRight w:val="0"/>
      <w:marTop w:val="0"/>
      <w:marBottom w:val="0"/>
      <w:divBdr>
        <w:top w:val="none" w:sz="0" w:space="0" w:color="auto"/>
        <w:left w:val="none" w:sz="0" w:space="0" w:color="auto"/>
        <w:bottom w:val="none" w:sz="0" w:space="0" w:color="auto"/>
        <w:right w:val="none" w:sz="0" w:space="0" w:color="auto"/>
      </w:divBdr>
      <w:divsChild>
        <w:div w:id="738332484">
          <w:marLeft w:val="0"/>
          <w:marRight w:val="0"/>
          <w:marTop w:val="0"/>
          <w:marBottom w:val="0"/>
          <w:divBdr>
            <w:top w:val="none" w:sz="0" w:space="0" w:color="auto"/>
            <w:left w:val="none" w:sz="0" w:space="0" w:color="auto"/>
            <w:bottom w:val="none" w:sz="0" w:space="0" w:color="auto"/>
            <w:right w:val="none" w:sz="0" w:space="0" w:color="auto"/>
          </w:divBdr>
          <w:divsChild>
            <w:div w:id="1450316255">
              <w:marLeft w:val="0"/>
              <w:marRight w:val="0"/>
              <w:marTop w:val="0"/>
              <w:marBottom w:val="0"/>
              <w:divBdr>
                <w:top w:val="none" w:sz="0" w:space="0" w:color="auto"/>
                <w:left w:val="none" w:sz="0" w:space="0" w:color="auto"/>
                <w:bottom w:val="none" w:sz="0" w:space="0" w:color="auto"/>
                <w:right w:val="none" w:sz="0" w:space="0" w:color="auto"/>
              </w:divBdr>
              <w:divsChild>
                <w:div w:id="1928466439">
                  <w:marLeft w:val="0"/>
                  <w:marRight w:val="0"/>
                  <w:marTop w:val="0"/>
                  <w:marBottom w:val="0"/>
                  <w:divBdr>
                    <w:top w:val="none" w:sz="0" w:space="0" w:color="auto"/>
                    <w:left w:val="none" w:sz="0" w:space="0" w:color="auto"/>
                    <w:bottom w:val="none" w:sz="0" w:space="0" w:color="auto"/>
                    <w:right w:val="none" w:sz="0" w:space="0" w:color="auto"/>
                  </w:divBdr>
                  <w:divsChild>
                    <w:div w:id="1278292128">
                      <w:marLeft w:val="0"/>
                      <w:marRight w:val="0"/>
                      <w:marTop w:val="0"/>
                      <w:marBottom w:val="0"/>
                      <w:divBdr>
                        <w:top w:val="none" w:sz="0" w:space="0" w:color="auto"/>
                        <w:left w:val="none" w:sz="0" w:space="0" w:color="auto"/>
                        <w:bottom w:val="none" w:sz="0" w:space="0" w:color="auto"/>
                        <w:right w:val="none" w:sz="0" w:space="0" w:color="auto"/>
                      </w:divBdr>
                      <w:divsChild>
                        <w:div w:id="919412243">
                          <w:marLeft w:val="0"/>
                          <w:marRight w:val="0"/>
                          <w:marTop w:val="0"/>
                          <w:marBottom w:val="0"/>
                          <w:divBdr>
                            <w:top w:val="none" w:sz="0" w:space="0" w:color="auto"/>
                            <w:left w:val="none" w:sz="0" w:space="0" w:color="auto"/>
                            <w:bottom w:val="none" w:sz="0" w:space="0" w:color="auto"/>
                            <w:right w:val="none" w:sz="0" w:space="0" w:color="auto"/>
                          </w:divBdr>
                          <w:divsChild>
                            <w:div w:id="103431227">
                              <w:marLeft w:val="0"/>
                              <w:marRight w:val="0"/>
                              <w:marTop w:val="0"/>
                              <w:marBottom w:val="0"/>
                              <w:divBdr>
                                <w:top w:val="none" w:sz="0" w:space="0" w:color="auto"/>
                                <w:left w:val="none" w:sz="0" w:space="0" w:color="auto"/>
                                <w:bottom w:val="none" w:sz="0" w:space="0" w:color="auto"/>
                                <w:right w:val="none" w:sz="0" w:space="0" w:color="auto"/>
                              </w:divBdr>
                              <w:divsChild>
                                <w:div w:id="1129317263">
                                  <w:marLeft w:val="0"/>
                                  <w:marRight w:val="0"/>
                                  <w:marTop w:val="0"/>
                                  <w:marBottom w:val="0"/>
                                  <w:divBdr>
                                    <w:top w:val="none" w:sz="0" w:space="0" w:color="auto"/>
                                    <w:left w:val="none" w:sz="0" w:space="0" w:color="auto"/>
                                    <w:bottom w:val="none" w:sz="0" w:space="0" w:color="auto"/>
                                    <w:right w:val="none" w:sz="0" w:space="0" w:color="auto"/>
                                  </w:divBdr>
                                  <w:divsChild>
                                    <w:div w:id="10595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621074">
      <w:bodyDiv w:val="1"/>
      <w:marLeft w:val="0"/>
      <w:marRight w:val="0"/>
      <w:marTop w:val="0"/>
      <w:marBottom w:val="0"/>
      <w:divBdr>
        <w:top w:val="none" w:sz="0" w:space="0" w:color="auto"/>
        <w:left w:val="none" w:sz="0" w:space="0" w:color="auto"/>
        <w:bottom w:val="none" w:sz="0" w:space="0" w:color="auto"/>
        <w:right w:val="none" w:sz="0" w:space="0" w:color="auto"/>
      </w:divBdr>
    </w:div>
    <w:div w:id="843058306">
      <w:bodyDiv w:val="1"/>
      <w:marLeft w:val="0"/>
      <w:marRight w:val="0"/>
      <w:marTop w:val="0"/>
      <w:marBottom w:val="0"/>
      <w:divBdr>
        <w:top w:val="none" w:sz="0" w:space="0" w:color="auto"/>
        <w:left w:val="none" w:sz="0" w:space="0" w:color="auto"/>
        <w:bottom w:val="none" w:sz="0" w:space="0" w:color="auto"/>
        <w:right w:val="none" w:sz="0" w:space="0" w:color="auto"/>
      </w:divBdr>
    </w:div>
    <w:div w:id="923104850">
      <w:bodyDiv w:val="1"/>
      <w:marLeft w:val="0"/>
      <w:marRight w:val="0"/>
      <w:marTop w:val="0"/>
      <w:marBottom w:val="0"/>
      <w:divBdr>
        <w:top w:val="none" w:sz="0" w:space="0" w:color="auto"/>
        <w:left w:val="none" w:sz="0" w:space="0" w:color="auto"/>
        <w:bottom w:val="none" w:sz="0" w:space="0" w:color="auto"/>
        <w:right w:val="none" w:sz="0" w:space="0" w:color="auto"/>
      </w:divBdr>
    </w:div>
    <w:div w:id="933322461">
      <w:bodyDiv w:val="1"/>
      <w:marLeft w:val="0"/>
      <w:marRight w:val="0"/>
      <w:marTop w:val="0"/>
      <w:marBottom w:val="0"/>
      <w:divBdr>
        <w:top w:val="none" w:sz="0" w:space="0" w:color="auto"/>
        <w:left w:val="none" w:sz="0" w:space="0" w:color="auto"/>
        <w:bottom w:val="none" w:sz="0" w:space="0" w:color="auto"/>
        <w:right w:val="none" w:sz="0" w:space="0" w:color="auto"/>
      </w:divBdr>
    </w:div>
    <w:div w:id="948002007">
      <w:bodyDiv w:val="1"/>
      <w:marLeft w:val="0"/>
      <w:marRight w:val="0"/>
      <w:marTop w:val="0"/>
      <w:marBottom w:val="0"/>
      <w:divBdr>
        <w:top w:val="none" w:sz="0" w:space="0" w:color="auto"/>
        <w:left w:val="none" w:sz="0" w:space="0" w:color="auto"/>
        <w:bottom w:val="none" w:sz="0" w:space="0" w:color="auto"/>
        <w:right w:val="none" w:sz="0" w:space="0" w:color="auto"/>
      </w:divBdr>
    </w:div>
    <w:div w:id="981540262">
      <w:bodyDiv w:val="1"/>
      <w:marLeft w:val="0"/>
      <w:marRight w:val="0"/>
      <w:marTop w:val="0"/>
      <w:marBottom w:val="0"/>
      <w:divBdr>
        <w:top w:val="none" w:sz="0" w:space="0" w:color="auto"/>
        <w:left w:val="none" w:sz="0" w:space="0" w:color="auto"/>
        <w:bottom w:val="none" w:sz="0" w:space="0" w:color="auto"/>
        <w:right w:val="none" w:sz="0" w:space="0" w:color="auto"/>
      </w:divBdr>
      <w:divsChild>
        <w:div w:id="110173826">
          <w:marLeft w:val="0"/>
          <w:marRight w:val="0"/>
          <w:marTop w:val="75"/>
          <w:marBottom w:val="75"/>
          <w:divBdr>
            <w:top w:val="none" w:sz="0" w:space="0" w:color="auto"/>
            <w:left w:val="none" w:sz="0" w:space="0" w:color="auto"/>
            <w:bottom w:val="single" w:sz="12" w:space="0" w:color="8D8D8D"/>
            <w:right w:val="none" w:sz="0" w:space="0" w:color="auto"/>
          </w:divBdr>
          <w:divsChild>
            <w:div w:id="7161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769">
      <w:bodyDiv w:val="1"/>
      <w:marLeft w:val="0"/>
      <w:marRight w:val="0"/>
      <w:marTop w:val="0"/>
      <w:marBottom w:val="0"/>
      <w:divBdr>
        <w:top w:val="none" w:sz="0" w:space="0" w:color="auto"/>
        <w:left w:val="none" w:sz="0" w:space="0" w:color="auto"/>
        <w:bottom w:val="none" w:sz="0" w:space="0" w:color="auto"/>
        <w:right w:val="none" w:sz="0" w:space="0" w:color="auto"/>
      </w:divBdr>
    </w:div>
    <w:div w:id="1036084618">
      <w:bodyDiv w:val="1"/>
      <w:marLeft w:val="0"/>
      <w:marRight w:val="0"/>
      <w:marTop w:val="0"/>
      <w:marBottom w:val="0"/>
      <w:divBdr>
        <w:top w:val="none" w:sz="0" w:space="0" w:color="auto"/>
        <w:left w:val="none" w:sz="0" w:space="0" w:color="auto"/>
        <w:bottom w:val="none" w:sz="0" w:space="0" w:color="auto"/>
        <w:right w:val="none" w:sz="0" w:space="0" w:color="auto"/>
      </w:divBdr>
    </w:div>
    <w:div w:id="1037505512">
      <w:bodyDiv w:val="1"/>
      <w:marLeft w:val="0"/>
      <w:marRight w:val="0"/>
      <w:marTop w:val="0"/>
      <w:marBottom w:val="0"/>
      <w:divBdr>
        <w:top w:val="none" w:sz="0" w:space="0" w:color="auto"/>
        <w:left w:val="none" w:sz="0" w:space="0" w:color="auto"/>
        <w:bottom w:val="none" w:sz="0" w:space="0" w:color="auto"/>
        <w:right w:val="none" w:sz="0" w:space="0" w:color="auto"/>
      </w:divBdr>
    </w:div>
    <w:div w:id="1054349004">
      <w:bodyDiv w:val="1"/>
      <w:marLeft w:val="0"/>
      <w:marRight w:val="0"/>
      <w:marTop w:val="0"/>
      <w:marBottom w:val="0"/>
      <w:divBdr>
        <w:top w:val="none" w:sz="0" w:space="0" w:color="auto"/>
        <w:left w:val="none" w:sz="0" w:space="0" w:color="auto"/>
        <w:bottom w:val="none" w:sz="0" w:space="0" w:color="auto"/>
        <w:right w:val="none" w:sz="0" w:space="0" w:color="auto"/>
      </w:divBdr>
    </w:div>
    <w:div w:id="1096638018">
      <w:bodyDiv w:val="1"/>
      <w:marLeft w:val="0"/>
      <w:marRight w:val="0"/>
      <w:marTop w:val="0"/>
      <w:marBottom w:val="0"/>
      <w:divBdr>
        <w:top w:val="none" w:sz="0" w:space="0" w:color="auto"/>
        <w:left w:val="none" w:sz="0" w:space="0" w:color="auto"/>
        <w:bottom w:val="none" w:sz="0" w:space="0" w:color="auto"/>
        <w:right w:val="none" w:sz="0" w:space="0" w:color="auto"/>
      </w:divBdr>
    </w:div>
    <w:div w:id="1191063480">
      <w:bodyDiv w:val="1"/>
      <w:marLeft w:val="0"/>
      <w:marRight w:val="0"/>
      <w:marTop w:val="0"/>
      <w:marBottom w:val="0"/>
      <w:divBdr>
        <w:top w:val="none" w:sz="0" w:space="0" w:color="auto"/>
        <w:left w:val="none" w:sz="0" w:space="0" w:color="auto"/>
        <w:bottom w:val="none" w:sz="0" w:space="0" w:color="auto"/>
        <w:right w:val="none" w:sz="0" w:space="0" w:color="auto"/>
      </w:divBdr>
    </w:div>
    <w:div w:id="1201358764">
      <w:bodyDiv w:val="1"/>
      <w:marLeft w:val="0"/>
      <w:marRight w:val="0"/>
      <w:marTop w:val="0"/>
      <w:marBottom w:val="0"/>
      <w:divBdr>
        <w:top w:val="none" w:sz="0" w:space="0" w:color="auto"/>
        <w:left w:val="none" w:sz="0" w:space="0" w:color="auto"/>
        <w:bottom w:val="none" w:sz="0" w:space="0" w:color="auto"/>
        <w:right w:val="none" w:sz="0" w:space="0" w:color="auto"/>
      </w:divBdr>
    </w:div>
    <w:div w:id="1220242602">
      <w:bodyDiv w:val="1"/>
      <w:marLeft w:val="0"/>
      <w:marRight w:val="0"/>
      <w:marTop w:val="0"/>
      <w:marBottom w:val="0"/>
      <w:divBdr>
        <w:top w:val="none" w:sz="0" w:space="0" w:color="auto"/>
        <w:left w:val="none" w:sz="0" w:space="0" w:color="auto"/>
        <w:bottom w:val="none" w:sz="0" w:space="0" w:color="auto"/>
        <w:right w:val="none" w:sz="0" w:space="0" w:color="auto"/>
      </w:divBdr>
    </w:div>
    <w:div w:id="1251966384">
      <w:bodyDiv w:val="1"/>
      <w:marLeft w:val="0"/>
      <w:marRight w:val="0"/>
      <w:marTop w:val="0"/>
      <w:marBottom w:val="0"/>
      <w:divBdr>
        <w:top w:val="none" w:sz="0" w:space="0" w:color="auto"/>
        <w:left w:val="none" w:sz="0" w:space="0" w:color="auto"/>
        <w:bottom w:val="none" w:sz="0" w:space="0" w:color="auto"/>
        <w:right w:val="none" w:sz="0" w:space="0" w:color="auto"/>
      </w:divBdr>
      <w:divsChild>
        <w:div w:id="839545456">
          <w:marLeft w:val="274"/>
          <w:marRight w:val="0"/>
          <w:marTop w:val="0"/>
          <w:marBottom w:val="0"/>
          <w:divBdr>
            <w:top w:val="none" w:sz="0" w:space="0" w:color="auto"/>
            <w:left w:val="none" w:sz="0" w:space="0" w:color="auto"/>
            <w:bottom w:val="none" w:sz="0" w:space="0" w:color="auto"/>
            <w:right w:val="none" w:sz="0" w:space="0" w:color="auto"/>
          </w:divBdr>
        </w:div>
      </w:divsChild>
    </w:div>
    <w:div w:id="1290746783">
      <w:bodyDiv w:val="1"/>
      <w:marLeft w:val="0"/>
      <w:marRight w:val="0"/>
      <w:marTop w:val="0"/>
      <w:marBottom w:val="0"/>
      <w:divBdr>
        <w:top w:val="none" w:sz="0" w:space="0" w:color="auto"/>
        <w:left w:val="none" w:sz="0" w:space="0" w:color="auto"/>
        <w:bottom w:val="none" w:sz="0" w:space="0" w:color="auto"/>
        <w:right w:val="none" w:sz="0" w:space="0" w:color="auto"/>
      </w:divBdr>
    </w:div>
    <w:div w:id="1325007597">
      <w:bodyDiv w:val="1"/>
      <w:marLeft w:val="0"/>
      <w:marRight w:val="0"/>
      <w:marTop w:val="0"/>
      <w:marBottom w:val="0"/>
      <w:divBdr>
        <w:top w:val="none" w:sz="0" w:space="0" w:color="auto"/>
        <w:left w:val="none" w:sz="0" w:space="0" w:color="auto"/>
        <w:bottom w:val="none" w:sz="0" w:space="0" w:color="auto"/>
        <w:right w:val="none" w:sz="0" w:space="0" w:color="auto"/>
      </w:divBdr>
    </w:div>
    <w:div w:id="1412971554">
      <w:bodyDiv w:val="1"/>
      <w:marLeft w:val="0"/>
      <w:marRight w:val="0"/>
      <w:marTop w:val="0"/>
      <w:marBottom w:val="0"/>
      <w:divBdr>
        <w:top w:val="none" w:sz="0" w:space="0" w:color="auto"/>
        <w:left w:val="none" w:sz="0" w:space="0" w:color="auto"/>
        <w:bottom w:val="none" w:sz="0" w:space="0" w:color="auto"/>
        <w:right w:val="none" w:sz="0" w:space="0" w:color="auto"/>
      </w:divBdr>
    </w:div>
    <w:div w:id="1468812940">
      <w:bodyDiv w:val="1"/>
      <w:marLeft w:val="0"/>
      <w:marRight w:val="0"/>
      <w:marTop w:val="0"/>
      <w:marBottom w:val="0"/>
      <w:divBdr>
        <w:top w:val="none" w:sz="0" w:space="0" w:color="auto"/>
        <w:left w:val="none" w:sz="0" w:space="0" w:color="auto"/>
        <w:bottom w:val="none" w:sz="0" w:space="0" w:color="auto"/>
        <w:right w:val="none" w:sz="0" w:space="0" w:color="auto"/>
      </w:divBdr>
    </w:div>
    <w:div w:id="1539900737">
      <w:bodyDiv w:val="1"/>
      <w:marLeft w:val="0"/>
      <w:marRight w:val="0"/>
      <w:marTop w:val="0"/>
      <w:marBottom w:val="0"/>
      <w:divBdr>
        <w:top w:val="none" w:sz="0" w:space="0" w:color="auto"/>
        <w:left w:val="none" w:sz="0" w:space="0" w:color="auto"/>
        <w:bottom w:val="none" w:sz="0" w:space="0" w:color="auto"/>
        <w:right w:val="none" w:sz="0" w:space="0" w:color="auto"/>
      </w:divBdr>
    </w:div>
    <w:div w:id="1580753408">
      <w:bodyDiv w:val="1"/>
      <w:marLeft w:val="0"/>
      <w:marRight w:val="0"/>
      <w:marTop w:val="0"/>
      <w:marBottom w:val="0"/>
      <w:divBdr>
        <w:top w:val="none" w:sz="0" w:space="0" w:color="auto"/>
        <w:left w:val="none" w:sz="0" w:space="0" w:color="auto"/>
        <w:bottom w:val="none" w:sz="0" w:space="0" w:color="auto"/>
        <w:right w:val="none" w:sz="0" w:space="0" w:color="auto"/>
      </w:divBdr>
    </w:div>
    <w:div w:id="1597513808">
      <w:bodyDiv w:val="1"/>
      <w:marLeft w:val="0"/>
      <w:marRight w:val="0"/>
      <w:marTop w:val="0"/>
      <w:marBottom w:val="0"/>
      <w:divBdr>
        <w:top w:val="none" w:sz="0" w:space="0" w:color="auto"/>
        <w:left w:val="none" w:sz="0" w:space="0" w:color="auto"/>
        <w:bottom w:val="none" w:sz="0" w:space="0" w:color="auto"/>
        <w:right w:val="none" w:sz="0" w:space="0" w:color="auto"/>
      </w:divBdr>
    </w:div>
    <w:div w:id="1682122709">
      <w:bodyDiv w:val="1"/>
      <w:marLeft w:val="0"/>
      <w:marRight w:val="0"/>
      <w:marTop w:val="0"/>
      <w:marBottom w:val="0"/>
      <w:divBdr>
        <w:top w:val="none" w:sz="0" w:space="0" w:color="auto"/>
        <w:left w:val="none" w:sz="0" w:space="0" w:color="auto"/>
        <w:bottom w:val="none" w:sz="0" w:space="0" w:color="auto"/>
        <w:right w:val="none" w:sz="0" w:space="0" w:color="auto"/>
      </w:divBdr>
    </w:div>
    <w:div w:id="1736469418">
      <w:bodyDiv w:val="1"/>
      <w:marLeft w:val="0"/>
      <w:marRight w:val="0"/>
      <w:marTop w:val="0"/>
      <w:marBottom w:val="0"/>
      <w:divBdr>
        <w:top w:val="none" w:sz="0" w:space="0" w:color="auto"/>
        <w:left w:val="none" w:sz="0" w:space="0" w:color="auto"/>
        <w:bottom w:val="none" w:sz="0" w:space="0" w:color="auto"/>
        <w:right w:val="none" w:sz="0" w:space="0" w:color="auto"/>
      </w:divBdr>
    </w:div>
    <w:div w:id="1770999399">
      <w:bodyDiv w:val="1"/>
      <w:marLeft w:val="0"/>
      <w:marRight w:val="0"/>
      <w:marTop w:val="0"/>
      <w:marBottom w:val="0"/>
      <w:divBdr>
        <w:top w:val="none" w:sz="0" w:space="0" w:color="auto"/>
        <w:left w:val="none" w:sz="0" w:space="0" w:color="auto"/>
        <w:bottom w:val="none" w:sz="0" w:space="0" w:color="auto"/>
        <w:right w:val="none" w:sz="0" w:space="0" w:color="auto"/>
      </w:divBdr>
    </w:div>
    <w:div w:id="1808670086">
      <w:bodyDiv w:val="1"/>
      <w:marLeft w:val="0"/>
      <w:marRight w:val="0"/>
      <w:marTop w:val="0"/>
      <w:marBottom w:val="0"/>
      <w:divBdr>
        <w:top w:val="none" w:sz="0" w:space="0" w:color="auto"/>
        <w:left w:val="none" w:sz="0" w:space="0" w:color="auto"/>
        <w:bottom w:val="none" w:sz="0" w:space="0" w:color="auto"/>
        <w:right w:val="none" w:sz="0" w:space="0" w:color="auto"/>
      </w:divBdr>
    </w:div>
    <w:div w:id="1845128054">
      <w:bodyDiv w:val="1"/>
      <w:marLeft w:val="0"/>
      <w:marRight w:val="0"/>
      <w:marTop w:val="0"/>
      <w:marBottom w:val="0"/>
      <w:divBdr>
        <w:top w:val="none" w:sz="0" w:space="0" w:color="auto"/>
        <w:left w:val="none" w:sz="0" w:space="0" w:color="auto"/>
        <w:bottom w:val="none" w:sz="0" w:space="0" w:color="auto"/>
        <w:right w:val="none" w:sz="0" w:space="0" w:color="auto"/>
      </w:divBdr>
    </w:div>
    <w:div w:id="1963074217">
      <w:bodyDiv w:val="1"/>
      <w:marLeft w:val="0"/>
      <w:marRight w:val="0"/>
      <w:marTop w:val="0"/>
      <w:marBottom w:val="0"/>
      <w:divBdr>
        <w:top w:val="none" w:sz="0" w:space="0" w:color="auto"/>
        <w:left w:val="none" w:sz="0" w:space="0" w:color="auto"/>
        <w:bottom w:val="none" w:sz="0" w:space="0" w:color="auto"/>
        <w:right w:val="none" w:sz="0" w:space="0" w:color="auto"/>
      </w:divBdr>
    </w:div>
    <w:div w:id="2000648918">
      <w:bodyDiv w:val="1"/>
      <w:marLeft w:val="0"/>
      <w:marRight w:val="0"/>
      <w:marTop w:val="0"/>
      <w:marBottom w:val="0"/>
      <w:divBdr>
        <w:top w:val="none" w:sz="0" w:space="0" w:color="auto"/>
        <w:left w:val="none" w:sz="0" w:space="0" w:color="auto"/>
        <w:bottom w:val="none" w:sz="0" w:space="0" w:color="auto"/>
        <w:right w:val="none" w:sz="0" w:space="0" w:color="auto"/>
      </w:divBdr>
    </w:div>
    <w:div w:id="2120830148">
      <w:bodyDiv w:val="1"/>
      <w:marLeft w:val="0"/>
      <w:marRight w:val="0"/>
      <w:marTop w:val="0"/>
      <w:marBottom w:val="0"/>
      <w:divBdr>
        <w:top w:val="none" w:sz="0" w:space="0" w:color="auto"/>
        <w:left w:val="none" w:sz="0" w:space="0" w:color="auto"/>
        <w:bottom w:val="none" w:sz="0" w:space="0" w:color="auto"/>
        <w:right w:val="none" w:sz="0" w:space="0" w:color="auto"/>
      </w:divBdr>
      <w:divsChild>
        <w:div w:id="1457213521">
          <w:marLeft w:val="0"/>
          <w:marRight w:val="0"/>
          <w:marTop w:val="75"/>
          <w:marBottom w:val="75"/>
          <w:divBdr>
            <w:top w:val="none" w:sz="0" w:space="0" w:color="auto"/>
            <w:left w:val="none" w:sz="0" w:space="0" w:color="auto"/>
            <w:bottom w:val="single" w:sz="12" w:space="0" w:color="8D8D8D"/>
            <w:right w:val="none" w:sz="0" w:space="0" w:color="auto"/>
          </w:divBdr>
          <w:divsChild>
            <w:div w:id="9998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1A2D7-E023-4243-BA6D-D4B4D212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Administrator</cp:lastModifiedBy>
  <cp:revision>82</cp:revision>
  <dcterms:created xsi:type="dcterms:W3CDTF">2023-11-01T02:03:00Z</dcterms:created>
  <dcterms:modified xsi:type="dcterms:W3CDTF">2024-07-09T09:25:00Z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