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>
      <w:pPr>
        <w:pStyle w:val="2"/>
        <w:rPr>
          <w:sz w:val="29"/>
        </w:rPr>
      </w:pPr>
    </w:p>
    <w:p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  <w:bookmarkStart w:id="0" w:name="_GoBack"/>
      <w:bookmarkEnd w:id="0"/>
    </w:p>
    <w:p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09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中邮电子、华安基金、东吴基金、汇丰基金、睿远、中邮证券、嘉实、鹏扬基金、中信保诚、申万菱信、泰康资产、银华基金、淡水泉、大家资产、长城基金、盘京、泰信基金、上海同犇投资、天弘、民生加银、国联安、财通资管、银河、平安基金、诺德基金、合从资产、新华基金、国华人寿、宝盈基金、弘康人寿、华夏人寿、金信基金、万家基金、宏利基金、广发基金、中金资管、国寿安保、南方基金、盘京投资、国泰基金、景顺长城、兴全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董事会秘书、财务总监：吴新元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公司基本情况介绍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是一家同学创业公司，具有共同的价值观，股权结构稳定，治理规范；创始团队从芯片应用转型为芯片设计，具有贴近市场的天然基因；20多年的技术积累，具有技术全、产品线广的优势。如今公司是一家以MCU为核心的平台型芯片设计企业，产品包括8位及32位MCU，以及信号链、电源及驱动等模拟产品，广泛应用于消费电子、家用电器、工业控制和汽车电子领域。上市后，公司在硬件环境、人才建设、管理、设计流程、品质控制、IT建设方面大下功夫，无论是公司产品性能、品牌、品质都有大幅提升，产品结构更加丰富，应用领域得到拓展，满足中高端应用领域的产品增多、营收占比增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二、一季度及上半年经营情况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上半年公司出货量持续增长，市场占有率继续扩大。公司一季度实现销售收入2亿多元，营业收入同比大幅增长，产品毛利持续回升；二季度整体形势不错，营收同比和环比均是增长态势。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三、交流问答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1、请问公司产品目前价格情况及下半年价格态势？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上半年，公司产品价格基本稳定；但近期有晶圆厂和封装厂方面要涨价的传闻，如果上游加工成本上涨，公司首先会用设计优化吸收部分上游成本的增长，如果技术优化还不能消化上游成本的增长，那么公司可能会将成本增长态势向下游传导，对产品价格进行调整。</w:t>
            </w:r>
          </w:p>
          <w:p>
            <w:pPr>
              <w:pStyle w:val="8"/>
              <w:numPr>
                <w:ilvl w:val="0"/>
                <w:numId w:val="2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请谈谈下半年行业趋势？</w:t>
            </w:r>
          </w:p>
          <w:p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从上半年看，整个消费电子市场已经呈现出复苏的现象，各大芯片设计公司业绩整体向上向好；下半年，我们相信市场会持续复苏、持续向好，而且三、四季度是行业产品出货的传统旺季，我们期待整个行业有更好的表现。</w:t>
            </w:r>
          </w:p>
          <w:p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5BD73"/>
    <w:multiLevelType w:val="singleLevel"/>
    <w:tmpl w:val="A815BD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D48B96"/>
    <w:multiLevelType w:val="singleLevel"/>
    <w:tmpl w:val="4FD48B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zNkMjNhNzc3NmJkNTY4N2NhZmM0ZDdiYjJhOTIifQ=="/>
  </w:docVars>
  <w:rsids>
    <w:rsidRoot w:val="00000000"/>
    <w:rsid w:val="00FD233D"/>
    <w:rsid w:val="049B5140"/>
    <w:rsid w:val="062260D2"/>
    <w:rsid w:val="06B7310D"/>
    <w:rsid w:val="0E561013"/>
    <w:rsid w:val="0E842633"/>
    <w:rsid w:val="103109BE"/>
    <w:rsid w:val="10CC52F7"/>
    <w:rsid w:val="140D0007"/>
    <w:rsid w:val="144018FC"/>
    <w:rsid w:val="1BA42A8E"/>
    <w:rsid w:val="1E491273"/>
    <w:rsid w:val="1E6B5B60"/>
    <w:rsid w:val="204505AD"/>
    <w:rsid w:val="20E85DAE"/>
    <w:rsid w:val="24E24D18"/>
    <w:rsid w:val="24EC5A02"/>
    <w:rsid w:val="275135B6"/>
    <w:rsid w:val="296C29CE"/>
    <w:rsid w:val="2CAC35B1"/>
    <w:rsid w:val="2D600F4C"/>
    <w:rsid w:val="2E567099"/>
    <w:rsid w:val="2ED94800"/>
    <w:rsid w:val="302C44F1"/>
    <w:rsid w:val="32954240"/>
    <w:rsid w:val="337066A2"/>
    <w:rsid w:val="33CF2630"/>
    <w:rsid w:val="36CF10AF"/>
    <w:rsid w:val="37B625EF"/>
    <w:rsid w:val="380A05F1"/>
    <w:rsid w:val="39F5707E"/>
    <w:rsid w:val="3A0A3E69"/>
    <w:rsid w:val="3B073DC4"/>
    <w:rsid w:val="3CC11A84"/>
    <w:rsid w:val="402D334F"/>
    <w:rsid w:val="417A669A"/>
    <w:rsid w:val="42417305"/>
    <w:rsid w:val="437368FD"/>
    <w:rsid w:val="44E37ACA"/>
    <w:rsid w:val="46DB063D"/>
    <w:rsid w:val="4F3A3B86"/>
    <w:rsid w:val="51CD61A5"/>
    <w:rsid w:val="58B36C53"/>
    <w:rsid w:val="58B91A1A"/>
    <w:rsid w:val="5DA32E13"/>
    <w:rsid w:val="5E056C86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3187DD2"/>
    <w:rsid w:val="78471C35"/>
    <w:rsid w:val="79213DD0"/>
    <w:rsid w:val="7A117945"/>
    <w:rsid w:val="7BC17493"/>
    <w:rsid w:val="7D2045FF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982</Words>
  <Characters>1005</Characters>
  <TotalTime>243</TotalTime>
  <ScaleCrop>false</ScaleCrop>
  <LinksUpToDate>false</LinksUpToDate>
  <CharactersWithSpaces>1221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董秘办</cp:lastModifiedBy>
  <cp:lastPrinted>2022-09-29T09:35:00Z</cp:lastPrinted>
  <dcterms:modified xsi:type="dcterms:W3CDTF">2024-07-11T06:39:11Z</dcterms:modified>
  <dc:title>证券代码：300327                      证券简称：中颖电子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77DEEA0013474F5F87D364685F38BB7F_13</vt:lpwstr>
  </property>
</Properties>
</file>