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3FAAB" w14:textId="77777777" w:rsidR="00AB5C0B" w:rsidRDefault="00796080">
      <w:pPr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公司</w:t>
      </w:r>
      <w:r>
        <w:rPr>
          <w:b/>
          <w:bCs/>
          <w:color w:val="000000"/>
          <w:sz w:val="24"/>
        </w:rPr>
        <w:t>代码：</w:t>
      </w:r>
      <w:r>
        <w:rPr>
          <w:rFonts w:hint="eastAsia"/>
          <w:b/>
          <w:bCs/>
          <w:color w:val="000000"/>
          <w:sz w:val="24"/>
        </w:rPr>
        <w:t>688158</w:t>
      </w:r>
      <w:r>
        <w:rPr>
          <w:b/>
          <w:bCs/>
          <w:color w:val="000000"/>
          <w:sz w:val="24"/>
        </w:rPr>
        <w:t xml:space="preserve">                                     </w:t>
      </w:r>
      <w:r>
        <w:rPr>
          <w:rFonts w:hint="eastAsia"/>
          <w:b/>
          <w:bCs/>
          <w:color w:val="000000"/>
          <w:sz w:val="24"/>
        </w:rPr>
        <w:t>公司简称：优刻得</w:t>
      </w:r>
    </w:p>
    <w:p w14:paraId="0E4468BC" w14:textId="77777777" w:rsidR="00AB5C0B" w:rsidRDefault="00AB5C0B">
      <w:pPr>
        <w:rPr>
          <w:color w:val="000000"/>
        </w:rPr>
      </w:pPr>
    </w:p>
    <w:p w14:paraId="7172BC73" w14:textId="77777777" w:rsidR="00AB5C0B" w:rsidRDefault="00AB5C0B">
      <w:pPr>
        <w:rPr>
          <w:color w:val="000000"/>
        </w:rPr>
      </w:pPr>
    </w:p>
    <w:p w14:paraId="59B484E8" w14:textId="77777777" w:rsidR="00AB5C0B" w:rsidRDefault="00AB5C0B">
      <w:pPr>
        <w:rPr>
          <w:color w:val="000000"/>
        </w:rPr>
      </w:pPr>
    </w:p>
    <w:p w14:paraId="7D5B9F4E" w14:textId="77777777" w:rsidR="00AB5C0B" w:rsidRDefault="00AB5C0B">
      <w:pPr>
        <w:rPr>
          <w:color w:val="000000"/>
        </w:rPr>
      </w:pPr>
    </w:p>
    <w:p w14:paraId="3EFB6A2C" w14:textId="77777777" w:rsidR="00AB5C0B" w:rsidRDefault="00AB5C0B">
      <w:pPr>
        <w:rPr>
          <w:color w:val="000000"/>
        </w:rPr>
      </w:pPr>
    </w:p>
    <w:p w14:paraId="4E24F71F" w14:textId="77777777" w:rsidR="00AB5C0B" w:rsidRDefault="00AB5C0B">
      <w:pPr>
        <w:rPr>
          <w:color w:val="000000"/>
        </w:rPr>
      </w:pPr>
    </w:p>
    <w:p w14:paraId="7B2931A1" w14:textId="77777777" w:rsidR="00AB5C0B" w:rsidRDefault="0079608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黑体" w:cs="黑体"/>
          <w:color w:val="000000"/>
          <w:kern w:val="0"/>
          <w:sz w:val="48"/>
          <w:szCs w:val="48"/>
        </w:rPr>
      </w:pPr>
      <w:r>
        <w:rPr>
          <w:rFonts w:eastAsia="黑体" w:cs="黑体" w:hint="eastAsia"/>
          <w:color w:val="000000"/>
          <w:kern w:val="0"/>
          <w:sz w:val="48"/>
          <w:szCs w:val="48"/>
        </w:rPr>
        <w:t>优刻得科技股份有限公司</w:t>
      </w:r>
    </w:p>
    <w:p w14:paraId="7661F7BA" w14:textId="77777777" w:rsidR="00AB5C0B" w:rsidRDefault="0079608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黑体" w:cs="黑体"/>
          <w:color w:val="000000"/>
          <w:sz w:val="48"/>
          <w:szCs w:val="48"/>
        </w:rPr>
      </w:pPr>
      <w:r>
        <w:rPr>
          <w:rFonts w:eastAsia="黑体" w:cs="黑体" w:hint="eastAsia"/>
          <w:color w:val="000000"/>
          <w:kern w:val="0"/>
          <w:sz w:val="48"/>
          <w:szCs w:val="48"/>
        </w:rPr>
        <w:t>投资者关系活动记录表</w:t>
      </w:r>
    </w:p>
    <w:p w14:paraId="27699FB8" w14:textId="77777777" w:rsidR="00AB5C0B" w:rsidRDefault="00AB5C0B">
      <w:pPr>
        <w:rPr>
          <w:color w:val="000000"/>
        </w:rPr>
      </w:pPr>
    </w:p>
    <w:p w14:paraId="1A212725" w14:textId="77777777" w:rsidR="00AB5C0B" w:rsidRDefault="00AB5C0B">
      <w:pPr>
        <w:rPr>
          <w:color w:val="000000"/>
        </w:rPr>
      </w:pPr>
    </w:p>
    <w:p w14:paraId="04E76CFE" w14:textId="77777777" w:rsidR="00AB5C0B" w:rsidRDefault="00AB5C0B">
      <w:pPr>
        <w:rPr>
          <w:color w:val="000000"/>
        </w:rPr>
      </w:pPr>
    </w:p>
    <w:p w14:paraId="3D4D08BE" w14:textId="77777777" w:rsidR="00AB5C0B" w:rsidRDefault="00AB5C0B">
      <w:pPr>
        <w:rPr>
          <w:color w:val="000000"/>
        </w:rPr>
      </w:pPr>
    </w:p>
    <w:p w14:paraId="4F552AE7" w14:textId="77777777" w:rsidR="00AB5C0B" w:rsidRDefault="00AB5C0B">
      <w:pPr>
        <w:rPr>
          <w:color w:val="000000"/>
        </w:rPr>
      </w:pPr>
    </w:p>
    <w:p w14:paraId="115BBD82" w14:textId="77777777" w:rsidR="00AB5C0B" w:rsidRDefault="00AB5C0B">
      <w:pPr>
        <w:jc w:val="center"/>
        <w:rPr>
          <w:color w:val="000000"/>
        </w:rPr>
      </w:pPr>
    </w:p>
    <w:p w14:paraId="0781D2B0" w14:textId="77777777" w:rsidR="00AB5C0B" w:rsidRDefault="00AB5C0B">
      <w:pPr>
        <w:autoSpaceDE w:val="0"/>
        <w:autoSpaceDN w:val="0"/>
        <w:adjustRightInd w:val="0"/>
        <w:rPr>
          <w:rFonts w:cs="黑体"/>
          <w:b/>
          <w:color w:val="000000"/>
          <w:kern w:val="0"/>
          <w:sz w:val="24"/>
        </w:rPr>
      </w:pPr>
    </w:p>
    <w:p w14:paraId="1A7C4EBB" w14:textId="77777777" w:rsidR="00AB5C0B" w:rsidRDefault="00AB5C0B">
      <w:pPr>
        <w:autoSpaceDE w:val="0"/>
        <w:autoSpaceDN w:val="0"/>
        <w:adjustRightInd w:val="0"/>
        <w:rPr>
          <w:rFonts w:cs="黑体"/>
          <w:b/>
          <w:color w:val="000000"/>
          <w:kern w:val="0"/>
          <w:sz w:val="24"/>
        </w:rPr>
      </w:pPr>
    </w:p>
    <w:p w14:paraId="2DE51687" w14:textId="77777777" w:rsidR="00AB5C0B" w:rsidRDefault="00796080">
      <w:pPr>
        <w:autoSpaceDE w:val="0"/>
        <w:autoSpaceDN w:val="0"/>
        <w:adjustRightInd w:val="0"/>
        <w:spacing w:beforeLines="100" w:before="312"/>
        <w:jc w:val="center"/>
        <w:rPr>
          <w:rFonts w:eastAsia="黑体" w:cs="黑体"/>
          <w:color w:val="000000"/>
          <w:kern w:val="0"/>
          <w:sz w:val="32"/>
          <w:szCs w:val="28"/>
        </w:rPr>
      </w:pPr>
      <w:r>
        <w:rPr>
          <w:rFonts w:eastAsia="黑体" w:cs="黑体"/>
          <w:color w:val="000000"/>
          <w:kern w:val="0"/>
          <w:sz w:val="32"/>
          <w:szCs w:val="28"/>
        </w:rPr>
        <w:br w:type="page"/>
      </w:r>
      <w:r>
        <w:rPr>
          <w:rFonts w:eastAsia="黑体" w:cs="黑体" w:hint="eastAsia"/>
          <w:color w:val="000000"/>
          <w:kern w:val="0"/>
          <w:sz w:val="32"/>
          <w:szCs w:val="28"/>
        </w:rPr>
        <w:lastRenderedPageBreak/>
        <w:t>优刻得科技股份有限公司</w:t>
      </w:r>
    </w:p>
    <w:p w14:paraId="489E1488" w14:textId="77777777" w:rsidR="00AB5C0B" w:rsidRDefault="00796080">
      <w:pPr>
        <w:autoSpaceDE w:val="0"/>
        <w:autoSpaceDN w:val="0"/>
        <w:adjustRightInd w:val="0"/>
        <w:spacing w:afterLines="100" w:after="312"/>
        <w:jc w:val="center"/>
        <w:rPr>
          <w:rFonts w:eastAsia="黑体" w:cs="黑体"/>
          <w:color w:val="000000"/>
          <w:kern w:val="0"/>
          <w:sz w:val="32"/>
          <w:szCs w:val="28"/>
        </w:rPr>
      </w:pPr>
      <w:r>
        <w:rPr>
          <w:rFonts w:eastAsia="黑体" w:cs="黑体" w:hint="eastAsia"/>
          <w:color w:val="000000"/>
          <w:kern w:val="0"/>
          <w:sz w:val="32"/>
          <w:szCs w:val="28"/>
        </w:rPr>
        <w:t>投资者关系活动记录表</w:t>
      </w:r>
    </w:p>
    <w:p w14:paraId="738676ED" w14:textId="55CCA885" w:rsidR="00AB5C0B" w:rsidRDefault="00796080">
      <w:pPr>
        <w:autoSpaceDE w:val="0"/>
        <w:autoSpaceDN w:val="0"/>
        <w:adjustRightInd w:val="0"/>
        <w:jc w:val="right"/>
        <w:rPr>
          <w:rFonts w:cs="黑体"/>
          <w:color w:val="000000"/>
          <w:kern w:val="0"/>
          <w:sz w:val="24"/>
        </w:rPr>
      </w:pPr>
      <w:r>
        <w:rPr>
          <w:rFonts w:cs="黑体" w:hint="eastAsia"/>
          <w:color w:val="000000"/>
          <w:kern w:val="0"/>
          <w:sz w:val="24"/>
        </w:rPr>
        <w:t>编号：</w:t>
      </w:r>
      <w:r>
        <w:rPr>
          <w:rFonts w:cs="黑体" w:hint="eastAsia"/>
          <w:color w:val="000000"/>
          <w:kern w:val="0"/>
          <w:sz w:val="24"/>
        </w:rPr>
        <w:t>2</w:t>
      </w:r>
      <w:r>
        <w:rPr>
          <w:rFonts w:cs="黑体"/>
          <w:color w:val="000000"/>
          <w:kern w:val="0"/>
          <w:sz w:val="24"/>
        </w:rPr>
        <w:t>024</w:t>
      </w:r>
      <w:r>
        <w:rPr>
          <w:rFonts w:cs="黑体" w:hint="eastAsia"/>
          <w:color w:val="000000"/>
          <w:kern w:val="0"/>
          <w:sz w:val="24"/>
        </w:rPr>
        <w:t>-</w:t>
      </w:r>
      <w:r>
        <w:rPr>
          <w:rFonts w:cs="黑体"/>
          <w:color w:val="000000"/>
          <w:kern w:val="0"/>
          <w:sz w:val="24"/>
        </w:rPr>
        <w:t>00</w:t>
      </w:r>
      <w:r w:rsidR="001506F7">
        <w:rPr>
          <w:rFonts w:cs="黑体"/>
          <w:color w:val="000000"/>
          <w:kern w:val="0"/>
          <w:sz w:val="24"/>
        </w:rPr>
        <w:t>2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312"/>
      </w:tblGrid>
      <w:tr w:rsidR="00AB5C0B" w14:paraId="48575704" w14:textId="77777777">
        <w:trPr>
          <w:trHeight w:val="3070"/>
        </w:trPr>
        <w:tc>
          <w:tcPr>
            <w:tcW w:w="3652" w:type="dxa"/>
            <w:vAlign w:val="center"/>
          </w:tcPr>
          <w:p w14:paraId="088D53EB" w14:textId="77777777" w:rsidR="00AB5C0B" w:rsidRDefault="0079608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5312" w:type="dxa"/>
            <w:vAlign w:val="center"/>
          </w:tcPr>
          <w:p w14:paraId="30D90E8D" w14:textId="73386F6D" w:rsidR="00AB5C0B" w:rsidRDefault="00796080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ascii="Segoe UI Emoji" w:hAnsi="Segoe UI Emoji" w:cs="Segoe UI Emoji"/>
                <w:color w:val="000000"/>
                <w:kern w:val="0"/>
                <w:sz w:val="24"/>
              </w:rPr>
              <w:t>☑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特定对象调研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C55868">
              <w:rPr>
                <w:rFonts w:ascii="Segoe UI Emoji" w:hAnsi="Segoe UI Emoji" w:cs="Segoe UI Emoji"/>
                <w:color w:val="000000"/>
                <w:kern w:val="0"/>
                <w:sz w:val="24"/>
              </w:rPr>
              <w:t>☑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分析师会议</w:t>
            </w:r>
          </w:p>
          <w:p w14:paraId="12100933" w14:textId="77777777" w:rsidR="00AB5C0B" w:rsidRDefault="00796080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□媒体</w:t>
            </w:r>
            <w:r>
              <w:rPr>
                <w:rFonts w:cs="宋体"/>
                <w:color w:val="000000"/>
                <w:kern w:val="0"/>
                <w:sz w:val="24"/>
              </w:rPr>
              <w:t>采访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□业绩说明会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</w:t>
            </w:r>
          </w:p>
          <w:p w14:paraId="0C3D9211" w14:textId="77777777" w:rsidR="00AB5C0B" w:rsidRDefault="00796080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□新闻</w:t>
            </w:r>
            <w:r>
              <w:rPr>
                <w:rFonts w:cs="宋体"/>
                <w:color w:val="000000"/>
                <w:kern w:val="0"/>
                <w:sz w:val="24"/>
              </w:rPr>
              <w:t>发布会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□路演</w:t>
            </w:r>
            <w:r>
              <w:rPr>
                <w:rFonts w:cs="宋体"/>
                <w:color w:val="000000"/>
                <w:kern w:val="0"/>
                <w:sz w:val="24"/>
              </w:rPr>
              <w:t>活动</w:t>
            </w:r>
          </w:p>
          <w:p w14:paraId="311953EB" w14:textId="229C85FD" w:rsidR="00AB5C0B" w:rsidRDefault="00D41195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ascii="Segoe UI Emoji" w:hAnsi="Segoe UI Emoji" w:cs="Segoe UI Emoji"/>
                <w:color w:val="000000"/>
                <w:kern w:val="0"/>
                <w:sz w:val="24"/>
              </w:rPr>
              <w:t>☑</w:t>
            </w:r>
            <w:r w:rsidR="00796080">
              <w:rPr>
                <w:rFonts w:cs="宋体" w:hint="eastAsia"/>
                <w:color w:val="000000"/>
                <w:kern w:val="0"/>
                <w:sz w:val="24"/>
              </w:rPr>
              <w:t>现场参观</w:t>
            </w:r>
            <w:r w:rsidR="00796080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796080">
              <w:rPr>
                <w:rFonts w:cs="宋体"/>
                <w:color w:val="000000"/>
                <w:kern w:val="0"/>
                <w:sz w:val="24"/>
              </w:rPr>
              <w:t xml:space="preserve">        </w:t>
            </w:r>
            <w:r w:rsidR="00796080">
              <w:rPr>
                <w:rFonts w:cs="宋体" w:hint="eastAsia"/>
                <w:color w:val="000000"/>
                <w:kern w:val="0"/>
                <w:sz w:val="24"/>
              </w:rPr>
              <w:t>□一</w:t>
            </w:r>
            <w:r w:rsidR="00796080">
              <w:rPr>
                <w:rFonts w:cs="宋体"/>
                <w:color w:val="000000"/>
                <w:kern w:val="0"/>
                <w:sz w:val="24"/>
              </w:rPr>
              <w:t>对一沟通</w:t>
            </w:r>
          </w:p>
          <w:p w14:paraId="33B52BA0" w14:textId="77777777" w:rsidR="00AB5C0B" w:rsidRDefault="00796080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□其他（电话</w:t>
            </w:r>
            <w:r>
              <w:rPr>
                <w:rFonts w:cs="宋体"/>
                <w:color w:val="000000"/>
                <w:kern w:val="0"/>
                <w:sz w:val="24"/>
              </w:rPr>
              <w:t>会议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AB5C0B" w14:paraId="191796CC" w14:textId="77777777">
        <w:trPr>
          <w:trHeight w:val="1316"/>
        </w:trPr>
        <w:tc>
          <w:tcPr>
            <w:tcW w:w="3652" w:type="dxa"/>
            <w:vAlign w:val="center"/>
          </w:tcPr>
          <w:p w14:paraId="59B20FA4" w14:textId="77777777" w:rsidR="00AB5C0B" w:rsidRDefault="0079608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5312" w:type="dxa"/>
            <w:vAlign w:val="center"/>
          </w:tcPr>
          <w:p w14:paraId="0513CF95" w14:textId="20FA275E" w:rsidR="00286DC7" w:rsidRDefault="00286D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东方证券</w:t>
            </w:r>
            <w:r w:rsidR="007E3371">
              <w:rPr>
                <w:rFonts w:hint="eastAsia"/>
                <w:color w:val="000000"/>
                <w:sz w:val="24"/>
              </w:rPr>
              <w:t xml:space="preserve"> </w:t>
            </w:r>
            <w:r w:rsidR="007E3371">
              <w:rPr>
                <w:color w:val="000000"/>
                <w:sz w:val="24"/>
              </w:rPr>
              <w:t xml:space="preserve">               </w:t>
            </w:r>
            <w:r w:rsidR="007E3371" w:rsidRPr="007E3371">
              <w:rPr>
                <w:rFonts w:hint="eastAsia"/>
                <w:color w:val="000000"/>
                <w:sz w:val="24"/>
              </w:rPr>
              <w:t>浦俊</w:t>
            </w:r>
            <w:proofErr w:type="gramStart"/>
            <w:r w:rsidR="007E3371" w:rsidRPr="007E3371">
              <w:rPr>
                <w:rFonts w:hint="eastAsia"/>
                <w:color w:val="000000"/>
                <w:sz w:val="24"/>
              </w:rPr>
              <w:t>懿</w:t>
            </w:r>
            <w:proofErr w:type="gramEnd"/>
          </w:p>
          <w:p w14:paraId="4B9671CA" w14:textId="608E1EDE" w:rsidR="00286DC7" w:rsidRDefault="00286D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东方证券</w:t>
            </w:r>
            <w:r w:rsidR="007E3371">
              <w:rPr>
                <w:rFonts w:hint="eastAsia"/>
                <w:color w:val="000000"/>
                <w:sz w:val="24"/>
              </w:rPr>
              <w:t xml:space="preserve"> </w:t>
            </w:r>
            <w:r w:rsidR="007E3371">
              <w:rPr>
                <w:color w:val="000000"/>
                <w:sz w:val="24"/>
              </w:rPr>
              <w:t xml:space="preserve">               </w:t>
            </w:r>
            <w:r w:rsidR="007E3371" w:rsidRPr="007E3371">
              <w:rPr>
                <w:rFonts w:hint="eastAsia"/>
                <w:color w:val="000000"/>
                <w:sz w:val="24"/>
              </w:rPr>
              <w:t>宋鑫宇</w:t>
            </w:r>
          </w:p>
          <w:p w14:paraId="1850DFF2" w14:textId="56E0A26D" w:rsidR="00286DC7" w:rsidRDefault="007E337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</w:rPr>
            </w:pPr>
            <w:r w:rsidRPr="007E3371">
              <w:rPr>
                <w:rFonts w:hint="eastAsia"/>
                <w:color w:val="000000"/>
                <w:sz w:val="24"/>
              </w:rPr>
              <w:t>德邦基金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   </w:t>
            </w:r>
            <w:r w:rsidRPr="007E3371">
              <w:rPr>
                <w:rFonts w:hint="eastAsia"/>
                <w:color w:val="000000"/>
                <w:sz w:val="24"/>
              </w:rPr>
              <w:t>江杨磊</w:t>
            </w:r>
          </w:p>
          <w:p w14:paraId="02C400C0" w14:textId="5E3F342D" w:rsidR="007E3371" w:rsidRDefault="007E337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</w:rPr>
            </w:pPr>
            <w:r w:rsidRPr="007E3371">
              <w:rPr>
                <w:rFonts w:hint="eastAsia"/>
                <w:color w:val="000000"/>
                <w:sz w:val="24"/>
              </w:rPr>
              <w:t>兴</w:t>
            </w:r>
            <w:proofErr w:type="gramStart"/>
            <w:r w:rsidRPr="007E3371">
              <w:rPr>
                <w:rFonts w:hint="eastAsia"/>
                <w:color w:val="000000"/>
                <w:sz w:val="24"/>
              </w:rPr>
              <w:t>银基金</w:t>
            </w:r>
            <w:proofErr w:type="gramEnd"/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   </w:t>
            </w:r>
            <w:r w:rsidRPr="007E3371">
              <w:rPr>
                <w:rFonts w:hint="eastAsia"/>
                <w:color w:val="000000"/>
                <w:sz w:val="24"/>
              </w:rPr>
              <w:t>张世略</w:t>
            </w:r>
          </w:p>
          <w:p w14:paraId="39C1979C" w14:textId="2DD2766F" w:rsidR="007E3371" w:rsidRDefault="007E337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</w:rPr>
            </w:pPr>
            <w:r w:rsidRPr="007E3371">
              <w:rPr>
                <w:rFonts w:hint="eastAsia"/>
                <w:color w:val="000000"/>
                <w:sz w:val="24"/>
              </w:rPr>
              <w:t>上</w:t>
            </w:r>
            <w:proofErr w:type="gramStart"/>
            <w:r w:rsidRPr="007E3371">
              <w:rPr>
                <w:rFonts w:hint="eastAsia"/>
                <w:color w:val="000000"/>
                <w:sz w:val="24"/>
              </w:rPr>
              <w:t>证资管</w:t>
            </w:r>
            <w:proofErr w:type="gramEnd"/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   </w:t>
            </w:r>
            <w:r w:rsidRPr="007E3371">
              <w:rPr>
                <w:rFonts w:hint="eastAsia"/>
                <w:color w:val="000000"/>
                <w:sz w:val="24"/>
              </w:rPr>
              <w:t>周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 w:rsidRPr="007E3371">
              <w:rPr>
                <w:rFonts w:hint="eastAsia"/>
                <w:color w:val="000000"/>
                <w:sz w:val="24"/>
              </w:rPr>
              <w:t>领</w:t>
            </w:r>
          </w:p>
          <w:p w14:paraId="7E164D1F" w14:textId="4261090A" w:rsidR="007E3371" w:rsidRDefault="007E337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</w:rPr>
            </w:pPr>
            <w:r w:rsidRPr="007E3371">
              <w:rPr>
                <w:rFonts w:hint="eastAsia"/>
                <w:color w:val="000000"/>
                <w:sz w:val="24"/>
              </w:rPr>
              <w:t>富国基金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   </w:t>
            </w:r>
            <w:r w:rsidRPr="007E3371">
              <w:rPr>
                <w:rFonts w:hint="eastAsia"/>
                <w:color w:val="000000"/>
                <w:sz w:val="24"/>
              </w:rPr>
              <w:t>田毅潇</w:t>
            </w:r>
          </w:p>
          <w:p w14:paraId="1FA4A4FE" w14:textId="7A64B803" w:rsidR="007E3371" w:rsidRDefault="007E337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</w:rPr>
            </w:pPr>
            <w:proofErr w:type="gramStart"/>
            <w:r w:rsidRPr="007E3371">
              <w:rPr>
                <w:rFonts w:hint="eastAsia"/>
                <w:color w:val="000000"/>
                <w:sz w:val="24"/>
              </w:rPr>
              <w:t>交银施罗</w:t>
            </w:r>
            <w:proofErr w:type="gramEnd"/>
            <w:r w:rsidRPr="007E3371">
              <w:rPr>
                <w:rFonts w:hint="eastAsia"/>
                <w:color w:val="000000"/>
                <w:sz w:val="24"/>
              </w:rPr>
              <w:t>德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 </w:t>
            </w:r>
            <w:r w:rsidRPr="007E3371">
              <w:rPr>
                <w:rFonts w:hint="eastAsia"/>
                <w:color w:val="000000"/>
                <w:sz w:val="24"/>
              </w:rPr>
              <w:t>黄浩峻</w:t>
            </w:r>
          </w:p>
          <w:p w14:paraId="71531AC8" w14:textId="4399F9E0" w:rsidR="00AB5C0B" w:rsidRDefault="00F474D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深圳英诺天使投资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</w:rPr>
              <w:t>李晓艳</w:t>
            </w:r>
          </w:p>
          <w:p w14:paraId="78725426" w14:textId="15440E4D" w:rsidR="00F474D5" w:rsidRDefault="00F474D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上海中千</w:t>
            </w:r>
            <w:r w:rsidR="00286DC7">
              <w:rPr>
                <w:rFonts w:hint="eastAsia"/>
                <w:color w:val="000000"/>
                <w:sz w:val="24"/>
              </w:rPr>
              <w:t>投资</w:t>
            </w:r>
            <w:r w:rsidR="00286DC7">
              <w:rPr>
                <w:rFonts w:hint="eastAsia"/>
                <w:color w:val="000000"/>
                <w:sz w:val="24"/>
              </w:rPr>
              <w:t xml:space="preserve"> </w:t>
            </w:r>
            <w:r w:rsidR="00286DC7">
              <w:rPr>
                <w:color w:val="000000"/>
                <w:sz w:val="24"/>
              </w:rPr>
              <w:t xml:space="preserve">           </w:t>
            </w:r>
            <w:r w:rsidR="00286DC7">
              <w:rPr>
                <w:rFonts w:hint="eastAsia"/>
                <w:color w:val="000000"/>
                <w:sz w:val="24"/>
              </w:rPr>
              <w:t>许国阳</w:t>
            </w:r>
          </w:p>
          <w:p w14:paraId="7A21F17F" w14:textId="77777777" w:rsidR="00286DC7" w:rsidRDefault="00286D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杭州附加值投资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</w:t>
            </w:r>
            <w:r>
              <w:rPr>
                <w:rFonts w:hint="eastAsia"/>
                <w:color w:val="000000"/>
                <w:sz w:val="24"/>
              </w:rPr>
              <w:t>刘亚群</w:t>
            </w:r>
          </w:p>
          <w:p w14:paraId="79758A86" w14:textId="77777777" w:rsidR="00286DC7" w:rsidRDefault="00286D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杭州附加值投资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</w:t>
            </w:r>
            <w:r>
              <w:rPr>
                <w:rFonts w:hint="eastAsia"/>
                <w:color w:val="000000"/>
                <w:sz w:val="24"/>
              </w:rPr>
              <w:t>陶可嘉</w:t>
            </w:r>
          </w:p>
          <w:p w14:paraId="77FC6509" w14:textId="77777777" w:rsidR="00286DC7" w:rsidRDefault="00286D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上海酷望私募</w:t>
            </w:r>
            <w:proofErr w:type="gramEnd"/>
            <w:r>
              <w:rPr>
                <w:rFonts w:hint="eastAsia"/>
                <w:color w:val="000000"/>
                <w:sz w:val="24"/>
              </w:rPr>
              <w:t>基金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</w:rPr>
              <w:t>王成阳</w:t>
            </w:r>
          </w:p>
          <w:p w14:paraId="1438A872" w14:textId="77777777" w:rsidR="00286DC7" w:rsidRDefault="00286D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广东禅控私募</w:t>
            </w:r>
            <w:proofErr w:type="gramEnd"/>
            <w:r>
              <w:rPr>
                <w:rFonts w:hint="eastAsia"/>
                <w:color w:val="000000"/>
                <w:sz w:val="24"/>
              </w:rPr>
              <w:t>基金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</w:rPr>
              <w:t>吉文钊</w:t>
            </w:r>
          </w:p>
          <w:p w14:paraId="3BD1E78A" w14:textId="77777777" w:rsidR="00286DC7" w:rsidRDefault="00286D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</w:t>
            </w:r>
            <w:proofErr w:type="gramStart"/>
            <w:r>
              <w:rPr>
                <w:rFonts w:hint="eastAsia"/>
                <w:color w:val="000000"/>
                <w:sz w:val="24"/>
              </w:rPr>
              <w:t>宁石资管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</w:rPr>
              <w:t>殷</w:t>
            </w:r>
            <w:proofErr w:type="gramEnd"/>
            <w:r>
              <w:rPr>
                <w:rFonts w:hint="eastAsia"/>
                <w:color w:val="000000"/>
                <w:sz w:val="24"/>
              </w:rPr>
              <w:t>海宁</w:t>
            </w:r>
          </w:p>
          <w:p w14:paraId="3317866D" w14:textId="77777777" w:rsidR="00286DC7" w:rsidRDefault="00286D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国弘天下</w:t>
            </w:r>
            <w:proofErr w:type="gramEnd"/>
            <w:r>
              <w:rPr>
                <w:rFonts w:hint="eastAsia"/>
                <w:color w:val="000000"/>
                <w:sz w:val="24"/>
              </w:rPr>
              <w:t>资本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</w:rPr>
              <w:t>蔡诗茵</w:t>
            </w:r>
          </w:p>
          <w:p w14:paraId="794DD8A3" w14:textId="77777777" w:rsidR="00286DC7" w:rsidRDefault="00286D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国弘天下</w:t>
            </w:r>
            <w:proofErr w:type="gramEnd"/>
            <w:r>
              <w:rPr>
                <w:rFonts w:hint="eastAsia"/>
                <w:color w:val="000000"/>
                <w:sz w:val="24"/>
              </w:rPr>
              <w:t>资本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</w:rPr>
              <w:t>康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超</w:t>
            </w:r>
          </w:p>
          <w:p w14:paraId="1F0EE298" w14:textId="07FE28F7" w:rsidR="00A64C86" w:rsidRDefault="00A64C8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中道投资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   </w:t>
            </w:r>
            <w:r>
              <w:rPr>
                <w:rFonts w:hint="eastAsia"/>
                <w:color w:val="000000"/>
                <w:sz w:val="24"/>
              </w:rPr>
              <w:t>林红军</w:t>
            </w:r>
          </w:p>
        </w:tc>
      </w:tr>
      <w:tr w:rsidR="00AB5C0B" w14:paraId="02DCF8C2" w14:textId="77777777">
        <w:trPr>
          <w:trHeight w:val="718"/>
        </w:trPr>
        <w:tc>
          <w:tcPr>
            <w:tcW w:w="3652" w:type="dxa"/>
            <w:vAlign w:val="center"/>
          </w:tcPr>
          <w:p w14:paraId="3900BEB7" w14:textId="77777777" w:rsidR="00AB5C0B" w:rsidRDefault="0079608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5312" w:type="dxa"/>
            <w:vAlign w:val="center"/>
          </w:tcPr>
          <w:p w14:paraId="6CA14B91" w14:textId="1E87130C" w:rsidR="00AB5C0B" w:rsidRDefault="00796080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2024</w:t>
            </w:r>
            <w:r>
              <w:rPr>
                <w:color w:val="000000"/>
                <w:kern w:val="0"/>
                <w:sz w:val="24"/>
              </w:rPr>
              <w:t>年</w:t>
            </w:r>
            <w:r w:rsidR="001506F7">
              <w:rPr>
                <w:color w:val="000000"/>
                <w:kern w:val="0"/>
                <w:sz w:val="24"/>
              </w:rPr>
              <w:t>7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  <w:r w:rsidR="00D41195">
              <w:rPr>
                <w:rFonts w:hint="eastAsia"/>
                <w:color w:val="000000"/>
                <w:kern w:val="0"/>
                <w:sz w:val="24"/>
              </w:rPr>
              <w:t>-</w:t>
            </w:r>
            <w:r w:rsidR="00D41195">
              <w:rPr>
                <w:color w:val="000000"/>
                <w:kern w:val="0"/>
                <w:sz w:val="24"/>
              </w:rPr>
              <w:t>7</w:t>
            </w:r>
            <w:r w:rsidR="00D41195">
              <w:rPr>
                <w:rFonts w:hint="eastAsia"/>
                <w:color w:val="000000"/>
                <w:kern w:val="0"/>
                <w:sz w:val="24"/>
              </w:rPr>
              <w:t>月</w:t>
            </w:r>
            <w:r w:rsidR="00D41195">
              <w:rPr>
                <w:color w:val="000000"/>
                <w:kern w:val="0"/>
                <w:sz w:val="24"/>
              </w:rPr>
              <w:t>1</w:t>
            </w:r>
            <w:r w:rsidR="00A64C86">
              <w:rPr>
                <w:color w:val="000000"/>
                <w:kern w:val="0"/>
                <w:sz w:val="24"/>
              </w:rPr>
              <w:t>6</w:t>
            </w:r>
            <w:r w:rsidR="00D41195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  <w:tr w:rsidR="00AB5C0B" w14:paraId="56B04908" w14:textId="77777777">
        <w:trPr>
          <w:trHeight w:val="675"/>
        </w:trPr>
        <w:tc>
          <w:tcPr>
            <w:tcW w:w="3652" w:type="dxa"/>
            <w:vAlign w:val="center"/>
          </w:tcPr>
          <w:p w14:paraId="723FE059" w14:textId="77777777" w:rsidR="00AB5C0B" w:rsidRDefault="0079608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lastRenderedPageBreak/>
              <w:t>地点</w:t>
            </w:r>
          </w:p>
        </w:tc>
        <w:tc>
          <w:tcPr>
            <w:tcW w:w="5312" w:type="dxa"/>
            <w:vAlign w:val="center"/>
          </w:tcPr>
          <w:p w14:paraId="178EA72E" w14:textId="77777777" w:rsidR="00AB5C0B" w:rsidRDefault="0079608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上海</w:t>
            </w:r>
          </w:p>
        </w:tc>
      </w:tr>
      <w:tr w:rsidR="00AB5C0B" w14:paraId="544517AB" w14:textId="77777777">
        <w:trPr>
          <w:trHeight w:val="898"/>
        </w:trPr>
        <w:tc>
          <w:tcPr>
            <w:tcW w:w="3652" w:type="dxa"/>
            <w:vAlign w:val="center"/>
          </w:tcPr>
          <w:p w14:paraId="43EE9006" w14:textId="77777777" w:rsidR="00AB5C0B" w:rsidRDefault="0079608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5312" w:type="dxa"/>
            <w:vAlign w:val="center"/>
          </w:tcPr>
          <w:p w14:paraId="5DEC7B5A" w14:textId="2B5411D0" w:rsidR="00C55868" w:rsidRDefault="0079608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优刻得董事会秘书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许红杰</w:t>
            </w:r>
          </w:p>
        </w:tc>
      </w:tr>
      <w:tr w:rsidR="00AB5C0B" w14:paraId="481022C2" w14:textId="77777777">
        <w:trPr>
          <w:trHeight w:val="964"/>
        </w:trPr>
        <w:tc>
          <w:tcPr>
            <w:tcW w:w="3652" w:type="dxa"/>
            <w:vAlign w:val="center"/>
          </w:tcPr>
          <w:p w14:paraId="79A9CB24" w14:textId="77777777" w:rsidR="00AB5C0B" w:rsidRDefault="0079608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5312" w:type="dxa"/>
            <w:vAlign w:val="center"/>
          </w:tcPr>
          <w:p w14:paraId="01E323FC" w14:textId="77777777" w:rsidR="00AB5C0B" w:rsidRDefault="00796080">
            <w:pPr>
              <w:spacing w:beforeLines="50" w:before="156" w:afterLines="50" w:after="156"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第</w:t>
            </w:r>
            <w:r>
              <w:rPr>
                <w:b/>
                <w:color w:val="000000"/>
                <w:sz w:val="24"/>
              </w:rPr>
              <w:t>一部分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公司概况</w:t>
            </w:r>
          </w:p>
          <w:p w14:paraId="01E8306D" w14:textId="77777777" w:rsidR="00AB5C0B" w:rsidRDefault="00796080">
            <w:pPr>
              <w:spacing w:beforeLines="50" w:before="156" w:afterLines="50" w:after="156" w:line="360" w:lineRule="auto"/>
              <w:ind w:firstLineChars="200" w:firstLine="482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一、公司近期情况介绍：</w:t>
            </w:r>
          </w:p>
          <w:p w14:paraId="0CBD4F2A" w14:textId="3B8136DD" w:rsidR="00B018AE" w:rsidRPr="00B018AE" w:rsidRDefault="00B018AE" w:rsidP="00202EFF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 w:rsidRPr="00B018AE">
              <w:rPr>
                <w:rFonts w:hint="eastAsia"/>
                <w:color w:val="000000"/>
                <w:sz w:val="24"/>
              </w:rPr>
              <w:t>在</w:t>
            </w:r>
            <w:r w:rsidRPr="00B018AE">
              <w:rPr>
                <w:rFonts w:hint="eastAsia"/>
                <w:color w:val="000000"/>
                <w:sz w:val="24"/>
              </w:rPr>
              <w:t>2024</w:t>
            </w:r>
            <w:r w:rsidRPr="00B018AE">
              <w:rPr>
                <w:rFonts w:hint="eastAsia"/>
                <w:color w:val="000000"/>
                <w:sz w:val="24"/>
              </w:rPr>
              <w:t>年第一季度，公司归属于母公司的净利润约为</w:t>
            </w:r>
            <w:r w:rsidRPr="00B018AE">
              <w:rPr>
                <w:rFonts w:hint="eastAsia"/>
                <w:color w:val="000000"/>
                <w:sz w:val="24"/>
              </w:rPr>
              <w:t>-0.62</w:t>
            </w:r>
            <w:r w:rsidRPr="00B018AE">
              <w:rPr>
                <w:rFonts w:hint="eastAsia"/>
                <w:color w:val="000000"/>
                <w:sz w:val="24"/>
              </w:rPr>
              <w:t>亿元，相较于去年同期，实现了</w:t>
            </w:r>
            <w:r w:rsidRPr="00B018AE">
              <w:rPr>
                <w:rFonts w:hint="eastAsia"/>
                <w:color w:val="000000"/>
                <w:sz w:val="24"/>
              </w:rPr>
              <w:t>34.68%</w:t>
            </w:r>
            <w:r w:rsidRPr="00B018AE">
              <w:rPr>
                <w:rFonts w:hint="eastAsia"/>
                <w:color w:val="000000"/>
                <w:sz w:val="24"/>
              </w:rPr>
              <w:t>的增长，亏损幅度收窄。目前，公司的业绩发展趋势较为稳定。</w:t>
            </w:r>
            <w:r w:rsidRPr="00B018AE">
              <w:rPr>
                <w:rFonts w:hint="eastAsia"/>
                <w:color w:val="000000"/>
                <w:sz w:val="24"/>
              </w:rPr>
              <w:t>2024</w:t>
            </w:r>
            <w:r w:rsidRPr="00B018AE">
              <w:rPr>
                <w:rFonts w:hint="eastAsia"/>
                <w:color w:val="000000"/>
                <w:sz w:val="24"/>
              </w:rPr>
              <w:t>年，公司遵循“</w:t>
            </w:r>
            <w:r w:rsidRPr="00B018AE">
              <w:rPr>
                <w:rFonts w:hint="eastAsia"/>
                <w:color w:val="000000"/>
                <w:sz w:val="24"/>
              </w:rPr>
              <w:t>4+2</w:t>
            </w:r>
            <w:r w:rsidRPr="00B018AE">
              <w:rPr>
                <w:rFonts w:hint="eastAsia"/>
                <w:color w:val="000000"/>
                <w:sz w:val="24"/>
              </w:rPr>
              <w:t>”的战略路径，将“攻坚公有云、发力</w:t>
            </w:r>
            <w:r w:rsidRPr="00B018AE">
              <w:rPr>
                <w:rFonts w:hint="eastAsia"/>
                <w:color w:val="000000"/>
                <w:sz w:val="24"/>
              </w:rPr>
              <w:t>AIGC</w:t>
            </w:r>
            <w:r w:rsidRPr="00B018AE">
              <w:rPr>
                <w:rFonts w:hint="eastAsia"/>
                <w:color w:val="000000"/>
                <w:sz w:val="24"/>
              </w:rPr>
              <w:t>、扩大数据中心、培育私有云”作为四大核心发展方向，并同时推进“海外探索”与“数据探索”</w:t>
            </w:r>
            <w:r w:rsidR="006829FC">
              <w:rPr>
                <w:rFonts w:hint="eastAsia"/>
                <w:color w:val="000000"/>
                <w:sz w:val="24"/>
              </w:rPr>
              <w:t>，</w:t>
            </w:r>
            <w:r w:rsidR="006829FC" w:rsidRPr="00B018AE">
              <w:rPr>
                <w:rFonts w:hint="eastAsia"/>
                <w:color w:val="000000"/>
                <w:sz w:val="24"/>
              </w:rPr>
              <w:t>随着中国企业在海外大模型市场的持续拓展和深耕，公司会考虑提升海外节点的</w:t>
            </w:r>
            <w:r w:rsidR="006829FC" w:rsidRPr="00B018AE">
              <w:rPr>
                <w:rFonts w:hint="eastAsia"/>
                <w:color w:val="000000"/>
                <w:sz w:val="24"/>
              </w:rPr>
              <w:t>AI</w:t>
            </w:r>
            <w:r w:rsidR="006829FC" w:rsidRPr="00B018AE">
              <w:rPr>
                <w:rFonts w:hint="eastAsia"/>
                <w:color w:val="000000"/>
                <w:sz w:val="24"/>
              </w:rPr>
              <w:t>服务能力，以适应这一趋势。</w:t>
            </w:r>
          </w:p>
          <w:p w14:paraId="5592B1F5" w14:textId="0A56895E" w:rsidR="00B018AE" w:rsidRPr="00B018AE" w:rsidRDefault="00B018AE" w:rsidP="00B018AE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 w:rsidRPr="00B018AE">
              <w:rPr>
                <w:rFonts w:hint="eastAsia"/>
                <w:color w:val="000000"/>
                <w:sz w:val="24"/>
              </w:rPr>
              <w:t>在数据中心领域，公司内蒙古和上海青浦两大数据中心正逐步展现其价值。上海青浦的数据中心定位为</w:t>
            </w:r>
            <w:proofErr w:type="gramStart"/>
            <w:r w:rsidRPr="00B018AE">
              <w:rPr>
                <w:rFonts w:hint="eastAsia"/>
                <w:color w:val="000000"/>
                <w:sz w:val="24"/>
              </w:rPr>
              <w:t>“东数”智算中心</w:t>
            </w:r>
            <w:proofErr w:type="gramEnd"/>
            <w:r w:rsidRPr="00B018AE">
              <w:rPr>
                <w:rFonts w:hint="eastAsia"/>
                <w:color w:val="000000"/>
                <w:sz w:val="24"/>
              </w:rPr>
              <w:t>，一期已于</w:t>
            </w:r>
            <w:r w:rsidRPr="00B018AE">
              <w:rPr>
                <w:rFonts w:hint="eastAsia"/>
                <w:color w:val="000000"/>
                <w:sz w:val="24"/>
              </w:rPr>
              <w:t>2023</w:t>
            </w:r>
            <w:r w:rsidRPr="00B018AE">
              <w:rPr>
                <w:rFonts w:hint="eastAsia"/>
                <w:color w:val="000000"/>
                <w:sz w:val="24"/>
              </w:rPr>
              <w:t>年</w:t>
            </w:r>
            <w:r w:rsidRPr="00B018AE">
              <w:rPr>
                <w:rFonts w:hint="eastAsia"/>
                <w:color w:val="000000"/>
                <w:sz w:val="24"/>
              </w:rPr>
              <w:t>1</w:t>
            </w:r>
            <w:r w:rsidRPr="00B018AE">
              <w:rPr>
                <w:rFonts w:hint="eastAsia"/>
                <w:color w:val="000000"/>
                <w:sz w:val="24"/>
              </w:rPr>
              <w:t>月投产，拥有</w:t>
            </w:r>
            <w:proofErr w:type="gramStart"/>
            <w:r w:rsidRPr="00B018AE">
              <w:rPr>
                <w:rFonts w:hint="eastAsia"/>
                <w:color w:val="000000"/>
                <w:sz w:val="24"/>
              </w:rPr>
              <w:t>更高算力</w:t>
            </w:r>
            <w:proofErr w:type="gramEnd"/>
            <w:r w:rsidRPr="00B018AE">
              <w:rPr>
                <w:rFonts w:hint="eastAsia"/>
                <w:color w:val="000000"/>
                <w:sz w:val="24"/>
              </w:rPr>
              <w:t>和高品质</w:t>
            </w:r>
            <w:r w:rsidR="000C7336">
              <w:rPr>
                <w:rFonts w:hint="eastAsia"/>
                <w:color w:val="000000"/>
                <w:sz w:val="24"/>
              </w:rPr>
              <w:t>传输</w:t>
            </w:r>
            <w:r w:rsidRPr="00B018AE">
              <w:rPr>
                <w:rFonts w:hint="eastAsia"/>
                <w:color w:val="000000"/>
                <w:sz w:val="24"/>
              </w:rPr>
              <w:t>网络，主要用于承载</w:t>
            </w:r>
            <w:r w:rsidRPr="00B018AE">
              <w:rPr>
                <w:rFonts w:hint="eastAsia"/>
                <w:color w:val="000000"/>
                <w:sz w:val="24"/>
              </w:rPr>
              <w:t>AI</w:t>
            </w:r>
            <w:r w:rsidRPr="00B018AE">
              <w:rPr>
                <w:rFonts w:hint="eastAsia"/>
                <w:color w:val="000000"/>
                <w:sz w:val="24"/>
              </w:rPr>
              <w:t>推理、芯片验证、</w:t>
            </w:r>
            <w:proofErr w:type="gramStart"/>
            <w:r w:rsidRPr="00B018AE">
              <w:rPr>
                <w:rFonts w:hint="eastAsia"/>
                <w:color w:val="000000"/>
                <w:sz w:val="24"/>
              </w:rPr>
              <w:t>脑机接</w:t>
            </w:r>
            <w:proofErr w:type="gramEnd"/>
            <w:r w:rsidRPr="00B018AE">
              <w:rPr>
                <w:rFonts w:hint="eastAsia"/>
                <w:color w:val="000000"/>
                <w:sz w:val="24"/>
              </w:rPr>
              <w:t>口等高时效要求业务；内蒙古乌兰察</w:t>
            </w:r>
            <w:proofErr w:type="gramStart"/>
            <w:r w:rsidRPr="00B018AE">
              <w:rPr>
                <w:rFonts w:hint="eastAsia"/>
                <w:color w:val="000000"/>
                <w:sz w:val="24"/>
              </w:rPr>
              <w:t>布数据</w:t>
            </w:r>
            <w:proofErr w:type="gramEnd"/>
            <w:r w:rsidRPr="00B018AE">
              <w:rPr>
                <w:rFonts w:hint="eastAsia"/>
                <w:color w:val="000000"/>
                <w:sz w:val="24"/>
              </w:rPr>
              <w:t>中心定位为</w:t>
            </w:r>
            <w:proofErr w:type="gramStart"/>
            <w:r w:rsidRPr="00B018AE">
              <w:rPr>
                <w:rFonts w:hint="eastAsia"/>
                <w:color w:val="000000"/>
                <w:sz w:val="24"/>
              </w:rPr>
              <w:t>“西算”智算中</w:t>
            </w:r>
            <w:proofErr w:type="gramEnd"/>
            <w:r w:rsidRPr="00B018AE">
              <w:rPr>
                <w:rFonts w:hint="eastAsia"/>
                <w:color w:val="000000"/>
                <w:sz w:val="24"/>
              </w:rPr>
              <w:t>心，构建了全面安全可靠的</w:t>
            </w:r>
            <w:proofErr w:type="gramStart"/>
            <w:r w:rsidRPr="00B018AE">
              <w:rPr>
                <w:rFonts w:hint="eastAsia"/>
                <w:color w:val="000000"/>
                <w:sz w:val="24"/>
              </w:rPr>
              <w:t>智算基</w:t>
            </w:r>
            <w:proofErr w:type="gramEnd"/>
            <w:r w:rsidRPr="00B018AE">
              <w:rPr>
                <w:rFonts w:hint="eastAsia"/>
                <w:color w:val="000000"/>
                <w:sz w:val="24"/>
              </w:rPr>
              <w:t>础设施，主要通过</w:t>
            </w:r>
            <w:r w:rsidRPr="00B018AE">
              <w:rPr>
                <w:rFonts w:hint="eastAsia"/>
                <w:color w:val="000000"/>
                <w:sz w:val="24"/>
              </w:rPr>
              <w:t>AIGC</w:t>
            </w:r>
            <w:r w:rsidRPr="00B018AE">
              <w:rPr>
                <w:rFonts w:hint="eastAsia"/>
                <w:color w:val="000000"/>
                <w:sz w:val="24"/>
              </w:rPr>
              <w:t>训练推动项目进展，项目一期和二期按计划稳步推进中，项目一期约</w:t>
            </w:r>
            <w:r w:rsidRPr="00B018AE">
              <w:rPr>
                <w:rFonts w:hint="eastAsia"/>
                <w:color w:val="000000"/>
                <w:sz w:val="24"/>
              </w:rPr>
              <w:t>2500</w:t>
            </w:r>
            <w:r w:rsidRPr="00B018AE">
              <w:rPr>
                <w:rFonts w:hint="eastAsia"/>
                <w:color w:val="000000"/>
                <w:sz w:val="24"/>
              </w:rPr>
              <w:t>个机柜已投入使用，二期规划</w:t>
            </w:r>
            <w:proofErr w:type="gramStart"/>
            <w:r w:rsidRPr="00B018AE">
              <w:rPr>
                <w:rFonts w:hint="eastAsia"/>
                <w:color w:val="000000"/>
                <w:sz w:val="24"/>
              </w:rPr>
              <w:t>建设</w:t>
            </w:r>
            <w:proofErr w:type="gramEnd"/>
            <w:r w:rsidRPr="00B018AE">
              <w:rPr>
                <w:rFonts w:hint="eastAsia"/>
                <w:color w:val="000000"/>
                <w:sz w:val="24"/>
              </w:rPr>
              <w:t>约</w:t>
            </w:r>
            <w:r w:rsidRPr="00B018AE">
              <w:rPr>
                <w:rFonts w:hint="eastAsia"/>
                <w:color w:val="000000"/>
                <w:sz w:val="24"/>
              </w:rPr>
              <w:t>4800</w:t>
            </w:r>
            <w:r w:rsidRPr="00B018AE">
              <w:rPr>
                <w:rFonts w:hint="eastAsia"/>
                <w:color w:val="000000"/>
                <w:sz w:val="24"/>
              </w:rPr>
              <w:t>个机柜，公司将会根据市场情况逐步增加机柜数量。尽管内蒙古数据中心冬季施工受限，但截止到</w:t>
            </w:r>
            <w:r w:rsidRPr="00B018AE">
              <w:rPr>
                <w:rFonts w:hint="eastAsia"/>
                <w:color w:val="000000"/>
                <w:sz w:val="24"/>
              </w:rPr>
              <w:t>2023</w:t>
            </w:r>
            <w:r w:rsidRPr="00B018AE">
              <w:rPr>
                <w:rFonts w:hint="eastAsia"/>
                <w:color w:val="000000"/>
                <w:sz w:val="24"/>
              </w:rPr>
              <w:t>年年底已产生一定的收益。</w:t>
            </w:r>
          </w:p>
          <w:p w14:paraId="77C1EA94" w14:textId="3A563EFF" w:rsidR="00B018AE" w:rsidRPr="00B018AE" w:rsidRDefault="00B018AE" w:rsidP="00F474D5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 w:rsidRPr="00B018AE">
              <w:rPr>
                <w:rFonts w:hint="eastAsia"/>
                <w:color w:val="000000"/>
                <w:sz w:val="24"/>
              </w:rPr>
              <w:lastRenderedPageBreak/>
              <w:t>在</w:t>
            </w:r>
            <w:r w:rsidR="006829FC">
              <w:rPr>
                <w:rFonts w:hint="eastAsia"/>
                <w:color w:val="000000"/>
                <w:sz w:val="24"/>
              </w:rPr>
              <w:t>人工智能</w:t>
            </w:r>
            <w:r w:rsidRPr="00B018AE">
              <w:rPr>
                <w:rFonts w:hint="eastAsia"/>
                <w:color w:val="000000"/>
                <w:sz w:val="24"/>
              </w:rPr>
              <w:t>领域，主要</w:t>
            </w:r>
            <w:r w:rsidR="006829FC">
              <w:rPr>
                <w:rFonts w:hint="eastAsia"/>
                <w:color w:val="000000"/>
                <w:sz w:val="24"/>
              </w:rPr>
              <w:t>涉及</w:t>
            </w:r>
            <w:r w:rsidRPr="00B018AE">
              <w:rPr>
                <w:rFonts w:hint="eastAsia"/>
                <w:color w:val="000000"/>
                <w:sz w:val="24"/>
              </w:rPr>
              <w:t>基础大模型、行业大模型、</w:t>
            </w:r>
            <w:r w:rsidRPr="00B018AE">
              <w:rPr>
                <w:rFonts w:hint="eastAsia"/>
                <w:color w:val="000000"/>
                <w:sz w:val="24"/>
              </w:rPr>
              <w:t>AI  Agent</w:t>
            </w:r>
            <w:r w:rsidRPr="00B018AE">
              <w:rPr>
                <w:rFonts w:hint="eastAsia"/>
                <w:color w:val="000000"/>
                <w:sz w:val="24"/>
              </w:rPr>
              <w:t>、</w:t>
            </w:r>
            <w:proofErr w:type="gramStart"/>
            <w:r w:rsidRPr="00B018AE">
              <w:rPr>
                <w:rFonts w:hint="eastAsia"/>
                <w:color w:val="000000"/>
                <w:sz w:val="24"/>
              </w:rPr>
              <w:t>具身机器人</w:t>
            </w:r>
            <w:proofErr w:type="gramEnd"/>
            <w:r w:rsidR="006829FC">
              <w:rPr>
                <w:rFonts w:hint="eastAsia"/>
                <w:color w:val="000000"/>
                <w:sz w:val="24"/>
              </w:rPr>
              <w:t>以及多样化的</w:t>
            </w:r>
            <w:r w:rsidRPr="00B018AE">
              <w:rPr>
                <w:rFonts w:hint="eastAsia"/>
                <w:color w:val="000000"/>
                <w:sz w:val="24"/>
              </w:rPr>
              <w:t>AI</w:t>
            </w:r>
            <w:r w:rsidRPr="00B018AE">
              <w:rPr>
                <w:rFonts w:hint="eastAsia"/>
                <w:color w:val="000000"/>
                <w:sz w:val="24"/>
              </w:rPr>
              <w:t>应用等领域。</w:t>
            </w:r>
            <w:r w:rsidR="006829FC">
              <w:rPr>
                <w:rFonts w:hint="eastAsia"/>
                <w:color w:val="000000"/>
                <w:sz w:val="24"/>
              </w:rPr>
              <w:t>公司</w:t>
            </w:r>
            <w:r w:rsidR="006829FC" w:rsidRPr="006829FC">
              <w:rPr>
                <w:rFonts w:hint="eastAsia"/>
                <w:color w:val="000000"/>
                <w:sz w:val="24"/>
              </w:rPr>
              <w:t>致力于</w:t>
            </w:r>
            <w:r w:rsidR="006829FC">
              <w:rPr>
                <w:rFonts w:hint="eastAsia"/>
                <w:color w:val="000000"/>
                <w:sz w:val="24"/>
              </w:rPr>
              <w:t>构建</w:t>
            </w:r>
            <w:r w:rsidR="006829FC" w:rsidRPr="006829FC">
              <w:rPr>
                <w:rFonts w:hint="eastAsia"/>
                <w:color w:val="000000"/>
                <w:sz w:val="24"/>
              </w:rPr>
              <w:t>安全</w:t>
            </w:r>
            <w:r w:rsidR="006829FC">
              <w:rPr>
                <w:rFonts w:hint="eastAsia"/>
                <w:color w:val="000000"/>
                <w:sz w:val="24"/>
              </w:rPr>
              <w:t>可靠</w:t>
            </w:r>
            <w:r w:rsidR="006829FC" w:rsidRPr="006829FC">
              <w:rPr>
                <w:rFonts w:hint="eastAsia"/>
                <w:color w:val="000000"/>
                <w:sz w:val="24"/>
              </w:rPr>
              <w:t>的</w:t>
            </w:r>
            <w:r w:rsidR="006829FC">
              <w:rPr>
                <w:rFonts w:hint="eastAsia"/>
                <w:color w:val="000000"/>
                <w:sz w:val="24"/>
              </w:rPr>
              <w:t>大模型</w:t>
            </w:r>
            <w:proofErr w:type="gramStart"/>
            <w:r w:rsidR="006829FC">
              <w:rPr>
                <w:rFonts w:hint="eastAsia"/>
                <w:color w:val="000000"/>
                <w:sz w:val="24"/>
              </w:rPr>
              <w:t>智算</w:t>
            </w:r>
            <w:r w:rsidR="006829FC" w:rsidRPr="006829FC">
              <w:rPr>
                <w:rFonts w:hint="eastAsia"/>
                <w:color w:val="000000"/>
                <w:sz w:val="24"/>
              </w:rPr>
              <w:t>基础</w:t>
            </w:r>
            <w:proofErr w:type="gramEnd"/>
            <w:r w:rsidR="006829FC" w:rsidRPr="006829FC">
              <w:rPr>
                <w:rFonts w:hint="eastAsia"/>
                <w:color w:val="000000"/>
                <w:sz w:val="24"/>
              </w:rPr>
              <w:t>设施，并通过灵活、易用的</w:t>
            </w:r>
            <w:proofErr w:type="gramStart"/>
            <w:r w:rsidR="006829FC" w:rsidRPr="006829FC">
              <w:rPr>
                <w:rFonts w:hint="eastAsia"/>
                <w:color w:val="000000"/>
                <w:sz w:val="24"/>
              </w:rPr>
              <w:t>智算</w:t>
            </w:r>
            <w:proofErr w:type="gramEnd"/>
            <w:r w:rsidR="006829FC" w:rsidRPr="006829FC">
              <w:rPr>
                <w:rFonts w:hint="eastAsia"/>
                <w:color w:val="000000"/>
                <w:sz w:val="24"/>
              </w:rPr>
              <w:t>云服务，</w:t>
            </w:r>
            <w:r w:rsidR="00D758F0">
              <w:rPr>
                <w:rFonts w:hint="eastAsia"/>
                <w:color w:val="000000"/>
                <w:sz w:val="24"/>
              </w:rPr>
              <w:t>以</w:t>
            </w:r>
            <w:r w:rsidR="006829FC" w:rsidRPr="006829FC">
              <w:rPr>
                <w:rFonts w:hint="eastAsia"/>
                <w:color w:val="000000"/>
                <w:sz w:val="24"/>
              </w:rPr>
              <w:t>促进行业大模型的有效实施与应用</w:t>
            </w:r>
            <w:r w:rsidR="00D758F0">
              <w:rPr>
                <w:rFonts w:hint="eastAsia"/>
                <w:color w:val="000000"/>
                <w:sz w:val="24"/>
              </w:rPr>
              <w:t>，公司</w:t>
            </w:r>
            <w:r w:rsidR="006829FC" w:rsidRPr="00B018AE">
              <w:rPr>
                <w:rFonts w:hint="eastAsia"/>
                <w:color w:val="000000"/>
                <w:sz w:val="24"/>
              </w:rPr>
              <w:t>在电商、游戏、设计、对话等行业模型应用领域提供相应的</w:t>
            </w:r>
            <w:proofErr w:type="gramStart"/>
            <w:r w:rsidR="006829FC" w:rsidRPr="00B018AE">
              <w:rPr>
                <w:rFonts w:hint="eastAsia"/>
                <w:color w:val="000000"/>
                <w:sz w:val="24"/>
              </w:rPr>
              <w:t>算力配</w:t>
            </w:r>
            <w:proofErr w:type="gramEnd"/>
            <w:r w:rsidR="006829FC" w:rsidRPr="00B018AE">
              <w:rPr>
                <w:rFonts w:hint="eastAsia"/>
                <w:color w:val="000000"/>
                <w:sz w:val="24"/>
              </w:rPr>
              <w:t>套方案进行支持</w:t>
            </w:r>
            <w:r w:rsidR="006829FC">
              <w:rPr>
                <w:rFonts w:hint="eastAsia"/>
                <w:color w:val="000000"/>
                <w:sz w:val="24"/>
              </w:rPr>
              <w:t>的同时</w:t>
            </w:r>
            <w:r w:rsidR="006829FC" w:rsidRPr="00B018AE">
              <w:rPr>
                <w:rFonts w:hint="eastAsia"/>
                <w:color w:val="000000"/>
                <w:sz w:val="24"/>
              </w:rPr>
              <w:t>也在推理方向积极</w:t>
            </w:r>
            <w:proofErr w:type="gramStart"/>
            <w:r w:rsidR="006829FC" w:rsidRPr="00B018AE">
              <w:rPr>
                <w:rFonts w:hint="eastAsia"/>
                <w:color w:val="000000"/>
                <w:sz w:val="24"/>
              </w:rPr>
              <w:t>扩展算力资</w:t>
            </w:r>
            <w:proofErr w:type="gramEnd"/>
            <w:r w:rsidR="006829FC" w:rsidRPr="00B018AE">
              <w:rPr>
                <w:rFonts w:hint="eastAsia"/>
                <w:color w:val="000000"/>
                <w:sz w:val="24"/>
              </w:rPr>
              <w:t>源，并作为</w:t>
            </w:r>
            <w:r w:rsidR="00D758F0">
              <w:rPr>
                <w:rFonts w:hint="eastAsia"/>
                <w:color w:val="000000"/>
                <w:sz w:val="24"/>
              </w:rPr>
              <w:t>未来的</w:t>
            </w:r>
            <w:r w:rsidR="006829FC" w:rsidRPr="00B018AE">
              <w:rPr>
                <w:rFonts w:hint="eastAsia"/>
                <w:color w:val="000000"/>
                <w:sz w:val="24"/>
              </w:rPr>
              <w:t>主要发展方向</w:t>
            </w:r>
            <w:r w:rsidR="006829FC">
              <w:rPr>
                <w:rFonts w:hint="eastAsia"/>
                <w:color w:val="000000"/>
                <w:sz w:val="24"/>
              </w:rPr>
              <w:t>。此外，</w:t>
            </w:r>
            <w:r w:rsidRPr="00B018AE">
              <w:rPr>
                <w:rFonts w:hint="eastAsia"/>
                <w:color w:val="000000"/>
                <w:sz w:val="24"/>
              </w:rPr>
              <w:t>公司致力于以云平台为载体，</w:t>
            </w:r>
            <w:r w:rsidR="00202EFF" w:rsidRPr="00202EFF">
              <w:rPr>
                <w:rFonts w:hint="eastAsia"/>
                <w:color w:val="000000"/>
                <w:sz w:val="24"/>
              </w:rPr>
              <w:t>协同产业链上下游合作伙伴</w:t>
            </w:r>
            <w:r w:rsidR="00202EFF">
              <w:rPr>
                <w:rFonts w:hint="eastAsia"/>
                <w:color w:val="000000"/>
                <w:sz w:val="24"/>
              </w:rPr>
              <w:t>，</w:t>
            </w:r>
            <w:r w:rsidR="00202EFF" w:rsidRPr="00202EFF">
              <w:rPr>
                <w:rFonts w:hint="eastAsia"/>
                <w:color w:val="000000"/>
                <w:sz w:val="24"/>
              </w:rPr>
              <w:t>合建合营</w:t>
            </w:r>
            <w:proofErr w:type="gramStart"/>
            <w:r w:rsidR="00202EFF" w:rsidRPr="00202EFF">
              <w:rPr>
                <w:rFonts w:hint="eastAsia"/>
                <w:color w:val="000000"/>
                <w:sz w:val="24"/>
              </w:rPr>
              <w:t>国产智算</w:t>
            </w:r>
            <w:proofErr w:type="gramEnd"/>
            <w:r w:rsidR="00202EFF" w:rsidRPr="00202EFF">
              <w:rPr>
                <w:rFonts w:hint="eastAsia"/>
                <w:color w:val="000000"/>
                <w:sz w:val="24"/>
              </w:rPr>
              <w:t>中心</w:t>
            </w:r>
            <w:r w:rsidR="00202EFF">
              <w:rPr>
                <w:rFonts w:hint="eastAsia"/>
                <w:color w:val="000000"/>
                <w:sz w:val="24"/>
              </w:rPr>
              <w:t>，</w:t>
            </w:r>
            <w:r w:rsidRPr="00B018AE">
              <w:rPr>
                <w:rFonts w:hint="eastAsia"/>
                <w:color w:val="000000"/>
                <w:sz w:val="24"/>
              </w:rPr>
              <w:t>集中管理资源，以</w:t>
            </w:r>
            <w:proofErr w:type="gramStart"/>
            <w:r w:rsidRPr="00B018AE">
              <w:rPr>
                <w:rFonts w:hint="eastAsia"/>
                <w:color w:val="000000"/>
                <w:sz w:val="24"/>
              </w:rPr>
              <w:t>优化算力资</w:t>
            </w:r>
            <w:proofErr w:type="gramEnd"/>
            <w:r w:rsidRPr="00B018AE">
              <w:rPr>
                <w:rFonts w:hint="eastAsia"/>
                <w:color w:val="000000"/>
                <w:sz w:val="24"/>
              </w:rPr>
              <w:t>源配置和提高运营效率。</w:t>
            </w:r>
            <w:r w:rsidR="00202EFF" w:rsidRPr="00B018AE">
              <w:rPr>
                <w:rFonts w:hint="eastAsia"/>
                <w:color w:val="000000"/>
                <w:sz w:val="24"/>
              </w:rPr>
              <w:t xml:space="preserve"> </w:t>
            </w:r>
          </w:p>
          <w:p w14:paraId="158BF049" w14:textId="630F6225" w:rsidR="00834004" w:rsidRDefault="00B018AE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 w:rsidRPr="00B018AE">
              <w:rPr>
                <w:rFonts w:hint="eastAsia"/>
                <w:color w:val="000000"/>
                <w:sz w:val="24"/>
              </w:rPr>
              <w:t>截至</w:t>
            </w:r>
            <w:r w:rsidRPr="00B018AE">
              <w:rPr>
                <w:rFonts w:hint="eastAsia"/>
                <w:color w:val="000000"/>
                <w:sz w:val="24"/>
              </w:rPr>
              <w:t>2024</w:t>
            </w:r>
            <w:r w:rsidRPr="00B018AE">
              <w:rPr>
                <w:rFonts w:hint="eastAsia"/>
                <w:color w:val="000000"/>
                <w:sz w:val="24"/>
              </w:rPr>
              <w:t>年五月中旬，公司自有的</w:t>
            </w:r>
            <w:proofErr w:type="gramStart"/>
            <w:r w:rsidRPr="00B018AE">
              <w:rPr>
                <w:rFonts w:hint="eastAsia"/>
                <w:color w:val="000000"/>
                <w:sz w:val="24"/>
              </w:rPr>
              <w:t>算力规模</w:t>
            </w:r>
            <w:proofErr w:type="gramEnd"/>
            <w:r w:rsidRPr="00B018AE">
              <w:rPr>
                <w:rFonts w:hint="eastAsia"/>
                <w:color w:val="000000"/>
                <w:sz w:val="24"/>
              </w:rPr>
              <w:t>超</w:t>
            </w:r>
            <w:r w:rsidRPr="00B018AE">
              <w:rPr>
                <w:rFonts w:hint="eastAsia"/>
                <w:color w:val="000000"/>
                <w:sz w:val="24"/>
              </w:rPr>
              <w:t>4700P</w:t>
            </w:r>
            <w:r w:rsidRPr="00B018AE">
              <w:rPr>
                <w:rFonts w:hint="eastAsia"/>
                <w:color w:val="000000"/>
                <w:sz w:val="24"/>
              </w:rPr>
              <w:t>，且仍在持续增加。面对</w:t>
            </w:r>
            <w:r w:rsidRPr="00B018AE">
              <w:rPr>
                <w:rFonts w:hint="eastAsia"/>
                <w:color w:val="000000"/>
                <w:sz w:val="24"/>
              </w:rPr>
              <w:t>GPU</w:t>
            </w:r>
            <w:r w:rsidRPr="00B018AE">
              <w:rPr>
                <w:rFonts w:hint="eastAsia"/>
                <w:color w:val="000000"/>
                <w:sz w:val="24"/>
              </w:rPr>
              <w:t>供应链受限的情况，国产</w:t>
            </w:r>
            <w:r w:rsidRPr="00B018AE">
              <w:rPr>
                <w:rFonts w:hint="eastAsia"/>
                <w:color w:val="000000"/>
                <w:sz w:val="24"/>
              </w:rPr>
              <w:t>GPU</w:t>
            </w:r>
            <w:r w:rsidRPr="00B018AE">
              <w:rPr>
                <w:rFonts w:hint="eastAsia"/>
                <w:color w:val="000000"/>
                <w:sz w:val="24"/>
              </w:rPr>
              <w:t>的投入使用成了行业发展新趋势，公司在国产</w:t>
            </w:r>
            <w:r w:rsidRPr="00B018AE">
              <w:rPr>
                <w:rFonts w:hint="eastAsia"/>
                <w:color w:val="000000"/>
                <w:sz w:val="24"/>
              </w:rPr>
              <w:t>GPU</w:t>
            </w:r>
            <w:r w:rsidRPr="00B018AE">
              <w:rPr>
                <w:rFonts w:hint="eastAsia"/>
                <w:color w:val="000000"/>
                <w:sz w:val="24"/>
              </w:rPr>
              <w:t>千卡集群的建设进度也初步成效。</w:t>
            </w:r>
            <w:r w:rsidR="00202EFF" w:rsidRPr="00202EFF">
              <w:rPr>
                <w:rFonts w:hint="eastAsia"/>
                <w:color w:val="000000"/>
                <w:sz w:val="24"/>
              </w:rPr>
              <w:t>近日，</w:t>
            </w:r>
            <w:r w:rsidR="00202EFF">
              <w:rPr>
                <w:rFonts w:hint="eastAsia"/>
                <w:color w:val="000000"/>
                <w:sz w:val="24"/>
              </w:rPr>
              <w:t>公司同</w:t>
            </w:r>
            <w:r w:rsidR="00BD5898">
              <w:rPr>
                <w:rFonts w:hint="eastAsia"/>
                <w:color w:val="000000"/>
                <w:sz w:val="24"/>
              </w:rPr>
              <w:t>合作伙伴</w:t>
            </w:r>
            <w:r w:rsidR="00202EFF" w:rsidRPr="00202EFF">
              <w:rPr>
                <w:rFonts w:hint="eastAsia"/>
                <w:color w:val="000000"/>
                <w:sz w:val="24"/>
              </w:rPr>
              <w:t>与</w:t>
            </w:r>
            <w:r w:rsidR="00F110A2">
              <w:rPr>
                <w:rFonts w:hint="eastAsia"/>
                <w:color w:val="000000"/>
                <w:sz w:val="24"/>
              </w:rPr>
              <w:t>国产</w:t>
            </w:r>
            <w:r w:rsidR="00F110A2">
              <w:rPr>
                <w:rFonts w:hint="eastAsia"/>
                <w:color w:val="000000"/>
                <w:sz w:val="24"/>
              </w:rPr>
              <w:t>G</w:t>
            </w:r>
            <w:r w:rsidR="00F110A2">
              <w:rPr>
                <w:color w:val="000000"/>
                <w:sz w:val="24"/>
              </w:rPr>
              <w:t>PU</w:t>
            </w:r>
            <w:r w:rsidR="00F110A2">
              <w:rPr>
                <w:rFonts w:hint="eastAsia"/>
                <w:color w:val="000000"/>
                <w:sz w:val="24"/>
              </w:rPr>
              <w:t>供应商</w:t>
            </w:r>
            <w:r w:rsidR="00202EFF" w:rsidRPr="00202EFF">
              <w:rPr>
                <w:rFonts w:hint="eastAsia"/>
                <w:color w:val="000000"/>
                <w:sz w:val="24"/>
              </w:rPr>
              <w:t>达成合作，在</w:t>
            </w:r>
            <w:r w:rsidR="00202EFF">
              <w:rPr>
                <w:rFonts w:hint="eastAsia"/>
                <w:color w:val="000000"/>
                <w:sz w:val="24"/>
              </w:rPr>
              <w:t>上海</w:t>
            </w:r>
            <w:r w:rsidR="00202EFF" w:rsidRPr="00202EFF">
              <w:rPr>
                <w:rFonts w:hint="eastAsia"/>
                <w:color w:val="000000"/>
                <w:sz w:val="24"/>
              </w:rPr>
              <w:t>青浦智算中心上线首个国产</w:t>
            </w:r>
            <w:proofErr w:type="gramStart"/>
            <w:r w:rsidR="00202EFF" w:rsidRPr="00202EFF">
              <w:rPr>
                <w:rFonts w:hint="eastAsia"/>
                <w:color w:val="000000"/>
                <w:sz w:val="24"/>
              </w:rPr>
              <w:t>千卡智算集群</w:t>
            </w:r>
            <w:proofErr w:type="gramEnd"/>
            <w:r w:rsidR="00202EFF" w:rsidRPr="00202EFF">
              <w:rPr>
                <w:rFonts w:hint="eastAsia"/>
                <w:color w:val="000000"/>
                <w:sz w:val="24"/>
              </w:rPr>
              <w:t>，打造国产通用</w:t>
            </w:r>
            <w:r w:rsidR="00202EFF" w:rsidRPr="00202EFF">
              <w:rPr>
                <w:rFonts w:hint="eastAsia"/>
                <w:color w:val="000000"/>
                <w:sz w:val="24"/>
              </w:rPr>
              <w:t>GPU</w:t>
            </w:r>
            <w:proofErr w:type="gramStart"/>
            <w:r w:rsidR="00202EFF" w:rsidRPr="00202EFF">
              <w:rPr>
                <w:rFonts w:hint="eastAsia"/>
                <w:color w:val="000000"/>
                <w:sz w:val="24"/>
              </w:rPr>
              <w:t>算力底</w:t>
            </w:r>
            <w:proofErr w:type="gramEnd"/>
            <w:r w:rsidR="00202EFF" w:rsidRPr="00202EFF">
              <w:rPr>
                <w:rFonts w:hint="eastAsia"/>
                <w:color w:val="000000"/>
                <w:sz w:val="24"/>
              </w:rPr>
              <w:t>座，</w:t>
            </w:r>
            <w:r w:rsidR="00202EFF">
              <w:rPr>
                <w:rFonts w:hint="eastAsia"/>
                <w:color w:val="000000"/>
                <w:sz w:val="24"/>
              </w:rPr>
              <w:t>可</w:t>
            </w:r>
            <w:r w:rsidR="00202EFF" w:rsidRPr="00202EFF">
              <w:rPr>
                <w:rFonts w:hint="eastAsia"/>
                <w:color w:val="000000"/>
                <w:sz w:val="24"/>
              </w:rPr>
              <w:t>支持千亿参数级别的国产大模型研发与验证。</w:t>
            </w:r>
            <w:r w:rsidRPr="00B018AE">
              <w:rPr>
                <w:rFonts w:hint="eastAsia"/>
                <w:color w:val="000000"/>
                <w:sz w:val="24"/>
              </w:rPr>
              <w:t>公司负责该项目的统筹规划、软件部署、性能调优以及平台验收工作，助力更多国产</w:t>
            </w:r>
            <w:r w:rsidRPr="00B018AE">
              <w:rPr>
                <w:rFonts w:hint="eastAsia"/>
                <w:color w:val="000000"/>
                <w:sz w:val="24"/>
              </w:rPr>
              <w:t>GPU</w:t>
            </w:r>
            <w:r w:rsidRPr="00B018AE">
              <w:rPr>
                <w:rFonts w:hint="eastAsia"/>
                <w:color w:val="000000"/>
                <w:sz w:val="24"/>
              </w:rPr>
              <w:t>产品进入市场，以促进国内</w:t>
            </w:r>
            <w:r w:rsidRPr="00B018AE">
              <w:rPr>
                <w:rFonts w:hint="eastAsia"/>
                <w:color w:val="000000"/>
                <w:sz w:val="24"/>
              </w:rPr>
              <w:t>AI</w:t>
            </w:r>
            <w:r w:rsidRPr="00B018AE">
              <w:rPr>
                <w:rFonts w:hint="eastAsia"/>
                <w:color w:val="000000"/>
                <w:sz w:val="24"/>
              </w:rPr>
              <w:t>领域的进一步发展。</w:t>
            </w:r>
          </w:p>
          <w:p w14:paraId="78CD4351" w14:textId="77777777" w:rsidR="00AB5C0B" w:rsidRDefault="00796080">
            <w:pPr>
              <w:spacing w:beforeLines="50" w:before="156" w:afterLines="50" w:after="156" w:line="360" w:lineRule="auto"/>
              <w:jc w:val="center"/>
              <w:rPr>
                <w:rStyle w:val="ql-author-14796140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第</w:t>
            </w:r>
            <w:r>
              <w:rPr>
                <w:b/>
                <w:color w:val="000000"/>
                <w:sz w:val="24"/>
              </w:rPr>
              <w:t>二部分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交流问答</w:t>
            </w:r>
          </w:p>
          <w:p w14:paraId="1459B9BB" w14:textId="0B77A7D7" w:rsidR="00F30C20" w:rsidRDefault="00825F15" w:rsidP="00F30C20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一</w:t>
            </w:r>
            <w:r w:rsidR="00F30C20">
              <w:rPr>
                <w:rStyle w:val="ql-author-14796140"/>
                <w:rFonts w:ascii="Times New Roman" w:hAnsi="Times New Roman" w:hint="eastAsia"/>
                <w:b/>
              </w:rPr>
              <w:t>、</w:t>
            </w:r>
            <w:r w:rsidR="00BD5898">
              <w:rPr>
                <w:rStyle w:val="ql-author-14796140"/>
                <w:rFonts w:ascii="Times New Roman" w:hAnsi="Times New Roman" w:hint="eastAsia"/>
                <w:b/>
              </w:rPr>
              <w:t>请问公司当前的</w:t>
            </w:r>
            <w:proofErr w:type="gramStart"/>
            <w:r w:rsidR="00BD5898">
              <w:rPr>
                <w:rStyle w:val="ql-author-14796140"/>
                <w:rFonts w:ascii="Times New Roman" w:hAnsi="Times New Roman" w:hint="eastAsia"/>
                <w:b/>
              </w:rPr>
              <w:t>算力状况</w:t>
            </w:r>
            <w:proofErr w:type="gramEnd"/>
            <w:r w:rsidR="00BD5898">
              <w:rPr>
                <w:rStyle w:val="ql-author-14796140"/>
                <w:rFonts w:ascii="Times New Roman" w:hAnsi="Times New Roman" w:hint="eastAsia"/>
                <w:b/>
              </w:rPr>
              <w:t>如何？</w:t>
            </w:r>
            <w:r w:rsidR="004D3041" w:rsidRPr="004D3041">
              <w:rPr>
                <w:rStyle w:val="ql-author-14796140"/>
                <w:rFonts w:ascii="Times New Roman" w:hAnsi="Times New Roman" w:hint="eastAsia"/>
                <w:b/>
              </w:rPr>
              <w:t>如何</w:t>
            </w:r>
            <w:r>
              <w:rPr>
                <w:rStyle w:val="ql-author-14796140"/>
                <w:rFonts w:ascii="Times New Roman" w:hAnsi="Times New Roman" w:hint="eastAsia"/>
                <w:b/>
              </w:rPr>
              <w:t>体现</w:t>
            </w:r>
            <w:r w:rsidR="004D3041" w:rsidRPr="004D3041">
              <w:rPr>
                <w:rStyle w:val="ql-author-14796140"/>
                <w:rFonts w:ascii="Times New Roman" w:hAnsi="Times New Roman" w:hint="eastAsia"/>
                <w:b/>
              </w:rPr>
              <w:t>公司的服务能力</w:t>
            </w:r>
            <w:r w:rsidR="00F30C20">
              <w:rPr>
                <w:rStyle w:val="ql-author-14796140"/>
                <w:rFonts w:ascii="Times New Roman" w:hAnsi="Times New Roman" w:hint="eastAsia"/>
                <w:b/>
              </w:rPr>
              <w:t>？</w:t>
            </w:r>
          </w:p>
          <w:p w14:paraId="1DD6FBE5" w14:textId="01E34ED4" w:rsidR="00BB281F" w:rsidRDefault="00F30C20" w:rsidP="00BB281F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  <w:rFonts w:ascii="Times New Roman" w:hAnsi="Times New Roman"/>
              </w:rPr>
            </w:pPr>
            <w:r>
              <w:rPr>
                <w:rStyle w:val="ql-author-14796140"/>
                <w:rFonts w:ascii="Times New Roman" w:hAnsi="Times New Roman" w:hint="eastAsia"/>
              </w:rPr>
              <w:t>答：</w:t>
            </w:r>
            <w:r w:rsidR="00464749" w:rsidRPr="00464749">
              <w:rPr>
                <w:rStyle w:val="ql-author-14796140"/>
                <w:rFonts w:ascii="Times New Roman" w:hAnsi="Times New Roman" w:hint="eastAsia"/>
              </w:rPr>
              <w:t>截至今年五月中旬，公司自有</w:t>
            </w:r>
            <w:proofErr w:type="gramStart"/>
            <w:r w:rsidR="00464749" w:rsidRPr="00464749">
              <w:rPr>
                <w:rStyle w:val="ql-author-14796140"/>
                <w:rFonts w:ascii="Times New Roman" w:hAnsi="Times New Roman" w:hint="eastAsia"/>
              </w:rPr>
              <w:t>算力规模</w:t>
            </w:r>
            <w:proofErr w:type="gramEnd"/>
            <w:r w:rsidR="00464749" w:rsidRPr="00464749">
              <w:rPr>
                <w:rStyle w:val="ql-author-14796140"/>
                <w:rFonts w:ascii="Times New Roman" w:hAnsi="Times New Roman" w:hint="eastAsia"/>
              </w:rPr>
              <w:t>已超</w:t>
            </w:r>
            <w:r w:rsidR="00464749" w:rsidRPr="00464749">
              <w:rPr>
                <w:rStyle w:val="ql-author-14796140"/>
                <w:rFonts w:ascii="Times New Roman" w:hAnsi="Times New Roman" w:hint="eastAsia"/>
              </w:rPr>
              <w:t>4700P</w:t>
            </w:r>
            <w:r w:rsidR="00464749" w:rsidRPr="00464749">
              <w:rPr>
                <w:rStyle w:val="ql-author-14796140"/>
                <w:rFonts w:ascii="Times New Roman" w:hAnsi="Times New Roman" w:hint="eastAsia"/>
              </w:rPr>
              <w:t>，</w:t>
            </w:r>
            <w:r w:rsidR="001713CA" w:rsidRPr="001713CA">
              <w:rPr>
                <w:rStyle w:val="ql-author-14796140"/>
                <w:rFonts w:ascii="Times New Roman" w:hAnsi="Times New Roman" w:hint="eastAsia"/>
              </w:rPr>
              <w:t>包含公司已采购的多</w:t>
            </w:r>
            <w:proofErr w:type="gramStart"/>
            <w:r w:rsidR="001713CA" w:rsidRPr="001713CA">
              <w:rPr>
                <w:rStyle w:val="ql-author-14796140"/>
                <w:rFonts w:ascii="Times New Roman" w:hAnsi="Times New Roman" w:hint="eastAsia"/>
              </w:rPr>
              <w:t>种类算力资</w:t>
            </w:r>
            <w:proofErr w:type="gramEnd"/>
            <w:r w:rsidR="001713CA" w:rsidRPr="001713CA">
              <w:rPr>
                <w:rStyle w:val="ql-author-14796140"/>
                <w:rFonts w:ascii="Times New Roman" w:hAnsi="Times New Roman" w:hint="eastAsia"/>
              </w:rPr>
              <w:t>源</w:t>
            </w:r>
            <w:r w:rsidR="001713CA">
              <w:rPr>
                <w:rStyle w:val="ql-author-14796140"/>
                <w:rFonts w:ascii="Times New Roman" w:hAnsi="Times New Roman" w:hint="eastAsia"/>
              </w:rPr>
              <w:t>，</w:t>
            </w:r>
            <w:r w:rsidR="00464749" w:rsidRPr="00464749">
              <w:rPr>
                <w:rStyle w:val="ql-author-14796140"/>
                <w:rFonts w:ascii="Times New Roman" w:hAnsi="Times New Roman" w:hint="eastAsia"/>
              </w:rPr>
              <w:t>且该数值仍在持续增长中</w:t>
            </w:r>
            <w:r>
              <w:rPr>
                <w:rStyle w:val="ql-author-14796140"/>
                <w:rFonts w:ascii="Times New Roman" w:hAnsi="Times New Roman" w:hint="eastAsia"/>
              </w:rPr>
              <w:t>。</w:t>
            </w:r>
          </w:p>
          <w:p w14:paraId="2DA894CF" w14:textId="48811DF6" w:rsidR="00CB4E40" w:rsidRDefault="00CB4E40" w:rsidP="001713CA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  <w:rFonts w:ascii="Times New Roman" w:hAnsi="Times New Roman"/>
              </w:rPr>
            </w:pPr>
            <w:r w:rsidRPr="00CB4E40">
              <w:rPr>
                <w:rStyle w:val="ql-author-14796140"/>
                <w:rFonts w:ascii="Times New Roman" w:hAnsi="Times New Roman" w:hint="eastAsia"/>
              </w:rPr>
              <w:lastRenderedPageBreak/>
              <w:t>公司的自</w:t>
            </w:r>
            <w:proofErr w:type="gramStart"/>
            <w:r w:rsidRPr="00CB4E40">
              <w:rPr>
                <w:rStyle w:val="ql-author-14796140"/>
                <w:rFonts w:ascii="Times New Roman" w:hAnsi="Times New Roman" w:hint="eastAsia"/>
              </w:rPr>
              <w:t>建数据</w:t>
            </w:r>
            <w:proofErr w:type="gramEnd"/>
            <w:r w:rsidRPr="00CB4E40">
              <w:rPr>
                <w:rStyle w:val="ql-author-14796140"/>
                <w:rFonts w:ascii="Times New Roman" w:hAnsi="Times New Roman" w:hint="eastAsia"/>
              </w:rPr>
              <w:t>中心致力于服务</w:t>
            </w:r>
            <w:r w:rsidRPr="00CB4E40">
              <w:rPr>
                <w:rStyle w:val="ql-author-14796140"/>
                <w:rFonts w:ascii="Times New Roman" w:hAnsi="Times New Roman" w:hint="eastAsia"/>
              </w:rPr>
              <w:t>AI</w:t>
            </w:r>
            <w:r w:rsidRPr="00CB4E40">
              <w:rPr>
                <w:rStyle w:val="ql-author-14796140"/>
                <w:rFonts w:ascii="Times New Roman" w:hAnsi="Times New Roman" w:hint="eastAsia"/>
              </w:rPr>
              <w:t>领域客户，提供包括训练和推理集群在内</w:t>
            </w:r>
            <w:proofErr w:type="gramStart"/>
            <w:r w:rsidRPr="00CB4E40">
              <w:rPr>
                <w:rStyle w:val="ql-author-14796140"/>
                <w:rFonts w:ascii="Times New Roman" w:hAnsi="Times New Roman" w:hint="eastAsia"/>
              </w:rPr>
              <w:t>的算力服</w:t>
            </w:r>
            <w:proofErr w:type="gramEnd"/>
            <w:r w:rsidRPr="00CB4E40">
              <w:rPr>
                <w:rStyle w:val="ql-author-14796140"/>
                <w:rFonts w:ascii="Times New Roman" w:hAnsi="Times New Roman" w:hint="eastAsia"/>
              </w:rPr>
              <w:t>务，</w:t>
            </w:r>
            <w:r>
              <w:rPr>
                <w:rStyle w:val="ql-author-14796140"/>
                <w:rFonts w:ascii="Times New Roman" w:hAnsi="Times New Roman" w:hint="eastAsia"/>
              </w:rPr>
              <w:t>可充分</w:t>
            </w:r>
            <w:r w:rsidRPr="00CB4E40">
              <w:rPr>
                <w:rStyle w:val="ql-author-14796140"/>
                <w:rFonts w:ascii="Times New Roman" w:hAnsi="Times New Roman" w:hint="eastAsia"/>
              </w:rPr>
              <w:t>满足大模型企业对底层</w:t>
            </w:r>
            <w:proofErr w:type="gramStart"/>
            <w:r w:rsidRPr="00CB4E40">
              <w:rPr>
                <w:rStyle w:val="ql-author-14796140"/>
                <w:rFonts w:ascii="Times New Roman" w:hAnsi="Times New Roman" w:hint="eastAsia"/>
              </w:rPr>
              <w:t>算力基</w:t>
            </w:r>
            <w:proofErr w:type="gramEnd"/>
            <w:r w:rsidRPr="00CB4E40">
              <w:rPr>
                <w:rStyle w:val="ql-author-14796140"/>
                <w:rFonts w:ascii="Times New Roman" w:hAnsi="Times New Roman" w:hint="eastAsia"/>
              </w:rPr>
              <w:t>础设施的需求</w:t>
            </w:r>
            <w:r>
              <w:rPr>
                <w:rStyle w:val="ql-author-14796140"/>
                <w:rFonts w:ascii="Times New Roman" w:hAnsi="Times New Roman" w:hint="eastAsia"/>
              </w:rPr>
              <w:t>，</w:t>
            </w:r>
            <w:r w:rsidRPr="00CB4E40">
              <w:rPr>
                <w:rStyle w:val="ql-author-14796140"/>
                <w:rFonts w:ascii="Times New Roman" w:hAnsi="Times New Roman" w:hint="eastAsia"/>
              </w:rPr>
              <w:t>同时还提供全面的后续维护服务。此外，公司</w:t>
            </w:r>
            <w:r>
              <w:rPr>
                <w:rStyle w:val="ql-author-14796140"/>
                <w:rFonts w:ascii="Times New Roman" w:hAnsi="Times New Roman" w:hint="eastAsia"/>
              </w:rPr>
              <w:t>通过发挥自身</w:t>
            </w:r>
            <w:r w:rsidRPr="00CB4E40">
              <w:rPr>
                <w:rStyle w:val="ql-author-14796140"/>
                <w:rFonts w:ascii="Times New Roman" w:hAnsi="Times New Roman" w:hint="eastAsia"/>
              </w:rPr>
              <w:t>技术优势</w:t>
            </w:r>
            <w:r>
              <w:rPr>
                <w:rStyle w:val="ql-author-14796140"/>
                <w:rFonts w:ascii="Times New Roman" w:hAnsi="Times New Roman" w:hint="eastAsia"/>
              </w:rPr>
              <w:t>同</w:t>
            </w:r>
            <w:proofErr w:type="gramStart"/>
            <w:r w:rsidRPr="00CB4E40">
              <w:rPr>
                <w:rStyle w:val="ql-author-14796140"/>
                <w:rFonts w:ascii="Times New Roman" w:hAnsi="Times New Roman" w:hint="eastAsia"/>
              </w:rPr>
              <w:t>拥有算力资源</w:t>
            </w:r>
            <w:proofErr w:type="gramEnd"/>
            <w:r w:rsidRPr="00CB4E40">
              <w:rPr>
                <w:rStyle w:val="ql-author-14796140"/>
                <w:rFonts w:ascii="Times New Roman" w:hAnsi="Times New Roman" w:hint="eastAsia"/>
              </w:rPr>
              <w:t>的</w:t>
            </w:r>
            <w:r>
              <w:rPr>
                <w:rStyle w:val="ql-author-14796140"/>
                <w:rFonts w:ascii="Times New Roman" w:hAnsi="Times New Roman" w:hint="eastAsia"/>
              </w:rPr>
              <w:t>相关</w:t>
            </w:r>
            <w:r w:rsidRPr="00CB4E40">
              <w:rPr>
                <w:rStyle w:val="ql-author-14796140"/>
                <w:rFonts w:ascii="Times New Roman" w:hAnsi="Times New Roman" w:hint="eastAsia"/>
              </w:rPr>
              <w:t>客户合作，通过多样化的合作模式，实现多元化赋能。</w:t>
            </w:r>
          </w:p>
          <w:p w14:paraId="40FCF894" w14:textId="4CFFE3F5" w:rsidR="00F9343D" w:rsidRPr="00B541A5" w:rsidRDefault="00F9343D" w:rsidP="00F9343D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二</w:t>
            </w:r>
            <w:r w:rsidRPr="00B541A5">
              <w:rPr>
                <w:rStyle w:val="ql-author-14796140"/>
                <w:rFonts w:ascii="Times New Roman" w:hAnsi="Times New Roman" w:hint="eastAsia"/>
                <w:b/>
              </w:rPr>
              <w:t>、公司的核心竞争力主要体现在哪方面？</w:t>
            </w:r>
          </w:p>
          <w:p w14:paraId="1C674634" w14:textId="2C562ECF" w:rsidR="00F9343D" w:rsidRPr="00372EEC" w:rsidRDefault="00F9343D" w:rsidP="00F474D5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>
              <w:rPr>
                <w:rStyle w:val="ql-author-14796140"/>
                <w:rFonts w:hint="eastAsia"/>
              </w:rPr>
              <w:t>答：</w:t>
            </w:r>
            <w:r w:rsidRPr="008344A8">
              <w:rPr>
                <w:rStyle w:val="ql-author-14796140"/>
                <w:rFonts w:hint="eastAsia"/>
              </w:rPr>
              <w:t>我们的优势主要表现在</w:t>
            </w:r>
            <w:r>
              <w:rPr>
                <w:rStyle w:val="ql-author-14796140"/>
                <w:rFonts w:hint="eastAsia"/>
              </w:rPr>
              <w:t>技术方面</w:t>
            </w:r>
            <w:r w:rsidRPr="008344A8">
              <w:rPr>
                <w:rStyle w:val="ql-author-14796140"/>
                <w:rFonts w:hint="eastAsia"/>
              </w:rPr>
              <w:t>：</w:t>
            </w:r>
            <w:r>
              <w:rPr>
                <w:rStyle w:val="ql-author-14796140"/>
                <w:rFonts w:hint="eastAsia"/>
              </w:rPr>
              <w:t>包括</w:t>
            </w:r>
            <w:r w:rsidRPr="008344A8">
              <w:rPr>
                <w:rStyle w:val="ql-author-14796140"/>
                <w:rFonts w:hint="eastAsia"/>
              </w:rPr>
              <w:t>丰富的</w:t>
            </w:r>
            <w:proofErr w:type="gramStart"/>
            <w:r w:rsidRPr="008344A8">
              <w:rPr>
                <w:rStyle w:val="ql-author-14796140"/>
                <w:rFonts w:hint="eastAsia"/>
              </w:rPr>
              <w:t>高性能算力资源</w:t>
            </w:r>
            <w:proofErr w:type="gramEnd"/>
            <w:r w:rsidRPr="008344A8">
              <w:rPr>
                <w:rStyle w:val="ql-author-14796140"/>
                <w:rFonts w:hint="eastAsia"/>
              </w:rPr>
              <w:t>、异构</w:t>
            </w:r>
            <w:r w:rsidR="000C7336">
              <w:rPr>
                <w:rStyle w:val="ql-author-14796140"/>
                <w:rFonts w:hint="eastAsia"/>
              </w:rPr>
              <w:t>芯片</w:t>
            </w:r>
            <w:proofErr w:type="gramStart"/>
            <w:r w:rsidRPr="008344A8">
              <w:rPr>
                <w:rStyle w:val="ql-author-14796140"/>
                <w:rFonts w:hint="eastAsia"/>
              </w:rPr>
              <w:t>的算力调</w:t>
            </w:r>
            <w:proofErr w:type="gramEnd"/>
            <w:r w:rsidRPr="008344A8">
              <w:rPr>
                <w:rStyle w:val="ql-author-14796140"/>
                <w:rFonts w:hint="eastAsia"/>
              </w:rPr>
              <w:t>度能力、高吞吐的存储性能和高速的网络</w:t>
            </w:r>
            <w:r w:rsidR="000C7336">
              <w:rPr>
                <w:rStyle w:val="ql-author-14796140"/>
                <w:rFonts w:hint="eastAsia"/>
              </w:rPr>
              <w:t>传输性能</w:t>
            </w:r>
            <w:r w:rsidRPr="008344A8">
              <w:rPr>
                <w:rStyle w:val="ql-author-14796140"/>
                <w:rFonts w:hint="eastAsia"/>
              </w:rPr>
              <w:t>等能力，能够满足不同客户的多元化需求。</w:t>
            </w:r>
          </w:p>
          <w:p w14:paraId="026DCFEC" w14:textId="6F076A4E" w:rsidR="00AB5C0B" w:rsidRDefault="00F9343D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三</w:t>
            </w:r>
            <w:r w:rsidR="00796080">
              <w:rPr>
                <w:rStyle w:val="ql-author-14796140"/>
                <w:rFonts w:ascii="Times New Roman" w:hAnsi="Times New Roman" w:hint="eastAsia"/>
                <w:b/>
              </w:rPr>
              <w:t>、</w:t>
            </w:r>
            <w:r w:rsidR="004D3041" w:rsidRPr="004D3041">
              <w:rPr>
                <w:rStyle w:val="ql-author-14796140"/>
                <w:rFonts w:ascii="Times New Roman" w:hAnsi="Times New Roman" w:hint="eastAsia"/>
                <w:b/>
              </w:rPr>
              <w:t>乌兰察布与青浦</w:t>
            </w:r>
            <w:r w:rsidR="004D3041">
              <w:rPr>
                <w:rStyle w:val="ql-author-14796140"/>
                <w:rFonts w:ascii="Times New Roman" w:hAnsi="Times New Roman" w:hint="eastAsia"/>
                <w:b/>
              </w:rPr>
              <w:t>地区</w:t>
            </w:r>
            <w:r w:rsidR="004D3041" w:rsidRPr="004D3041">
              <w:rPr>
                <w:rStyle w:val="ql-author-14796140"/>
                <w:rFonts w:ascii="Times New Roman" w:hAnsi="Times New Roman" w:hint="eastAsia"/>
                <w:b/>
              </w:rPr>
              <w:t>在电价方面</w:t>
            </w:r>
            <w:r w:rsidR="004D3041">
              <w:rPr>
                <w:rStyle w:val="ql-author-14796140"/>
                <w:rFonts w:ascii="Times New Roman" w:hAnsi="Times New Roman" w:hint="eastAsia"/>
                <w:b/>
              </w:rPr>
              <w:t>有何</w:t>
            </w:r>
            <w:r w:rsidR="004D3041" w:rsidRPr="004D3041">
              <w:rPr>
                <w:rStyle w:val="ql-author-14796140"/>
                <w:rFonts w:ascii="Times New Roman" w:hAnsi="Times New Roman" w:hint="eastAsia"/>
                <w:b/>
              </w:rPr>
              <w:t>差异，这种差异对公司</w:t>
            </w:r>
            <w:r w:rsidR="004D3041">
              <w:rPr>
                <w:rStyle w:val="ql-author-14796140"/>
                <w:rFonts w:ascii="Times New Roman" w:hAnsi="Times New Roman" w:hint="eastAsia"/>
                <w:b/>
              </w:rPr>
              <w:t>有何</w:t>
            </w:r>
            <w:r w:rsidR="004D3041" w:rsidRPr="004D3041">
              <w:rPr>
                <w:rStyle w:val="ql-author-14796140"/>
                <w:rFonts w:ascii="Times New Roman" w:hAnsi="Times New Roman" w:hint="eastAsia"/>
                <w:b/>
              </w:rPr>
              <w:t>影响</w:t>
            </w:r>
            <w:r w:rsidR="00796080">
              <w:rPr>
                <w:rStyle w:val="ql-author-14796140"/>
                <w:rFonts w:ascii="Times New Roman" w:hAnsi="Times New Roman" w:hint="eastAsia"/>
                <w:b/>
              </w:rPr>
              <w:t>？</w:t>
            </w:r>
          </w:p>
          <w:p w14:paraId="4638CB52" w14:textId="086E9948" w:rsidR="00AB5C0B" w:rsidRPr="00C10186" w:rsidRDefault="00796080" w:rsidP="00096818">
            <w:pPr>
              <w:pStyle w:val="ql-direction-ltr"/>
              <w:spacing w:line="360" w:lineRule="auto"/>
              <w:ind w:firstLineChars="200" w:firstLine="480"/>
              <w:jc w:val="both"/>
              <w:rPr>
                <w:rStyle w:val="ql-author-14796140"/>
                <w:rFonts w:ascii="Times New Roman" w:hAnsi="Times New Roman"/>
              </w:rPr>
            </w:pPr>
            <w:r>
              <w:rPr>
                <w:rStyle w:val="ql-author-14796140"/>
                <w:rFonts w:ascii="Times New Roman" w:hAnsi="Times New Roman" w:hint="eastAsia"/>
              </w:rPr>
              <w:t>答：</w:t>
            </w:r>
            <w:r w:rsidR="00096818" w:rsidRPr="00096818">
              <w:rPr>
                <w:rStyle w:val="ql-author-14796140"/>
                <w:rFonts w:ascii="Times New Roman" w:hAnsi="Times New Roman" w:hint="eastAsia"/>
              </w:rPr>
              <w:t>乌兰察</w:t>
            </w:r>
            <w:proofErr w:type="gramStart"/>
            <w:r w:rsidR="00096818" w:rsidRPr="00096818">
              <w:rPr>
                <w:rStyle w:val="ql-author-14796140"/>
                <w:rFonts w:ascii="Times New Roman" w:hAnsi="Times New Roman" w:hint="eastAsia"/>
              </w:rPr>
              <w:t>布数据</w:t>
            </w:r>
            <w:proofErr w:type="gramEnd"/>
            <w:r w:rsidR="00096818" w:rsidRPr="00096818">
              <w:rPr>
                <w:rStyle w:val="ql-author-14796140"/>
                <w:rFonts w:ascii="Times New Roman" w:hAnsi="Times New Roman" w:hint="eastAsia"/>
              </w:rPr>
              <w:t>中心</w:t>
            </w:r>
            <w:r w:rsidR="00C10186" w:rsidRPr="00C10186">
              <w:rPr>
                <w:rStyle w:val="ql-author-14796140"/>
                <w:rFonts w:ascii="Times New Roman" w:hAnsi="Times New Roman" w:hint="eastAsia"/>
              </w:rPr>
              <w:t>以其充足的电力供应和</w:t>
            </w:r>
            <w:r w:rsidR="00871015">
              <w:rPr>
                <w:rStyle w:val="ql-author-14796140"/>
                <w:rFonts w:ascii="Times New Roman" w:hAnsi="Times New Roman" w:hint="eastAsia"/>
              </w:rPr>
              <w:t>相对较低</w:t>
            </w:r>
            <w:r w:rsidR="00C10186" w:rsidRPr="00C10186">
              <w:rPr>
                <w:rStyle w:val="ql-author-14796140"/>
                <w:rFonts w:ascii="Times New Roman" w:hAnsi="Times New Roman" w:hint="eastAsia"/>
              </w:rPr>
              <w:t>的电价</w:t>
            </w:r>
            <w:r w:rsidR="00096818">
              <w:rPr>
                <w:rStyle w:val="ql-author-14796140"/>
                <w:rFonts w:ascii="Times New Roman" w:hAnsi="Times New Roman" w:hint="eastAsia"/>
              </w:rPr>
              <w:t>，</w:t>
            </w:r>
            <w:r w:rsidR="00C10186" w:rsidRPr="00C10186">
              <w:rPr>
                <w:rStyle w:val="ql-author-14796140"/>
                <w:rFonts w:ascii="Times New Roman" w:hAnsi="Times New Roman" w:hint="eastAsia"/>
              </w:rPr>
              <w:t>展现出高可靠性与高性价比</w:t>
            </w:r>
            <w:r w:rsidR="00C10186">
              <w:rPr>
                <w:rStyle w:val="ql-author-14796140"/>
                <w:rFonts w:ascii="Times New Roman" w:hAnsi="Times New Roman" w:hint="eastAsia"/>
              </w:rPr>
              <w:t>等</w:t>
            </w:r>
            <w:r w:rsidR="00C10186" w:rsidRPr="00C10186">
              <w:rPr>
                <w:rStyle w:val="ql-author-14796140"/>
                <w:rFonts w:ascii="Times New Roman" w:hAnsi="Times New Roman" w:hint="eastAsia"/>
              </w:rPr>
              <w:t>优势</w:t>
            </w:r>
            <w:r w:rsidR="00096818" w:rsidRPr="00096818">
              <w:rPr>
                <w:rStyle w:val="ql-author-14796140"/>
                <w:rFonts w:ascii="Times New Roman" w:hAnsi="Times New Roman" w:hint="eastAsia"/>
              </w:rPr>
              <w:t>，可有效</w:t>
            </w:r>
            <w:r w:rsidR="00C10186">
              <w:rPr>
                <w:rStyle w:val="ql-author-14796140"/>
                <w:rFonts w:ascii="Times New Roman" w:hAnsi="Times New Roman" w:hint="eastAsia"/>
              </w:rPr>
              <w:t>地</w:t>
            </w:r>
            <w:r w:rsidR="00096818" w:rsidRPr="00096818">
              <w:rPr>
                <w:rStyle w:val="ql-author-14796140"/>
                <w:rFonts w:ascii="Times New Roman" w:hAnsi="Times New Roman" w:hint="eastAsia"/>
              </w:rPr>
              <w:t>满足大模型的训练要求。</w:t>
            </w:r>
            <w:r w:rsidR="00C10186" w:rsidRPr="00C10186">
              <w:rPr>
                <w:rStyle w:val="ql-author-14796140"/>
                <w:rFonts w:ascii="Times New Roman" w:hAnsi="Times New Roman" w:hint="eastAsia"/>
              </w:rPr>
              <w:t>与上海同等级别的数据中心相比，</w:t>
            </w:r>
            <w:r w:rsidR="000243B3" w:rsidRPr="000243B3">
              <w:rPr>
                <w:rStyle w:val="ql-author-14796140"/>
                <w:rFonts w:ascii="Times New Roman" w:hAnsi="Times New Roman" w:hint="eastAsia"/>
              </w:rPr>
              <w:t>乌兰察</w:t>
            </w:r>
            <w:proofErr w:type="gramStart"/>
            <w:r w:rsidR="000243B3" w:rsidRPr="000243B3">
              <w:rPr>
                <w:rStyle w:val="ql-author-14796140"/>
                <w:rFonts w:ascii="Times New Roman" w:hAnsi="Times New Roman" w:hint="eastAsia"/>
              </w:rPr>
              <w:t>布数据</w:t>
            </w:r>
            <w:proofErr w:type="gramEnd"/>
            <w:r w:rsidR="000243B3" w:rsidRPr="000243B3">
              <w:rPr>
                <w:rStyle w:val="ql-author-14796140"/>
                <w:rFonts w:ascii="Times New Roman" w:hAnsi="Times New Roman" w:hint="eastAsia"/>
              </w:rPr>
              <w:t>中心</w:t>
            </w:r>
            <w:r w:rsidR="000243B3">
              <w:rPr>
                <w:rStyle w:val="ql-author-14796140"/>
                <w:rFonts w:ascii="Times New Roman" w:hAnsi="Times New Roman" w:hint="eastAsia"/>
              </w:rPr>
              <w:t>的</w:t>
            </w:r>
            <w:r w:rsidR="00C10186" w:rsidRPr="00C10186">
              <w:rPr>
                <w:rStyle w:val="ql-author-14796140"/>
                <w:rFonts w:ascii="Times New Roman" w:hAnsi="Times New Roman" w:hint="eastAsia"/>
              </w:rPr>
              <w:t>成本</w:t>
            </w:r>
            <w:r w:rsidR="000243B3">
              <w:rPr>
                <w:rStyle w:val="ql-author-14796140"/>
                <w:rFonts w:ascii="Times New Roman" w:hAnsi="Times New Roman" w:hint="eastAsia"/>
              </w:rPr>
              <w:t>优势较高</w:t>
            </w:r>
            <w:r w:rsidR="00C10186" w:rsidRPr="00C10186">
              <w:rPr>
                <w:rStyle w:val="ql-author-14796140"/>
                <w:rFonts w:ascii="Times New Roman" w:hAnsi="Times New Roman" w:hint="eastAsia"/>
              </w:rPr>
              <w:t>。</w:t>
            </w:r>
          </w:p>
          <w:p w14:paraId="294DA9D5" w14:textId="15FB1F26" w:rsidR="00AB5C0B" w:rsidRPr="00F04CD0" w:rsidRDefault="00F9343D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四</w:t>
            </w:r>
            <w:r w:rsidR="00796080" w:rsidRPr="002B38B5">
              <w:rPr>
                <w:rStyle w:val="ql-author-14796140"/>
                <w:rFonts w:ascii="Times New Roman" w:hAnsi="Times New Roman" w:hint="eastAsia"/>
                <w:b/>
              </w:rPr>
              <w:t>、</w:t>
            </w:r>
            <w:r w:rsidR="00350022" w:rsidRPr="002B38B5">
              <w:rPr>
                <w:rStyle w:val="ql-author-14796140"/>
                <w:rFonts w:ascii="Times New Roman" w:hAnsi="Times New Roman" w:hint="eastAsia"/>
                <w:b/>
              </w:rPr>
              <w:t>公司的国产</w:t>
            </w:r>
            <w:proofErr w:type="gramStart"/>
            <w:r w:rsidR="00350022" w:rsidRPr="002B38B5">
              <w:rPr>
                <w:rStyle w:val="ql-author-14796140"/>
                <w:rFonts w:ascii="Times New Roman" w:hAnsi="Times New Roman" w:hint="eastAsia"/>
                <w:b/>
              </w:rPr>
              <w:t>千卡智算集群</w:t>
            </w:r>
            <w:proofErr w:type="gramEnd"/>
            <w:r w:rsidR="00350022" w:rsidRPr="002B38B5">
              <w:rPr>
                <w:rStyle w:val="ql-author-14796140"/>
                <w:rFonts w:ascii="Times New Roman" w:hAnsi="Times New Roman" w:hint="eastAsia"/>
                <w:b/>
              </w:rPr>
              <w:t>建设</w:t>
            </w:r>
            <w:r w:rsidR="00A65FE8">
              <w:rPr>
                <w:rStyle w:val="ql-author-14796140"/>
                <w:rFonts w:ascii="Times New Roman" w:hAnsi="Times New Roman" w:hint="eastAsia"/>
                <w:b/>
              </w:rPr>
              <w:t>进度</w:t>
            </w:r>
            <w:r w:rsidR="00350022" w:rsidRPr="002B38B5">
              <w:rPr>
                <w:rStyle w:val="ql-author-14796140"/>
                <w:rFonts w:ascii="Times New Roman" w:hAnsi="Times New Roman" w:hint="eastAsia"/>
                <w:b/>
              </w:rPr>
              <w:t>如何</w:t>
            </w:r>
            <w:r w:rsidR="00796080" w:rsidRPr="002B38B5">
              <w:rPr>
                <w:rStyle w:val="ql-author-14796140"/>
                <w:rFonts w:ascii="Times New Roman" w:hAnsi="Times New Roman" w:hint="eastAsia"/>
                <w:b/>
              </w:rPr>
              <w:t>？</w:t>
            </w:r>
            <w:r w:rsidR="005F632C">
              <w:rPr>
                <w:rStyle w:val="ql-author-14796140"/>
                <w:rFonts w:ascii="Times New Roman" w:hAnsi="Times New Roman" w:hint="eastAsia"/>
                <w:b/>
              </w:rPr>
              <w:t>运营模式如何</w:t>
            </w:r>
            <w:r w:rsidR="00F04CD0" w:rsidRPr="002B38B5">
              <w:rPr>
                <w:rStyle w:val="ql-author-14796140"/>
                <w:rFonts w:ascii="Times New Roman" w:hAnsi="Times New Roman" w:hint="eastAsia"/>
                <w:b/>
              </w:rPr>
              <w:t>？</w:t>
            </w:r>
          </w:p>
          <w:p w14:paraId="5032E39B" w14:textId="79559F40" w:rsidR="002B38B5" w:rsidRDefault="00796080" w:rsidP="00A65FE8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  <w:rFonts w:ascii="Times New Roman" w:hAnsi="Times New Roman"/>
              </w:rPr>
            </w:pPr>
            <w:r>
              <w:rPr>
                <w:rStyle w:val="ql-author-14796140"/>
                <w:rFonts w:ascii="Times New Roman" w:hAnsi="Times New Roman" w:hint="eastAsia"/>
              </w:rPr>
              <w:t>答：</w:t>
            </w:r>
            <w:r w:rsidR="002B38B5" w:rsidRPr="002B38B5">
              <w:rPr>
                <w:rStyle w:val="ql-author-14796140"/>
                <w:rFonts w:ascii="Times New Roman" w:hAnsi="Times New Roman" w:hint="eastAsia"/>
              </w:rPr>
              <w:t>近日，</w:t>
            </w:r>
            <w:r w:rsidR="000243B3">
              <w:rPr>
                <w:rStyle w:val="ql-author-14796140"/>
                <w:rFonts w:ascii="Times New Roman" w:hAnsi="Times New Roman" w:hint="eastAsia"/>
              </w:rPr>
              <w:t>公司同合作伙伴</w:t>
            </w:r>
            <w:r w:rsidR="002B38B5" w:rsidRPr="002B38B5">
              <w:rPr>
                <w:rStyle w:val="ql-author-14796140"/>
                <w:rFonts w:ascii="Times New Roman" w:hAnsi="Times New Roman" w:hint="eastAsia"/>
              </w:rPr>
              <w:t>，与</w:t>
            </w:r>
            <w:r w:rsidR="000243B3">
              <w:rPr>
                <w:rStyle w:val="ql-author-14796140"/>
                <w:rFonts w:ascii="Times New Roman" w:hAnsi="Times New Roman" w:hint="eastAsia"/>
              </w:rPr>
              <w:t>国产</w:t>
            </w:r>
            <w:r w:rsidR="00E33ED3">
              <w:rPr>
                <w:rStyle w:val="ql-author-14796140"/>
                <w:rFonts w:ascii="Times New Roman" w:hAnsi="Times New Roman"/>
              </w:rPr>
              <w:t>GPU</w:t>
            </w:r>
            <w:r w:rsidR="000243B3">
              <w:rPr>
                <w:rStyle w:val="ql-author-14796140"/>
                <w:rFonts w:ascii="Times New Roman" w:hAnsi="Times New Roman" w:hint="eastAsia"/>
              </w:rPr>
              <w:t>供应商</w:t>
            </w:r>
            <w:r w:rsidR="00A65FE8">
              <w:rPr>
                <w:rStyle w:val="ql-author-14796140"/>
                <w:rFonts w:ascii="Times New Roman" w:hAnsi="Times New Roman" w:hint="eastAsia"/>
              </w:rPr>
              <w:t>建立了合作关系</w:t>
            </w:r>
            <w:r w:rsidR="002B38B5" w:rsidRPr="002B38B5">
              <w:rPr>
                <w:rStyle w:val="ql-author-14796140"/>
                <w:rFonts w:ascii="Times New Roman" w:hAnsi="Times New Roman" w:hint="eastAsia"/>
              </w:rPr>
              <w:t>，</w:t>
            </w:r>
            <w:r w:rsidR="00A65FE8">
              <w:rPr>
                <w:rStyle w:val="ql-author-14796140"/>
                <w:rFonts w:ascii="Times New Roman" w:hAnsi="Times New Roman" w:hint="eastAsia"/>
              </w:rPr>
              <w:t>并</w:t>
            </w:r>
            <w:r w:rsidR="002B38B5" w:rsidRPr="002B38B5">
              <w:rPr>
                <w:rStyle w:val="ql-author-14796140"/>
                <w:rFonts w:ascii="Times New Roman" w:hAnsi="Times New Roman" w:hint="eastAsia"/>
              </w:rPr>
              <w:t>在</w:t>
            </w:r>
            <w:r w:rsidR="00A65FE8">
              <w:rPr>
                <w:rStyle w:val="ql-author-14796140"/>
                <w:rFonts w:ascii="Times New Roman" w:hAnsi="Times New Roman" w:hint="eastAsia"/>
              </w:rPr>
              <w:t>公司</w:t>
            </w:r>
            <w:proofErr w:type="gramStart"/>
            <w:r w:rsidR="002B38B5" w:rsidRPr="002B38B5">
              <w:rPr>
                <w:rStyle w:val="ql-author-14796140"/>
                <w:rFonts w:ascii="Times New Roman" w:hAnsi="Times New Roman" w:hint="eastAsia"/>
              </w:rPr>
              <w:t>青浦智算中心</w:t>
            </w:r>
            <w:proofErr w:type="gramEnd"/>
            <w:r w:rsidR="00A65FE8" w:rsidRPr="00A65FE8">
              <w:rPr>
                <w:rStyle w:val="ql-author-14796140"/>
                <w:rFonts w:ascii="Times New Roman" w:hAnsi="Times New Roman" w:hint="eastAsia"/>
              </w:rPr>
              <w:t>部署了</w:t>
            </w:r>
            <w:r w:rsidR="002B38B5" w:rsidRPr="002B38B5">
              <w:rPr>
                <w:rStyle w:val="ql-author-14796140"/>
                <w:rFonts w:ascii="Times New Roman" w:hAnsi="Times New Roman" w:hint="eastAsia"/>
              </w:rPr>
              <w:t>首个</w:t>
            </w:r>
            <w:r w:rsidR="00A65FE8">
              <w:rPr>
                <w:rStyle w:val="ql-author-14796140"/>
                <w:rFonts w:ascii="Times New Roman" w:hAnsi="Times New Roman" w:hint="eastAsia"/>
              </w:rPr>
              <w:t>“</w:t>
            </w:r>
            <w:r w:rsidR="002B38B5" w:rsidRPr="002B38B5">
              <w:rPr>
                <w:rStyle w:val="ql-author-14796140"/>
                <w:rFonts w:ascii="Times New Roman" w:hAnsi="Times New Roman" w:hint="eastAsia"/>
              </w:rPr>
              <w:t>国产千卡智算集群</w:t>
            </w:r>
            <w:r w:rsidR="00A65FE8">
              <w:rPr>
                <w:rStyle w:val="ql-author-14796140"/>
                <w:rFonts w:ascii="Times New Roman" w:hAnsi="Times New Roman" w:hint="eastAsia"/>
              </w:rPr>
              <w:t>”</w:t>
            </w:r>
            <w:r w:rsidR="002B38B5" w:rsidRPr="002B38B5">
              <w:rPr>
                <w:rStyle w:val="ql-author-14796140"/>
                <w:rFonts w:ascii="Times New Roman" w:hAnsi="Times New Roman" w:hint="eastAsia"/>
              </w:rPr>
              <w:t>，打造国产通用</w:t>
            </w:r>
            <w:r w:rsidR="002B38B5" w:rsidRPr="002B38B5">
              <w:rPr>
                <w:rStyle w:val="ql-author-14796140"/>
                <w:rFonts w:ascii="Times New Roman" w:hAnsi="Times New Roman" w:hint="eastAsia"/>
              </w:rPr>
              <w:t>GPU</w:t>
            </w:r>
            <w:proofErr w:type="gramStart"/>
            <w:r w:rsidR="002B38B5" w:rsidRPr="002B38B5">
              <w:rPr>
                <w:rStyle w:val="ql-author-14796140"/>
                <w:rFonts w:ascii="Times New Roman" w:hAnsi="Times New Roman" w:hint="eastAsia"/>
              </w:rPr>
              <w:t>算力底</w:t>
            </w:r>
            <w:proofErr w:type="gramEnd"/>
            <w:r w:rsidR="002B38B5" w:rsidRPr="002B38B5">
              <w:rPr>
                <w:rStyle w:val="ql-author-14796140"/>
                <w:rFonts w:ascii="Times New Roman" w:hAnsi="Times New Roman" w:hint="eastAsia"/>
              </w:rPr>
              <w:t>座，</w:t>
            </w:r>
            <w:r w:rsidR="00A65FE8" w:rsidRPr="00A65FE8">
              <w:rPr>
                <w:rStyle w:val="ql-author-14796140"/>
                <w:rFonts w:ascii="Times New Roman" w:hAnsi="Times New Roman" w:hint="eastAsia"/>
              </w:rPr>
              <w:t>目前已有效支持千亿参数级别的国产大模型的研发与验证。</w:t>
            </w:r>
          </w:p>
          <w:p w14:paraId="23790A43" w14:textId="34581F08" w:rsidR="00AB5C0B" w:rsidRDefault="000C7336" w:rsidP="00A65FE8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  <w:rFonts w:ascii="Times New Roman" w:hAnsi="Times New Roman"/>
              </w:rPr>
            </w:pPr>
            <w:r w:rsidRPr="000C7336">
              <w:rPr>
                <w:rStyle w:val="ql-author-14796140"/>
                <w:rFonts w:ascii="Times New Roman" w:hAnsi="Times New Roman" w:hint="eastAsia"/>
              </w:rPr>
              <w:lastRenderedPageBreak/>
              <w:t>面向国产</w:t>
            </w:r>
            <w:proofErr w:type="gramStart"/>
            <w:r w:rsidRPr="000C7336">
              <w:rPr>
                <w:rStyle w:val="ql-author-14796140"/>
                <w:rFonts w:ascii="Times New Roman" w:hAnsi="Times New Roman" w:hint="eastAsia"/>
              </w:rPr>
              <w:t>千卡智算集群</w:t>
            </w:r>
            <w:proofErr w:type="gramEnd"/>
            <w:r w:rsidRPr="000C7336">
              <w:rPr>
                <w:rStyle w:val="ql-author-14796140"/>
                <w:rFonts w:ascii="Times New Roman" w:hAnsi="Times New Roman" w:hint="eastAsia"/>
              </w:rPr>
              <w:t>，</w:t>
            </w:r>
            <w:r w:rsidR="00337990" w:rsidRPr="00337990">
              <w:rPr>
                <w:rStyle w:val="ql-author-14796140"/>
                <w:rFonts w:ascii="Times New Roman" w:hAnsi="Times New Roman" w:hint="eastAsia"/>
              </w:rPr>
              <w:t>公司专注于为客户提供全面的</w:t>
            </w:r>
            <w:r w:rsidR="00337990">
              <w:rPr>
                <w:rStyle w:val="ql-author-14796140"/>
                <w:rFonts w:ascii="Times New Roman" w:hAnsi="Times New Roman" w:hint="eastAsia"/>
              </w:rPr>
              <w:t>云</w:t>
            </w:r>
            <w:r w:rsidR="00337990" w:rsidRPr="00337990">
              <w:rPr>
                <w:rStyle w:val="ql-author-14796140"/>
                <w:rFonts w:ascii="Times New Roman" w:hAnsi="Times New Roman" w:hint="eastAsia"/>
              </w:rPr>
              <w:t>服务。一方面，我们致力于协助客户</w:t>
            </w:r>
            <w:r w:rsidR="00337990">
              <w:rPr>
                <w:rStyle w:val="ql-author-14796140"/>
                <w:rFonts w:ascii="Times New Roman" w:hAnsi="Times New Roman" w:hint="eastAsia"/>
              </w:rPr>
              <w:t>引进</w:t>
            </w:r>
            <w:r w:rsidR="002B38B5">
              <w:rPr>
                <w:rStyle w:val="ql-author-14796140"/>
                <w:rFonts w:ascii="Times New Roman" w:hAnsi="Times New Roman" w:hint="eastAsia"/>
              </w:rPr>
              <w:t>G</w:t>
            </w:r>
            <w:r w:rsidR="002B38B5">
              <w:rPr>
                <w:rStyle w:val="ql-author-14796140"/>
                <w:rFonts w:ascii="Times New Roman" w:hAnsi="Times New Roman"/>
              </w:rPr>
              <w:t>PU</w:t>
            </w:r>
            <w:r w:rsidR="002B38B5">
              <w:rPr>
                <w:rStyle w:val="ql-author-14796140"/>
                <w:rFonts w:ascii="Times New Roman" w:hAnsi="Times New Roman" w:hint="eastAsia"/>
              </w:rPr>
              <w:t>资源</w:t>
            </w:r>
            <w:r w:rsidR="00337990" w:rsidRPr="00337990">
              <w:rPr>
                <w:rStyle w:val="ql-author-14796140"/>
                <w:rFonts w:ascii="Times New Roman" w:hAnsi="Times New Roman" w:hint="eastAsia"/>
              </w:rPr>
              <w:t>进行</w:t>
            </w:r>
            <w:r w:rsidR="002B38B5">
              <w:rPr>
                <w:rStyle w:val="ql-author-14796140"/>
                <w:rFonts w:ascii="Times New Roman" w:hAnsi="Times New Roman" w:hint="eastAsia"/>
              </w:rPr>
              <w:t>大模型的</w:t>
            </w:r>
            <w:r w:rsidR="00337990" w:rsidRPr="00337990">
              <w:rPr>
                <w:rStyle w:val="ql-author-14796140"/>
                <w:rFonts w:ascii="Times New Roman" w:hAnsi="Times New Roman" w:hint="eastAsia"/>
              </w:rPr>
              <w:t>训练；另一方面，我们在推理</w:t>
            </w:r>
            <w:proofErr w:type="gramStart"/>
            <w:r w:rsidR="00337990" w:rsidRPr="00337990">
              <w:rPr>
                <w:rStyle w:val="ql-author-14796140"/>
                <w:rFonts w:ascii="Times New Roman" w:hAnsi="Times New Roman" w:hint="eastAsia"/>
              </w:rPr>
              <w:t>端采用</w:t>
            </w:r>
            <w:proofErr w:type="gramEnd"/>
            <w:r w:rsidR="00337990" w:rsidRPr="00337990">
              <w:rPr>
                <w:rStyle w:val="ql-author-14796140"/>
                <w:rFonts w:ascii="Times New Roman" w:hAnsi="Times New Roman" w:hint="eastAsia"/>
              </w:rPr>
              <w:t>国产</w:t>
            </w:r>
            <w:r w:rsidR="002B38B5">
              <w:rPr>
                <w:rStyle w:val="ql-author-14796140"/>
                <w:rFonts w:ascii="Times New Roman" w:hAnsi="Times New Roman" w:hint="eastAsia"/>
              </w:rPr>
              <w:t>服务器</w:t>
            </w:r>
            <w:r w:rsidR="00337990" w:rsidRPr="00337990">
              <w:rPr>
                <w:rStyle w:val="ql-author-14796140"/>
                <w:rFonts w:ascii="Times New Roman" w:hAnsi="Times New Roman" w:hint="eastAsia"/>
              </w:rPr>
              <w:t>作为替代方案</w:t>
            </w:r>
            <w:r w:rsidR="002B38B5">
              <w:rPr>
                <w:rStyle w:val="ql-author-14796140"/>
                <w:rFonts w:ascii="Times New Roman" w:hAnsi="Times New Roman" w:hint="eastAsia"/>
              </w:rPr>
              <w:t>，主要</w:t>
            </w:r>
            <w:r w:rsidR="00337990" w:rsidRPr="00337990">
              <w:rPr>
                <w:rStyle w:val="ql-author-14796140"/>
                <w:rFonts w:ascii="Times New Roman" w:hAnsi="Times New Roman" w:hint="eastAsia"/>
              </w:rPr>
              <w:t>通过实施</w:t>
            </w:r>
            <w:r w:rsidR="002B38B5">
              <w:rPr>
                <w:rStyle w:val="ql-author-14796140"/>
                <w:rFonts w:ascii="Times New Roman" w:hAnsi="Times New Roman" w:hint="eastAsia"/>
              </w:rPr>
              <w:t>“</w:t>
            </w:r>
            <w:r w:rsidR="00337990" w:rsidRPr="00337990">
              <w:rPr>
                <w:rStyle w:val="ql-author-14796140"/>
                <w:rFonts w:ascii="Times New Roman" w:hAnsi="Times New Roman" w:hint="eastAsia"/>
              </w:rPr>
              <w:t>轻资产</w:t>
            </w:r>
            <w:r w:rsidR="002B38B5">
              <w:rPr>
                <w:rStyle w:val="ql-author-14796140"/>
                <w:rFonts w:ascii="Times New Roman" w:hAnsi="Times New Roman" w:hint="eastAsia"/>
              </w:rPr>
              <w:t>”</w:t>
            </w:r>
            <w:r w:rsidR="00337990" w:rsidRPr="00337990">
              <w:rPr>
                <w:rStyle w:val="ql-author-14796140"/>
                <w:rFonts w:ascii="Times New Roman" w:hAnsi="Times New Roman" w:hint="eastAsia"/>
              </w:rPr>
              <w:t>的联合运营模式，客户提供资源，公司提供相应的</w:t>
            </w:r>
            <w:proofErr w:type="gramStart"/>
            <w:r w:rsidR="002B38B5">
              <w:rPr>
                <w:rStyle w:val="ql-author-14796140"/>
                <w:rFonts w:ascii="Times New Roman" w:hAnsi="Times New Roman" w:hint="eastAsia"/>
              </w:rPr>
              <w:t>云</w:t>
            </w:r>
            <w:r w:rsidR="00337990" w:rsidRPr="00337990">
              <w:rPr>
                <w:rStyle w:val="ql-author-14796140"/>
                <w:rFonts w:ascii="Times New Roman" w:hAnsi="Times New Roman" w:hint="eastAsia"/>
              </w:rPr>
              <w:t>服</w:t>
            </w:r>
            <w:proofErr w:type="gramEnd"/>
            <w:r w:rsidR="00337990" w:rsidRPr="00337990">
              <w:rPr>
                <w:rStyle w:val="ql-author-14796140"/>
                <w:rFonts w:ascii="Times New Roman" w:hAnsi="Times New Roman" w:hint="eastAsia"/>
              </w:rPr>
              <w:t>务支持</w:t>
            </w:r>
            <w:r w:rsidR="00796080">
              <w:rPr>
                <w:rStyle w:val="ql-author-14796140"/>
                <w:rFonts w:ascii="Times New Roman" w:hAnsi="Times New Roman" w:hint="eastAsia"/>
              </w:rPr>
              <w:t>。</w:t>
            </w:r>
          </w:p>
          <w:p w14:paraId="758B7F2C" w14:textId="60B6DFF4" w:rsidR="00AB5C0B" w:rsidRDefault="00F9343D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五</w:t>
            </w:r>
            <w:r w:rsidR="00796080">
              <w:rPr>
                <w:rStyle w:val="ql-author-14796140"/>
                <w:rFonts w:ascii="Times New Roman" w:hAnsi="Times New Roman" w:hint="eastAsia"/>
                <w:b/>
              </w:rPr>
              <w:t>、</w:t>
            </w:r>
            <w:r w:rsidR="00350022" w:rsidRPr="00350022">
              <w:rPr>
                <w:rStyle w:val="ql-author-14796140"/>
                <w:rFonts w:ascii="Times New Roman" w:hAnsi="Times New Roman" w:hint="eastAsia"/>
                <w:b/>
              </w:rPr>
              <w:t>公司</w:t>
            </w:r>
            <w:r w:rsidR="00350022">
              <w:rPr>
                <w:rStyle w:val="ql-author-14796140"/>
                <w:rFonts w:ascii="Times New Roman" w:hAnsi="Times New Roman" w:hint="eastAsia"/>
                <w:b/>
              </w:rPr>
              <w:t>数据中心</w:t>
            </w:r>
            <w:r w:rsidR="00350022" w:rsidRPr="00350022">
              <w:rPr>
                <w:rStyle w:val="ql-author-14796140"/>
                <w:rFonts w:ascii="Times New Roman" w:hAnsi="Times New Roman" w:hint="eastAsia"/>
                <w:b/>
              </w:rPr>
              <w:t>采用</w:t>
            </w:r>
            <w:r w:rsidR="00350022">
              <w:rPr>
                <w:rStyle w:val="ql-author-14796140"/>
                <w:rFonts w:ascii="Times New Roman" w:hAnsi="Times New Roman" w:hint="eastAsia"/>
                <w:b/>
              </w:rPr>
              <w:t>何种</w:t>
            </w:r>
            <w:r w:rsidR="00350022" w:rsidRPr="00350022">
              <w:rPr>
                <w:rStyle w:val="ql-author-14796140"/>
                <w:rFonts w:ascii="Times New Roman" w:hAnsi="Times New Roman" w:hint="eastAsia"/>
                <w:b/>
              </w:rPr>
              <w:t>冷却方式</w:t>
            </w:r>
            <w:r w:rsidR="00350022">
              <w:rPr>
                <w:rStyle w:val="ql-author-14796140"/>
                <w:rFonts w:ascii="Times New Roman" w:hAnsi="Times New Roman" w:hint="eastAsia"/>
                <w:b/>
              </w:rPr>
              <w:t>，</w:t>
            </w:r>
            <w:r w:rsidR="00350022" w:rsidRPr="00350022">
              <w:rPr>
                <w:rStyle w:val="ql-author-14796140"/>
                <w:rFonts w:ascii="Times New Roman" w:hAnsi="Times New Roman" w:hint="eastAsia"/>
                <w:b/>
              </w:rPr>
              <w:t>分布情况</w:t>
            </w:r>
            <w:r w:rsidR="00350022">
              <w:rPr>
                <w:rStyle w:val="ql-author-14796140"/>
                <w:rFonts w:ascii="Times New Roman" w:hAnsi="Times New Roman" w:hint="eastAsia"/>
                <w:b/>
              </w:rPr>
              <w:t>如何</w:t>
            </w:r>
            <w:r w:rsidR="00796080">
              <w:rPr>
                <w:rStyle w:val="ql-author-14796140"/>
                <w:rFonts w:ascii="Times New Roman" w:hAnsi="Times New Roman" w:hint="eastAsia"/>
                <w:b/>
              </w:rPr>
              <w:t>？</w:t>
            </w:r>
            <w:r w:rsidR="00796080">
              <w:rPr>
                <w:rStyle w:val="ql-author-14796140"/>
                <w:rFonts w:ascii="Times New Roman" w:hAnsi="Times New Roman"/>
                <w:b/>
              </w:rPr>
              <w:t xml:space="preserve"> </w:t>
            </w:r>
          </w:p>
          <w:p w14:paraId="7C243454" w14:textId="4123ABB6" w:rsidR="009B5467" w:rsidRDefault="00796080" w:rsidP="00743C0F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  <w:rFonts w:ascii="Times New Roman" w:hAnsi="Times New Roman"/>
              </w:rPr>
            </w:pPr>
            <w:r>
              <w:rPr>
                <w:rStyle w:val="ql-author-14796140"/>
                <w:rFonts w:ascii="Times New Roman" w:hAnsi="Times New Roman" w:hint="eastAsia"/>
              </w:rPr>
              <w:t>答：</w:t>
            </w:r>
            <w:r w:rsidR="00DF1A63">
              <w:rPr>
                <w:rStyle w:val="ql-author-14796140"/>
                <w:rFonts w:ascii="Times New Roman" w:hAnsi="Times New Roman" w:hint="eastAsia"/>
              </w:rPr>
              <w:t>目前，</w:t>
            </w:r>
            <w:r w:rsidR="009B5467">
              <w:rPr>
                <w:rStyle w:val="ql-author-14796140"/>
                <w:rFonts w:ascii="Times New Roman" w:hAnsi="Times New Roman" w:hint="eastAsia"/>
              </w:rPr>
              <w:t>公司内蒙古乌兰察</w:t>
            </w:r>
            <w:proofErr w:type="gramStart"/>
            <w:r w:rsidR="009B5467">
              <w:rPr>
                <w:rStyle w:val="ql-author-14796140"/>
                <w:rFonts w:ascii="Times New Roman" w:hAnsi="Times New Roman" w:hint="eastAsia"/>
              </w:rPr>
              <w:t>布</w:t>
            </w:r>
            <w:r w:rsidR="00B932C8" w:rsidRPr="00B932C8">
              <w:rPr>
                <w:rStyle w:val="ql-author-14796140"/>
                <w:rFonts w:ascii="Times New Roman" w:hAnsi="Times New Roman" w:hint="eastAsia"/>
              </w:rPr>
              <w:t>数据</w:t>
            </w:r>
            <w:proofErr w:type="gramEnd"/>
            <w:r w:rsidR="00B932C8" w:rsidRPr="00B932C8">
              <w:rPr>
                <w:rStyle w:val="ql-author-14796140"/>
                <w:rFonts w:ascii="Times New Roman" w:hAnsi="Times New Roman" w:hint="eastAsia"/>
              </w:rPr>
              <w:t>中心</w:t>
            </w:r>
            <w:r w:rsidR="00743C0F">
              <w:rPr>
                <w:rStyle w:val="ql-author-14796140"/>
                <w:rFonts w:ascii="Times New Roman" w:hAnsi="Times New Roman" w:hint="eastAsia"/>
              </w:rPr>
              <w:t>的制冷架构</w:t>
            </w:r>
            <w:r w:rsidR="00DF1A63">
              <w:rPr>
                <w:rStyle w:val="ql-author-14796140"/>
                <w:rFonts w:ascii="Times New Roman" w:hAnsi="Times New Roman" w:hint="eastAsia"/>
              </w:rPr>
              <w:t>主要</w:t>
            </w:r>
            <w:r w:rsidR="00B932C8" w:rsidRPr="00B932C8">
              <w:rPr>
                <w:rStyle w:val="ql-author-14796140"/>
                <w:rFonts w:ascii="Times New Roman" w:hAnsi="Times New Roman" w:hint="eastAsia"/>
              </w:rPr>
              <w:t>采用</w:t>
            </w:r>
            <w:r w:rsidR="00743C0F" w:rsidRPr="00743C0F">
              <w:rPr>
                <w:rStyle w:val="ql-author-14796140"/>
                <w:rFonts w:ascii="Times New Roman" w:hAnsi="Times New Roman" w:hint="eastAsia"/>
              </w:rPr>
              <w:t>集成自然冷却功能的全变频风冷式冷水</w:t>
            </w:r>
            <w:r w:rsidR="00147F33">
              <w:rPr>
                <w:rStyle w:val="ql-author-14796140"/>
                <w:rFonts w:ascii="Times New Roman" w:hAnsi="Times New Roman" w:hint="eastAsia"/>
              </w:rPr>
              <w:t>机组</w:t>
            </w:r>
            <w:r w:rsidR="00B932C8" w:rsidRPr="00B932C8">
              <w:rPr>
                <w:rStyle w:val="ql-author-14796140"/>
                <w:rFonts w:ascii="Times New Roman" w:hAnsi="Times New Roman" w:hint="eastAsia"/>
              </w:rPr>
              <w:t>，可以充分利用</w:t>
            </w:r>
            <w:r w:rsidR="00743C0F">
              <w:rPr>
                <w:rStyle w:val="ql-author-14796140"/>
                <w:rFonts w:ascii="Times New Roman" w:hAnsi="Times New Roman" w:hint="eastAsia"/>
              </w:rPr>
              <w:t>自然</w:t>
            </w:r>
            <w:r w:rsidR="00B932C8" w:rsidRPr="00B932C8">
              <w:rPr>
                <w:rStyle w:val="ql-author-14796140"/>
                <w:rFonts w:ascii="Times New Roman" w:hAnsi="Times New Roman" w:hint="eastAsia"/>
              </w:rPr>
              <w:t>低温环境，制冷效率</w:t>
            </w:r>
            <w:r w:rsidR="00DF1A63">
              <w:rPr>
                <w:rStyle w:val="ql-author-14796140"/>
                <w:rFonts w:ascii="Times New Roman" w:hAnsi="Times New Roman" w:hint="eastAsia"/>
              </w:rPr>
              <w:t>较高</w:t>
            </w:r>
            <w:r w:rsidR="00743C0F">
              <w:rPr>
                <w:rStyle w:val="ql-author-14796140"/>
                <w:rFonts w:ascii="Times New Roman" w:hAnsi="Times New Roman" w:hint="eastAsia"/>
              </w:rPr>
              <w:t>，</w:t>
            </w:r>
            <w:r w:rsidR="009B5467">
              <w:rPr>
                <w:rStyle w:val="ql-author-14796140"/>
                <w:rFonts w:ascii="Times New Roman" w:hAnsi="Times New Roman" w:hint="eastAsia"/>
              </w:rPr>
              <w:t>并且</w:t>
            </w:r>
            <w:r w:rsidR="00743C0F">
              <w:rPr>
                <w:rStyle w:val="ql-author-14796140"/>
                <w:rFonts w:ascii="Times New Roman" w:hAnsi="Times New Roman" w:hint="eastAsia"/>
              </w:rPr>
              <w:t>其</w:t>
            </w:r>
            <w:r w:rsidR="00743C0F" w:rsidRPr="00743C0F">
              <w:rPr>
                <w:rStyle w:val="ql-author-14796140"/>
                <w:rFonts w:ascii="Times New Roman" w:hAnsi="Times New Roman" w:hint="eastAsia"/>
              </w:rPr>
              <w:t>成熟度</w:t>
            </w:r>
            <w:r w:rsidR="00743C0F">
              <w:rPr>
                <w:rStyle w:val="ql-author-14796140"/>
                <w:rFonts w:ascii="Times New Roman" w:hAnsi="Times New Roman" w:hint="eastAsia"/>
              </w:rPr>
              <w:t>较高</w:t>
            </w:r>
            <w:r w:rsidR="00743C0F" w:rsidRPr="00743C0F">
              <w:rPr>
                <w:rStyle w:val="ql-author-14796140"/>
                <w:rFonts w:ascii="Times New Roman" w:hAnsi="Times New Roman" w:hint="eastAsia"/>
              </w:rPr>
              <w:t>，易于维护</w:t>
            </w:r>
            <w:r w:rsidR="009B5467">
              <w:rPr>
                <w:rStyle w:val="ql-author-14796140"/>
                <w:rFonts w:ascii="Times New Roman" w:hAnsi="Times New Roman" w:hint="eastAsia"/>
              </w:rPr>
              <w:t>；</w:t>
            </w:r>
            <w:r w:rsidR="009B5467" w:rsidRPr="009B5467">
              <w:rPr>
                <w:rStyle w:val="ql-author-14796140"/>
                <w:rFonts w:ascii="Times New Roman" w:hAnsi="Times New Roman" w:hint="eastAsia"/>
              </w:rPr>
              <w:t>上海青浦数据中心的冷却</w:t>
            </w:r>
            <w:r w:rsidR="009B5467">
              <w:rPr>
                <w:rStyle w:val="ql-author-14796140"/>
                <w:rFonts w:ascii="Times New Roman" w:hAnsi="Times New Roman" w:hint="eastAsia"/>
              </w:rPr>
              <w:t>架构</w:t>
            </w:r>
            <w:r w:rsidR="009B5467" w:rsidRPr="009B5467">
              <w:rPr>
                <w:rStyle w:val="ql-author-14796140"/>
                <w:rFonts w:ascii="Times New Roman" w:hAnsi="Times New Roman" w:hint="eastAsia"/>
              </w:rPr>
              <w:t>主要采用传统的水冷冷水机组结合板式换热器和</w:t>
            </w:r>
            <w:proofErr w:type="gramStart"/>
            <w:r w:rsidR="009B5467" w:rsidRPr="009B5467">
              <w:rPr>
                <w:rStyle w:val="ql-author-14796140"/>
                <w:rFonts w:ascii="Times New Roman" w:hAnsi="Times New Roman" w:hint="eastAsia"/>
              </w:rPr>
              <w:t>开式</w:t>
            </w:r>
            <w:proofErr w:type="gramEnd"/>
            <w:r w:rsidR="009B5467" w:rsidRPr="009B5467">
              <w:rPr>
                <w:rStyle w:val="ql-author-14796140"/>
                <w:rFonts w:ascii="Times New Roman" w:hAnsi="Times New Roman" w:hint="eastAsia"/>
              </w:rPr>
              <w:t>冷却塔的架构设计</w:t>
            </w:r>
            <w:r w:rsidR="009B5467">
              <w:rPr>
                <w:rStyle w:val="ql-author-14796140"/>
                <w:rFonts w:ascii="Times New Roman" w:hAnsi="Times New Roman" w:hint="eastAsia"/>
              </w:rPr>
              <w:t>，</w:t>
            </w:r>
            <w:r w:rsidR="009B5467" w:rsidRPr="009B5467">
              <w:rPr>
                <w:rStyle w:val="ql-author-14796140"/>
                <w:rFonts w:ascii="Times New Roman" w:hAnsi="Times New Roman" w:hint="eastAsia"/>
              </w:rPr>
              <w:t>该系统具备三种运行模式：电制冷、联合制冷以及纯自然冷模式，以满足不同环境条件下的冷却需求</w:t>
            </w:r>
            <w:r w:rsidR="00147F33">
              <w:rPr>
                <w:rStyle w:val="ql-author-14796140"/>
                <w:rFonts w:ascii="Times New Roman" w:hAnsi="Times New Roman" w:hint="eastAsia"/>
              </w:rPr>
              <w:t>，</w:t>
            </w:r>
            <w:r w:rsidR="00147F33" w:rsidRPr="00147F33">
              <w:rPr>
                <w:rStyle w:val="ql-author-14796140"/>
                <w:rFonts w:ascii="Times New Roman" w:hAnsi="Times New Roman" w:hint="eastAsia"/>
              </w:rPr>
              <w:t>顶部机房采用“白露”型间接蒸发冷机组</w:t>
            </w:r>
            <w:r w:rsidR="00147F33">
              <w:rPr>
                <w:rStyle w:val="ql-author-14796140"/>
                <w:rFonts w:ascii="Times New Roman" w:hAnsi="Times New Roman" w:hint="eastAsia"/>
              </w:rPr>
              <w:t>，旨在</w:t>
            </w:r>
            <w:r w:rsidR="00147F33" w:rsidRPr="00147F33">
              <w:rPr>
                <w:rStyle w:val="ql-author-14796140"/>
                <w:rFonts w:ascii="Times New Roman" w:hAnsi="Times New Roman" w:hint="eastAsia"/>
              </w:rPr>
              <w:t>最大限度利用自然冷源</w:t>
            </w:r>
            <w:r w:rsidR="009B5467" w:rsidRPr="009B5467">
              <w:rPr>
                <w:rStyle w:val="ql-author-14796140"/>
                <w:rFonts w:ascii="Times New Roman" w:hAnsi="Times New Roman" w:hint="eastAsia"/>
              </w:rPr>
              <w:t>。</w:t>
            </w:r>
          </w:p>
          <w:p w14:paraId="20A45217" w14:textId="33AB4E19" w:rsidR="00AB5C0B" w:rsidRDefault="00DF1A6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  <w:rFonts w:ascii="Times New Roman" w:hAnsi="Times New Roman"/>
              </w:rPr>
            </w:pPr>
            <w:r>
              <w:rPr>
                <w:rStyle w:val="ql-author-14796140"/>
                <w:rFonts w:ascii="Times New Roman" w:hAnsi="Times New Roman" w:hint="eastAsia"/>
              </w:rPr>
              <w:t>此外</w:t>
            </w:r>
            <w:r w:rsidR="00B932C8" w:rsidRPr="00B932C8">
              <w:rPr>
                <w:rStyle w:val="ql-author-14796140"/>
                <w:rFonts w:ascii="Times New Roman" w:hAnsi="Times New Roman" w:hint="eastAsia"/>
              </w:rPr>
              <w:t>，</w:t>
            </w:r>
            <w:r>
              <w:rPr>
                <w:rStyle w:val="ql-author-14796140"/>
                <w:rFonts w:ascii="Times New Roman" w:hAnsi="Times New Roman" w:hint="eastAsia"/>
              </w:rPr>
              <w:t>公司</w:t>
            </w:r>
            <w:r w:rsidR="00B932C8" w:rsidRPr="00B932C8">
              <w:rPr>
                <w:rStyle w:val="ql-author-14796140"/>
                <w:rFonts w:ascii="Times New Roman" w:hAnsi="Times New Roman" w:hint="eastAsia"/>
              </w:rPr>
              <w:t>两大</w:t>
            </w:r>
            <w:r>
              <w:rPr>
                <w:rStyle w:val="ql-author-14796140"/>
                <w:rFonts w:ascii="Times New Roman" w:hAnsi="Times New Roman" w:hint="eastAsia"/>
              </w:rPr>
              <w:t>数据</w:t>
            </w:r>
            <w:r w:rsidR="00B932C8" w:rsidRPr="00B932C8">
              <w:rPr>
                <w:rStyle w:val="ql-author-14796140"/>
                <w:rFonts w:ascii="Times New Roman" w:hAnsi="Times New Roman" w:hint="eastAsia"/>
              </w:rPr>
              <w:t>中心已全面完成了针对液冷系统部署的适配工作，可为客户定制各种技术路线的液冷系统方案</w:t>
            </w:r>
            <w:r w:rsidR="009B5467">
              <w:rPr>
                <w:rStyle w:val="ql-author-14796140"/>
                <w:rFonts w:ascii="Times New Roman" w:hAnsi="Times New Roman" w:hint="eastAsia"/>
              </w:rPr>
              <w:t>，具有高兼容性、技术成熟、低</w:t>
            </w:r>
            <w:r w:rsidR="009B5467">
              <w:rPr>
                <w:rStyle w:val="ql-author-14796140"/>
                <w:rFonts w:ascii="Times New Roman" w:hAnsi="Times New Roman" w:hint="eastAsia"/>
              </w:rPr>
              <w:t>P</w:t>
            </w:r>
            <w:r w:rsidR="009B5467">
              <w:rPr>
                <w:rStyle w:val="ql-author-14796140"/>
                <w:rFonts w:ascii="Times New Roman" w:hAnsi="Times New Roman"/>
              </w:rPr>
              <w:t>UE</w:t>
            </w:r>
            <w:r w:rsidR="009B5467">
              <w:rPr>
                <w:rStyle w:val="ql-author-14796140"/>
                <w:rFonts w:ascii="Times New Roman" w:hAnsi="Times New Roman" w:hint="eastAsia"/>
              </w:rPr>
              <w:t>、低噪音、高功率密度、维护便捷等优势，主要服务于</w:t>
            </w:r>
            <w:r w:rsidR="009B5467">
              <w:rPr>
                <w:rStyle w:val="ql-author-14796140"/>
                <w:rFonts w:ascii="Times New Roman" w:hAnsi="Times New Roman" w:hint="eastAsia"/>
              </w:rPr>
              <w:t>A</w:t>
            </w:r>
            <w:r w:rsidR="009B5467">
              <w:rPr>
                <w:rStyle w:val="ql-author-14796140"/>
                <w:rFonts w:ascii="Times New Roman" w:hAnsi="Times New Roman"/>
              </w:rPr>
              <w:t>I</w:t>
            </w:r>
            <w:r w:rsidR="009B5467">
              <w:rPr>
                <w:rStyle w:val="ql-author-14796140"/>
                <w:rFonts w:ascii="Times New Roman" w:hAnsi="Times New Roman" w:hint="eastAsia"/>
              </w:rPr>
              <w:t>、渲染、游戏等领域客户</w:t>
            </w:r>
            <w:r w:rsidR="00B932C8" w:rsidRPr="00B932C8">
              <w:rPr>
                <w:rStyle w:val="ql-author-14796140"/>
                <w:rFonts w:ascii="Times New Roman" w:hAnsi="Times New Roman" w:hint="eastAsia"/>
              </w:rPr>
              <w:t>。</w:t>
            </w:r>
            <w:r w:rsidRPr="00DF1A63">
              <w:rPr>
                <w:rStyle w:val="ql-author-14796140"/>
                <w:rFonts w:ascii="Times New Roman" w:hAnsi="Times New Roman" w:hint="eastAsia"/>
              </w:rPr>
              <w:t>未来，</w:t>
            </w:r>
            <w:r>
              <w:rPr>
                <w:rStyle w:val="ql-author-14796140"/>
                <w:rFonts w:ascii="Times New Roman" w:hAnsi="Times New Roman" w:hint="eastAsia"/>
              </w:rPr>
              <w:t>公司</w:t>
            </w:r>
            <w:r w:rsidRPr="00DF1A63">
              <w:rPr>
                <w:rStyle w:val="ql-author-14796140"/>
                <w:rFonts w:ascii="Times New Roman" w:hAnsi="Times New Roman" w:hint="eastAsia"/>
              </w:rPr>
              <w:t>将</w:t>
            </w:r>
            <w:r>
              <w:rPr>
                <w:rStyle w:val="ql-author-14796140"/>
                <w:rFonts w:ascii="Times New Roman" w:hAnsi="Times New Roman" w:hint="eastAsia"/>
              </w:rPr>
              <w:t>会</w:t>
            </w:r>
            <w:r w:rsidRPr="00DF1A63">
              <w:rPr>
                <w:rStyle w:val="ql-author-14796140"/>
                <w:rFonts w:ascii="Times New Roman" w:hAnsi="Times New Roman" w:hint="eastAsia"/>
              </w:rPr>
              <w:t>持续投入研发，不断优化和升级液冷系统方案，以满足市场的不断变化和客户的多样化需求。</w:t>
            </w:r>
          </w:p>
          <w:p w14:paraId="773E7738" w14:textId="7E336305" w:rsidR="00AB5C0B" w:rsidRDefault="00F9343D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六</w:t>
            </w:r>
            <w:r w:rsidR="00796080">
              <w:rPr>
                <w:rStyle w:val="ql-author-14796140"/>
                <w:rFonts w:ascii="Times New Roman" w:hAnsi="Times New Roman" w:hint="eastAsia"/>
                <w:b/>
              </w:rPr>
              <w:t>、</w:t>
            </w:r>
            <w:r w:rsidR="00350022" w:rsidRPr="00350022">
              <w:rPr>
                <w:rStyle w:val="ql-author-14796140"/>
                <w:rFonts w:ascii="Times New Roman" w:hAnsi="Times New Roman" w:hint="eastAsia"/>
                <w:b/>
              </w:rPr>
              <w:t>公司在</w:t>
            </w:r>
            <w:r w:rsidR="00350022" w:rsidRPr="00350022">
              <w:rPr>
                <w:rStyle w:val="ql-author-14796140"/>
                <w:rFonts w:ascii="Times New Roman" w:hAnsi="Times New Roman" w:hint="eastAsia"/>
                <w:b/>
              </w:rPr>
              <w:t>IDC</w:t>
            </w:r>
            <w:r w:rsidR="00350022" w:rsidRPr="00350022">
              <w:rPr>
                <w:rStyle w:val="ql-author-14796140"/>
                <w:rFonts w:ascii="Times New Roman" w:hAnsi="Times New Roman" w:hint="eastAsia"/>
                <w:b/>
              </w:rPr>
              <w:t>领域的运营模式</w:t>
            </w:r>
            <w:r w:rsidR="00F04CD0">
              <w:rPr>
                <w:rStyle w:val="ql-author-14796140"/>
                <w:rFonts w:ascii="Times New Roman" w:hAnsi="Times New Roman" w:hint="eastAsia"/>
                <w:b/>
              </w:rPr>
              <w:t>是什么样的</w:t>
            </w:r>
            <w:r w:rsidR="00796080">
              <w:rPr>
                <w:rStyle w:val="ql-author-14796140"/>
                <w:rFonts w:ascii="Times New Roman" w:hAnsi="Times New Roman" w:hint="eastAsia"/>
                <w:b/>
              </w:rPr>
              <w:t>？</w:t>
            </w:r>
          </w:p>
          <w:p w14:paraId="5154A43B" w14:textId="60AF4B47" w:rsidR="00650AA0" w:rsidRDefault="00796080" w:rsidP="00650AA0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  <w:rFonts w:ascii="Times New Roman" w:hAnsi="Times New Roman"/>
              </w:rPr>
            </w:pPr>
            <w:r>
              <w:rPr>
                <w:rStyle w:val="ql-author-14796140"/>
                <w:rFonts w:ascii="Times New Roman" w:hAnsi="Times New Roman" w:hint="eastAsia"/>
              </w:rPr>
              <w:lastRenderedPageBreak/>
              <w:t>答：</w:t>
            </w:r>
            <w:r w:rsidR="00650AA0" w:rsidRPr="00650AA0">
              <w:rPr>
                <w:rStyle w:val="ql-author-14796140"/>
                <w:rFonts w:ascii="Times New Roman" w:hAnsi="Times New Roman" w:hint="eastAsia"/>
              </w:rPr>
              <w:t>公司在</w:t>
            </w:r>
            <w:r w:rsidR="00650AA0" w:rsidRPr="00650AA0">
              <w:rPr>
                <w:rStyle w:val="ql-author-14796140"/>
                <w:rFonts w:ascii="Times New Roman" w:hAnsi="Times New Roman" w:hint="eastAsia"/>
              </w:rPr>
              <w:t>IDC</w:t>
            </w:r>
            <w:r w:rsidR="00650AA0" w:rsidRPr="00650AA0">
              <w:rPr>
                <w:rStyle w:val="ql-author-14796140"/>
                <w:rFonts w:ascii="Times New Roman" w:hAnsi="Times New Roman" w:hint="eastAsia"/>
              </w:rPr>
              <w:t>领域的运营模式主要是通过提供基础服务和增值服务两个方面，为客户提供全方位、高等级的机房托管和运维支持。</w:t>
            </w:r>
          </w:p>
          <w:p w14:paraId="12064AFB" w14:textId="50E6D694" w:rsidR="002F1999" w:rsidRPr="00740300" w:rsidRDefault="00650AA0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  <w:rFonts w:ascii="Times New Roman" w:hAnsi="Times New Roman" w:cs="Times New Roman"/>
                <w:kern w:val="2"/>
                <w:sz w:val="21"/>
              </w:rPr>
            </w:pPr>
            <w:r w:rsidRPr="00650AA0">
              <w:rPr>
                <w:rStyle w:val="ql-author-14796140"/>
                <w:rFonts w:ascii="Times New Roman" w:hAnsi="Times New Roman" w:hint="eastAsia"/>
              </w:rPr>
              <w:t>基础服务方面主要</w:t>
            </w:r>
            <w:r w:rsidR="00636BB7">
              <w:rPr>
                <w:rStyle w:val="ql-author-14796140"/>
                <w:rFonts w:ascii="Times New Roman" w:hAnsi="Times New Roman" w:hint="eastAsia"/>
              </w:rPr>
              <w:t>为</w:t>
            </w:r>
            <w:r w:rsidRPr="00650AA0">
              <w:rPr>
                <w:rStyle w:val="ql-author-14796140"/>
                <w:rFonts w:ascii="Times New Roman" w:hAnsi="Times New Roman" w:hint="eastAsia"/>
              </w:rPr>
              <w:t>客户</w:t>
            </w:r>
            <w:r w:rsidR="00636BB7">
              <w:rPr>
                <w:rStyle w:val="ql-author-14796140"/>
                <w:rFonts w:ascii="Times New Roman" w:hAnsi="Times New Roman" w:hint="eastAsia"/>
              </w:rPr>
              <w:t>提供</w:t>
            </w:r>
            <w:r w:rsidRPr="00650AA0">
              <w:rPr>
                <w:rStyle w:val="ql-author-14796140"/>
                <w:rFonts w:ascii="Times New Roman" w:hAnsi="Times New Roman" w:hint="eastAsia"/>
              </w:rPr>
              <w:t>机房机柜</w:t>
            </w:r>
            <w:r w:rsidR="00636BB7">
              <w:rPr>
                <w:rStyle w:val="ql-author-14796140"/>
                <w:rFonts w:ascii="Times New Roman" w:hAnsi="Times New Roman" w:hint="eastAsia"/>
              </w:rPr>
              <w:t>和</w:t>
            </w:r>
            <w:r w:rsidRPr="00650AA0">
              <w:rPr>
                <w:rStyle w:val="ql-author-14796140"/>
                <w:rFonts w:ascii="Times New Roman" w:hAnsi="Times New Roman" w:hint="eastAsia"/>
              </w:rPr>
              <w:t>内网互通、外网通讯等方面的</w:t>
            </w:r>
            <w:r w:rsidR="00636BB7">
              <w:rPr>
                <w:rStyle w:val="ql-author-14796140"/>
                <w:rFonts w:ascii="Times New Roman" w:hAnsi="Times New Roman" w:hint="eastAsia"/>
              </w:rPr>
              <w:t>服务</w:t>
            </w:r>
            <w:r>
              <w:rPr>
                <w:rStyle w:val="ql-author-14796140"/>
                <w:rFonts w:ascii="Times New Roman" w:hAnsi="Times New Roman" w:hint="eastAsia"/>
              </w:rPr>
              <w:t>，</w:t>
            </w:r>
            <w:r w:rsidR="00636BB7">
              <w:rPr>
                <w:rStyle w:val="ql-author-14796140"/>
                <w:rFonts w:ascii="Times New Roman" w:hAnsi="Times New Roman" w:hint="eastAsia"/>
              </w:rPr>
              <w:t>以及</w:t>
            </w:r>
            <w:r w:rsidRPr="00650AA0">
              <w:rPr>
                <w:rStyle w:val="ql-author-14796140"/>
                <w:rFonts w:ascii="Times New Roman" w:hAnsi="Times New Roman" w:hint="eastAsia"/>
              </w:rPr>
              <w:t>远程代维和现场支持</w:t>
            </w:r>
            <w:r>
              <w:rPr>
                <w:rStyle w:val="ql-author-14796140"/>
                <w:rFonts w:ascii="Times New Roman" w:hAnsi="Times New Roman" w:hint="eastAsia"/>
              </w:rPr>
              <w:t>等工作</w:t>
            </w:r>
            <w:r w:rsidRPr="00650AA0">
              <w:rPr>
                <w:rStyle w:val="ql-author-14796140"/>
                <w:rFonts w:ascii="Times New Roman" w:hAnsi="Times New Roman" w:hint="eastAsia"/>
              </w:rPr>
              <w:t>；增值服务方面，可为重点客户提供机房改造、专属运维服务、平台集成管控、数据平台开放等定制化的服务，以满足客户的个性化需求。</w:t>
            </w:r>
          </w:p>
          <w:p w14:paraId="65A51C77" w14:textId="7F685A53" w:rsidR="002F1999" w:rsidRPr="006372DC" w:rsidRDefault="000243B3" w:rsidP="00372EEC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七</w:t>
            </w:r>
            <w:r w:rsidR="002F1999" w:rsidRPr="006372DC">
              <w:rPr>
                <w:rStyle w:val="ql-author-14796140"/>
                <w:rFonts w:ascii="Times New Roman" w:hAnsi="Times New Roman" w:hint="eastAsia"/>
                <w:b/>
              </w:rPr>
              <w:t>、公司海外业务的主要服务</w:t>
            </w:r>
            <w:r w:rsidR="00FB109F" w:rsidRPr="006372DC">
              <w:rPr>
                <w:rStyle w:val="ql-author-14796140"/>
                <w:rFonts w:ascii="Times New Roman" w:hAnsi="Times New Roman" w:hint="eastAsia"/>
                <w:b/>
              </w:rPr>
              <w:t>模式是什么</w:t>
            </w:r>
            <w:r w:rsidR="002F1999" w:rsidRPr="006372DC">
              <w:rPr>
                <w:rStyle w:val="ql-author-14796140"/>
                <w:rFonts w:ascii="Times New Roman" w:hAnsi="Times New Roman" w:hint="eastAsia"/>
                <w:b/>
              </w:rPr>
              <w:t>？</w:t>
            </w:r>
          </w:p>
          <w:p w14:paraId="51B1D55F" w14:textId="64CB5881" w:rsidR="00FB109F" w:rsidRPr="00FB109F" w:rsidRDefault="002F1999" w:rsidP="00FB109F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  <w:rFonts w:ascii="Times New Roman" w:hAnsi="Times New Roman"/>
              </w:rPr>
            </w:pPr>
            <w:r w:rsidRPr="00FB109F">
              <w:rPr>
                <w:rStyle w:val="ql-author-14796140"/>
                <w:rFonts w:ascii="Times New Roman" w:hAnsi="Times New Roman" w:hint="eastAsia"/>
              </w:rPr>
              <w:t>答：</w:t>
            </w:r>
            <w:r w:rsidR="00FB109F" w:rsidRPr="00FB109F">
              <w:rPr>
                <w:rStyle w:val="ql-author-14796140"/>
                <w:rFonts w:ascii="Times New Roman" w:hAnsi="Times New Roman" w:hint="eastAsia"/>
              </w:rPr>
              <w:t>公司目前已在全球</w:t>
            </w:r>
            <w:r w:rsidR="00FB109F" w:rsidRPr="00FB109F">
              <w:rPr>
                <w:rStyle w:val="ql-author-14796140"/>
                <w:rFonts w:ascii="Times New Roman" w:hAnsi="Times New Roman" w:hint="eastAsia"/>
              </w:rPr>
              <w:t>5</w:t>
            </w:r>
            <w:r w:rsidR="00FB109F" w:rsidRPr="00FB109F">
              <w:rPr>
                <w:rStyle w:val="ql-author-14796140"/>
                <w:rFonts w:ascii="Times New Roman" w:hAnsi="Times New Roman" w:hint="eastAsia"/>
              </w:rPr>
              <w:t>大洲、</w:t>
            </w:r>
            <w:r w:rsidR="00FB109F" w:rsidRPr="00FB109F">
              <w:rPr>
                <w:rStyle w:val="ql-author-14796140"/>
                <w:rFonts w:ascii="Times New Roman" w:hAnsi="Times New Roman" w:hint="eastAsia"/>
              </w:rPr>
              <w:t>24</w:t>
            </w:r>
            <w:r w:rsidR="00FB109F" w:rsidRPr="00FB109F">
              <w:rPr>
                <w:rStyle w:val="ql-author-14796140"/>
                <w:rFonts w:ascii="Times New Roman" w:hAnsi="Times New Roman" w:hint="eastAsia"/>
              </w:rPr>
              <w:t>个地域部署了</w:t>
            </w:r>
            <w:r w:rsidR="00FB109F" w:rsidRPr="00FB109F">
              <w:rPr>
                <w:rStyle w:val="ql-author-14796140"/>
                <w:rFonts w:ascii="Times New Roman" w:hAnsi="Times New Roman" w:hint="eastAsia"/>
              </w:rPr>
              <w:t>31</w:t>
            </w:r>
            <w:r w:rsidR="00FB109F" w:rsidRPr="00FB109F">
              <w:rPr>
                <w:rStyle w:val="ql-author-14796140"/>
                <w:rFonts w:ascii="Times New Roman" w:hAnsi="Times New Roman" w:hint="eastAsia"/>
              </w:rPr>
              <w:t>大可用区，沉淀了丰富的海外本地化运营经验。</w:t>
            </w:r>
            <w:r w:rsidR="00D27542" w:rsidRPr="00D27542">
              <w:rPr>
                <w:rStyle w:val="ql-author-14796140"/>
                <w:rFonts w:ascii="Times New Roman" w:hAnsi="Times New Roman" w:hint="eastAsia"/>
              </w:rPr>
              <w:t>通过在全球</w:t>
            </w:r>
            <w:r w:rsidR="001B7D35">
              <w:rPr>
                <w:rStyle w:val="ql-author-14796140"/>
                <w:rFonts w:ascii="Times New Roman" w:hAnsi="Times New Roman" w:hint="eastAsia"/>
              </w:rPr>
              <w:t>范围内</w:t>
            </w:r>
            <w:r w:rsidR="00D27542" w:rsidRPr="00D27542">
              <w:rPr>
                <w:rStyle w:val="ql-author-14796140"/>
                <w:rFonts w:ascii="Times New Roman" w:hAnsi="Times New Roman" w:hint="eastAsia"/>
              </w:rPr>
              <w:t>布局高标准的数据中心和提供高性能</w:t>
            </w:r>
            <w:r w:rsidR="001B7D35">
              <w:rPr>
                <w:rStyle w:val="ql-author-14796140"/>
                <w:rFonts w:ascii="Times New Roman" w:hAnsi="Times New Roman" w:hint="eastAsia"/>
              </w:rPr>
              <w:t>、便捷</w:t>
            </w:r>
            <w:r w:rsidR="00D27542" w:rsidRPr="00D27542">
              <w:rPr>
                <w:rStyle w:val="ql-author-14796140"/>
                <w:rFonts w:ascii="Times New Roman" w:hAnsi="Times New Roman" w:hint="eastAsia"/>
              </w:rPr>
              <w:t>的网络产品，</w:t>
            </w:r>
            <w:r w:rsidR="001B7D35">
              <w:rPr>
                <w:rStyle w:val="ql-author-14796140"/>
                <w:rFonts w:ascii="Times New Roman" w:hAnsi="Times New Roman" w:hint="eastAsia"/>
              </w:rPr>
              <w:t>公司</w:t>
            </w:r>
            <w:r w:rsidR="00D27542" w:rsidRPr="00D27542">
              <w:rPr>
                <w:rStyle w:val="ql-author-14796140"/>
                <w:rFonts w:ascii="Times New Roman" w:hAnsi="Times New Roman" w:hint="eastAsia"/>
              </w:rPr>
              <w:t>已为中国企业的全球化发展构建了坚实可靠的数字化基础设施，服务于游戏、电商、社交、视频和制造业等多个领域，助力</w:t>
            </w:r>
            <w:r w:rsidR="001B7D35">
              <w:rPr>
                <w:rStyle w:val="ql-author-14796140"/>
                <w:rFonts w:ascii="Times New Roman" w:hAnsi="Times New Roman" w:hint="eastAsia"/>
              </w:rPr>
              <w:t>其</w:t>
            </w:r>
            <w:r w:rsidR="00D27542" w:rsidRPr="00D27542">
              <w:rPr>
                <w:rStyle w:val="ql-author-14796140"/>
                <w:rFonts w:ascii="Times New Roman" w:hAnsi="Times New Roman" w:hint="eastAsia"/>
              </w:rPr>
              <w:t>实现</w:t>
            </w:r>
            <w:r w:rsidR="001B7D35">
              <w:rPr>
                <w:rStyle w:val="ql-author-14796140"/>
                <w:rFonts w:ascii="Times New Roman" w:hAnsi="Times New Roman" w:hint="eastAsia"/>
              </w:rPr>
              <w:t>全球化布局</w:t>
            </w:r>
            <w:r w:rsidR="00D27542" w:rsidRPr="00D27542">
              <w:rPr>
                <w:rStyle w:val="ql-author-14796140"/>
                <w:rFonts w:ascii="Times New Roman" w:hAnsi="Times New Roman" w:hint="eastAsia"/>
              </w:rPr>
              <w:t>。</w:t>
            </w:r>
          </w:p>
          <w:p w14:paraId="0A41E88F" w14:textId="2E537195" w:rsidR="002F1999" w:rsidRPr="00FB109F" w:rsidRDefault="00FB109F" w:rsidP="00FB109F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  <w:rFonts w:ascii="Times New Roman" w:hAnsi="Times New Roman"/>
              </w:rPr>
            </w:pPr>
            <w:r w:rsidRPr="00FB109F">
              <w:rPr>
                <w:rStyle w:val="ql-author-14796140"/>
                <w:rFonts w:ascii="Times New Roman" w:hAnsi="Times New Roman" w:hint="eastAsia"/>
              </w:rPr>
              <w:t>公司目前的海外业务发展主要通过两种模式：首先，布局全球数据中心，协助中国企业实现海外扩张；其次，以专</w:t>
            </w:r>
            <w:proofErr w:type="gramStart"/>
            <w:r w:rsidRPr="00FB109F">
              <w:rPr>
                <w:rStyle w:val="ql-author-14796140"/>
                <w:rFonts w:ascii="Times New Roman" w:hAnsi="Times New Roman" w:hint="eastAsia"/>
              </w:rPr>
              <w:t>属云模式</w:t>
            </w:r>
            <w:proofErr w:type="gramEnd"/>
            <w:r w:rsidRPr="00FB109F">
              <w:rPr>
                <w:rStyle w:val="ql-author-14796140"/>
                <w:rFonts w:ascii="Times New Roman" w:hAnsi="Times New Roman" w:hint="eastAsia"/>
              </w:rPr>
              <w:t>赋能海外合作伙伴，拓展海外客户。未来，公司还将探索更多合作模式并提供覆盖多行业、多场景、定制化的云服务，支撑中国企业和海外本地企业在海外各区域的发展。</w:t>
            </w:r>
          </w:p>
          <w:p w14:paraId="71C7EA3B" w14:textId="152AF93C" w:rsidR="00BC6834" w:rsidRPr="006372DC" w:rsidRDefault="000243B3" w:rsidP="006372DC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八</w:t>
            </w:r>
            <w:r w:rsidR="00BC6834" w:rsidRPr="006372DC">
              <w:rPr>
                <w:rStyle w:val="ql-author-14796140"/>
                <w:rFonts w:ascii="Times New Roman" w:hAnsi="Times New Roman" w:hint="eastAsia"/>
                <w:b/>
              </w:rPr>
              <w:t>、公司在提升盈利性方面有哪些措施？</w:t>
            </w:r>
          </w:p>
          <w:p w14:paraId="1D71E0AE" w14:textId="749E3AB0" w:rsidR="00BC6834" w:rsidRPr="00595470" w:rsidRDefault="00BC6834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  <w:rFonts w:ascii="Times New Roman" w:hAnsi="Times New Roman" w:cs="Times New Roman"/>
                <w:kern w:val="2"/>
                <w:sz w:val="21"/>
              </w:rPr>
            </w:pPr>
            <w:r>
              <w:rPr>
                <w:rStyle w:val="ql-author-14796140"/>
                <w:rFonts w:hint="eastAsia"/>
              </w:rPr>
              <w:t>答：</w:t>
            </w:r>
            <w:r w:rsidR="00595470" w:rsidRPr="00595470">
              <w:rPr>
                <w:rStyle w:val="ql-author-14796140"/>
                <w:rFonts w:hint="eastAsia"/>
              </w:rPr>
              <w:t>随着业务的稳定增长，以及公司从单纯追求收入增长转向高毛利、高质量的战略发展方向，通过有效的战略规划和灵活的市场应对策略，不断提升公司的市场竞争力和盈利能力</w:t>
            </w:r>
            <w:r w:rsidR="00595470">
              <w:rPr>
                <w:rStyle w:val="ql-author-14796140"/>
                <w:rFonts w:hint="eastAsia"/>
              </w:rPr>
              <w:t>，</w:t>
            </w:r>
            <w:r w:rsidR="00834004" w:rsidRPr="00834004">
              <w:rPr>
                <w:rStyle w:val="ql-author-14796140"/>
                <w:rFonts w:hint="eastAsia"/>
              </w:rPr>
              <w:t>核心即为</w:t>
            </w:r>
            <w:r w:rsidR="00834004" w:rsidRPr="00834004">
              <w:rPr>
                <w:rStyle w:val="ql-author-14796140"/>
                <w:rFonts w:hint="eastAsia"/>
              </w:rPr>
              <w:lastRenderedPageBreak/>
              <w:t>减少亏损业务，控制低毛利业务规模，基于市场环境及客户需求进行战略调整，对公司的产品、资源进行优化，将重心放在高质量业务上，服务更多高毛利的客户，如AIGC领域的产品等。</w:t>
            </w:r>
            <w:r w:rsidR="00595470">
              <w:rPr>
                <w:rStyle w:val="ql-author-14796140"/>
                <w:rFonts w:hint="eastAsia"/>
              </w:rPr>
              <w:t>主要措施</w:t>
            </w:r>
            <w:r w:rsidR="00834004">
              <w:rPr>
                <w:rStyle w:val="ql-author-14796140"/>
                <w:rFonts w:hint="eastAsia"/>
              </w:rPr>
              <w:t>有几点</w:t>
            </w:r>
            <w:r w:rsidR="00595470" w:rsidRPr="00595470">
              <w:rPr>
                <w:rStyle w:val="ql-author-14796140"/>
                <w:rFonts w:hint="eastAsia"/>
              </w:rPr>
              <w:t>：</w:t>
            </w:r>
            <w:r w:rsidR="00595470">
              <w:rPr>
                <w:rStyle w:val="ql-author-14796140"/>
                <w:rFonts w:hint="eastAsia"/>
              </w:rPr>
              <w:t>1、</w:t>
            </w:r>
            <w:r w:rsidR="00595470" w:rsidRPr="00595470">
              <w:rPr>
                <w:rStyle w:val="ql-author-14796140"/>
                <w:rFonts w:hint="eastAsia"/>
              </w:rPr>
              <w:t>优化业务结构，</w:t>
            </w:r>
            <w:r w:rsidR="00D7585F">
              <w:rPr>
                <w:rStyle w:val="ql-author-14796140"/>
                <w:rFonts w:hint="eastAsia"/>
              </w:rPr>
              <w:t>战略性</w:t>
            </w:r>
            <w:r w:rsidR="004F2667" w:rsidRPr="004F2667">
              <w:rPr>
                <w:rStyle w:val="ql-author-14796140"/>
                <w:rFonts w:hint="eastAsia"/>
              </w:rPr>
              <w:t>调整低毛利的业务规模</w:t>
            </w:r>
            <w:r w:rsidR="00595470" w:rsidRPr="00595470">
              <w:rPr>
                <w:rStyle w:val="ql-author-14796140"/>
                <w:rFonts w:hint="eastAsia"/>
              </w:rPr>
              <w:t>，转</w:t>
            </w:r>
            <w:r w:rsidR="00D7585F">
              <w:rPr>
                <w:rStyle w:val="ql-author-14796140"/>
                <w:rFonts w:hint="eastAsia"/>
              </w:rPr>
              <w:t>向服务更多</w:t>
            </w:r>
            <w:r w:rsidR="00595470" w:rsidRPr="00595470">
              <w:rPr>
                <w:rStyle w:val="ql-author-14796140"/>
                <w:rFonts w:hint="eastAsia"/>
              </w:rPr>
              <w:t>高毛利</w:t>
            </w:r>
            <w:r w:rsidR="00D7585F">
              <w:rPr>
                <w:rStyle w:val="ql-author-14796140"/>
                <w:rFonts w:hint="eastAsia"/>
              </w:rPr>
              <w:t>的客户及</w:t>
            </w:r>
            <w:r w:rsidR="00595470" w:rsidRPr="00595470">
              <w:rPr>
                <w:rStyle w:val="ql-author-14796140"/>
                <w:rFonts w:hint="eastAsia"/>
              </w:rPr>
              <w:t>业务。</w:t>
            </w:r>
            <w:r w:rsidR="002A2EF9">
              <w:rPr>
                <w:rStyle w:val="ql-author-14796140"/>
                <w:rFonts w:hint="eastAsia"/>
              </w:rPr>
              <w:t>同时</w:t>
            </w:r>
            <w:r w:rsidR="00595470" w:rsidRPr="00595470">
              <w:rPr>
                <w:rStyle w:val="ql-author-14796140"/>
                <w:rFonts w:hint="eastAsia"/>
              </w:rPr>
              <w:t>，</w:t>
            </w:r>
            <w:r w:rsidR="002A2EF9">
              <w:rPr>
                <w:rStyle w:val="ql-author-14796140"/>
                <w:rFonts w:hint="eastAsia"/>
              </w:rPr>
              <w:t>稳步发展</w:t>
            </w:r>
            <w:proofErr w:type="gramStart"/>
            <w:r w:rsidR="002A2EF9" w:rsidRPr="00595470">
              <w:rPr>
                <w:rStyle w:val="ql-author-14796140"/>
                <w:rFonts w:hint="eastAsia"/>
              </w:rPr>
              <w:t>公有云</w:t>
            </w:r>
            <w:proofErr w:type="gramEnd"/>
            <w:r w:rsidR="002A2EF9">
              <w:rPr>
                <w:rStyle w:val="ql-author-14796140"/>
                <w:rFonts w:hint="eastAsia"/>
              </w:rPr>
              <w:t>业务</w:t>
            </w:r>
            <w:r w:rsidR="00D7585F">
              <w:rPr>
                <w:rStyle w:val="ql-author-14796140"/>
                <w:rFonts w:hint="eastAsia"/>
              </w:rPr>
              <w:t>；</w:t>
            </w:r>
            <w:r w:rsidR="00595470">
              <w:rPr>
                <w:rStyle w:val="ql-author-14796140"/>
                <w:rFonts w:hint="eastAsia"/>
              </w:rPr>
              <w:t>2、</w:t>
            </w:r>
            <w:r w:rsidR="00595470" w:rsidRPr="00595470">
              <w:rPr>
                <w:rStyle w:val="ql-author-14796140"/>
                <w:rFonts w:hint="eastAsia"/>
              </w:rPr>
              <w:t>实施成本控制和效率提升措施，以</w:t>
            </w:r>
            <w:r w:rsidR="00595470">
              <w:rPr>
                <w:rStyle w:val="ql-author-14796140"/>
                <w:rFonts w:hint="eastAsia"/>
              </w:rPr>
              <w:t>达到降本增效</w:t>
            </w:r>
            <w:r w:rsidR="00D7585F">
              <w:rPr>
                <w:rStyle w:val="ql-author-14796140"/>
                <w:rFonts w:hint="eastAsia"/>
              </w:rPr>
              <w:t>；</w:t>
            </w:r>
            <w:r w:rsidR="00595470">
              <w:rPr>
                <w:rStyle w:val="ql-author-14796140"/>
              </w:rPr>
              <w:t>3</w:t>
            </w:r>
            <w:r w:rsidR="00595470">
              <w:rPr>
                <w:rStyle w:val="ql-author-14796140"/>
                <w:rFonts w:hint="eastAsia"/>
              </w:rPr>
              <w:t>、</w:t>
            </w:r>
            <w:r w:rsidR="00595470" w:rsidRPr="00595470">
              <w:rPr>
                <w:rStyle w:val="ql-author-14796140"/>
                <w:rFonts w:hint="eastAsia"/>
              </w:rPr>
              <w:t>发展AI</w:t>
            </w:r>
            <w:proofErr w:type="gramStart"/>
            <w:r w:rsidR="00595470">
              <w:rPr>
                <w:rStyle w:val="ql-author-14796140"/>
                <w:rFonts w:hint="eastAsia"/>
              </w:rPr>
              <w:t>算力</w:t>
            </w:r>
            <w:r w:rsidR="00595470" w:rsidRPr="00595470">
              <w:rPr>
                <w:rStyle w:val="ql-author-14796140"/>
                <w:rFonts w:hint="eastAsia"/>
              </w:rPr>
              <w:t>业务</w:t>
            </w:r>
            <w:proofErr w:type="gramEnd"/>
            <w:r w:rsidR="00595470" w:rsidRPr="00595470">
              <w:rPr>
                <w:rStyle w:val="ql-author-14796140"/>
                <w:rFonts w:hint="eastAsia"/>
              </w:rPr>
              <w:t>，把握行业发展趋势，开拓新的利润增长点</w:t>
            </w:r>
            <w:r w:rsidR="00D7585F">
              <w:rPr>
                <w:rStyle w:val="ql-author-14796140"/>
                <w:rFonts w:hint="eastAsia"/>
              </w:rPr>
              <w:t>；</w:t>
            </w:r>
            <w:r w:rsidR="00595470">
              <w:rPr>
                <w:rStyle w:val="ql-author-14796140"/>
              </w:rPr>
              <w:t>4</w:t>
            </w:r>
            <w:r w:rsidR="00595470">
              <w:rPr>
                <w:rStyle w:val="ql-author-14796140"/>
                <w:rFonts w:hint="eastAsia"/>
              </w:rPr>
              <w:t>、</w:t>
            </w:r>
            <w:r w:rsidR="00595470" w:rsidRPr="00595470">
              <w:rPr>
                <w:rStyle w:val="ql-author-14796140"/>
                <w:rFonts w:hint="eastAsia"/>
              </w:rPr>
              <w:t>扩展海外市场，通过</w:t>
            </w:r>
            <w:r w:rsidR="00FF506E">
              <w:rPr>
                <w:rStyle w:val="ql-author-14796140"/>
                <w:rFonts w:hint="eastAsia"/>
              </w:rPr>
              <w:t>推进“海外探索”战略路径，</w:t>
            </w:r>
            <w:r w:rsidR="00595470" w:rsidRPr="00595470">
              <w:rPr>
                <w:rStyle w:val="ql-author-14796140"/>
                <w:rFonts w:hint="eastAsia"/>
              </w:rPr>
              <w:t>增强公司的</w:t>
            </w:r>
            <w:r w:rsidR="00595470">
              <w:rPr>
                <w:rStyle w:val="ql-author-14796140"/>
                <w:rFonts w:hint="eastAsia"/>
              </w:rPr>
              <w:t>核心</w:t>
            </w:r>
            <w:r w:rsidR="00595470" w:rsidRPr="00595470">
              <w:rPr>
                <w:rStyle w:val="ql-author-14796140"/>
                <w:rFonts w:hint="eastAsia"/>
              </w:rPr>
              <w:t>竞争力和市场份额。</w:t>
            </w:r>
          </w:p>
          <w:p w14:paraId="279D2B9A" w14:textId="49E81C11" w:rsidR="00BC6834" w:rsidRPr="006372DC" w:rsidRDefault="000243B3" w:rsidP="006372DC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九</w:t>
            </w:r>
            <w:r w:rsidR="00BC6834" w:rsidRPr="006372DC">
              <w:rPr>
                <w:rStyle w:val="ql-author-14796140"/>
                <w:rFonts w:ascii="Times New Roman" w:hAnsi="Times New Roman" w:hint="eastAsia"/>
                <w:b/>
              </w:rPr>
              <w:t>、公司在业务生态布局方面的规划？</w:t>
            </w:r>
          </w:p>
          <w:p w14:paraId="539E79AD" w14:textId="72244F6B" w:rsidR="00BC6834" w:rsidRPr="002A2EF9" w:rsidRDefault="00BC6834" w:rsidP="00BC6834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>
              <w:rPr>
                <w:rStyle w:val="ql-author-14796140"/>
                <w:rFonts w:hint="eastAsia"/>
              </w:rPr>
              <w:t>答：</w:t>
            </w:r>
            <w:r w:rsidR="002A2EF9" w:rsidRPr="002A2EF9">
              <w:rPr>
                <w:rStyle w:val="ql-author-14796140"/>
                <w:rFonts w:hint="eastAsia"/>
              </w:rPr>
              <w:t>公司致力于在</w:t>
            </w:r>
            <w:proofErr w:type="gramStart"/>
            <w:r w:rsidR="002A2EF9" w:rsidRPr="002A2EF9">
              <w:rPr>
                <w:rStyle w:val="ql-author-14796140"/>
                <w:rFonts w:hint="eastAsia"/>
              </w:rPr>
              <w:t>云计算</w:t>
            </w:r>
            <w:proofErr w:type="gramEnd"/>
            <w:r w:rsidR="002A2EF9" w:rsidRPr="002A2EF9">
              <w:rPr>
                <w:rStyle w:val="ql-author-14796140"/>
                <w:rFonts w:hint="eastAsia"/>
              </w:rPr>
              <w:t>领域保持中立地位，通过差异化</w:t>
            </w:r>
            <w:r w:rsidR="002A2EF9">
              <w:rPr>
                <w:rStyle w:val="ql-author-14796140"/>
                <w:rFonts w:hint="eastAsia"/>
              </w:rPr>
              <w:t>的</w:t>
            </w:r>
            <w:r w:rsidR="002A2EF9" w:rsidRPr="002A2EF9">
              <w:rPr>
                <w:rStyle w:val="ql-author-14796140"/>
                <w:rFonts w:hint="eastAsia"/>
              </w:rPr>
              <w:t>竞争策略，专注于通过公有云、私有云、混合云三种模式为用户提供服务。作为数字基础设施建设者，公司不抢占云平台上客户的业务领域，不会与客户发生业务上的竞争，以技术和服务赢得客户信赖。</w:t>
            </w:r>
          </w:p>
          <w:p w14:paraId="7435E8E8" w14:textId="688996F5" w:rsidR="002328B1" w:rsidRPr="006372DC" w:rsidRDefault="00263551" w:rsidP="006372DC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 w:rsidRPr="006372DC">
              <w:rPr>
                <w:rStyle w:val="ql-author-14796140"/>
                <w:rFonts w:ascii="Times New Roman" w:hAnsi="Times New Roman" w:hint="eastAsia"/>
                <w:b/>
              </w:rPr>
              <w:t>十</w:t>
            </w:r>
            <w:r w:rsidR="002328B1" w:rsidRPr="006372DC">
              <w:rPr>
                <w:rStyle w:val="ql-author-14796140"/>
                <w:rFonts w:ascii="Times New Roman" w:hAnsi="Times New Roman" w:hint="eastAsia"/>
                <w:b/>
              </w:rPr>
              <w:t>、在“车路云”领域，公司</w:t>
            </w:r>
            <w:r w:rsidR="00F9343D">
              <w:rPr>
                <w:rStyle w:val="ql-author-14796140"/>
                <w:rFonts w:ascii="Times New Roman" w:hAnsi="Times New Roman" w:hint="eastAsia"/>
                <w:b/>
              </w:rPr>
              <w:t>有什么样业务规划</w:t>
            </w:r>
            <w:r w:rsidR="002328B1" w:rsidRPr="006372DC">
              <w:rPr>
                <w:rStyle w:val="ql-author-14796140"/>
                <w:rFonts w:ascii="Times New Roman" w:hAnsi="Times New Roman" w:hint="eastAsia"/>
                <w:b/>
              </w:rPr>
              <w:t>？</w:t>
            </w:r>
          </w:p>
          <w:p w14:paraId="1F240F89" w14:textId="0DB736A5" w:rsidR="008344A8" w:rsidRPr="00372EEC" w:rsidRDefault="002328B1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372EEC">
              <w:rPr>
                <w:rStyle w:val="ql-author-14796140"/>
                <w:rFonts w:hint="eastAsia"/>
              </w:rPr>
              <w:t>答：</w:t>
            </w:r>
            <w:r w:rsidR="00834004" w:rsidRPr="00372EEC">
              <w:rPr>
                <w:rStyle w:val="ql-author-14796140"/>
                <w:rFonts w:hint="eastAsia"/>
              </w:rPr>
              <w:t>公司的云计算服务在国内智能驾驶方面</w:t>
            </w:r>
            <w:r w:rsidR="00E57087">
              <w:rPr>
                <w:rStyle w:val="ql-author-14796140"/>
                <w:rFonts w:hint="eastAsia"/>
              </w:rPr>
              <w:t>有</w:t>
            </w:r>
            <w:bookmarkStart w:id="0" w:name="_GoBack"/>
            <w:bookmarkEnd w:id="0"/>
            <w:r w:rsidR="00E57087">
              <w:rPr>
                <w:rStyle w:val="ql-author-14796140"/>
                <w:rFonts w:hint="eastAsia"/>
              </w:rPr>
              <w:t>所</w:t>
            </w:r>
            <w:r w:rsidR="00834004" w:rsidRPr="00372EEC">
              <w:rPr>
                <w:rStyle w:val="ql-author-14796140"/>
                <w:rFonts w:hint="eastAsia"/>
              </w:rPr>
              <w:t>应用</w:t>
            </w:r>
            <w:r w:rsidR="00834004">
              <w:rPr>
                <w:rStyle w:val="ql-author-14796140"/>
                <w:rFonts w:hint="eastAsia"/>
              </w:rPr>
              <w:t>，</w:t>
            </w:r>
            <w:r w:rsidR="008344A8" w:rsidRPr="00372EEC">
              <w:rPr>
                <w:rStyle w:val="ql-author-14796140"/>
                <w:rFonts w:hint="eastAsia"/>
              </w:rPr>
              <w:t>基于“孔明”智算平台和两大自建数据中心，</w:t>
            </w:r>
            <w:r w:rsidR="00834004">
              <w:rPr>
                <w:rStyle w:val="ql-author-14796140"/>
                <w:rFonts w:hint="eastAsia"/>
              </w:rPr>
              <w:t>公司</w:t>
            </w:r>
            <w:r w:rsidR="008344A8" w:rsidRPr="00372EEC">
              <w:rPr>
                <w:rStyle w:val="ql-author-14796140"/>
                <w:rFonts w:hint="eastAsia"/>
              </w:rPr>
              <w:t>有能力为相关领域的模型公司提供算力资源、高效稳定的训练集群以及运营服务，进而能够提高</w:t>
            </w:r>
            <w:r w:rsidR="000C7336">
              <w:rPr>
                <w:rStyle w:val="ql-author-14796140"/>
                <w:rFonts w:hint="eastAsia"/>
              </w:rPr>
              <w:t>“车路云”行业</w:t>
            </w:r>
            <w:r w:rsidR="008344A8" w:rsidRPr="00372EEC">
              <w:rPr>
                <w:rStyle w:val="ql-author-14796140"/>
                <w:rFonts w:hint="eastAsia"/>
              </w:rPr>
              <w:t>模型的训练效率及性能。</w:t>
            </w:r>
          </w:p>
          <w:p w14:paraId="2E493689" w14:textId="77777777" w:rsidR="00BC6834" w:rsidRDefault="008344A8" w:rsidP="00740300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372EEC">
              <w:rPr>
                <w:rStyle w:val="ql-author-14796140"/>
                <w:rFonts w:hint="eastAsia"/>
              </w:rPr>
              <w:t>目前，汽车产业的制造进程正在加速且趋向集中化，公司专注于计算、网络以及存储等关键技术领域，致力于开发更广泛的业务解决方案。</w:t>
            </w:r>
          </w:p>
          <w:p w14:paraId="7EA62CC3" w14:textId="4DCF8C61" w:rsidR="00F9343D" w:rsidRPr="00740300" w:rsidRDefault="00F9343D" w:rsidP="00740300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Fonts w:ascii="Times New Roman" w:hAnsi="Times New Roman"/>
              </w:rPr>
            </w:pPr>
          </w:p>
        </w:tc>
      </w:tr>
      <w:tr w:rsidR="00AB5C0B" w14:paraId="6D89D53A" w14:textId="77777777">
        <w:trPr>
          <w:trHeight w:val="652"/>
        </w:trPr>
        <w:tc>
          <w:tcPr>
            <w:tcW w:w="3652" w:type="dxa"/>
            <w:vAlign w:val="center"/>
          </w:tcPr>
          <w:p w14:paraId="2E12584D" w14:textId="77777777" w:rsidR="00AB5C0B" w:rsidRDefault="0079608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5312" w:type="dxa"/>
            <w:vAlign w:val="center"/>
          </w:tcPr>
          <w:p w14:paraId="10D24410" w14:textId="77777777" w:rsidR="00AB5C0B" w:rsidRDefault="00796080">
            <w:pPr>
              <w:spacing w:line="360" w:lineRule="auto"/>
              <w:jc w:val="left"/>
              <w:rPr>
                <w:rFonts w:cs="黑体"/>
                <w:color w:val="000000"/>
                <w:kern w:val="0"/>
                <w:sz w:val="24"/>
              </w:rPr>
            </w:pPr>
            <w:r>
              <w:rPr>
                <w:rFonts w:cs="黑体" w:hint="eastAsia"/>
                <w:color w:val="000000"/>
                <w:kern w:val="0"/>
                <w:sz w:val="24"/>
              </w:rPr>
              <w:t>无</w:t>
            </w:r>
          </w:p>
        </w:tc>
      </w:tr>
    </w:tbl>
    <w:p w14:paraId="5BC613D8" w14:textId="77777777" w:rsidR="00AB5C0B" w:rsidRDefault="00AB5C0B">
      <w:pPr>
        <w:spacing w:line="360" w:lineRule="auto"/>
        <w:rPr>
          <w:rFonts w:cs="黑体"/>
          <w:color w:val="000000"/>
          <w:kern w:val="0"/>
          <w:sz w:val="24"/>
        </w:rPr>
      </w:pPr>
    </w:p>
    <w:sectPr w:rsidR="00AB5C0B">
      <w:footerReference w:type="default" r:id="rId7"/>
      <w:headerReference w:type="first" r:id="rId8"/>
      <w:footerReference w:type="first" r:id="rId9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20FE8" w14:textId="77777777" w:rsidR="002655DD" w:rsidRDefault="002655DD">
      <w:r>
        <w:separator/>
      </w:r>
    </w:p>
  </w:endnote>
  <w:endnote w:type="continuationSeparator" w:id="0">
    <w:p w14:paraId="29581D36" w14:textId="77777777" w:rsidR="002655DD" w:rsidRDefault="0026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95E3" w14:textId="77777777" w:rsidR="00AB5C0B" w:rsidRDefault="00796080">
    <w:pPr>
      <w:pStyle w:val="a7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501D2" w14:textId="77777777" w:rsidR="00AB5C0B" w:rsidRDefault="00796080">
    <w:pPr>
      <w:pStyle w:val="a7"/>
      <w:jc w:val="center"/>
    </w:pPr>
    <w:r>
      <w:t xml:space="preserve">- </w:t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 xml:space="preserve"> -</w:t>
    </w:r>
  </w:p>
  <w:p w14:paraId="21D3A264" w14:textId="77777777" w:rsidR="00AB5C0B" w:rsidRDefault="00AB5C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AC93A" w14:textId="77777777" w:rsidR="002655DD" w:rsidRDefault="002655DD">
      <w:r>
        <w:separator/>
      </w:r>
    </w:p>
  </w:footnote>
  <w:footnote w:type="continuationSeparator" w:id="0">
    <w:p w14:paraId="13DDB163" w14:textId="77777777" w:rsidR="002655DD" w:rsidRDefault="0026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51475" w14:textId="77777777" w:rsidR="00AB5C0B" w:rsidRDefault="00AB5C0B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revisionView w:markup="0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I5MGQwNTQ3OTU4MjY1NzMyZGQyNWQ1NmMyMjI3NDQifQ=="/>
  </w:docVars>
  <w:rsids>
    <w:rsidRoot w:val="00AA53F6"/>
    <w:rsid w:val="00001D94"/>
    <w:rsid w:val="000036A2"/>
    <w:rsid w:val="00007C21"/>
    <w:rsid w:val="00010252"/>
    <w:rsid w:val="000111F5"/>
    <w:rsid w:val="0001456F"/>
    <w:rsid w:val="00023C8F"/>
    <w:rsid w:val="000243B3"/>
    <w:rsid w:val="00026501"/>
    <w:rsid w:val="00033561"/>
    <w:rsid w:val="000371F4"/>
    <w:rsid w:val="00043013"/>
    <w:rsid w:val="0004502D"/>
    <w:rsid w:val="00045A70"/>
    <w:rsid w:val="00047AED"/>
    <w:rsid w:val="000500FE"/>
    <w:rsid w:val="0005464D"/>
    <w:rsid w:val="00054DBA"/>
    <w:rsid w:val="00056F70"/>
    <w:rsid w:val="000609AE"/>
    <w:rsid w:val="000666CA"/>
    <w:rsid w:val="00070C9B"/>
    <w:rsid w:val="00072313"/>
    <w:rsid w:val="000730F3"/>
    <w:rsid w:val="00080DB4"/>
    <w:rsid w:val="0008610E"/>
    <w:rsid w:val="00086DAB"/>
    <w:rsid w:val="00086E35"/>
    <w:rsid w:val="00093E67"/>
    <w:rsid w:val="00096057"/>
    <w:rsid w:val="00096818"/>
    <w:rsid w:val="00096874"/>
    <w:rsid w:val="00097ED2"/>
    <w:rsid w:val="000A1717"/>
    <w:rsid w:val="000B0E7F"/>
    <w:rsid w:val="000B2347"/>
    <w:rsid w:val="000B3640"/>
    <w:rsid w:val="000C621E"/>
    <w:rsid w:val="000C7336"/>
    <w:rsid w:val="000D0ABC"/>
    <w:rsid w:val="000D3B07"/>
    <w:rsid w:val="000D5EF4"/>
    <w:rsid w:val="000D6294"/>
    <w:rsid w:val="000D799E"/>
    <w:rsid w:val="000E20F6"/>
    <w:rsid w:val="000E4D73"/>
    <w:rsid w:val="000F5E7F"/>
    <w:rsid w:val="001043DC"/>
    <w:rsid w:val="00104F7C"/>
    <w:rsid w:val="00105B29"/>
    <w:rsid w:val="00114662"/>
    <w:rsid w:val="001222CE"/>
    <w:rsid w:val="001235F1"/>
    <w:rsid w:val="001269F0"/>
    <w:rsid w:val="00126E09"/>
    <w:rsid w:val="00126F15"/>
    <w:rsid w:val="00130DF8"/>
    <w:rsid w:val="001363A6"/>
    <w:rsid w:val="0013696B"/>
    <w:rsid w:val="00144672"/>
    <w:rsid w:val="00147F33"/>
    <w:rsid w:val="001506F7"/>
    <w:rsid w:val="001534F5"/>
    <w:rsid w:val="001560B4"/>
    <w:rsid w:val="001711C9"/>
    <w:rsid w:val="001713CA"/>
    <w:rsid w:val="0017143C"/>
    <w:rsid w:val="00171856"/>
    <w:rsid w:val="0017300C"/>
    <w:rsid w:val="0017485D"/>
    <w:rsid w:val="00174D37"/>
    <w:rsid w:val="00176017"/>
    <w:rsid w:val="001857B6"/>
    <w:rsid w:val="00185A57"/>
    <w:rsid w:val="0018661A"/>
    <w:rsid w:val="00187E2D"/>
    <w:rsid w:val="001932B9"/>
    <w:rsid w:val="001957FC"/>
    <w:rsid w:val="00195F40"/>
    <w:rsid w:val="00196900"/>
    <w:rsid w:val="001A13BD"/>
    <w:rsid w:val="001A314C"/>
    <w:rsid w:val="001A3C5E"/>
    <w:rsid w:val="001A6555"/>
    <w:rsid w:val="001B325B"/>
    <w:rsid w:val="001B3DEA"/>
    <w:rsid w:val="001B5598"/>
    <w:rsid w:val="001B7CE5"/>
    <w:rsid w:val="001B7D35"/>
    <w:rsid w:val="001B7DAE"/>
    <w:rsid w:val="001C4555"/>
    <w:rsid w:val="001C4B0A"/>
    <w:rsid w:val="001C6277"/>
    <w:rsid w:val="001C6EAB"/>
    <w:rsid w:val="001D159A"/>
    <w:rsid w:val="001D17C6"/>
    <w:rsid w:val="001D4333"/>
    <w:rsid w:val="001D4DF9"/>
    <w:rsid w:val="001E3D50"/>
    <w:rsid w:val="001E4AEA"/>
    <w:rsid w:val="001F3FBC"/>
    <w:rsid w:val="001F69FC"/>
    <w:rsid w:val="0020034E"/>
    <w:rsid w:val="00202B4D"/>
    <w:rsid w:val="00202EFF"/>
    <w:rsid w:val="00203129"/>
    <w:rsid w:val="0021285C"/>
    <w:rsid w:val="0022141D"/>
    <w:rsid w:val="002233CC"/>
    <w:rsid w:val="00223FF3"/>
    <w:rsid w:val="00224F50"/>
    <w:rsid w:val="002322BB"/>
    <w:rsid w:val="002328B1"/>
    <w:rsid w:val="002328C5"/>
    <w:rsid w:val="00234FC8"/>
    <w:rsid w:val="00236AEB"/>
    <w:rsid w:val="00237A94"/>
    <w:rsid w:val="00240311"/>
    <w:rsid w:val="00242C24"/>
    <w:rsid w:val="002434C2"/>
    <w:rsid w:val="00245A1F"/>
    <w:rsid w:val="00246FFF"/>
    <w:rsid w:val="002501FD"/>
    <w:rsid w:val="00260CB4"/>
    <w:rsid w:val="00263551"/>
    <w:rsid w:val="002655DD"/>
    <w:rsid w:val="00270F40"/>
    <w:rsid w:val="00271254"/>
    <w:rsid w:val="00272739"/>
    <w:rsid w:val="00273A20"/>
    <w:rsid w:val="002751EB"/>
    <w:rsid w:val="00275B73"/>
    <w:rsid w:val="00280488"/>
    <w:rsid w:val="00281857"/>
    <w:rsid w:val="00283F8B"/>
    <w:rsid w:val="00285827"/>
    <w:rsid w:val="0028599E"/>
    <w:rsid w:val="00286DC7"/>
    <w:rsid w:val="00287D1E"/>
    <w:rsid w:val="00296165"/>
    <w:rsid w:val="002A0C59"/>
    <w:rsid w:val="002A1959"/>
    <w:rsid w:val="002A2EF9"/>
    <w:rsid w:val="002B2AC9"/>
    <w:rsid w:val="002B38B5"/>
    <w:rsid w:val="002B6502"/>
    <w:rsid w:val="002B6565"/>
    <w:rsid w:val="002B6AC5"/>
    <w:rsid w:val="002B6CB1"/>
    <w:rsid w:val="002C06D4"/>
    <w:rsid w:val="002C10C4"/>
    <w:rsid w:val="002C1E48"/>
    <w:rsid w:val="002C6B8A"/>
    <w:rsid w:val="002C7AC4"/>
    <w:rsid w:val="002D122F"/>
    <w:rsid w:val="002D45BA"/>
    <w:rsid w:val="002D4A25"/>
    <w:rsid w:val="002D7EA9"/>
    <w:rsid w:val="002E28D3"/>
    <w:rsid w:val="002E2A77"/>
    <w:rsid w:val="002E3E63"/>
    <w:rsid w:val="002E47B8"/>
    <w:rsid w:val="002F1724"/>
    <w:rsid w:val="002F1999"/>
    <w:rsid w:val="002F299E"/>
    <w:rsid w:val="002F6AB6"/>
    <w:rsid w:val="002F6B72"/>
    <w:rsid w:val="002F7312"/>
    <w:rsid w:val="002F7EB4"/>
    <w:rsid w:val="003026C0"/>
    <w:rsid w:val="00303650"/>
    <w:rsid w:val="00304BDB"/>
    <w:rsid w:val="00306CB0"/>
    <w:rsid w:val="0031360A"/>
    <w:rsid w:val="00313ACE"/>
    <w:rsid w:val="00315E48"/>
    <w:rsid w:val="00316475"/>
    <w:rsid w:val="00317364"/>
    <w:rsid w:val="00323F0F"/>
    <w:rsid w:val="0032650C"/>
    <w:rsid w:val="00327E77"/>
    <w:rsid w:val="00332D93"/>
    <w:rsid w:val="00337990"/>
    <w:rsid w:val="00340E8B"/>
    <w:rsid w:val="00341689"/>
    <w:rsid w:val="00341D13"/>
    <w:rsid w:val="00344754"/>
    <w:rsid w:val="00346124"/>
    <w:rsid w:val="0034698D"/>
    <w:rsid w:val="00350022"/>
    <w:rsid w:val="00350415"/>
    <w:rsid w:val="003519DF"/>
    <w:rsid w:val="00351E66"/>
    <w:rsid w:val="003542D6"/>
    <w:rsid w:val="00354A65"/>
    <w:rsid w:val="00355EA9"/>
    <w:rsid w:val="003570D9"/>
    <w:rsid w:val="003576D8"/>
    <w:rsid w:val="00357914"/>
    <w:rsid w:val="00363CCF"/>
    <w:rsid w:val="00367740"/>
    <w:rsid w:val="00370998"/>
    <w:rsid w:val="00370C8B"/>
    <w:rsid w:val="00372EEC"/>
    <w:rsid w:val="00372F4B"/>
    <w:rsid w:val="00376BC0"/>
    <w:rsid w:val="00384BC7"/>
    <w:rsid w:val="003864DA"/>
    <w:rsid w:val="00393B25"/>
    <w:rsid w:val="003A0122"/>
    <w:rsid w:val="003A04D6"/>
    <w:rsid w:val="003A15D3"/>
    <w:rsid w:val="003A3668"/>
    <w:rsid w:val="003A7E00"/>
    <w:rsid w:val="003B00FA"/>
    <w:rsid w:val="003B050B"/>
    <w:rsid w:val="003B0827"/>
    <w:rsid w:val="003B1695"/>
    <w:rsid w:val="003B509C"/>
    <w:rsid w:val="003B6C03"/>
    <w:rsid w:val="003C42A1"/>
    <w:rsid w:val="003C5857"/>
    <w:rsid w:val="003C7816"/>
    <w:rsid w:val="003D083C"/>
    <w:rsid w:val="003D089D"/>
    <w:rsid w:val="003D4E3B"/>
    <w:rsid w:val="003D6191"/>
    <w:rsid w:val="003D6BC8"/>
    <w:rsid w:val="003D797A"/>
    <w:rsid w:val="003E2DD9"/>
    <w:rsid w:val="003E469A"/>
    <w:rsid w:val="003E5DEA"/>
    <w:rsid w:val="003F3A5F"/>
    <w:rsid w:val="003F5F1A"/>
    <w:rsid w:val="003F651B"/>
    <w:rsid w:val="00400856"/>
    <w:rsid w:val="00401193"/>
    <w:rsid w:val="004065CF"/>
    <w:rsid w:val="00407CEA"/>
    <w:rsid w:val="00411623"/>
    <w:rsid w:val="004151B6"/>
    <w:rsid w:val="004157EA"/>
    <w:rsid w:val="00422FAC"/>
    <w:rsid w:val="00424995"/>
    <w:rsid w:val="004261FC"/>
    <w:rsid w:val="004434D3"/>
    <w:rsid w:val="00444B06"/>
    <w:rsid w:val="00451F9F"/>
    <w:rsid w:val="00454924"/>
    <w:rsid w:val="00455CB7"/>
    <w:rsid w:val="00460C0E"/>
    <w:rsid w:val="00462FEB"/>
    <w:rsid w:val="00463EE3"/>
    <w:rsid w:val="00464749"/>
    <w:rsid w:val="00464D5E"/>
    <w:rsid w:val="00467DE4"/>
    <w:rsid w:val="00467E91"/>
    <w:rsid w:val="00475480"/>
    <w:rsid w:val="0047572E"/>
    <w:rsid w:val="0048081E"/>
    <w:rsid w:val="0049322E"/>
    <w:rsid w:val="0049339D"/>
    <w:rsid w:val="004937CC"/>
    <w:rsid w:val="0049713B"/>
    <w:rsid w:val="004A7762"/>
    <w:rsid w:val="004B0E10"/>
    <w:rsid w:val="004B1257"/>
    <w:rsid w:val="004B1F0A"/>
    <w:rsid w:val="004B409B"/>
    <w:rsid w:val="004C2081"/>
    <w:rsid w:val="004C31E3"/>
    <w:rsid w:val="004C500B"/>
    <w:rsid w:val="004D3041"/>
    <w:rsid w:val="004D377D"/>
    <w:rsid w:val="004D4186"/>
    <w:rsid w:val="004D50FD"/>
    <w:rsid w:val="004F09B0"/>
    <w:rsid w:val="004F2667"/>
    <w:rsid w:val="004F3211"/>
    <w:rsid w:val="004F3EB4"/>
    <w:rsid w:val="004F52F5"/>
    <w:rsid w:val="004F5A97"/>
    <w:rsid w:val="00502A92"/>
    <w:rsid w:val="00506341"/>
    <w:rsid w:val="005074A3"/>
    <w:rsid w:val="00512381"/>
    <w:rsid w:val="005143D9"/>
    <w:rsid w:val="00515641"/>
    <w:rsid w:val="00525AF9"/>
    <w:rsid w:val="00526525"/>
    <w:rsid w:val="005269E2"/>
    <w:rsid w:val="005300FF"/>
    <w:rsid w:val="00531406"/>
    <w:rsid w:val="00531D3F"/>
    <w:rsid w:val="0053593E"/>
    <w:rsid w:val="005518C5"/>
    <w:rsid w:val="00552AE3"/>
    <w:rsid w:val="00560B76"/>
    <w:rsid w:val="005642B9"/>
    <w:rsid w:val="00571F0C"/>
    <w:rsid w:val="0057370F"/>
    <w:rsid w:val="00573CA6"/>
    <w:rsid w:val="00574C02"/>
    <w:rsid w:val="00576821"/>
    <w:rsid w:val="00576F6A"/>
    <w:rsid w:val="00580352"/>
    <w:rsid w:val="00585E98"/>
    <w:rsid w:val="00591C01"/>
    <w:rsid w:val="00595470"/>
    <w:rsid w:val="00597AAA"/>
    <w:rsid w:val="005A250C"/>
    <w:rsid w:val="005A34FC"/>
    <w:rsid w:val="005B18E7"/>
    <w:rsid w:val="005B6541"/>
    <w:rsid w:val="005C121C"/>
    <w:rsid w:val="005C3BA2"/>
    <w:rsid w:val="005D0D56"/>
    <w:rsid w:val="005D28CC"/>
    <w:rsid w:val="005D35E3"/>
    <w:rsid w:val="005E00C7"/>
    <w:rsid w:val="005E05F5"/>
    <w:rsid w:val="005E0C24"/>
    <w:rsid w:val="005E152C"/>
    <w:rsid w:val="005E2D57"/>
    <w:rsid w:val="005E7697"/>
    <w:rsid w:val="005F2059"/>
    <w:rsid w:val="005F2A29"/>
    <w:rsid w:val="005F2AB2"/>
    <w:rsid w:val="005F39B5"/>
    <w:rsid w:val="005F3D34"/>
    <w:rsid w:val="005F500A"/>
    <w:rsid w:val="005F55D4"/>
    <w:rsid w:val="005F5DC1"/>
    <w:rsid w:val="005F632C"/>
    <w:rsid w:val="005F7B96"/>
    <w:rsid w:val="00601B60"/>
    <w:rsid w:val="006031B2"/>
    <w:rsid w:val="00604F2A"/>
    <w:rsid w:val="006060BF"/>
    <w:rsid w:val="00606753"/>
    <w:rsid w:val="00606BE1"/>
    <w:rsid w:val="0061785A"/>
    <w:rsid w:val="00624F16"/>
    <w:rsid w:val="00625EBA"/>
    <w:rsid w:val="00626808"/>
    <w:rsid w:val="00626FB0"/>
    <w:rsid w:val="0062726A"/>
    <w:rsid w:val="00634EB2"/>
    <w:rsid w:val="00635437"/>
    <w:rsid w:val="00636BB7"/>
    <w:rsid w:val="006372DC"/>
    <w:rsid w:val="006379F1"/>
    <w:rsid w:val="006402A6"/>
    <w:rsid w:val="006415A4"/>
    <w:rsid w:val="00642046"/>
    <w:rsid w:val="006427F7"/>
    <w:rsid w:val="00645A68"/>
    <w:rsid w:val="00647405"/>
    <w:rsid w:val="006475FC"/>
    <w:rsid w:val="00650760"/>
    <w:rsid w:val="00650AA0"/>
    <w:rsid w:val="0065617D"/>
    <w:rsid w:val="00657A82"/>
    <w:rsid w:val="006623CA"/>
    <w:rsid w:val="006730AC"/>
    <w:rsid w:val="00674B57"/>
    <w:rsid w:val="00677DC0"/>
    <w:rsid w:val="006829FC"/>
    <w:rsid w:val="00682EE5"/>
    <w:rsid w:val="0068354B"/>
    <w:rsid w:val="006863F5"/>
    <w:rsid w:val="00687835"/>
    <w:rsid w:val="00687DE8"/>
    <w:rsid w:val="0069123D"/>
    <w:rsid w:val="006937D0"/>
    <w:rsid w:val="00695E5D"/>
    <w:rsid w:val="0069608D"/>
    <w:rsid w:val="006965C8"/>
    <w:rsid w:val="006970AD"/>
    <w:rsid w:val="006A3D3E"/>
    <w:rsid w:val="006A3EE1"/>
    <w:rsid w:val="006A3FE3"/>
    <w:rsid w:val="006A4A14"/>
    <w:rsid w:val="006A6301"/>
    <w:rsid w:val="006A74DF"/>
    <w:rsid w:val="006A7846"/>
    <w:rsid w:val="006C0103"/>
    <w:rsid w:val="006C17FF"/>
    <w:rsid w:val="006D1871"/>
    <w:rsid w:val="006D40F5"/>
    <w:rsid w:val="006E1520"/>
    <w:rsid w:val="006E2E2C"/>
    <w:rsid w:val="006E33B7"/>
    <w:rsid w:val="006E3664"/>
    <w:rsid w:val="006E462A"/>
    <w:rsid w:val="006E5181"/>
    <w:rsid w:val="006F046D"/>
    <w:rsid w:val="006F60AC"/>
    <w:rsid w:val="006F79D3"/>
    <w:rsid w:val="0070372F"/>
    <w:rsid w:val="00703932"/>
    <w:rsid w:val="007045C8"/>
    <w:rsid w:val="007077B6"/>
    <w:rsid w:val="007106A0"/>
    <w:rsid w:val="0071220C"/>
    <w:rsid w:val="00712F86"/>
    <w:rsid w:val="007142E4"/>
    <w:rsid w:val="00714976"/>
    <w:rsid w:val="00714A42"/>
    <w:rsid w:val="00714D52"/>
    <w:rsid w:val="00715181"/>
    <w:rsid w:val="00716850"/>
    <w:rsid w:val="00722DCC"/>
    <w:rsid w:val="00725E71"/>
    <w:rsid w:val="007264CB"/>
    <w:rsid w:val="0072671B"/>
    <w:rsid w:val="00731BEA"/>
    <w:rsid w:val="00735B69"/>
    <w:rsid w:val="00735FFB"/>
    <w:rsid w:val="00737F41"/>
    <w:rsid w:val="00740300"/>
    <w:rsid w:val="00742362"/>
    <w:rsid w:val="00743C0F"/>
    <w:rsid w:val="00751E95"/>
    <w:rsid w:val="00763C08"/>
    <w:rsid w:val="00774331"/>
    <w:rsid w:val="00775CD0"/>
    <w:rsid w:val="00776728"/>
    <w:rsid w:val="00781631"/>
    <w:rsid w:val="007822B7"/>
    <w:rsid w:val="0078375F"/>
    <w:rsid w:val="00785279"/>
    <w:rsid w:val="00786AAC"/>
    <w:rsid w:val="00796080"/>
    <w:rsid w:val="00796086"/>
    <w:rsid w:val="007A38D3"/>
    <w:rsid w:val="007A6165"/>
    <w:rsid w:val="007A76D5"/>
    <w:rsid w:val="007B02B0"/>
    <w:rsid w:val="007B1067"/>
    <w:rsid w:val="007B384E"/>
    <w:rsid w:val="007C22A1"/>
    <w:rsid w:val="007C64FF"/>
    <w:rsid w:val="007C6587"/>
    <w:rsid w:val="007C6D08"/>
    <w:rsid w:val="007C77D7"/>
    <w:rsid w:val="007D0D55"/>
    <w:rsid w:val="007D0E54"/>
    <w:rsid w:val="007D2F11"/>
    <w:rsid w:val="007D60EA"/>
    <w:rsid w:val="007D6A52"/>
    <w:rsid w:val="007D7222"/>
    <w:rsid w:val="007D7676"/>
    <w:rsid w:val="007E05BB"/>
    <w:rsid w:val="007E3371"/>
    <w:rsid w:val="007E6D08"/>
    <w:rsid w:val="007F0172"/>
    <w:rsid w:val="007F5E30"/>
    <w:rsid w:val="008000BE"/>
    <w:rsid w:val="00801288"/>
    <w:rsid w:val="008038B7"/>
    <w:rsid w:val="008050A0"/>
    <w:rsid w:val="008058CD"/>
    <w:rsid w:val="00810E44"/>
    <w:rsid w:val="00815BBB"/>
    <w:rsid w:val="008171FA"/>
    <w:rsid w:val="00817BF6"/>
    <w:rsid w:val="008227E5"/>
    <w:rsid w:val="008231AD"/>
    <w:rsid w:val="0082361E"/>
    <w:rsid w:val="00824BCA"/>
    <w:rsid w:val="00825F15"/>
    <w:rsid w:val="008307A2"/>
    <w:rsid w:val="008309D7"/>
    <w:rsid w:val="0083176F"/>
    <w:rsid w:val="00831ED2"/>
    <w:rsid w:val="00834004"/>
    <w:rsid w:val="008344A8"/>
    <w:rsid w:val="0083576F"/>
    <w:rsid w:val="008402C4"/>
    <w:rsid w:val="008411CB"/>
    <w:rsid w:val="008419A2"/>
    <w:rsid w:val="008425FE"/>
    <w:rsid w:val="00842910"/>
    <w:rsid w:val="0084473D"/>
    <w:rsid w:val="00847451"/>
    <w:rsid w:val="00850EB9"/>
    <w:rsid w:val="008515A4"/>
    <w:rsid w:val="00862346"/>
    <w:rsid w:val="00865650"/>
    <w:rsid w:val="00866FD6"/>
    <w:rsid w:val="00867D6B"/>
    <w:rsid w:val="00870B1C"/>
    <w:rsid w:val="00871015"/>
    <w:rsid w:val="00871244"/>
    <w:rsid w:val="00877B59"/>
    <w:rsid w:val="008818FE"/>
    <w:rsid w:val="00885913"/>
    <w:rsid w:val="00892A91"/>
    <w:rsid w:val="008952F8"/>
    <w:rsid w:val="008963E2"/>
    <w:rsid w:val="008A2609"/>
    <w:rsid w:val="008A422B"/>
    <w:rsid w:val="008A7C19"/>
    <w:rsid w:val="008B4EDD"/>
    <w:rsid w:val="008B7001"/>
    <w:rsid w:val="008B72A8"/>
    <w:rsid w:val="008C0182"/>
    <w:rsid w:val="008C6240"/>
    <w:rsid w:val="008D1316"/>
    <w:rsid w:val="008D1D35"/>
    <w:rsid w:val="008E0586"/>
    <w:rsid w:val="008E2131"/>
    <w:rsid w:val="008E6C29"/>
    <w:rsid w:val="008E7D2F"/>
    <w:rsid w:val="008F41B9"/>
    <w:rsid w:val="008F431A"/>
    <w:rsid w:val="009007E1"/>
    <w:rsid w:val="00901472"/>
    <w:rsid w:val="009041D9"/>
    <w:rsid w:val="009063DE"/>
    <w:rsid w:val="0090765A"/>
    <w:rsid w:val="0091048F"/>
    <w:rsid w:val="009133DD"/>
    <w:rsid w:val="00913CE0"/>
    <w:rsid w:val="00915AB7"/>
    <w:rsid w:val="009170EF"/>
    <w:rsid w:val="00917412"/>
    <w:rsid w:val="00922CCC"/>
    <w:rsid w:val="00922D3E"/>
    <w:rsid w:val="00930009"/>
    <w:rsid w:val="00932A7F"/>
    <w:rsid w:val="00933A8D"/>
    <w:rsid w:val="00936152"/>
    <w:rsid w:val="009370C6"/>
    <w:rsid w:val="0094160A"/>
    <w:rsid w:val="00942175"/>
    <w:rsid w:val="00943376"/>
    <w:rsid w:val="00945E4F"/>
    <w:rsid w:val="00947011"/>
    <w:rsid w:val="00954F76"/>
    <w:rsid w:val="00960242"/>
    <w:rsid w:val="0096048A"/>
    <w:rsid w:val="00964F68"/>
    <w:rsid w:val="00966CDC"/>
    <w:rsid w:val="00967414"/>
    <w:rsid w:val="00975B72"/>
    <w:rsid w:val="009826F3"/>
    <w:rsid w:val="00984DBF"/>
    <w:rsid w:val="0099669D"/>
    <w:rsid w:val="009A44EE"/>
    <w:rsid w:val="009A4E0A"/>
    <w:rsid w:val="009A5868"/>
    <w:rsid w:val="009B09FF"/>
    <w:rsid w:val="009B4482"/>
    <w:rsid w:val="009B5467"/>
    <w:rsid w:val="009C4C3A"/>
    <w:rsid w:val="009D4677"/>
    <w:rsid w:val="009E0C6C"/>
    <w:rsid w:val="009E3722"/>
    <w:rsid w:val="009E72F7"/>
    <w:rsid w:val="009F0322"/>
    <w:rsid w:val="009F74AA"/>
    <w:rsid w:val="00A028EA"/>
    <w:rsid w:val="00A05FD2"/>
    <w:rsid w:val="00A066A9"/>
    <w:rsid w:val="00A11CCB"/>
    <w:rsid w:val="00A12CFB"/>
    <w:rsid w:val="00A12D61"/>
    <w:rsid w:val="00A14399"/>
    <w:rsid w:val="00A215E8"/>
    <w:rsid w:val="00A22715"/>
    <w:rsid w:val="00A26975"/>
    <w:rsid w:val="00A33124"/>
    <w:rsid w:val="00A33474"/>
    <w:rsid w:val="00A334D7"/>
    <w:rsid w:val="00A437EA"/>
    <w:rsid w:val="00A43DFF"/>
    <w:rsid w:val="00A44F06"/>
    <w:rsid w:val="00A45BF1"/>
    <w:rsid w:val="00A47343"/>
    <w:rsid w:val="00A474FB"/>
    <w:rsid w:val="00A542A3"/>
    <w:rsid w:val="00A552F3"/>
    <w:rsid w:val="00A567C4"/>
    <w:rsid w:val="00A57797"/>
    <w:rsid w:val="00A57904"/>
    <w:rsid w:val="00A60129"/>
    <w:rsid w:val="00A62428"/>
    <w:rsid w:val="00A62D25"/>
    <w:rsid w:val="00A630D3"/>
    <w:rsid w:val="00A63E2B"/>
    <w:rsid w:val="00A63E52"/>
    <w:rsid w:val="00A64C86"/>
    <w:rsid w:val="00A65FE8"/>
    <w:rsid w:val="00A668B4"/>
    <w:rsid w:val="00A67700"/>
    <w:rsid w:val="00A67EAD"/>
    <w:rsid w:val="00A70349"/>
    <w:rsid w:val="00A74A97"/>
    <w:rsid w:val="00A74DD3"/>
    <w:rsid w:val="00A75355"/>
    <w:rsid w:val="00A76416"/>
    <w:rsid w:val="00A77B3B"/>
    <w:rsid w:val="00A77DA5"/>
    <w:rsid w:val="00A80A5D"/>
    <w:rsid w:val="00A8159E"/>
    <w:rsid w:val="00A87A89"/>
    <w:rsid w:val="00A92D9B"/>
    <w:rsid w:val="00A93304"/>
    <w:rsid w:val="00A93940"/>
    <w:rsid w:val="00A93CAC"/>
    <w:rsid w:val="00AA0801"/>
    <w:rsid w:val="00AA1124"/>
    <w:rsid w:val="00AA53F6"/>
    <w:rsid w:val="00AA55D0"/>
    <w:rsid w:val="00AB1A05"/>
    <w:rsid w:val="00AB222B"/>
    <w:rsid w:val="00AB279D"/>
    <w:rsid w:val="00AB3740"/>
    <w:rsid w:val="00AB5C0B"/>
    <w:rsid w:val="00AC0CC4"/>
    <w:rsid w:val="00AC15EF"/>
    <w:rsid w:val="00AC18F3"/>
    <w:rsid w:val="00AC5198"/>
    <w:rsid w:val="00AC6281"/>
    <w:rsid w:val="00AC7902"/>
    <w:rsid w:val="00AC7BA4"/>
    <w:rsid w:val="00AD0793"/>
    <w:rsid w:val="00AD2EB0"/>
    <w:rsid w:val="00AD683D"/>
    <w:rsid w:val="00AF2564"/>
    <w:rsid w:val="00AF395D"/>
    <w:rsid w:val="00AF3F0A"/>
    <w:rsid w:val="00AF6532"/>
    <w:rsid w:val="00B018AE"/>
    <w:rsid w:val="00B02EF4"/>
    <w:rsid w:val="00B042DA"/>
    <w:rsid w:val="00B100B4"/>
    <w:rsid w:val="00B10B7A"/>
    <w:rsid w:val="00B11A8B"/>
    <w:rsid w:val="00B142F5"/>
    <w:rsid w:val="00B14935"/>
    <w:rsid w:val="00B14993"/>
    <w:rsid w:val="00B15668"/>
    <w:rsid w:val="00B23F1A"/>
    <w:rsid w:val="00B27E98"/>
    <w:rsid w:val="00B339BA"/>
    <w:rsid w:val="00B33C2F"/>
    <w:rsid w:val="00B36548"/>
    <w:rsid w:val="00B44347"/>
    <w:rsid w:val="00B44A24"/>
    <w:rsid w:val="00B47176"/>
    <w:rsid w:val="00B5127F"/>
    <w:rsid w:val="00B51863"/>
    <w:rsid w:val="00B55772"/>
    <w:rsid w:val="00B6082C"/>
    <w:rsid w:val="00B630B8"/>
    <w:rsid w:val="00B6410C"/>
    <w:rsid w:val="00B66A87"/>
    <w:rsid w:val="00B70513"/>
    <w:rsid w:val="00B713BB"/>
    <w:rsid w:val="00B71D53"/>
    <w:rsid w:val="00B72965"/>
    <w:rsid w:val="00B74EA6"/>
    <w:rsid w:val="00B82AE4"/>
    <w:rsid w:val="00B82D1E"/>
    <w:rsid w:val="00B8491C"/>
    <w:rsid w:val="00B86ECB"/>
    <w:rsid w:val="00B932C8"/>
    <w:rsid w:val="00BA1575"/>
    <w:rsid w:val="00BA3B8C"/>
    <w:rsid w:val="00BA47C9"/>
    <w:rsid w:val="00BB0EA4"/>
    <w:rsid w:val="00BB281F"/>
    <w:rsid w:val="00BB4DB5"/>
    <w:rsid w:val="00BB5ABE"/>
    <w:rsid w:val="00BB6CBE"/>
    <w:rsid w:val="00BB753B"/>
    <w:rsid w:val="00BC2A57"/>
    <w:rsid w:val="00BC6834"/>
    <w:rsid w:val="00BC6E82"/>
    <w:rsid w:val="00BD0DED"/>
    <w:rsid w:val="00BD2C2F"/>
    <w:rsid w:val="00BD2CF7"/>
    <w:rsid w:val="00BD5030"/>
    <w:rsid w:val="00BD5898"/>
    <w:rsid w:val="00BD700E"/>
    <w:rsid w:val="00BE0A85"/>
    <w:rsid w:val="00BE0DE2"/>
    <w:rsid w:val="00BE2550"/>
    <w:rsid w:val="00BE54FE"/>
    <w:rsid w:val="00BF10A3"/>
    <w:rsid w:val="00BF7F97"/>
    <w:rsid w:val="00C0048C"/>
    <w:rsid w:val="00C012FB"/>
    <w:rsid w:val="00C03543"/>
    <w:rsid w:val="00C10186"/>
    <w:rsid w:val="00C111FA"/>
    <w:rsid w:val="00C11F2F"/>
    <w:rsid w:val="00C1348D"/>
    <w:rsid w:val="00C13B69"/>
    <w:rsid w:val="00C167E8"/>
    <w:rsid w:val="00C16923"/>
    <w:rsid w:val="00C17A94"/>
    <w:rsid w:val="00C21211"/>
    <w:rsid w:val="00C246FE"/>
    <w:rsid w:val="00C25035"/>
    <w:rsid w:val="00C3195F"/>
    <w:rsid w:val="00C339AB"/>
    <w:rsid w:val="00C352F7"/>
    <w:rsid w:val="00C372F8"/>
    <w:rsid w:val="00C4102C"/>
    <w:rsid w:val="00C43BC5"/>
    <w:rsid w:val="00C461EB"/>
    <w:rsid w:val="00C50205"/>
    <w:rsid w:val="00C554CB"/>
    <w:rsid w:val="00C55868"/>
    <w:rsid w:val="00C64892"/>
    <w:rsid w:val="00C67B60"/>
    <w:rsid w:val="00C74D15"/>
    <w:rsid w:val="00C851C6"/>
    <w:rsid w:val="00C86027"/>
    <w:rsid w:val="00C93941"/>
    <w:rsid w:val="00C94A38"/>
    <w:rsid w:val="00C96E70"/>
    <w:rsid w:val="00CA5F7A"/>
    <w:rsid w:val="00CA7B6B"/>
    <w:rsid w:val="00CB0B28"/>
    <w:rsid w:val="00CB1CEF"/>
    <w:rsid w:val="00CB1F4D"/>
    <w:rsid w:val="00CB2716"/>
    <w:rsid w:val="00CB4E40"/>
    <w:rsid w:val="00CB73B9"/>
    <w:rsid w:val="00CC39D9"/>
    <w:rsid w:val="00CC4206"/>
    <w:rsid w:val="00CC54F1"/>
    <w:rsid w:val="00CC69F2"/>
    <w:rsid w:val="00CC6E6B"/>
    <w:rsid w:val="00CD1C62"/>
    <w:rsid w:val="00CD2647"/>
    <w:rsid w:val="00CD3967"/>
    <w:rsid w:val="00CD711B"/>
    <w:rsid w:val="00CE674D"/>
    <w:rsid w:val="00CF1207"/>
    <w:rsid w:val="00CF173A"/>
    <w:rsid w:val="00CF1E6F"/>
    <w:rsid w:val="00CF253C"/>
    <w:rsid w:val="00CF365D"/>
    <w:rsid w:val="00CF56AF"/>
    <w:rsid w:val="00D00DA1"/>
    <w:rsid w:val="00D12303"/>
    <w:rsid w:val="00D1602E"/>
    <w:rsid w:val="00D172CD"/>
    <w:rsid w:val="00D2157F"/>
    <w:rsid w:val="00D238FF"/>
    <w:rsid w:val="00D249CB"/>
    <w:rsid w:val="00D27542"/>
    <w:rsid w:val="00D309E5"/>
    <w:rsid w:val="00D32235"/>
    <w:rsid w:val="00D36B13"/>
    <w:rsid w:val="00D3766C"/>
    <w:rsid w:val="00D40789"/>
    <w:rsid w:val="00D41195"/>
    <w:rsid w:val="00D439FB"/>
    <w:rsid w:val="00D450C1"/>
    <w:rsid w:val="00D47067"/>
    <w:rsid w:val="00D56469"/>
    <w:rsid w:val="00D5722C"/>
    <w:rsid w:val="00D668F2"/>
    <w:rsid w:val="00D721F6"/>
    <w:rsid w:val="00D733AC"/>
    <w:rsid w:val="00D757D0"/>
    <w:rsid w:val="00D7585F"/>
    <w:rsid w:val="00D758F0"/>
    <w:rsid w:val="00D767B9"/>
    <w:rsid w:val="00D80350"/>
    <w:rsid w:val="00D810FC"/>
    <w:rsid w:val="00D854B6"/>
    <w:rsid w:val="00D91C5F"/>
    <w:rsid w:val="00D93B3C"/>
    <w:rsid w:val="00D95323"/>
    <w:rsid w:val="00D95E76"/>
    <w:rsid w:val="00D9759E"/>
    <w:rsid w:val="00DA0BCE"/>
    <w:rsid w:val="00DA668C"/>
    <w:rsid w:val="00DB1147"/>
    <w:rsid w:val="00DB1E53"/>
    <w:rsid w:val="00DB615C"/>
    <w:rsid w:val="00DC3287"/>
    <w:rsid w:val="00DD1D62"/>
    <w:rsid w:val="00DD2908"/>
    <w:rsid w:val="00DD291D"/>
    <w:rsid w:val="00DD5151"/>
    <w:rsid w:val="00DD6DF8"/>
    <w:rsid w:val="00DE0D77"/>
    <w:rsid w:val="00DE1437"/>
    <w:rsid w:val="00DE2CA8"/>
    <w:rsid w:val="00DE4E72"/>
    <w:rsid w:val="00DF1A63"/>
    <w:rsid w:val="00DF2840"/>
    <w:rsid w:val="00E00114"/>
    <w:rsid w:val="00E006E4"/>
    <w:rsid w:val="00E013CF"/>
    <w:rsid w:val="00E03494"/>
    <w:rsid w:val="00E03554"/>
    <w:rsid w:val="00E036A9"/>
    <w:rsid w:val="00E04B6D"/>
    <w:rsid w:val="00E04FD8"/>
    <w:rsid w:val="00E055E3"/>
    <w:rsid w:val="00E10267"/>
    <w:rsid w:val="00E11865"/>
    <w:rsid w:val="00E12F6B"/>
    <w:rsid w:val="00E13BB0"/>
    <w:rsid w:val="00E1408E"/>
    <w:rsid w:val="00E21C0A"/>
    <w:rsid w:val="00E252F2"/>
    <w:rsid w:val="00E2717F"/>
    <w:rsid w:val="00E30680"/>
    <w:rsid w:val="00E33958"/>
    <w:rsid w:val="00E33ED3"/>
    <w:rsid w:val="00E44A97"/>
    <w:rsid w:val="00E55C35"/>
    <w:rsid w:val="00E56779"/>
    <w:rsid w:val="00E57087"/>
    <w:rsid w:val="00E5712D"/>
    <w:rsid w:val="00E601C8"/>
    <w:rsid w:val="00E67BCE"/>
    <w:rsid w:val="00E70EDE"/>
    <w:rsid w:val="00E71F08"/>
    <w:rsid w:val="00E73887"/>
    <w:rsid w:val="00E76865"/>
    <w:rsid w:val="00E82A5B"/>
    <w:rsid w:val="00E85796"/>
    <w:rsid w:val="00E908F3"/>
    <w:rsid w:val="00E91CF1"/>
    <w:rsid w:val="00E96891"/>
    <w:rsid w:val="00EA067E"/>
    <w:rsid w:val="00EA131D"/>
    <w:rsid w:val="00EA3C41"/>
    <w:rsid w:val="00EA7FF3"/>
    <w:rsid w:val="00EB095E"/>
    <w:rsid w:val="00EB413C"/>
    <w:rsid w:val="00EB6D9A"/>
    <w:rsid w:val="00EC4071"/>
    <w:rsid w:val="00EC5341"/>
    <w:rsid w:val="00EC6295"/>
    <w:rsid w:val="00EC7592"/>
    <w:rsid w:val="00ED6F17"/>
    <w:rsid w:val="00EE04E2"/>
    <w:rsid w:val="00EE4D5C"/>
    <w:rsid w:val="00F009DC"/>
    <w:rsid w:val="00F01D7F"/>
    <w:rsid w:val="00F025EA"/>
    <w:rsid w:val="00F04CD0"/>
    <w:rsid w:val="00F110A2"/>
    <w:rsid w:val="00F11E65"/>
    <w:rsid w:val="00F17222"/>
    <w:rsid w:val="00F2407D"/>
    <w:rsid w:val="00F27B33"/>
    <w:rsid w:val="00F301FC"/>
    <w:rsid w:val="00F30C20"/>
    <w:rsid w:val="00F36322"/>
    <w:rsid w:val="00F37A28"/>
    <w:rsid w:val="00F4050B"/>
    <w:rsid w:val="00F4235F"/>
    <w:rsid w:val="00F425D7"/>
    <w:rsid w:val="00F462BA"/>
    <w:rsid w:val="00F474D5"/>
    <w:rsid w:val="00F51126"/>
    <w:rsid w:val="00F52E52"/>
    <w:rsid w:val="00F5335F"/>
    <w:rsid w:val="00F5742B"/>
    <w:rsid w:val="00F62408"/>
    <w:rsid w:val="00F6249F"/>
    <w:rsid w:val="00F6302E"/>
    <w:rsid w:val="00F64555"/>
    <w:rsid w:val="00F64675"/>
    <w:rsid w:val="00F65535"/>
    <w:rsid w:val="00F65ED7"/>
    <w:rsid w:val="00F744DC"/>
    <w:rsid w:val="00F74EDA"/>
    <w:rsid w:val="00F7596E"/>
    <w:rsid w:val="00F76A90"/>
    <w:rsid w:val="00F8089F"/>
    <w:rsid w:val="00F809FF"/>
    <w:rsid w:val="00F837B7"/>
    <w:rsid w:val="00F83CDC"/>
    <w:rsid w:val="00F86820"/>
    <w:rsid w:val="00F92761"/>
    <w:rsid w:val="00F92A13"/>
    <w:rsid w:val="00F92C9A"/>
    <w:rsid w:val="00F9343D"/>
    <w:rsid w:val="00F94521"/>
    <w:rsid w:val="00F97BBA"/>
    <w:rsid w:val="00FA28F3"/>
    <w:rsid w:val="00FA2C66"/>
    <w:rsid w:val="00FA3174"/>
    <w:rsid w:val="00FA48DB"/>
    <w:rsid w:val="00FA781C"/>
    <w:rsid w:val="00FB0278"/>
    <w:rsid w:val="00FB0A52"/>
    <w:rsid w:val="00FB109F"/>
    <w:rsid w:val="00FB276A"/>
    <w:rsid w:val="00FB2C10"/>
    <w:rsid w:val="00FB4CB6"/>
    <w:rsid w:val="00FC0CAF"/>
    <w:rsid w:val="00FC2B35"/>
    <w:rsid w:val="00FC2C87"/>
    <w:rsid w:val="00FC48A5"/>
    <w:rsid w:val="00FD0218"/>
    <w:rsid w:val="00FD1948"/>
    <w:rsid w:val="00FD401D"/>
    <w:rsid w:val="00FD412B"/>
    <w:rsid w:val="00FD4883"/>
    <w:rsid w:val="00FD4CF8"/>
    <w:rsid w:val="00FD4D02"/>
    <w:rsid w:val="00FD592A"/>
    <w:rsid w:val="00FD5DDB"/>
    <w:rsid w:val="00FD5EE9"/>
    <w:rsid w:val="00FE0EC8"/>
    <w:rsid w:val="00FE4E3C"/>
    <w:rsid w:val="00FF1787"/>
    <w:rsid w:val="00FF506E"/>
    <w:rsid w:val="00FF5BB9"/>
    <w:rsid w:val="00FF61C3"/>
    <w:rsid w:val="00FF635B"/>
    <w:rsid w:val="00FF7C4B"/>
    <w:rsid w:val="224A024D"/>
    <w:rsid w:val="2B49439D"/>
    <w:rsid w:val="2C4F461A"/>
    <w:rsid w:val="37765745"/>
    <w:rsid w:val="44E646BC"/>
    <w:rsid w:val="47CA7FD6"/>
    <w:rsid w:val="6F7A6EBE"/>
    <w:rsid w:val="7024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1A7BDB"/>
  <w15:docId w15:val="{39936FE6-E0F1-471B-864F-7DA316E0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Hyperlink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ql-long-14796140">
    <w:name w:val="ql-long-1479614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l-author-14796140">
    <w:name w:val="ql-author-14796140"/>
    <w:basedOn w:val="a0"/>
    <w:qFormat/>
  </w:style>
  <w:style w:type="paragraph" w:customStyle="1" w:styleId="ql-direction-ltr">
    <w:name w:val="ql-direction-lt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customStyle="1" w:styleId="null">
    <w:name w:val="nul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8FBD4-6701-4152-AEF7-27352BC0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9</Pages>
  <Words>3418</Words>
  <Characters>498</Characters>
  <Application>Microsoft Office Word</Application>
  <DocSecurity>0</DocSecurity>
  <Lines>4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liu_demi91@163.com</dc:creator>
  <cp:lastModifiedBy>WJN</cp:lastModifiedBy>
  <cp:revision>35</cp:revision>
  <cp:lastPrinted>2024-07-16T02:32:00Z</cp:lastPrinted>
  <dcterms:created xsi:type="dcterms:W3CDTF">2024-06-21T09:48:00Z</dcterms:created>
  <dcterms:modified xsi:type="dcterms:W3CDTF">2024-07-16T06:02:00Z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15DE649000AE465AB3B1F4BED64A7BF0_13</vt:lpwstr>
  </property>
</Properties>
</file>