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A91EF">
      <w:pPr>
        <w:rPr>
          <w:rFonts w:hint="eastAsia" w:ascii="Times New Roman" w:hAnsi="Times New Roman" w:eastAsia="宋体" w:cs="Times New Roman"/>
          <w:b/>
          <w:bCs w:val="0"/>
          <w:iCs/>
          <w:color w:val="000000"/>
          <w:sz w:val="24"/>
          <w:szCs w:val="24"/>
          <w:lang w:val="en-US" w:eastAsia="zh-CN"/>
        </w:rPr>
      </w:pPr>
      <w:r>
        <w:rPr>
          <w:rFonts w:hint="eastAsia" w:ascii="Times New Roman" w:hAnsi="Times New Roman" w:eastAsia="宋体" w:cs="Times New Roman"/>
          <w:b/>
          <w:bCs w:val="0"/>
          <w:iCs/>
          <w:color w:val="000000"/>
          <w:sz w:val="24"/>
          <w:szCs w:val="24"/>
        </w:rPr>
        <w:t>证券代码：</w:t>
      </w:r>
      <w:r>
        <w:rPr>
          <w:rFonts w:hint="eastAsia" w:ascii="Times New Roman" w:hAnsi="Times New Roman" w:eastAsia="宋体" w:cs="Times New Roman"/>
          <w:b/>
          <w:bCs w:val="0"/>
          <w:iCs/>
          <w:color w:val="000000"/>
          <w:sz w:val="24"/>
          <w:szCs w:val="24"/>
          <w:lang w:val="en-US" w:eastAsia="zh-CN"/>
        </w:rPr>
        <w:t>688307</w:t>
      </w:r>
      <w:r>
        <w:rPr>
          <w:rFonts w:hint="eastAsia" w:ascii="Times New Roman" w:hAnsi="Times New Roman" w:eastAsia="宋体" w:cs="Times New Roman"/>
          <w:b/>
          <w:bCs w:val="0"/>
          <w:iCs/>
          <w:color w:val="000000"/>
          <w:sz w:val="24"/>
          <w:szCs w:val="24"/>
        </w:rPr>
        <w:t xml:space="preserve">                             </w:t>
      </w:r>
      <w:r>
        <w:rPr>
          <w:rFonts w:hint="eastAsia" w:ascii="Times New Roman" w:hAnsi="Times New Roman" w:eastAsia="宋体" w:cs="Times New Roman"/>
          <w:b/>
          <w:bCs w:val="0"/>
          <w:iCs/>
          <w:color w:val="000000"/>
          <w:sz w:val="24"/>
          <w:szCs w:val="24"/>
          <w:lang w:val="en-US" w:eastAsia="zh-CN"/>
        </w:rPr>
        <w:t xml:space="preserve">    </w:t>
      </w:r>
      <w:r>
        <w:rPr>
          <w:rFonts w:hint="eastAsia" w:ascii="Times New Roman" w:hAnsi="Times New Roman" w:eastAsia="宋体" w:cs="Times New Roman"/>
          <w:b/>
          <w:bCs w:val="0"/>
          <w:iCs/>
          <w:color w:val="000000"/>
          <w:sz w:val="24"/>
          <w:szCs w:val="24"/>
        </w:rPr>
        <w:t xml:space="preserve">  证券简称：</w:t>
      </w:r>
      <w:r>
        <w:rPr>
          <w:rFonts w:hint="eastAsia" w:ascii="Times New Roman" w:hAnsi="Times New Roman" w:eastAsia="宋体" w:cs="Times New Roman"/>
          <w:b/>
          <w:bCs w:val="0"/>
          <w:iCs/>
          <w:color w:val="000000"/>
          <w:sz w:val="24"/>
          <w:szCs w:val="24"/>
          <w:lang w:val="en-US" w:eastAsia="zh-CN"/>
        </w:rPr>
        <w:t>中润光学</w:t>
      </w:r>
    </w:p>
    <w:p w14:paraId="04D29854">
      <w:pPr>
        <w:spacing w:before="156" w:beforeLines="50" w:after="156" w:afterLines="50" w:line="400" w:lineRule="exact"/>
        <w:jc w:val="center"/>
        <w:rPr>
          <w:rFonts w:hint="eastAsia" w:ascii="Times New Roman" w:hAnsi="Times New Roman" w:eastAsia="宋体" w:cs="Times New Roman"/>
          <w:b/>
          <w:bCs/>
          <w:iCs/>
          <w:color w:val="000000"/>
          <w:sz w:val="32"/>
          <w:szCs w:val="32"/>
          <w:lang w:val="en-US" w:eastAsia="zh-CN"/>
        </w:rPr>
      </w:pPr>
    </w:p>
    <w:p w14:paraId="1C9303F3">
      <w:pPr>
        <w:spacing w:before="156" w:beforeLines="50" w:after="156" w:afterLines="50" w:line="400" w:lineRule="exact"/>
        <w:jc w:val="center"/>
        <w:rPr>
          <w:rFonts w:hint="eastAsia" w:ascii="Times New Roman" w:hAnsi="Times New Roman" w:eastAsia="宋体" w:cs="Times New Roman"/>
          <w:b/>
          <w:bCs/>
          <w:iCs/>
          <w:color w:val="000000"/>
          <w:sz w:val="32"/>
          <w:szCs w:val="32"/>
          <w:lang w:val="en-US" w:eastAsia="zh-CN"/>
        </w:rPr>
      </w:pPr>
      <w:r>
        <w:rPr>
          <w:rFonts w:hint="eastAsia" w:ascii="Times New Roman" w:hAnsi="Times New Roman" w:eastAsia="宋体" w:cs="Times New Roman"/>
          <w:b/>
          <w:bCs/>
          <w:iCs/>
          <w:color w:val="000000"/>
          <w:sz w:val="32"/>
          <w:szCs w:val="32"/>
          <w:lang w:val="en-US" w:eastAsia="zh-CN"/>
        </w:rPr>
        <w:t>嘉兴中润光学科技股份有限公司</w:t>
      </w:r>
    </w:p>
    <w:p w14:paraId="1975F725">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投资者关系活动记录表</w:t>
      </w:r>
    </w:p>
    <w:p w14:paraId="33379BE3">
      <w:pPr>
        <w:spacing w:line="400" w:lineRule="exact"/>
        <w:rPr>
          <w:rFonts w:hint="default" w:ascii="Times New Roman" w:hAnsi="Times New Roman" w:eastAsia="宋体" w:cstheme="minorEastAsia"/>
          <w:bCs/>
          <w:iCs/>
          <w:color w:val="000000"/>
          <w:sz w:val="24"/>
          <w:szCs w:val="24"/>
          <w:lang w:val="en-US" w:eastAsia="zh-CN"/>
        </w:rPr>
      </w:pPr>
      <w:r>
        <w:rPr>
          <w:rFonts w:hint="eastAsia" w:ascii="Times New Roman" w:hAnsi="Times New Roman" w:eastAsia="宋体" w:cs="Times New Roman"/>
          <w:bCs/>
          <w:iCs/>
          <w:color w:val="000000"/>
          <w:sz w:val="24"/>
          <w:szCs w:val="24"/>
        </w:rPr>
        <w:t xml:space="preserve">     </w:t>
      </w:r>
      <w:r>
        <w:rPr>
          <w:rFonts w:hint="eastAsia" w:ascii="Times New Roman" w:hAnsi="Times New Roman" w:eastAsia="宋体" w:cstheme="minorEastAsia"/>
          <w:bCs/>
          <w:iCs/>
          <w:color w:val="000000"/>
          <w:sz w:val="21"/>
          <w:szCs w:val="21"/>
        </w:rPr>
        <w:t xml:space="preserve">                                                </w:t>
      </w:r>
      <w:r>
        <w:rPr>
          <w:rFonts w:hint="eastAsia" w:ascii="Times New Roman" w:hAnsi="Times New Roman" w:eastAsia="宋体" w:cstheme="minorEastAsia"/>
          <w:bCs/>
          <w:iCs/>
          <w:color w:val="000000"/>
          <w:sz w:val="21"/>
          <w:szCs w:val="21"/>
          <w:lang w:val="en-US" w:eastAsia="zh-CN"/>
        </w:rPr>
        <w:t xml:space="preserve">          </w:t>
      </w:r>
      <w:r>
        <w:rPr>
          <w:rFonts w:hint="eastAsia" w:ascii="Times New Roman" w:hAnsi="Times New Roman" w:eastAsia="宋体" w:cstheme="minorEastAsia"/>
          <w:bCs/>
          <w:iCs/>
          <w:color w:val="000000"/>
          <w:sz w:val="24"/>
          <w:szCs w:val="24"/>
        </w:rPr>
        <w:t>编号：</w:t>
      </w:r>
      <w:r>
        <w:rPr>
          <w:rFonts w:hint="eastAsia" w:ascii="Times New Roman" w:hAnsi="Times New Roman" w:eastAsia="宋体" w:cstheme="minorEastAsia"/>
          <w:bCs/>
          <w:iCs/>
          <w:color w:val="000000"/>
          <w:sz w:val="24"/>
          <w:szCs w:val="24"/>
          <w:lang w:val="en-US" w:eastAsia="zh-CN"/>
        </w:rPr>
        <w:t>2024-003</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819"/>
      </w:tblGrid>
      <w:tr w14:paraId="7884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1C1965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投资者关系</w:t>
            </w:r>
          </w:p>
          <w:p w14:paraId="6DB1A1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活动类别</w:t>
            </w:r>
          </w:p>
          <w:p w14:paraId="79913E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heme="minorEastAsia"/>
                <w:bCs/>
                <w:iCs/>
                <w:color w:val="000000"/>
                <w:kern w:val="0"/>
                <w:sz w:val="21"/>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7606E06E">
            <w:pPr>
              <w:spacing w:line="480" w:lineRule="atLeast"/>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sym w:font="Wingdings 2" w:char="00A3"/>
            </w:r>
            <w:r>
              <w:rPr>
                <w:rFonts w:hint="eastAsia" w:ascii="Times New Roman" w:hAnsi="Times New Roman" w:eastAsia="宋体" w:cstheme="minorEastAsia"/>
                <w:kern w:val="0"/>
                <w:sz w:val="21"/>
                <w:szCs w:val="21"/>
              </w:rPr>
              <w:t xml:space="preserve">特定对象调研        </w:t>
            </w:r>
            <w:r>
              <w:rPr>
                <w:rFonts w:hint="eastAsia" w:ascii="Times New Roman" w:hAnsi="Times New Roman" w:eastAsia="宋体" w:cstheme="minorEastAsia"/>
                <w:bCs/>
                <w:iCs/>
                <w:color w:val="000000"/>
                <w:kern w:val="0"/>
                <w:sz w:val="21"/>
                <w:szCs w:val="21"/>
                <w:lang w:eastAsia="zh-CN"/>
              </w:rPr>
              <w:t>□</w:t>
            </w:r>
            <w:r>
              <w:rPr>
                <w:rFonts w:hint="eastAsia" w:ascii="Times New Roman" w:hAnsi="Times New Roman" w:eastAsia="宋体" w:cstheme="minorEastAsia"/>
                <w:kern w:val="0"/>
                <w:sz w:val="21"/>
                <w:szCs w:val="21"/>
              </w:rPr>
              <w:t>分析师会议</w:t>
            </w:r>
          </w:p>
          <w:p w14:paraId="0481F40E">
            <w:pPr>
              <w:spacing w:line="480" w:lineRule="atLeast"/>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w:t>
            </w:r>
            <w:r>
              <w:rPr>
                <w:rFonts w:hint="eastAsia" w:ascii="Times New Roman" w:hAnsi="Times New Roman" w:eastAsia="宋体" w:cstheme="minorEastAsia"/>
                <w:kern w:val="0"/>
                <w:sz w:val="21"/>
                <w:szCs w:val="21"/>
              </w:rPr>
              <w:t xml:space="preserve">媒体采访            </w:t>
            </w:r>
            <w:r>
              <w:rPr>
                <w:rFonts w:hint="eastAsia" w:ascii="Times New Roman" w:hAnsi="Times New Roman" w:eastAsia="宋体" w:cstheme="minorEastAsia"/>
                <w:bCs/>
                <w:iCs/>
                <w:color w:val="000000"/>
                <w:kern w:val="0"/>
                <w:sz w:val="21"/>
                <w:szCs w:val="21"/>
                <w:lang w:eastAsia="zh-CN"/>
              </w:rPr>
              <w:t>☑</w:t>
            </w:r>
            <w:r>
              <w:rPr>
                <w:rFonts w:hint="eastAsia" w:ascii="Times New Roman" w:hAnsi="Times New Roman" w:eastAsia="宋体" w:cstheme="minorEastAsia"/>
                <w:kern w:val="0"/>
                <w:sz w:val="21"/>
                <w:szCs w:val="21"/>
              </w:rPr>
              <w:t>业绩说明会</w:t>
            </w:r>
          </w:p>
          <w:p w14:paraId="75C15205">
            <w:pPr>
              <w:spacing w:line="480" w:lineRule="atLeast"/>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w:t>
            </w:r>
            <w:r>
              <w:rPr>
                <w:rFonts w:hint="eastAsia" w:ascii="Times New Roman" w:hAnsi="Times New Roman" w:eastAsia="宋体" w:cstheme="minorEastAsia"/>
                <w:kern w:val="0"/>
                <w:sz w:val="21"/>
                <w:szCs w:val="21"/>
              </w:rPr>
              <w:t xml:space="preserve">新闻发布会          </w:t>
            </w:r>
            <w:r>
              <w:rPr>
                <w:rFonts w:hint="eastAsia" w:ascii="Times New Roman" w:hAnsi="Times New Roman" w:eastAsia="宋体" w:cstheme="minorEastAsia"/>
                <w:bCs/>
                <w:iCs/>
                <w:color w:val="000000"/>
                <w:kern w:val="0"/>
                <w:sz w:val="21"/>
                <w:szCs w:val="21"/>
                <w:lang w:eastAsia="zh-CN"/>
              </w:rPr>
              <w:t>□</w:t>
            </w:r>
            <w:r>
              <w:rPr>
                <w:rFonts w:hint="eastAsia" w:ascii="Times New Roman" w:hAnsi="Times New Roman" w:eastAsia="宋体" w:cstheme="minorEastAsia"/>
                <w:kern w:val="0"/>
                <w:sz w:val="21"/>
                <w:szCs w:val="21"/>
              </w:rPr>
              <w:t>路演活动</w:t>
            </w:r>
          </w:p>
          <w:p w14:paraId="0F189A93">
            <w:pPr>
              <w:tabs>
                <w:tab w:val="left" w:pos="3045"/>
                <w:tab w:val="center" w:pos="3199"/>
              </w:tabs>
              <w:spacing w:line="480" w:lineRule="atLeast"/>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sym w:font="Wingdings 2" w:char="00A3"/>
            </w:r>
            <w:r>
              <w:rPr>
                <w:rFonts w:hint="eastAsia" w:ascii="Times New Roman" w:hAnsi="Times New Roman" w:eastAsia="宋体" w:cstheme="minorEastAsia"/>
                <w:kern w:val="0"/>
                <w:sz w:val="21"/>
                <w:szCs w:val="21"/>
              </w:rPr>
              <w:t>现场参观</w:t>
            </w:r>
            <w:r>
              <w:rPr>
                <w:rFonts w:hint="eastAsia" w:ascii="Times New Roman" w:hAnsi="Times New Roman" w:eastAsia="宋体" w:cstheme="minorEastAsia"/>
                <w:bCs/>
                <w:iCs/>
                <w:color w:val="000000"/>
                <w:kern w:val="0"/>
                <w:sz w:val="21"/>
                <w:szCs w:val="21"/>
              </w:rPr>
              <w:tab/>
            </w:r>
          </w:p>
          <w:p w14:paraId="10DCB228">
            <w:pPr>
              <w:tabs>
                <w:tab w:val="center" w:pos="3199"/>
              </w:tabs>
              <w:spacing w:line="480" w:lineRule="atLeast"/>
              <w:rPr>
                <w:rFonts w:hint="eastAsia" w:ascii="Times New Roman" w:hAnsi="Times New Roman" w:eastAsia="宋体" w:cstheme="minorEastAsia"/>
                <w:bCs/>
                <w:iCs/>
                <w:color w:val="000000"/>
                <w:kern w:val="0"/>
                <w:sz w:val="21"/>
                <w:szCs w:val="21"/>
                <w:lang w:eastAsia="zh-CN"/>
              </w:rPr>
            </w:pPr>
            <w:r>
              <w:rPr>
                <w:rFonts w:hint="eastAsia" w:ascii="Times New Roman" w:hAnsi="Times New Roman" w:eastAsia="宋体" w:cstheme="minorEastAsia"/>
                <w:bCs/>
                <w:iCs/>
                <w:color w:val="000000"/>
                <w:kern w:val="0"/>
                <w:sz w:val="21"/>
                <w:szCs w:val="21"/>
              </w:rPr>
              <w:sym w:font="Wingdings 2" w:char="00A3"/>
            </w:r>
            <w:r>
              <w:rPr>
                <w:rFonts w:hint="eastAsia" w:ascii="Times New Roman" w:hAnsi="Times New Roman" w:eastAsia="宋体" w:cstheme="minorEastAsia"/>
                <w:kern w:val="0"/>
                <w:sz w:val="21"/>
                <w:szCs w:val="21"/>
              </w:rPr>
              <w:t xml:space="preserve">其他 </w:t>
            </w:r>
          </w:p>
        </w:tc>
      </w:tr>
      <w:tr w14:paraId="793B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2E9C7F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参与单位</w:t>
            </w:r>
          </w:p>
          <w:p w14:paraId="5FFEFB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名称</w:t>
            </w:r>
          </w:p>
        </w:tc>
        <w:tc>
          <w:tcPr>
            <w:tcW w:w="6819" w:type="dxa"/>
            <w:tcBorders>
              <w:top w:val="single" w:color="auto" w:sz="4" w:space="0"/>
              <w:left w:val="single" w:color="auto" w:sz="4" w:space="0"/>
              <w:bottom w:val="single" w:color="auto" w:sz="4" w:space="0"/>
              <w:right w:val="single" w:color="auto" w:sz="4" w:space="0"/>
            </w:tcBorders>
            <w:vAlign w:val="center"/>
          </w:tcPr>
          <w:p w14:paraId="20961776">
            <w:pPr>
              <w:spacing w:line="360" w:lineRule="auto"/>
              <w:rPr>
                <w:rFonts w:hint="default"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全体通过上证路演中心网络互动平台参与公司2024年半年度业绩说明会的投资者</w:t>
            </w:r>
          </w:p>
        </w:tc>
      </w:tr>
      <w:tr w14:paraId="3C89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2EE15F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时间</w:t>
            </w:r>
          </w:p>
        </w:tc>
        <w:tc>
          <w:tcPr>
            <w:tcW w:w="6819" w:type="dxa"/>
            <w:tcBorders>
              <w:top w:val="single" w:color="auto" w:sz="4" w:space="0"/>
              <w:left w:val="single" w:color="auto" w:sz="4" w:space="0"/>
              <w:bottom w:val="single" w:color="auto" w:sz="4" w:space="0"/>
              <w:right w:val="single" w:color="auto" w:sz="4" w:space="0"/>
            </w:tcBorders>
            <w:vAlign w:val="center"/>
          </w:tcPr>
          <w:p w14:paraId="246FBD3C">
            <w:pPr>
              <w:spacing w:line="360" w:lineRule="auto"/>
              <w:rPr>
                <w:rFonts w:hint="default"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2024年8月19日</w:t>
            </w:r>
          </w:p>
        </w:tc>
      </w:tr>
      <w:tr w14:paraId="7531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6F0F1F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地点</w:t>
            </w:r>
          </w:p>
        </w:tc>
        <w:tc>
          <w:tcPr>
            <w:tcW w:w="6819" w:type="dxa"/>
            <w:tcBorders>
              <w:top w:val="single" w:color="auto" w:sz="4" w:space="0"/>
              <w:left w:val="single" w:color="auto" w:sz="4" w:space="0"/>
              <w:bottom w:val="single" w:color="auto" w:sz="4" w:space="0"/>
              <w:right w:val="single" w:color="auto" w:sz="4" w:space="0"/>
            </w:tcBorders>
            <w:vAlign w:val="center"/>
          </w:tcPr>
          <w:p w14:paraId="19A67175">
            <w:pPr>
              <w:spacing w:line="360" w:lineRule="auto"/>
              <w:rPr>
                <w:rFonts w:hint="default"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上证路演中心（网址：http://roadshow.sseinfo.com/）</w:t>
            </w:r>
          </w:p>
        </w:tc>
      </w:tr>
      <w:tr w14:paraId="15BA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3907E6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上市公司接待</w:t>
            </w:r>
          </w:p>
          <w:p w14:paraId="651FE7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人员姓名</w:t>
            </w:r>
          </w:p>
        </w:tc>
        <w:tc>
          <w:tcPr>
            <w:tcW w:w="6819" w:type="dxa"/>
            <w:tcBorders>
              <w:top w:val="single" w:color="auto" w:sz="4" w:space="0"/>
              <w:left w:val="single" w:color="auto" w:sz="4" w:space="0"/>
              <w:bottom w:val="single" w:color="auto" w:sz="4" w:space="0"/>
              <w:right w:val="single" w:color="auto" w:sz="4" w:space="0"/>
            </w:tcBorders>
            <w:vAlign w:val="center"/>
          </w:tcPr>
          <w:p w14:paraId="4468CB9B">
            <w:pPr>
              <w:spacing w:line="360" w:lineRule="auto"/>
              <w:rPr>
                <w:rFonts w:hint="eastAsia"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董事长、总经理张平华先生</w:t>
            </w:r>
          </w:p>
          <w:p w14:paraId="355B6AB8">
            <w:pPr>
              <w:spacing w:line="360" w:lineRule="auto"/>
              <w:rPr>
                <w:rFonts w:hint="eastAsia"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董事会秘书、副总经理张杰先生</w:t>
            </w:r>
          </w:p>
          <w:p w14:paraId="6D20B933">
            <w:pPr>
              <w:spacing w:line="360" w:lineRule="auto"/>
              <w:rPr>
                <w:rFonts w:hint="eastAsia"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财务负责人曾素莹女士</w:t>
            </w:r>
          </w:p>
          <w:p w14:paraId="44CD33F1">
            <w:pPr>
              <w:spacing w:line="360" w:lineRule="auto"/>
              <w:rPr>
                <w:rFonts w:hint="default"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独立董事周红锵女士</w:t>
            </w:r>
          </w:p>
        </w:tc>
      </w:tr>
      <w:tr w14:paraId="1BAD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73385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投资者关系活动主要内容介绍</w:t>
            </w:r>
          </w:p>
          <w:p w14:paraId="57F7CB33">
            <w:pPr>
              <w:spacing w:line="480" w:lineRule="atLeast"/>
              <w:rPr>
                <w:rFonts w:hint="eastAsia" w:ascii="Times New Roman" w:hAnsi="Times New Roman" w:eastAsia="宋体" w:cstheme="minorEastAsia"/>
                <w:bCs/>
                <w:iCs/>
                <w:color w:val="000000"/>
                <w:kern w:val="0"/>
                <w:sz w:val="21"/>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591567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atLeast"/>
              <w:textAlignment w:val="auto"/>
              <w:rPr>
                <w:rFonts w:hint="eastAsia" w:ascii="Times New Roman" w:hAnsi="Times New Roman" w:eastAsia="宋体" w:cstheme="minorEastAsia"/>
                <w:b/>
                <w:bCs w:val="0"/>
                <w:iCs/>
                <w:color w:val="000000"/>
                <w:kern w:val="0"/>
                <w:sz w:val="21"/>
                <w:szCs w:val="21"/>
                <w:lang w:eastAsia="zh-CN"/>
              </w:rPr>
            </w:pPr>
            <w:r>
              <w:rPr>
                <w:rFonts w:hint="eastAsia" w:ascii="Times New Roman" w:hAnsi="Times New Roman" w:eastAsia="宋体" w:cstheme="minorEastAsia"/>
                <w:b/>
                <w:bCs w:val="0"/>
                <w:iCs/>
                <w:color w:val="000000"/>
                <w:kern w:val="0"/>
                <w:sz w:val="21"/>
                <w:szCs w:val="21"/>
                <w:lang w:val="en-US" w:eastAsia="zh-CN"/>
              </w:rPr>
              <w:t>一、互动交流问答</w:t>
            </w:r>
          </w:p>
          <w:p w14:paraId="05BD5A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Times New Roman" w:hAnsi="Times New Roman" w:eastAsia="宋体" w:cstheme="minorEastAsia"/>
                <w:b/>
                <w:bCs w:val="0"/>
                <w:iCs/>
                <w:color w:val="000000"/>
                <w:kern w:val="0"/>
                <w:sz w:val="21"/>
                <w:szCs w:val="21"/>
                <w:lang w:val="en-US" w:eastAsia="zh-CN"/>
              </w:rPr>
            </w:pPr>
            <w:r>
              <w:rPr>
                <w:rFonts w:hint="eastAsia" w:ascii="Times New Roman" w:hAnsi="Times New Roman" w:eastAsia="宋体" w:cstheme="minorEastAsia"/>
                <w:b/>
                <w:bCs w:val="0"/>
                <w:iCs/>
                <w:color w:val="000000"/>
                <w:kern w:val="0"/>
                <w:sz w:val="21"/>
                <w:szCs w:val="21"/>
                <w:lang w:val="en-US" w:eastAsia="zh-CN"/>
              </w:rPr>
              <w:t>1、请详细介绍下贵司产品在无人机领域的应用进展，以及公司今后在低空经济领域的规划</w:t>
            </w:r>
          </w:p>
          <w:p w14:paraId="27721A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宋体" w:cstheme="minorEastAsia"/>
                <w:b w:val="0"/>
                <w:bCs/>
                <w:iCs/>
                <w:color w:val="000000"/>
                <w:kern w:val="0"/>
                <w:sz w:val="21"/>
                <w:szCs w:val="21"/>
                <w:lang w:val="en-US" w:eastAsia="zh-CN"/>
              </w:rPr>
            </w:pPr>
            <w:r>
              <w:rPr>
                <w:rFonts w:hint="eastAsia" w:ascii="Times New Roman" w:hAnsi="Times New Roman" w:eastAsia="宋体" w:cstheme="minorEastAsia"/>
                <w:b w:val="0"/>
                <w:bCs/>
                <w:iCs/>
                <w:color w:val="000000"/>
                <w:kern w:val="0"/>
                <w:sz w:val="21"/>
                <w:szCs w:val="21"/>
                <w:lang w:val="en-US" w:eastAsia="zh-CN"/>
              </w:rPr>
              <w:t xml:space="preserve">答：公司在无人机行业已有多年的技术、产品和客户的积累，已批量量产搭载于无人机的超高清变焦光学镜头，可协助无人机在高空飞行及起降过程中实现广角拍摄与远距离画面捕捉的快速切换。产品具有小型轻量化和抗震动等特点，显著提升无人机续航能力和拍摄稳定性，已与大疆等行业客户建立了良好的业务合作关系。今后公司将继续关注无人机等相关低空经济行业的发展，设计和开发出更多适用于该领域的新产品和新技术，开拓更多下游应用客户。 </w:t>
            </w:r>
          </w:p>
          <w:p w14:paraId="0B94EF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both"/>
              <w:textAlignment w:val="auto"/>
              <w:rPr>
                <w:rFonts w:hint="eastAsia" w:ascii="Times New Roman" w:hAnsi="Times New Roman" w:eastAsia="宋体" w:cstheme="minorEastAsia"/>
                <w:b/>
                <w:bCs w:val="0"/>
                <w:iCs/>
                <w:color w:val="000000"/>
                <w:kern w:val="0"/>
                <w:sz w:val="21"/>
                <w:szCs w:val="21"/>
                <w:lang w:val="en-US" w:eastAsia="zh-CN"/>
              </w:rPr>
            </w:pPr>
            <w:r>
              <w:rPr>
                <w:rFonts w:hint="eastAsia" w:ascii="Times New Roman" w:hAnsi="Times New Roman" w:eastAsia="宋体" w:cstheme="minorEastAsia"/>
                <w:b/>
                <w:bCs w:val="0"/>
                <w:iCs/>
                <w:color w:val="000000"/>
                <w:kern w:val="0"/>
                <w:sz w:val="21"/>
                <w:szCs w:val="21"/>
                <w:lang w:val="en-US" w:eastAsia="zh-CN"/>
              </w:rPr>
              <w:t>2、请问贵司2024年经营目标是什么？</w:t>
            </w:r>
          </w:p>
          <w:p w14:paraId="4FCD87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both"/>
              <w:textAlignment w:val="auto"/>
              <w:rPr>
                <w:rFonts w:hint="eastAsia" w:ascii="Times New Roman" w:hAnsi="Times New Roman" w:eastAsia="宋体" w:cstheme="minorEastAsia"/>
                <w:b w:val="0"/>
                <w:bCs/>
                <w:iCs/>
                <w:color w:val="000000"/>
                <w:kern w:val="0"/>
                <w:sz w:val="21"/>
                <w:szCs w:val="21"/>
                <w:lang w:val="en-US" w:eastAsia="zh-CN"/>
              </w:rPr>
            </w:pPr>
            <w:r>
              <w:rPr>
                <w:rFonts w:hint="eastAsia" w:ascii="Times New Roman" w:hAnsi="Times New Roman" w:eastAsia="宋体" w:cstheme="minorEastAsia"/>
                <w:b w:val="0"/>
                <w:bCs/>
                <w:iCs/>
                <w:color w:val="000000"/>
                <w:kern w:val="0"/>
                <w:sz w:val="21"/>
                <w:szCs w:val="21"/>
                <w:lang w:val="en-US" w:eastAsia="zh-CN"/>
              </w:rPr>
              <w:t>答：公司上半年营业收入为19,249.99万元，同比增长13.62%；归属于上市公司股东的净利润为2,036.50万元，同比增长182.33%。下半年公司将进一步把握发展机遇，抓住各领域业务机会，不断提升公司核心竞争力和经营业绩，力争为股东创造更多的价值，努力保持全年业绩增长趋势。</w:t>
            </w:r>
          </w:p>
          <w:p w14:paraId="0D6CED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both"/>
              <w:textAlignment w:val="auto"/>
              <w:rPr>
                <w:rFonts w:hint="eastAsia" w:ascii="Times New Roman" w:hAnsi="Times New Roman" w:eastAsia="宋体" w:cstheme="minorEastAsia"/>
                <w:b/>
                <w:bCs w:val="0"/>
                <w:iCs/>
                <w:color w:val="000000"/>
                <w:kern w:val="0"/>
                <w:sz w:val="21"/>
                <w:szCs w:val="21"/>
                <w:lang w:val="en-US" w:eastAsia="zh-CN"/>
              </w:rPr>
            </w:pPr>
            <w:r>
              <w:rPr>
                <w:rFonts w:hint="eastAsia" w:ascii="Times New Roman" w:hAnsi="Times New Roman" w:eastAsia="宋体" w:cstheme="minorEastAsia"/>
                <w:b/>
                <w:bCs w:val="0"/>
                <w:iCs/>
                <w:color w:val="000000"/>
                <w:kern w:val="0"/>
                <w:sz w:val="21"/>
                <w:szCs w:val="21"/>
                <w:lang w:val="en-US" w:eastAsia="zh-CN"/>
              </w:rPr>
              <w:t>3、公司现有产品结构如何？</w:t>
            </w:r>
          </w:p>
          <w:p w14:paraId="2A7E27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both"/>
              <w:textAlignment w:val="auto"/>
              <w:rPr>
                <w:rFonts w:hint="eastAsia" w:ascii="Times New Roman" w:hAnsi="Times New Roman" w:eastAsia="宋体" w:cstheme="minorEastAsia"/>
                <w:b w:val="0"/>
                <w:bCs/>
                <w:iCs/>
                <w:color w:val="000000"/>
                <w:kern w:val="0"/>
                <w:sz w:val="21"/>
                <w:szCs w:val="21"/>
                <w:lang w:val="en-US" w:eastAsia="zh-CN"/>
              </w:rPr>
            </w:pPr>
            <w:r>
              <w:rPr>
                <w:rFonts w:hint="eastAsia" w:ascii="Times New Roman" w:hAnsi="Times New Roman" w:eastAsia="宋体" w:cstheme="minorEastAsia"/>
                <w:b w:val="0"/>
                <w:bCs/>
                <w:iCs/>
                <w:color w:val="000000"/>
                <w:kern w:val="0"/>
                <w:sz w:val="21"/>
                <w:szCs w:val="21"/>
                <w:lang w:val="en-US" w:eastAsia="zh-CN"/>
              </w:rPr>
              <w:t>答：公司是一家以视觉为核心的精密光学镜头产品和技术开发服务提供商，致力于为智能化、信息化、工业化时代日益增长的图像、视频采集需求提供高质量成像产品和专项技术开发服务。凭借核心技术创新及应用，公司产品类型和应用领域不断丰富，已经在智慧监控及感知、智能检测及识别、视频通讯及交互、高清拍摄及显示等多个领域形成了系列化产品及核心技术积累。未来，公司将继续抓住下游新兴行业不断增长的需求，凭借自身技术实力，不断开发出具有较强市场竞争力的新兴产品。</w:t>
            </w:r>
          </w:p>
          <w:p w14:paraId="1808AE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both"/>
              <w:textAlignment w:val="auto"/>
              <w:rPr>
                <w:rFonts w:hint="eastAsia" w:ascii="Times New Roman" w:hAnsi="Times New Roman" w:eastAsia="宋体" w:cstheme="minorEastAsia"/>
                <w:b/>
                <w:bCs w:val="0"/>
                <w:iCs/>
                <w:color w:val="000000"/>
                <w:kern w:val="0"/>
                <w:sz w:val="21"/>
                <w:szCs w:val="21"/>
                <w:lang w:val="en-US" w:eastAsia="zh-CN"/>
              </w:rPr>
            </w:pPr>
            <w:r>
              <w:rPr>
                <w:rFonts w:hint="eastAsia" w:ascii="Times New Roman" w:hAnsi="Times New Roman" w:eastAsia="宋体" w:cstheme="minorEastAsia"/>
                <w:b/>
                <w:bCs w:val="0"/>
                <w:iCs/>
                <w:color w:val="000000"/>
                <w:kern w:val="0"/>
                <w:sz w:val="21"/>
                <w:szCs w:val="21"/>
                <w:lang w:val="en-US" w:eastAsia="zh-CN"/>
              </w:rPr>
              <w:t>4、今年以来公司在研发方面有哪些成果？</w:t>
            </w:r>
          </w:p>
          <w:p w14:paraId="5835002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both"/>
              <w:textAlignment w:val="auto"/>
              <w:rPr>
                <w:rFonts w:hint="eastAsia" w:ascii="Times New Roman" w:hAnsi="Times New Roman" w:eastAsia="宋体" w:cstheme="minorEastAsia"/>
                <w:b w:val="0"/>
                <w:bCs/>
                <w:iCs/>
                <w:color w:val="000000"/>
                <w:kern w:val="0"/>
                <w:sz w:val="21"/>
                <w:szCs w:val="21"/>
                <w:lang w:val="en-US" w:eastAsia="zh-CN"/>
              </w:rPr>
            </w:pPr>
            <w:r>
              <w:rPr>
                <w:rFonts w:hint="eastAsia" w:ascii="Times New Roman" w:hAnsi="Times New Roman" w:eastAsia="宋体" w:cstheme="minorEastAsia"/>
                <w:b w:val="0"/>
                <w:bCs/>
                <w:iCs/>
                <w:color w:val="000000"/>
                <w:kern w:val="0"/>
                <w:sz w:val="21"/>
                <w:szCs w:val="21"/>
                <w:lang w:val="en-US" w:eastAsia="zh-CN"/>
              </w:rPr>
              <w:t>答：公司持续保持较高比例研发投入，研发实力持续提升，2024年上半年累计投入研发费用1,997.80万元，同比增长1.6%；累计申请专利9件，其中发明专利7件；累计获得授权专利17件，其中发明专利15件。截至2024年半年度末，公司累计获得授权专利241件，其中发明专利111件。</w:t>
            </w:r>
            <w:bookmarkStart w:id="0" w:name="_GoBack"/>
            <w:bookmarkEnd w:id="0"/>
          </w:p>
          <w:p w14:paraId="6BC5E1C6">
            <w:pPr>
              <w:widowControl w:val="0"/>
              <w:numPr>
                <w:ilvl w:val="0"/>
                <w:numId w:val="0"/>
              </w:numPr>
              <w:jc w:val="both"/>
              <w:rPr>
                <w:rFonts w:hint="default" w:ascii="Times New Roman" w:hAnsi="Times New Roman" w:eastAsia="宋体"/>
                <w:lang w:val="en-US" w:eastAsia="zh-CN"/>
              </w:rPr>
            </w:pPr>
          </w:p>
          <w:p w14:paraId="1419B5B4">
            <w:pPr>
              <w:widowControl w:val="0"/>
              <w:numPr>
                <w:ilvl w:val="0"/>
                <w:numId w:val="0"/>
              </w:numPr>
              <w:jc w:val="both"/>
              <w:rPr>
                <w:rFonts w:hint="default" w:ascii="Times New Roman" w:hAnsi="Times New Roman" w:eastAsia="宋体"/>
                <w:lang w:val="en-US" w:eastAsia="zh-CN"/>
              </w:rPr>
            </w:pPr>
          </w:p>
        </w:tc>
      </w:tr>
      <w:tr w14:paraId="108D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0FB4C9B5">
            <w:pPr>
              <w:spacing w:line="360" w:lineRule="auto"/>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附件清单（如有）</w:t>
            </w:r>
          </w:p>
        </w:tc>
        <w:tc>
          <w:tcPr>
            <w:tcW w:w="6819" w:type="dxa"/>
            <w:tcBorders>
              <w:top w:val="single" w:color="auto" w:sz="4" w:space="0"/>
              <w:left w:val="single" w:color="auto" w:sz="4" w:space="0"/>
              <w:bottom w:val="single" w:color="auto" w:sz="4" w:space="0"/>
              <w:right w:val="single" w:color="auto" w:sz="4" w:space="0"/>
            </w:tcBorders>
            <w:vAlign w:val="center"/>
          </w:tcPr>
          <w:p w14:paraId="47F9C0E5">
            <w:pPr>
              <w:spacing w:line="360" w:lineRule="auto"/>
              <w:rPr>
                <w:rFonts w:hint="eastAsia"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无</w:t>
            </w:r>
          </w:p>
        </w:tc>
      </w:tr>
      <w:tr w14:paraId="7264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0F62357B">
            <w:pPr>
              <w:spacing w:line="360" w:lineRule="auto"/>
              <w:rPr>
                <w:rFonts w:hint="eastAsia" w:ascii="Times New Roman" w:hAnsi="Times New Roman" w:eastAsia="宋体" w:cstheme="minorEastAsia"/>
                <w:bCs/>
                <w:iCs/>
                <w:color w:val="000000"/>
                <w:kern w:val="0"/>
                <w:sz w:val="21"/>
                <w:szCs w:val="21"/>
              </w:rPr>
            </w:pPr>
            <w:r>
              <w:rPr>
                <w:rFonts w:hint="eastAsia" w:ascii="Times New Roman" w:hAnsi="Times New Roman" w:eastAsia="宋体" w:cstheme="minorEastAsia"/>
                <w:bCs/>
                <w:iCs/>
                <w:color w:val="000000"/>
                <w:kern w:val="0"/>
                <w:sz w:val="21"/>
                <w:szCs w:val="21"/>
              </w:rPr>
              <w:t>日期</w:t>
            </w:r>
          </w:p>
        </w:tc>
        <w:tc>
          <w:tcPr>
            <w:tcW w:w="6819" w:type="dxa"/>
            <w:tcBorders>
              <w:top w:val="single" w:color="auto" w:sz="4" w:space="0"/>
              <w:left w:val="single" w:color="auto" w:sz="4" w:space="0"/>
              <w:bottom w:val="single" w:color="auto" w:sz="4" w:space="0"/>
              <w:right w:val="single" w:color="auto" w:sz="4" w:space="0"/>
            </w:tcBorders>
            <w:vAlign w:val="center"/>
          </w:tcPr>
          <w:p w14:paraId="1E2E83CE">
            <w:pPr>
              <w:spacing w:line="360" w:lineRule="auto"/>
              <w:rPr>
                <w:rFonts w:hint="default" w:ascii="Times New Roman" w:hAnsi="Times New Roman" w:eastAsia="宋体" w:cstheme="minorEastAsia"/>
                <w:bCs/>
                <w:iCs/>
                <w:color w:val="000000"/>
                <w:kern w:val="0"/>
                <w:sz w:val="21"/>
                <w:szCs w:val="21"/>
                <w:lang w:val="en-US" w:eastAsia="zh-CN"/>
              </w:rPr>
            </w:pPr>
            <w:r>
              <w:rPr>
                <w:rFonts w:hint="eastAsia" w:ascii="Times New Roman" w:hAnsi="Times New Roman" w:eastAsia="宋体" w:cstheme="minorEastAsia"/>
                <w:bCs/>
                <w:iCs/>
                <w:color w:val="000000"/>
                <w:kern w:val="0"/>
                <w:sz w:val="21"/>
                <w:szCs w:val="21"/>
                <w:lang w:val="en-US" w:eastAsia="zh-CN"/>
              </w:rPr>
              <w:t>2024年8月19日</w:t>
            </w:r>
          </w:p>
        </w:tc>
      </w:tr>
    </w:tbl>
    <w:p w14:paraId="4AA98406">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N2U0NTE2ZWZjNGNkOGYwMTY5ODIwZjEyYjUxNGMifQ=="/>
  </w:docVars>
  <w:rsids>
    <w:rsidRoot w:val="006339EA"/>
    <w:rsid w:val="004E2611"/>
    <w:rsid w:val="006339EA"/>
    <w:rsid w:val="006431E3"/>
    <w:rsid w:val="006C4B57"/>
    <w:rsid w:val="00B82C8A"/>
    <w:rsid w:val="030952DB"/>
    <w:rsid w:val="03C3303C"/>
    <w:rsid w:val="065378F8"/>
    <w:rsid w:val="0B144023"/>
    <w:rsid w:val="0B991A59"/>
    <w:rsid w:val="0E2608EE"/>
    <w:rsid w:val="117D11A6"/>
    <w:rsid w:val="15A53339"/>
    <w:rsid w:val="1F9B4988"/>
    <w:rsid w:val="206E5042"/>
    <w:rsid w:val="2D207178"/>
    <w:rsid w:val="2F6556A4"/>
    <w:rsid w:val="325726FF"/>
    <w:rsid w:val="34360283"/>
    <w:rsid w:val="431552FD"/>
    <w:rsid w:val="43545F3B"/>
    <w:rsid w:val="46AD4193"/>
    <w:rsid w:val="52B13DB7"/>
    <w:rsid w:val="5A0472F0"/>
    <w:rsid w:val="5ACA2448"/>
    <w:rsid w:val="5FDD4344"/>
    <w:rsid w:val="61DC706D"/>
    <w:rsid w:val="64A92310"/>
    <w:rsid w:val="689653A1"/>
    <w:rsid w:val="6AEE70A1"/>
    <w:rsid w:val="72444989"/>
    <w:rsid w:val="75F008FD"/>
    <w:rsid w:val="7C9F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
    <w:pPr>
      <w:keepNext/>
      <w:keepLines/>
      <w:spacing w:before="260" w:after="260"/>
      <w:outlineLvl w:val="1"/>
    </w:pPr>
    <w:rPr>
      <w:rFonts w:ascii="Cambria" w:hAnsi="Cambria"/>
      <w:b/>
      <w:bCs/>
      <w:kern w:val="0"/>
      <w:szCs w:val="32"/>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1716</Words>
  <Characters>1883</Characters>
  <Lines>20</Lines>
  <Paragraphs>5</Paragraphs>
  <TotalTime>1</TotalTime>
  <ScaleCrop>false</ScaleCrop>
  <LinksUpToDate>false</LinksUpToDate>
  <CharactersWithSpaces>2015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2016-05-16T09:19:00Z</dcterms:created>
  <dc:creator>yun</dc:creator>
  <cp:lastModifiedBy>sly</cp:lastModifiedBy>
  <cp:lastPrinted>2023-05-30T03:18:00Z</cp:lastPrinted>
  <dcterms:modified xsi:type="dcterms:W3CDTF">2024-08-19T08:36:22Z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0338120537154F58B40607F66EC7346B_13</vt:lpwstr>
  </property>
</Properties>
</file>