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527BC" w14:textId="77777777" w:rsidR="007C520F" w:rsidRDefault="00EC6347">
      <w:pPr>
        <w:spacing w:beforeLines="50" w:before="156" w:afterLines="50" w:after="156" w:line="400" w:lineRule="exact"/>
        <w:rPr>
          <w:rFonts w:ascii="宋体" w:hAnsi="宋体"/>
          <w:bCs/>
          <w:iCs/>
          <w:color w:val="000000" w:themeColor="text1"/>
          <w:sz w:val="24"/>
        </w:rPr>
      </w:pPr>
      <w:r>
        <w:rPr>
          <w:rFonts w:ascii="宋体" w:hAnsi="宋体" w:hint="eastAsia"/>
          <w:bCs/>
          <w:iCs/>
          <w:color w:val="000000" w:themeColor="text1"/>
          <w:sz w:val="24"/>
        </w:rPr>
        <w:t>证券代码：</w:t>
      </w:r>
      <w:r>
        <w:rPr>
          <w:rFonts w:ascii="宋体" w:hAnsi="宋体" w:cs="宋体"/>
          <w:color w:val="000000" w:themeColor="text1"/>
          <w:sz w:val="24"/>
        </w:rPr>
        <w:t>688063</w:t>
      </w: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                     </w:t>
      </w:r>
      <w:r>
        <w:rPr>
          <w:rFonts w:ascii="宋体" w:hAnsi="宋体"/>
          <w:bCs/>
          <w:iCs/>
          <w:color w:val="000000" w:themeColor="text1"/>
          <w:sz w:val="24"/>
        </w:rPr>
        <w:t xml:space="preserve">         </w:t>
      </w: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</w:t>
      </w:r>
      <w:r>
        <w:rPr>
          <w:rFonts w:ascii="宋体" w:hAnsi="宋体"/>
          <w:bCs/>
          <w:iCs/>
          <w:color w:val="000000" w:themeColor="text1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 w:themeColor="text1"/>
          <w:sz w:val="24"/>
        </w:rPr>
        <w:t>证券简称：</w:t>
      </w:r>
      <w:r>
        <w:rPr>
          <w:rFonts w:ascii="宋体" w:hAnsi="宋体" w:cs="宋体"/>
          <w:color w:val="000000" w:themeColor="text1"/>
          <w:sz w:val="24"/>
        </w:rPr>
        <w:t>派能科技</w:t>
      </w:r>
    </w:p>
    <w:p w14:paraId="07285D42" w14:textId="77777777" w:rsidR="007C520F" w:rsidRDefault="00EC6347">
      <w:pPr>
        <w:spacing w:beforeLines="50" w:before="156" w:afterLines="50" w:after="156" w:line="400" w:lineRule="exact"/>
        <w:jc w:val="center"/>
        <w:rPr>
          <w:rFonts w:ascii="宋体" w:hAnsi="宋体" w:cs="宋体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b/>
          <w:color w:val="000000" w:themeColor="text1"/>
          <w:sz w:val="32"/>
        </w:rPr>
        <w:t>上海派能能源科技股份有限</w:t>
      </w:r>
      <w:r>
        <w:rPr>
          <w:rFonts w:ascii="宋体" w:hAnsi="宋体" w:cs="宋体" w:hint="eastAsia"/>
          <w:b/>
          <w:color w:val="000000" w:themeColor="text1"/>
          <w:sz w:val="32"/>
          <w:szCs w:val="32"/>
        </w:rPr>
        <w:t>公司</w:t>
      </w:r>
    </w:p>
    <w:p w14:paraId="5B8B1573" w14:textId="77777777" w:rsidR="007C520F" w:rsidRDefault="00EC634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 w:themeColor="text1"/>
          <w:sz w:val="32"/>
          <w:szCs w:val="32"/>
        </w:rPr>
        <w:t>投资者关系活动记录表</w:t>
      </w:r>
    </w:p>
    <w:p w14:paraId="20E47AA2" w14:textId="77777777" w:rsidR="007C520F" w:rsidRDefault="00EC6347">
      <w:pPr>
        <w:spacing w:line="400" w:lineRule="exact"/>
        <w:rPr>
          <w:rFonts w:ascii="宋体" w:hAnsi="宋体"/>
          <w:bCs/>
          <w:iCs/>
          <w:color w:val="000000" w:themeColor="text1"/>
          <w:sz w:val="24"/>
        </w:rPr>
      </w:pP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                                               </w:t>
      </w:r>
      <w:r>
        <w:rPr>
          <w:rFonts w:ascii="宋体" w:hAnsi="宋体"/>
          <w:bCs/>
          <w:iCs/>
          <w:color w:val="000000" w:themeColor="text1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 编号：</w:t>
      </w:r>
      <w:r>
        <w:rPr>
          <w:rFonts w:ascii="宋体" w:hAnsi="宋体" w:cs="宋体"/>
          <w:color w:val="000000" w:themeColor="text1"/>
          <w:sz w:val="24"/>
        </w:rPr>
        <w:t>2024-0</w:t>
      </w:r>
      <w:r>
        <w:rPr>
          <w:rFonts w:ascii="宋体" w:hAnsi="宋体" w:cs="宋体" w:hint="eastAsia"/>
          <w:color w:val="000000" w:themeColor="text1"/>
          <w:sz w:val="24"/>
        </w:rPr>
        <w:t>0</w:t>
      </w:r>
      <w:r>
        <w:rPr>
          <w:rFonts w:ascii="宋体" w:hAnsi="宋体" w:cs="宋体"/>
          <w:color w:val="000000" w:themeColor="text1"/>
          <w:sz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6588"/>
      </w:tblGrid>
      <w:tr w:rsidR="007C520F" w14:paraId="6EB8252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0523" w14:textId="77777777" w:rsidR="007C520F" w:rsidRDefault="00EC634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投资者关系活动类别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F77" w14:textId="77777777" w:rsidR="007C520F" w:rsidRDefault="00EC6347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特定对象调研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分析师会议</w:t>
            </w:r>
          </w:p>
          <w:p w14:paraId="534FA97F" w14:textId="77777777" w:rsidR="007C520F" w:rsidRDefault="00EC6347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媒体采访    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业绩说明会</w:t>
            </w:r>
          </w:p>
          <w:p w14:paraId="0847ED55" w14:textId="77777777" w:rsidR="007C520F" w:rsidRDefault="00EC6347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新闻发布会  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路演活动</w:t>
            </w:r>
          </w:p>
          <w:p w14:paraId="67E7A883" w14:textId="77777777" w:rsidR="007C520F" w:rsidRDefault="00EC6347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现场参观    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电话通讯</w:t>
            </w:r>
          </w:p>
          <w:p w14:paraId="5A741401" w14:textId="77777777" w:rsidR="007C520F" w:rsidRDefault="00EC6347">
            <w:pPr>
              <w:tabs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其他</w:t>
            </w:r>
          </w:p>
        </w:tc>
      </w:tr>
      <w:tr w:rsidR="007C520F" w14:paraId="6779891C" w14:textId="77777777">
        <w:trPr>
          <w:trHeight w:val="9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7DA" w14:textId="77777777" w:rsidR="007C520F" w:rsidRDefault="00EC634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参与单位名称及人员姓名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AE4" w14:textId="77777777" w:rsidR="007C520F" w:rsidRDefault="00EC6347"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中金公司、长江证券、中信建投、中信证券等144位投资者。</w:t>
            </w:r>
          </w:p>
        </w:tc>
      </w:tr>
      <w:tr w:rsidR="007C520F" w14:paraId="54C382D4" w14:textId="77777777">
        <w:trPr>
          <w:trHeight w:val="46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AD0" w14:textId="77777777" w:rsidR="007C520F" w:rsidRDefault="00EC634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时间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4DA" w14:textId="77777777" w:rsidR="007C520F" w:rsidRDefault="00EC6347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2024年8月26日（星期一）下午15:30-16:30</w:t>
            </w:r>
          </w:p>
        </w:tc>
      </w:tr>
      <w:tr w:rsidR="007C520F" w14:paraId="1C52076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928" w14:textId="77777777" w:rsidR="007C520F" w:rsidRDefault="00EC634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地点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D830" w14:textId="77777777" w:rsidR="007C520F" w:rsidRDefault="00EC6347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电话通讯</w:t>
            </w:r>
          </w:p>
        </w:tc>
      </w:tr>
      <w:tr w:rsidR="007C520F" w14:paraId="6B84C46B" w14:textId="77777777">
        <w:trPr>
          <w:trHeight w:val="76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4388" w14:textId="77777777" w:rsidR="007C520F" w:rsidRDefault="00EC634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上市公司接待人员姓名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251D" w14:textId="77777777" w:rsidR="007C520F" w:rsidRDefault="00EC6347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公司董事、总裁 谈文先生；</w:t>
            </w:r>
          </w:p>
          <w:p w14:paraId="33801BCD" w14:textId="77777777" w:rsidR="007C520F" w:rsidRDefault="00EC6347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公司副总裁、财务负责人、董事会秘书 叶文举先生；</w:t>
            </w:r>
          </w:p>
          <w:p w14:paraId="2EB882D3" w14:textId="77777777" w:rsidR="007C520F" w:rsidRDefault="00EC6347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公司证券事务代表 沈玲玉女士</w:t>
            </w:r>
          </w:p>
        </w:tc>
      </w:tr>
      <w:tr w:rsidR="007C520F" w14:paraId="222D27C2" w14:textId="77777777">
        <w:trPr>
          <w:trHeight w:val="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A6B3" w14:textId="77777777" w:rsidR="007C520F" w:rsidRDefault="00EC634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投资者关系活动主要内容介绍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6565" w14:textId="77777777" w:rsidR="007C520F" w:rsidRDefault="00EC6347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一、2024年半年度回顾</w:t>
            </w:r>
          </w:p>
          <w:p w14:paraId="40835BA4" w14:textId="77777777" w:rsidR="007C520F" w:rsidRDefault="00EC6347">
            <w:pPr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2024年上半年，公司实现营业收入8.59亿元，归属于上市公司股东的净利润0.20亿元，从2024年Q1和Q2单季度经营情况来看，公司业绩呈现一个环比改善的趋势。2024年Q2，公司营业收入4.74亿元，环比增长22%；</w:t>
            </w:r>
            <w:proofErr w:type="gramStart"/>
            <w:r>
              <w:rPr>
                <w:rFonts w:ascii="宋体" w:hAnsi="宋体" w:cs="宋体" w:hint="eastAsia"/>
              </w:rPr>
              <w:t>扣非净利润环</w:t>
            </w:r>
            <w:proofErr w:type="gramEnd"/>
            <w:r>
              <w:rPr>
                <w:rFonts w:ascii="宋体" w:hAnsi="宋体" w:cs="宋体" w:hint="eastAsia"/>
              </w:rPr>
              <w:t>比实现扭亏为盈。公司整体盈利水平维稳，毛利率增加3个百分点。随着整个下游需求的改善，以及海外市场整体的复苏，公司整体处于环比改善的过程。</w:t>
            </w:r>
          </w:p>
          <w:p w14:paraId="4AE19D01" w14:textId="77777777" w:rsidR="007C520F" w:rsidRDefault="007C520F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14:paraId="4C017ADC" w14:textId="77777777" w:rsidR="007C520F" w:rsidRDefault="00EC6347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二、问答环节</w:t>
            </w:r>
          </w:p>
          <w:p w14:paraId="7B9A6715" w14:textId="77777777" w:rsidR="007C520F" w:rsidRDefault="00EC6347">
            <w:pPr>
              <w:rPr>
                <w:rFonts w:ascii="宋体" w:hAnsi="宋体" w:cs="宋体"/>
                <w:b/>
                <w:color w:val="64000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</w:t>
            </w:r>
            <w:r>
              <w:rPr>
                <w:rFonts w:ascii="宋体" w:hAnsi="宋体" w:cs="宋体" w:hint="eastAsia"/>
              </w:rPr>
              <w:t>欧洲库存水平？未来下半年出货展望，明后年欧洲户</w:t>
            </w:r>
            <w:proofErr w:type="gramStart"/>
            <w:r>
              <w:rPr>
                <w:rFonts w:ascii="宋体" w:hAnsi="宋体" w:cs="宋体" w:hint="eastAsia"/>
              </w:rPr>
              <w:t>储市场</w:t>
            </w:r>
            <w:proofErr w:type="gramEnd"/>
            <w:r>
              <w:rPr>
                <w:rFonts w:ascii="宋体" w:hAnsi="宋体" w:cs="宋体" w:hint="eastAsia"/>
              </w:rPr>
              <w:t>整体增速？欧洲市场以外的战略？</w:t>
            </w:r>
          </w:p>
          <w:p w14:paraId="2AC5DF83" w14:textId="77777777" w:rsidR="007C520F" w:rsidRDefault="00EC6347">
            <w:p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除了个别国家以外，其他国家基本上回落到比较合理的库存水平，预计</w:t>
            </w:r>
            <w:r>
              <w:rPr>
                <w:rFonts w:ascii="宋体" w:hAnsi="宋体" w:cs="宋体" w:hint="eastAsia"/>
                <w:bCs/>
              </w:rPr>
              <w:t>未来Q3、Q4海外市场出货将逐步恢复到正常速度，产能利用率逐步提升。预计下半年公司储能产品出货情况将进一步改善。</w:t>
            </w:r>
          </w:p>
          <w:p w14:paraId="7AD9C18F" w14:textId="53CB851D" w:rsidR="007C520F" w:rsidRDefault="00EC6347">
            <w:pPr>
              <w:spacing w:line="276" w:lineRule="auto"/>
              <w:ind w:firstLineChars="200" w:firstLine="420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</w:rPr>
              <w:t>今年公司在国际市场拓展方面做了进一步外延，除了已经设立的欧洲</w:t>
            </w:r>
            <w:r w:rsidR="00687A63">
              <w:rPr>
                <w:rFonts w:ascii="宋体" w:hAnsi="宋体" w:cs="宋体" w:hint="eastAsia"/>
              </w:rPr>
              <w:t>公司和北美公司，公司在澳大利亚和日本都启动了新公司设立工作。虽然公司目前在美、日市场出货</w:t>
            </w:r>
            <w:r>
              <w:rPr>
                <w:rFonts w:ascii="宋体" w:hAnsi="宋体" w:cs="宋体" w:hint="eastAsia"/>
              </w:rPr>
              <w:t>基数</w:t>
            </w:r>
            <w:proofErr w:type="gramStart"/>
            <w:r>
              <w:rPr>
                <w:rFonts w:ascii="宋体" w:hAnsi="宋体" w:cs="宋体" w:hint="eastAsia"/>
              </w:rPr>
              <w:t>不大但是</w:t>
            </w:r>
            <w:proofErr w:type="gramEnd"/>
            <w:r>
              <w:rPr>
                <w:rFonts w:ascii="宋体" w:hAnsi="宋体" w:cs="宋体" w:hint="eastAsia"/>
              </w:rPr>
              <w:t>成长会很快。</w:t>
            </w:r>
            <w:proofErr w:type="gramStart"/>
            <w:r>
              <w:rPr>
                <w:rFonts w:ascii="宋体" w:hAnsi="宋体" w:cs="宋体" w:hint="eastAsia"/>
              </w:rPr>
              <w:t>家储以外</w:t>
            </w:r>
            <w:proofErr w:type="gramEnd"/>
            <w:r>
              <w:rPr>
                <w:rFonts w:ascii="宋体" w:hAnsi="宋体" w:cs="宋体" w:hint="eastAsia"/>
              </w:rPr>
              <w:t>也有一定出货水平，今年希望能够在国内工商</w:t>
            </w:r>
            <w:proofErr w:type="gramStart"/>
            <w:r>
              <w:rPr>
                <w:rFonts w:ascii="宋体" w:hAnsi="宋体" w:cs="宋体" w:hint="eastAsia"/>
              </w:rPr>
              <w:t>储市场</w:t>
            </w:r>
            <w:proofErr w:type="gramEnd"/>
            <w:r>
              <w:rPr>
                <w:rFonts w:ascii="宋体" w:hAnsi="宋体" w:cs="宋体" w:hint="eastAsia"/>
              </w:rPr>
              <w:t>出货量有所提</w:t>
            </w:r>
            <w:r>
              <w:rPr>
                <w:rFonts w:ascii="宋体" w:hAnsi="宋体" w:cs="宋体" w:hint="eastAsia"/>
              </w:rPr>
              <w:lastRenderedPageBreak/>
              <w:t>升，公司今年在海外工商</w:t>
            </w:r>
            <w:proofErr w:type="gramStart"/>
            <w:r>
              <w:rPr>
                <w:rFonts w:ascii="宋体" w:hAnsi="宋体" w:cs="宋体" w:hint="eastAsia"/>
              </w:rPr>
              <w:t>储市场</w:t>
            </w:r>
            <w:proofErr w:type="gramEnd"/>
            <w:r>
              <w:rPr>
                <w:rFonts w:ascii="宋体" w:hAnsi="宋体" w:cs="宋体" w:hint="eastAsia"/>
              </w:rPr>
              <w:t>出货量比去年有所增加，工商</w:t>
            </w:r>
            <w:proofErr w:type="gramStart"/>
            <w:r>
              <w:rPr>
                <w:rFonts w:ascii="宋体" w:hAnsi="宋体" w:cs="宋体" w:hint="eastAsia"/>
              </w:rPr>
              <w:t>储产品</w:t>
            </w:r>
            <w:proofErr w:type="gramEnd"/>
            <w:r>
              <w:rPr>
                <w:rFonts w:ascii="宋体" w:hAnsi="宋体" w:cs="宋体" w:hint="eastAsia"/>
              </w:rPr>
              <w:t>出货增速超过了家庭储能产品。还有钠离子电池在国内两轮</w:t>
            </w:r>
            <w:proofErr w:type="gramStart"/>
            <w:r>
              <w:rPr>
                <w:rFonts w:ascii="宋体" w:hAnsi="宋体" w:cs="宋体" w:hint="eastAsia"/>
              </w:rPr>
              <w:t>车业务</w:t>
            </w:r>
            <w:proofErr w:type="gramEnd"/>
            <w:r>
              <w:rPr>
                <w:rFonts w:ascii="宋体" w:hAnsi="宋体" w:cs="宋体" w:hint="eastAsia"/>
              </w:rPr>
              <w:t>的起量，随着新政策不断出现，今年希望</w:t>
            </w:r>
            <w:proofErr w:type="gramStart"/>
            <w:r>
              <w:rPr>
                <w:rFonts w:ascii="宋体" w:hAnsi="宋体" w:cs="宋体" w:hint="eastAsia"/>
              </w:rPr>
              <w:t>公司在钠离子</w:t>
            </w:r>
            <w:proofErr w:type="gramEnd"/>
            <w:r>
              <w:rPr>
                <w:rFonts w:ascii="宋体" w:hAnsi="宋体" w:cs="宋体" w:hint="eastAsia"/>
              </w:rPr>
              <w:t>电池市场拓展有所突破，但储能始终是公司主赛道。</w:t>
            </w:r>
          </w:p>
          <w:p w14:paraId="187A1887" w14:textId="77777777" w:rsidR="007C520F" w:rsidRDefault="007C520F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14:paraId="13BC2D6C" w14:textId="77777777" w:rsidR="007C520F" w:rsidRDefault="00EC6347">
            <w:pPr>
              <w:rPr>
                <w:rFonts w:ascii="宋体" w:hAnsi="宋体" w:cs="宋体"/>
                <w:b/>
                <w:color w:val="64000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上半年产品</w:t>
            </w:r>
            <w:r>
              <w:rPr>
                <w:rFonts w:ascii="宋体" w:hAnsi="宋体" w:cs="宋体" w:hint="eastAsia"/>
              </w:rPr>
              <w:t>毛利率提升的原因？下半年毛利率会维持二季度水平吗？</w:t>
            </w:r>
          </w:p>
          <w:p w14:paraId="4004EFE7" w14:textId="77777777" w:rsidR="007C520F" w:rsidRDefault="00EC6347">
            <w:pPr>
              <w:spacing w:line="276" w:lineRule="auto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产品</w:t>
            </w:r>
            <w:r>
              <w:rPr>
                <w:rFonts w:ascii="宋体" w:hAnsi="宋体" w:cs="宋体" w:hint="eastAsia"/>
              </w:rPr>
              <w:t>毛利率提升原因较多，如原材料库存消耗，早期原材料库存成本较高，即期的原材料如电解液和隔膜价格都在下降，虽然公司产品售价也在向下调整，但是和成本下降有时间差。下半年由于产品价格有波动，公司产品毛利率整体下半年会比上半年略低，但是会维持相对合理的水平，会通过提升产品能力和服务客户的水平来维持相对合理的毛利率。</w:t>
            </w:r>
          </w:p>
          <w:p w14:paraId="13739873" w14:textId="77777777" w:rsidR="007C520F" w:rsidRDefault="007C520F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14:paraId="3B951460" w14:textId="77777777" w:rsidR="007C520F" w:rsidRDefault="00EC6347">
            <w:pPr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</w:t>
            </w:r>
            <w:r>
              <w:rPr>
                <w:rFonts w:ascii="宋体" w:hAnsi="宋体" w:cs="宋体" w:hint="eastAsia"/>
              </w:rPr>
              <w:t>工商</w:t>
            </w:r>
            <w:proofErr w:type="gramStart"/>
            <w:r>
              <w:rPr>
                <w:rFonts w:ascii="宋体" w:hAnsi="宋体" w:cs="宋体" w:hint="eastAsia"/>
              </w:rPr>
              <w:t>储产品</w:t>
            </w:r>
            <w:proofErr w:type="gramEnd"/>
            <w:r>
              <w:rPr>
                <w:rFonts w:ascii="宋体" w:hAnsi="宋体" w:cs="宋体" w:hint="eastAsia"/>
              </w:rPr>
              <w:t>的盈利情况？</w:t>
            </w:r>
          </w:p>
          <w:p w14:paraId="517FCCC8" w14:textId="77777777" w:rsidR="007C520F" w:rsidRDefault="00EC6347">
            <w:pPr>
              <w:spacing w:line="276" w:lineRule="auto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</w:rPr>
              <w:t>海外工商</w:t>
            </w:r>
            <w:proofErr w:type="gramStart"/>
            <w:r>
              <w:rPr>
                <w:rFonts w:ascii="宋体" w:hAnsi="宋体" w:cs="宋体" w:hint="eastAsia"/>
              </w:rPr>
              <w:t>储产品</w:t>
            </w:r>
            <w:proofErr w:type="gramEnd"/>
            <w:r>
              <w:rPr>
                <w:rFonts w:ascii="宋体" w:hAnsi="宋体" w:cs="宋体" w:hint="eastAsia"/>
              </w:rPr>
              <w:t>盈利能力较好，和</w:t>
            </w:r>
            <w:proofErr w:type="gramStart"/>
            <w:r>
              <w:rPr>
                <w:rFonts w:ascii="宋体" w:hAnsi="宋体" w:cs="宋体" w:hint="eastAsia"/>
              </w:rPr>
              <w:t>家储产品</w:t>
            </w:r>
            <w:proofErr w:type="gramEnd"/>
            <w:r>
              <w:rPr>
                <w:rFonts w:ascii="宋体" w:hAnsi="宋体" w:cs="宋体" w:hint="eastAsia"/>
              </w:rPr>
              <w:t>差不多。国内工商</w:t>
            </w:r>
            <w:proofErr w:type="gramStart"/>
            <w:r>
              <w:rPr>
                <w:rFonts w:ascii="宋体" w:hAnsi="宋体" w:cs="宋体" w:hint="eastAsia"/>
              </w:rPr>
              <w:t>储产品</w:t>
            </w:r>
            <w:proofErr w:type="gramEnd"/>
            <w:r>
              <w:rPr>
                <w:rFonts w:ascii="宋体" w:hAnsi="宋体" w:cs="宋体" w:hint="eastAsia"/>
              </w:rPr>
              <w:t>价格比较低，国内竞争激烈，行业都维持较低毛利率，虽然盈利能力相对较差，但是维持一定的国内工商</w:t>
            </w:r>
            <w:proofErr w:type="gramStart"/>
            <w:r>
              <w:rPr>
                <w:rFonts w:ascii="宋体" w:hAnsi="宋体" w:cs="宋体" w:hint="eastAsia"/>
              </w:rPr>
              <w:t>储市场</w:t>
            </w:r>
            <w:proofErr w:type="gramEnd"/>
            <w:r>
              <w:rPr>
                <w:rFonts w:ascii="宋体" w:hAnsi="宋体" w:cs="宋体" w:hint="eastAsia"/>
              </w:rPr>
              <w:t>占比有长期的战略价值，派</w:t>
            </w:r>
            <w:proofErr w:type="gramStart"/>
            <w:r>
              <w:rPr>
                <w:rFonts w:ascii="宋体" w:hAnsi="宋体" w:cs="宋体" w:hint="eastAsia"/>
              </w:rPr>
              <w:t>能至少</w:t>
            </w:r>
            <w:proofErr w:type="gramEnd"/>
            <w:r>
              <w:rPr>
                <w:rFonts w:ascii="宋体" w:hAnsi="宋体" w:cs="宋体" w:hint="eastAsia"/>
              </w:rPr>
              <w:t>选择在国内不会亏损出货，希望引导客户理性选择可持续经营的供应商。公司需要保持一定的毛利率来支撑公司产品研发和售后服务，明后年随着竞争加剧和市场淘汰毛利率有可能回到正常水平。</w:t>
            </w:r>
          </w:p>
          <w:p w14:paraId="3C3800B3" w14:textId="77777777" w:rsidR="007C520F" w:rsidRDefault="007C520F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14:paraId="50FEF1DC" w14:textId="15F754BA" w:rsidR="007C520F" w:rsidRDefault="00EC6347">
            <w:pPr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</w:t>
            </w:r>
            <w:r w:rsidR="00517721">
              <w:rPr>
                <w:rFonts w:ascii="宋体" w:hAnsi="宋体" w:cs="宋体" w:hint="eastAsia"/>
              </w:rPr>
              <w:t>电芯下游做系统集成，做直流</w:t>
            </w:r>
            <w:proofErr w:type="gramStart"/>
            <w:r w:rsidR="00517721">
              <w:rPr>
                <w:rFonts w:ascii="宋体" w:hAnsi="宋体" w:cs="宋体" w:hint="eastAsia"/>
              </w:rPr>
              <w:t>侧还是</w:t>
            </w:r>
            <w:proofErr w:type="gramEnd"/>
            <w:r w:rsidR="00517721">
              <w:rPr>
                <w:rFonts w:ascii="宋体" w:hAnsi="宋体" w:cs="宋体" w:hint="eastAsia"/>
              </w:rPr>
              <w:t>交流侧</w:t>
            </w:r>
            <w:r>
              <w:rPr>
                <w:rFonts w:ascii="宋体" w:hAnsi="宋体" w:cs="宋体" w:hint="eastAsia"/>
              </w:rPr>
              <w:t>？</w:t>
            </w:r>
          </w:p>
          <w:p w14:paraId="66278059" w14:textId="77777777" w:rsidR="007C520F" w:rsidRDefault="00EC634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大储</w:t>
            </w:r>
            <w:r>
              <w:rPr>
                <w:rFonts w:ascii="宋体" w:hAnsi="宋体" w:cs="宋体" w:hint="eastAsia"/>
                <w:bCs/>
              </w:rPr>
              <w:t>产品</w:t>
            </w:r>
            <w:proofErr w:type="gramEnd"/>
            <w:r>
              <w:rPr>
                <w:rFonts w:ascii="宋体" w:hAnsi="宋体" w:cs="宋体" w:hint="eastAsia"/>
                <w:bCs/>
              </w:rPr>
              <w:t>目前主要有两种形态，一种集装箱，一种储能柜，公司产品都通过了各项主流认证。公司集装箱产品和储能</w:t>
            </w:r>
            <w:proofErr w:type="gramStart"/>
            <w:r>
              <w:rPr>
                <w:rFonts w:ascii="宋体" w:hAnsi="宋体" w:cs="宋体" w:hint="eastAsia"/>
                <w:bCs/>
              </w:rPr>
              <w:t>柜产品</w:t>
            </w:r>
            <w:proofErr w:type="gramEnd"/>
            <w:r>
              <w:rPr>
                <w:rFonts w:ascii="宋体" w:hAnsi="宋体" w:cs="宋体" w:hint="eastAsia"/>
                <w:bCs/>
              </w:rPr>
              <w:t>在全球很多市场都有出货，交付的产品集成了直流侧与交流侧。公司未来工商业储能定位是专注于电</w:t>
            </w:r>
            <w:proofErr w:type="gramStart"/>
            <w:r>
              <w:rPr>
                <w:rFonts w:ascii="宋体" w:hAnsi="宋体" w:cs="宋体" w:hint="eastAsia"/>
                <w:bCs/>
              </w:rPr>
              <w:t>芯还是</w:t>
            </w:r>
            <w:proofErr w:type="gramEnd"/>
            <w:r>
              <w:rPr>
                <w:rFonts w:ascii="宋体" w:hAnsi="宋体" w:cs="宋体" w:hint="eastAsia"/>
                <w:bCs/>
              </w:rPr>
              <w:t>延伸到下游要依据市场实际情况来确定。公司业务环节涉及电芯、PACK和电池管理系统的研发、生产和销售，公司上半年在国内工商业储能市场取得了不错的进展，通过在国内各地设立本地机构展开售前与售后服务，预计明年公司海内外工商业储能市场会有进一步提升与发展。</w:t>
            </w:r>
          </w:p>
          <w:p w14:paraId="4C56DA1B" w14:textId="77777777" w:rsidR="007C520F" w:rsidRDefault="007C520F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14:paraId="0713A2DA" w14:textId="77777777" w:rsidR="007C520F" w:rsidRDefault="00EC6347">
            <w:pPr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</w:t>
            </w:r>
            <w:r>
              <w:rPr>
                <w:rFonts w:ascii="宋体" w:hAnsi="宋体" w:cs="宋体" w:hint="eastAsia"/>
              </w:rPr>
              <w:t>钠电池什么时候能看到批量出货？</w:t>
            </w:r>
          </w:p>
          <w:p w14:paraId="65351BAB" w14:textId="77777777" w:rsidR="007C520F" w:rsidRDefault="00EC634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</w:rPr>
              <w:t>公司钠离子电池产品在国内市场已经开始批量出货。锂电池产品成本不断下降，虽然钠离子电池产品成本降幅高于锂电池产品，但价格较锂电池产品来说目前还是高一些。目前钠离子电池产品的核心优势在于低温性能，国内两轮车市场正在</w:t>
            </w:r>
            <w:proofErr w:type="gramStart"/>
            <w:r>
              <w:rPr>
                <w:rFonts w:ascii="宋体" w:hAnsi="宋体" w:cs="宋体" w:hint="eastAsia"/>
              </w:rPr>
              <w:t>起量出货</w:t>
            </w:r>
            <w:proofErr w:type="gramEnd"/>
            <w:r>
              <w:rPr>
                <w:rFonts w:ascii="宋体" w:hAnsi="宋体" w:cs="宋体" w:hint="eastAsia"/>
              </w:rPr>
              <w:t>。</w:t>
            </w:r>
          </w:p>
          <w:p w14:paraId="7C4233C1" w14:textId="77777777" w:rsidR="007C520F" w:rsidRDefault="007C520F">
            <w:pPr>
              <w:rPr>
                <w:rFonts w:ascii="宋体" w:hAnsi="宋体" w:cs="宋体"/>
              </w:rPr>
            </w:pPr>
          </w:p>
          <w:p w14:paraId="2498A6E5" w14:textId="77777777" w:rsidR="007C520F" w:rsidRDefault="00EC634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</w:t>
            </w:r>
            <w:proofErr w:type="gramStart"/>
            <w:r>
              <w:rPr>
                <w:rFonts w:ascii="宋体" w:hAnsi="宋体" w:cs="宋体" w:hint="eastAsia"/>
              </w:rPr>
              <w:t>二季度扣非转正</w:t>
            </w:r>
            <w:proofErr w:type="gramEnd"/>
            <w:r>
              <w:rPr>
                <w:rFonts w:ascii="宋体" w:hAnsi="宋体" w:cs="宋体" w:hint="eastAsia"/>
              </w:rPr>
              <w:t>，户储接下来价格展望？三、四季度产品单位盈利变化？</w:t>
            </w:r>
          </w:p>
          <w:p w14:paraId="05DDF819" w14:textId="77777777" w:rsidR="007C520F" w:rsidRDefault="00EC634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</w:rPr>
              <w:t>上半年，公司小幅度调整了产品价格，今年成本下降较快，整体</w:t>
            </w:r>
            <w:r>
              <w:rPr>
                <w:rFonts w:ascii="宋体" w:hAnsi="宋体" w:cs="宋体" w:hint="eastAsia"/>
              </w:rPr>
              <w:lastRenderedPageBreak/>
              <w:t>的制造费用随着公司产能利用率的提升而有所下降。下半年，公司会</w:t>
            </w:r>
            <w:proofErr w:type="gramStart"/>
            <w:r>
              <w:rPr>
                <w:rFonts w:ascii="宋体" w:hAnsi="宋体" w:cs="宋体" w:hint="eastAsia"/>
              </w:rPr>
              <w:t>做针对</w:t>
            </w:r>
            <w:proofErr w:type="gramEnd"/>
            <w:r>
              <w:rPr>
                <w:rFonts w:ascii="宋体" w:hAnsi="宋体" w:cs="宋体" w:hint="eastAsia"/>
              </w:rPr>
              <w:t>不同客户、不同区域和市场进行产品价格的调整，会向客户做出一些让利，整体出货量应该会有所改善，但产品利润水平可能会受汇率、产品结构等多种因素影响。</w:t>
            </w:r>
          </w:p>
          <w:p w14:paraId="6E43D83C" w14:textId="77777777" w:rsidR="007C520F" w:rsidRDefault="007C520F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14:paraId="59D66A77" w14:textId="77777777" w:rsidR="007C520F" w:rsidRDefault="00EC6347">
            <w:p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</w:t>
            </w:r>
            <w:r>
              <w:rPr>
                <w:rFonts w:ascii="宋体" w:hAnsi="宋体" w:cs="宋体" w:hint="eastAsia"/>
                <w:bCs/>
              </w:rPr>
              <w:t>欧洲各个国家户用储能需求情况？欧洲以外国家是否有希望实现大增长的国家？</w:t>
            </w:r>
          </w:p>
          <w:p w14:paraId="52995553" w14:textId="58D6208A" w:rsidR="007C520F" w:rsidRDefault="00EC6347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</w:rPr>
              <w:t>欧洲主要地区的市场正在逐步恢复，补贴政策虽有所调整，但因为当地电力较贵以及各个国家对于绿色电力的追求，市场需求的增长逻辑成立，终端市场的需求还在。公司产品在南非的市占率较高，今年南亚市场增长较快，希望公司的储能产品不仅覆盖发达国家和地区，也能较大程度</w:t>
            </w:r>
            <w:bookmarkStart w:id="0" w:name="_GoBack"/>
            <w:bookmarkEnd w:id="0"/>
            <w:r>
              <w:rPr>
                <w:rFonts w:ascii="宋体" w:hAnsi="宋体" w:cs="宋体" w:hint="eastAsia"/>
              </w:rPr>
              <w:t>覆盖南亚、非洲市场，明年在新兴市场的服务能力会有所显现，但欧洲市场的出货量在公司整体出货量占比依然较高。</w:t>
            </w:r>
          </w:p>
          <w:p w14:paraId="080648F9" w14:textId="77777777" w:rsidR="007C520F" w:rsidRDefault="007C520F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</w:tc>
      </w:tr>
      <w:tr w:rsidR="007C520F" w14:paraId="0DE71EDF" w14:textId="77777777">
        <w:trPr>
          <w:trHeight w:val="7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2361" w14:textId="77777777" w:rsidR="007C520F" w:rsidRDefault="00EC634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lastRenderedPageBreak/>
              <w:t>关于本次活动是否涉及应当披露重大信息的说明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B49D" w14:textId="77777777" w:rsidR="007C520F" w:rsidRDefault="00EC6347"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本次活动不涉及应当披露的重大信息。</w:t>
            </w:r>
          </w:p>
        </w:tc>
      </w:tr>
      <w:tr w:rsidR="007C520F" w14:paraId="5D995500" w14:textId="77777777">
        <w:trPr>
          <w:trHeight w:val="7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A6FE" w14:textId="77777777" w:rsidR="007C520F" w:rsidRDefault="00EC634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附件清单</w:t>
            </w:r>
          </w:p>
          <w:p w14:paraId="0D6FA67F" w14:textId="77777777" w:rsidR="007C520F" w:rsidRDefault="00EC634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（如有）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1B2" w14:textId="77777777" w:rsidR="007C520F" w:rsidRDefault="007C520F"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7C520F" w14:paraId="012D9D7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91A0" w14:textId="77777777" w:rsidR="007C520F" w:rsidRDefault="00EC634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日期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4244" w14:textId="77777777" w:rsidR="007C520F" w:rsidRDefault="00EC6347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2024年8月26日</w:t>
            </w:r>
          </w:p>
        </w:tc>
      </w:tr>
    </w:tbl>
    <w:p w14:paraId="7DE52503" w14:textId="77777777" w:rsidR="007C520F" w:rsidRDefault="007C520F">
      <w:pPr>
        <w:ind w:firstLine="420"/>
        <w:rPr>
          <w:rFonts w:ascii="宋体" w:hAnsi="宋体"/>
          <w:color w:val="000000" w:themeColor="text1"/>
        </w:rPr>
      </w:pPr>
    </w:p>
    <w:sectPr w:rsidR="007C520F">
      <w:footerReference w:type="default" r:id="rId7"/>
      <w:pgSz w:w="11906" w:h="16838"/>
      <w:pgMar w:top="1440" w:right="1800" w:bottom="1440" w:left="180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41E00" w14:textId="77777777" w:rsidR="001A438C" w:rsidRDefault="001A438C">
      <w:r>
        <w:separator/>
      </w:r>
    </w:p>
  </w:endnote>
  <w:endnote w:type="continuationSeparator" w:id="0">
    <w:p w14:paraId="1C560A53" w14:textId="77777777" w:rsidR="001A438C" w:rsidRDefault="001A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489976"/>
    </w:sdtPr>
    <w:sdtEndPr/>
    <w:sdtContent>
      <w:sdt>
        <w:sdtPr>
          <w:id w:val="1728636285"/>
        </w:sdtPr>
        <w:sdtEndPr/>
        <w:sdtContent>
          <w:p w14:paraId="2AE03DCF" w14:textId="256E3CAC" w:rsidR="007C520F" w:rsidRDefault="00EC6347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4F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4F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A63BD7" w14:textId="77777777" w:rsidR="007C520F" w:rsidRDefault="007C52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C5D17" w14:textId="77777777" w:rsidR="001A438C" w:rsidRDefault="001A438C">
      <w:r>
        <w:separator/>
      </w:r>
    </w:p>
  </w:footnote>
  <w:footnote w:type="continuationSeparator" w:id="0">
    <w:p w14:paraId="11DF3E7E" w14:textId="77777777" w:rsidR="001A438C" w:rsidRDefault="001A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Yzc4NGI1MGJkN2FkNjczMWIwODYzNDU5MTJiMzYifQ=="/>
  </w:docVars>
  <w:rsids>
    <w:rsidRoot w:val="00172A27"/>
    <w:rsid w:val="000059C1"/>
    <w:rsid w:val="00005A6A"/>
    <w:rsid w:val="00005DB8"/>
    <w:rsid w:val="00006742"/>
    <w:rsid w:val="000101B6"/>
    <w:rsid w:val="00014E05"/>
    <w:rsid w:val="000153A6"/>
    <w:rsid w:val="00015F15"/>
    <w:rsid w:val="00020553"/>
    <w:rsid w:val="000230A8"/>
    <w:rsid w:val="00030EC5"/>
    <w:rsid w:val="00036621"/>
    <w:rsid w:val="000375CA"/>
    <w:rsid w:val="00046262"/>
    <w:rsid w:val="00052C0B"/>
    <w:rsid w:val="000546A1"/>
    <w:rsid w:val="000553B0"/>
    <w:rsid w:val="00060560"/>
    <w:rsid w:val="000665BC"/>
    <w:rsid w:val="0007314A"/>
    <w:rsid w:val="000731F4"/>
    <w:rsid w:val="00074D6D"/>
    <w:rsid w:val="000765CD"/>
    <w:rsid w:val="00076770"/>
    <w:rsid w:val="000773EF"/>
    <w:rsid w:val="0008011F"/>
    <w:rsid w:val="000824EC"/>
    <w:rsid w:val="00091979"/>
    <w:rsid w:val="000969BA"/>
    <w:rsid w:val="00097C6A"/>
    <w:rsid w:val="000A1F0F"/>
    <w:rsid w:val="000A1F33"/>
    <w:rsid w:val="000A2226"/>
    <w:rsid w:val="000B0E2E"/>
    <w:rsid w:val="000C49A0"/>
    <w:rsid w:val="000C4AAF"/>
    <w:rsid w:val="000C4FC8"/>
    <w:rsid w:val="000D1837"/>
    <w:rsid w:val="000D5DD3"/>
    <w:rsid w:val="000E5BE0"/>
    <w:rsid w:val="000F31DE"/>
    <w:rsid w:val="000F36B4"/>
    <w:rsid w:val="00107B79"/>
    <w:rsid w:val="00117CE3"/>
    <w:rsid w:val="00127021"/>
    <w:rsid w:val="0013154C"/>
    <w:rsid w:val="00135331"/>
    <w:rsid w:val="001353E7"/>
    <w:rsid w:val="00141CB0"/>
    <w:rsid w:val="00150D3B"/>
    <w:rsid w:val="00165CDE"/>
    <w:rsid w:val="00172A27"/>
    <w:rsid w:val="00172D2F"/>
    <w:rsid w:val="00180A55"/>
    <w:rsid w:val="00181592"/>
    <w:rsid w:val="00184E44"/>
    <w:rsid w:val="00192BDC"/>
    <w:rsid w:val="001A3360"/>
    <w:rsid w:val="001A438C"/>
    <w:rsid w:val="001B0B6E"/>
    <w:rsid w:val="001B3F39"/>
    <w:rsid w:val="001C20BA"/>
    <w:rsid w:val="001C6975"/>
    <w:rsid w:val="001C7F69"/>
    <w:rsid w:val="001D02CA"/>
    <w:rsid w:val="001D1BF1"/>
    <w:rsid w:val="001D27BC"/>
    <w:rsid w:val="001E35FD"/>
    <w:rsid w:val="001E514C"/>
    <w:rsid w:val="001E775B"/>
    <w:rsid w:val="001F0009"/>
    <w:rsid w:val="001F76F3"/>
    <w:rsid w:val="00205502"/>
    <w:rsid w:val="00207561"/>
    <w:rsid w:val="00210376"/>
    <w:rsid w:val="002105C4"/>
    <w:rsid w:val="00216CCF"/>
    <w:rsid w:val="0022029C"/>
    <w:rsid w:val="00220E0F"/>
    <w:rsid w:val="002329BC"/>
    <w:rsid w:val="0023591B"/>
    <w:rsid w:val="00242FB1"/>
    <w:rsid w:val="00244077"/>
    <w:rsid w:val="00244981"/>
    <w:rsid w:val="00246F81"/>
    <w:rsid w:val="00253F74"/>
    <w:rsid w:val="00256024"/>
    <w:rsid w:val="0026005F"/>
    <w:rsid w:val="002671AC"/>
    <w:rsid w:val="0026773C"/>
    <w:rsid w:val="00273E52"/>
    <w:rsid w:val="002743EA"/>
    <w:rsid w:val="0027462D"/>
    <w:rsid w:val="00282A76"/>
    <w:rsid w:val="00283244"/>
    <w:rsid w:val="00283EF6"/>
    <w:rsid w:val="00284F78"/>
    <w:rsid w:val="00286756"/>
    <w:rsid w:val="00291118"/>
    <w:rsid w:val="002923C4"/>
    <w:rsid w:val="002B1073"/>
    <w:rsid w:val="002B37E4"/>
    <w:rsid w:val="002B4D32"/>
    <w:rsid w:val="002B5770"/>
    <w:rsid w:val="002C26FB"/>
    <w:rsid w:val="002C409F"/>
    <w:rsid w:val="002D4AA3"/>
    <w:rsid w:val="002D5BA1"/>
    <w:rsid w:val="002D7D34"/>
    <w:rsid w:val="002E1522"/>
    <w:rsid w:val="002E2522"/>
    <w:rsid w:val="002E6E91"/>
    <w:rsid w:val="002F3C66"/>
    <w:rsid w:val="002F462B"/>
    <w:rsid w:val="00304B5D"/>
    <w:rsid w:val="0030632B"/>
    <w:rsid w:val="0031004F"/>
    <w:rsid w:val="00312430"/>
    <w:rsid w:val="00316C52"/>
    <w:rsid w:val="00316E48"/>
    <w:rsid w:val="00320D5B"/>
    <w:rsid w:val="0032121E"/>
    <w:rsid w:val="003248B9"/>
    <w:rsid w:val="00327885"/>
    <w:rsid w:val="00334B30"/>
    <w:rsid w:val="0034152A"/>
    <w:rsid w:val="003426BA"/>
    <w:rsid w:val="0034572E"/>
    <w:rsid w:val="003468BB"/>
    <w:rsid w:val="00347360"/>
    <w:rsid w:val="00361C4C"/>
    <w:rsid w:val="00362AD7"/>
    <w:rsid w:val="00363B27"/>
    <w:rsid w:val="00363E39"/>
    <w:rsid w:val="0036469A"/>
    <w:rsid w:val="00364C4C"/>
    <w:rsid w:val="00364E10"/>
    <w:rsid w:val="003702B3"/>
    <w:rsid w:val="00372345"/>
    <w:rsid w:val="00376F5D"/>
    <w:rsid w:val="003910C8"/>
    <w:rsid w:val="00391B40"/>
    <w:rsid w:val="003924E8"/>
    <w:rsid w:val="003A0505"/>
    <w:rsid w:val="003A1F96"/>
    <w:rsid w:val="003A50FD"/>
    <w:rsid w:val="003B07EF"/>
    <w:rsid w:val="003B0ABE"/>
    <w:rsid w:val="003B23E2"/>
    <w:rsid w:val="003B61D2"/>
    <w:rsid w:val="003C0D42"/>
    <w:rsid w:val="003C3CDF"/>
    <w:rsid w:val="003C47C3"/>
    <w:rsid w:val="003C5983"/>
    <w:rsid w:val="003D0115"/>
    <w:rsid w:val="003D07FC"/>
    <w:rsid w:val="003D3827"/>
    <w:rsid w:val="003E3B0F"/>
    <w:rsid w:val="003F30A9"/>
    <w:rsid w:val="003F4BE3"/>
    <w:rsid w:val="003F6632"/>
    <w:rsid w:val="00410FBD"/>
    <w:rsid w:val="00411B8D"/>
    <w:rsid w:val="00415FEF"/>
    <w:rsid w:val="00416566"/>
    <w:rsid w:val="0042269B"/>
    <w:rsid w:val="00424A33"/>
    <w:rsid w:val="00424B08"/>
    <w:rsid w:val="00424DDD"/>
    <w:rsid w:val="00430A7D"/>
    <w:rsid w:val="004374AF"/>
    <w:rsid w:val="0044080E"/>
    <w:rsid w:val="004441F8"/>
    <w:rsid w:val="0045072C"/>
    <w:rsid w:val="004546A6"/>
    <w:rsid w:val="004633CD"/>
    <w:rsid w:val="00465D55"/>
    <w:rsid w:val="004703C0"/>
    <w:rsid w:val="004705D4"/>
    <w:rsid w:val="00472B64"/>
    <w:rsid w:val="00480F27"/>
    <w:rsid w:val="004868B6"/>
    <w:rsid w:val="00490715"/>
    <w:rsid w:val="00492DC2"/>
    <w:rsid w:val="00495B18"/>
    <w:rsid w:val="004973C9"/>
    <w:rsid w:val="00497491"/>
    <w:rsid w:val="004A3BB2"/>
    <w:rsid w:val="004A467E"/>
    <w:rsid w:val="004A5A48"/>
    <w:rsid w:val="004A7B62"/>
    <w:rsid w:val="004B1E1E"/>
    <w:rsid w:val="004B2D34"/>
    <w:rsid w:val="004C3AFC"/>
    <w:rsid w:val="004C50AE"/>
    <w:rsid w:val="004C60E9"/>
    <w:rsid w:val="004D2DAF"/>
    <w:rsid w:val="004D7D5C"/>
    <w:rsid w:val="004E534E"/>
    <w:rsid w:val="004E74DE"/>
    <w:rsid w:val="004E7BF6"/>
    <w:rsid w:val="004F057A"/>
    <w:rsid w:val="004F7AE4"/>
    <w:rsid w:val="004F7B97"/>
    <w:rsid w:val="0050123D"/>
    <w:rsid w:val="005109A3"/>
    <w:rsid w:val="00517721"/>
    <w:rsid w:val="00521751"/>
    <w:rsid w:val="00522FCE"/>
    <w:rsid w:val="00525142"/>
    <w:rsid w:val="00527F3F"/>
    <w:rsid w:val="0053436A"/>
    <w:rsid w:val="005426A9"/>
    <w:rsid w:val="00542D51"/>
    <w:rsid w:val="00543823"/>
    <w:rsid w:val="00545BD1"/>
    <w:rsid w:val="00546E9A"/>
    <w:rsid w:val="0055468C"/>
    <w:rsid w:val="005562C9"/>
    <w:rsid w:val="005627E9"/>
    <w:rsid w:val="0056334D"/>
    <w:rsid w:val="00563A2C"/>
    <w:rsid w:val="00567519"/>
    <w:rsid w:val="005677D6"/>
    <w:rsid w:val="005720E8"/>
    <w:rsid w:val="00575A34"/>
    <w:rsid w:val="00584EEA"/>
    <w:rsid w:val="0059279A"/>
    <w:rsid w:val="00596DFA"/>
    <w:rsid w:val="005A57E7"/>
    <w:rsid w:val="005B22F8"/>
    <w:rsid w:val="005B33B6"/>
    <w:rsid w:val="005B370E"/>
    <w:rsid w:val="005B78A8"/>
    <w:rsid w:val="005C06B6"/>
    <w:rsid w:val="005C1D8F"/>
    <w:rsid w:val="005C5944"/>
    <w:rsid w:val="005D515B"/>
    <w:rsid w:val="005D7D63"/>
    <w:rsid w:val="005E1B82"/>
    <w:rsid w:val="005E3545"/>
    <w:rsid w:val="005E393D"/>
    <w:rsid w:val="005E7976"/>
    <w:rsid w:val="005F12B3"/>
    <w:rsid w:val="005F28D3"/>
    <w:rsid w:val="005F3886"/>
    <w:rsid w:val="005F5CC8"/>
    <w:rsid w:val="00601656"/>
    <w:rsid w:val="0060236D"/>
    <w:rsid w:val="00604BAE"/>
    <w:rsid w:val="00604F6B"/>
    <w:rsid w:val="00610C64"/>
    <w:rsid w:val="00611F01"/>
    <w:rsid w:val="0061239B"/>
    <w:rsid w:val="006124CA"/>
    <w:rsid w:val="00614D39"/>
    <w:rsid w:val="006210D8"/>
    <w:rsid w:val="0062340F"/>
    <w:rsid w:val="006255A5"/>
    <w:rsid w:val="00631CCB"/>
    <w:rsid w:val="006402A4"/>
    <w:rsid w:val="00641736"/>
    <w:rsid w:val="006427EC"/>
    <w:rsid w:val="00643518"/>
    <w:rsid w:val="00643776"/>
    <w:rsid w:val="006508E6"/>
    <w:rsid w:val="00650D71"/>
    <w:rsid w:val="00653255"/>
    <w:rsid w:val="00660952"/>
    <w:rsid w:val="00661764"/>
    <w:rsid w:val="00670450"/>
    <w:rsid w:val="00674737"/>
    <w:rsid w:val="006750A9"/>
    <w:rsid w:val="00685A97"/>
    <w:rsid w:val="00687A63"/>
    <w:rsid w:val="006908E7"/>
    <w:rsid w:val="00691F3F"/>
    <w:rsid w:val="00697935"/>
    <w:rsid w:val="006A08A6"/>
    <w:rsid w:val="006A1DD0"/>
    <w:rsid w:val="006A3BC7"/>
    <w:rsid w:val="006B3C1F"/>
    <w:rsid w:val="006B6D56"/>
    <w:rsid w:val="006C2E4D"/>
    <w:rsid w:val="006C5627"/>
    <w:rsid w:val="006D0056"/>
    <w:rsid w:val="006D0322"/>
    <w:rsid w:val="006D0D80"/>
    <w:rsid w:val="006D1950"/>
    <w:rsid w:val="006E2FBC"/>
    <w:rsid w:val="006E3268"/>
    <w:rsid w:val="006E7D7A"/>
    <w:rsid w:val="0070284C"/>
    <w:rsid w:val="00706E21"/>
    <w:rsid w:val="007109E3"/>
    <w:rsid w:val="00712FC6"/>
    <w:rsid w:val="00713DC2"/>
    <w:rsid w:val="00717F90"/>
    <w:rsid w:val="00725E5A"/>
    <w:rsid w:val="00726216"/>
    <w:rsid w:val="00733CC9"/>
    <w:rsid w:val="00735D0A"/>
    <w:rsid w:val="007372C8"/>
    <w:rsid w:val="0074581F"/>
    <w:rsid w:val="00746AB1"/>
    <w:rsid w:val="00746B2C"/>
    <w:rsid w:val="007551DB"/>
    <w:rsid w:val="0076281E"/>
    <w:rsid w:val="007722DA"/>
    <w:rsid w:val="007737AB"/>
    <w:rsid w:val="00783627"/>
    <w:rsid w:val="0079000B"/>
    <w:rsid w:val="00791D38"/>
    <w:rsid w:val="007923F0"/>
    <w:rsid w:val="007946B4"/>
    <w:rsid w:val="00795AC4"/>
    <w:rsid w:val="007A4412"/>
    <w:rsid w:val="007A579E"/>
    <w:rsid w:val="007A57C2"/>
    <w:rsid w:val="007B1897"/>
    <w:rsid w:val="007B2D63"/>
    <w:rsid w:val="007B40FC"/>
    <w:rsid w:val="007C032D"/>
    <w:rsid w:val="007C1423"/>
    <w:rsid w:val="007C45C7"/>
    <w:rsid w:val="007C520F"/>
    <w:rsid w:val="007C6FD6"/>
    <w:rsid w:val="007C7574"/>
    <w:rsid w:val="007D2103"/>
    <w:rsid w:val="007D4407"/>
    <w:rsid w:val="007D65EF"/>
    <w:rsid w:val="007D6F5A"/>
    <w:rsid w:val="007E0CB2"/>
    <w:rsid w:val="007E18DC"/>
    <w:rsid w:val="007E5D0D"/>
    <w:rsid w:val="007E5ECD"/>
    <w:rsid w:val="007E7B37"/>
    <w:rsid w:val="007F4EF5"/>
    <w:rsid w:val="007F55A1"/>
    <w:rsid w:val="008013A7"/>
    <w:rsid w:val="00804784"/>
    <w:rsid w:val="00807419"/>
    <w:rsid w:val="0082002F"/>
    <w:rsid w:val="0082783F"/>
    <w:rsid w:val="00832481"/>
    <w:rsid w:val="0083414A"/>
    <w:rsid w:val="00835807"/>
    <w:rsid w:val="0084177A"/>
    <w:rsid w:val="00841787"/>
    <w:rsid w:val="0084780E"/>
    <w:rsid w:val="00852E37"/>
    <w:rsid w:val="00853CF6"/>
    <w:rsid w:val="00882FF3"/>
    <w:rsid w:val="0089200C"/>
    <w:rsid w:val="008A19A9"/>
    <w:rsid w:val="008A2789"/>
    <w:rsid w:val="008A449F"/>
    <w:rsid w:val="008A746F"/>
    <w:rsid w:val="008B5006"/>
    <w:rsid w:val="008C1AF1"/>
    <w:rsid w:val="008C5B64"/>
    <w:rsid w:val="008D3AEC"/>
    <w:rsid w:val="008D70AE"/>
    <w:rsid w:val="008E087B"/>
    <w:rsid w:val="008E44F3"/>
    <w:rsid w:val="008E629F"/>
    <w:rsid w:val="008E690E"/>
    <w:rsid w:val="008F2A46"/>
    <w:rsid w:val="008F54C1"/>
    <w:rsid w:val="008F5904"/>
    <w:rsid w:val="00902DFD"/>
    <w:rsid w:val="0090576A"/>
    <w:rsid w:val="00905858"/>
    <w:rsid w:val="0090776A"/>
    <w:rsid w:val="00907B28"/>
    <w:rsid w:val="009113E6"/>
    <w:rsid w:val="009211CE"/>
    <w:rsid w:val="009243E1"/>
    <w:rsid w:val="00927B3E"/>
    <w:rsid w:val="009303FA"/>
    <w:rsid w:val="00932AE8"/>
    <w:rsid w:val="009506EA"/>
    <w:rsid w:val="009510EF"/>
    <w:rsid w:val="009512B7"/>
    <w:rsid w:val="0095591A"/>
    <w:rsid w:val="00956FF6"/>
    <w:rsid w:val="0096223D"/>
    <w:rsid w:val="009731EC"/>
    <w:rsid w:val="00976418"/>
    <w:rsid w:val="009834F1"/>
    <w:rsid w:val="00984C63"/>
    <w:rsid w:val="00991353"/>
    <w:rsid w:val="00991F99"/>
    <w:rsid w:val="009932A4"/>
    <w:rsid w:val="00995E44"/>
    <w:rsid w:val="0099601B"/>
    <w:rsid w:val="009A1781"/>
    <w:rsid w:val="009B1A6C"/>
    <w:rsid w:val="009B52E9"/>
    <w:rsid w:val="009D00C4"/>
    <w:rsid w:val="009D0CF4"/>
    <w:rsid w:val="009D316F"/>
    <w:rsid w:val="009D34BD"/>
    <w:rsid w:val="009D684A"/>
    <w:rsid w:val="009E5D89"/>
    <w:rsid w:val="009E7602"/>
    <w:rsid w:val="009F16A4"/>
    <w:rsid w:val="009F20E7"/>
    <w:rsid w:val="009F405B"/>
    <w:rsid w:val="009F4531"/>
    <w:rsid w:val="009F47E8"/>
    <w:rsid w:val="009F5221"/>
    <w:rsid w:val="009F5239"/>
    <w:rsid w:val="00A02530"/>
    <w:rsid w:val="00A055EE"/>
    <w:rsid w:val="00A07A12"/>
    <w:rsid w:val="00A132E6"/>
    <w:rsid w:val="00A1332E"/>
    <w:rsid w:val="00A17217"/>
    <w:rsid w:val="00A2326A"/>
    <w:rsid w:val="00A45EBF"/>
    <w:rsid w:val="00A468F3"/>
    <w:rsid w:val="00A551A7"/>
    <w:rsid w:val="00A64844"/>
    <w:rsid w:val="00A6555B"/>
    <w:rsid w:val="00A65F24"/>
    <w:rsid w:val="00A6723D"/>
    <w:rsid w:val="00A67C97"/>
    <w:rsid w:val="00A74ED9"/>
    <w:rsid w:val="00A77D96"/>
    <w:rsid w:val="00A815CE"/>
    <w:rsid w:val="00A91C54"/>
    <w:rsid w:val="00A92430"/>
    <w:rsid w:val="00AA3F7B"/>
    <w:rsid w:val="00AA4C6C"/>
    <w:rsid w:val="00AA529A"/>
    <w:rsid w:val="00AB0918"/>
    <w:rsid w:val="00AB7DE9"/>
    <w:rsid w:val="00AC055D"/>
    <w:rsid w:val="00AC3E3D"/>
    <w:rsid w:val="00AC3EB1"/>
    <w:rsid w:val="00AC5CD3"/>
    <w:rsid w:val="00AD0901"/>
    <w:rsid w:val="00AD232A"/>
    <w:rsid w:val="00AD4AEB"/>
    <w:rsid w:val="00AD53F5"/>
    <w:rsid w:val="00AD6EA9"/>
    <w:rsid w:val="00AE08EC"/>
    <w:rsid w:val="00AE5AD8"/>
    <w:rsid w:val="00AF68ED"/>
    <w:rsid w:val="00B01BAF"/>
    <w:rsid w:val="00B01D45"/>
    <w:rsid w:val="00B06509"/>
    <w:rsid w:val="00B126C0"/>
    <w:rsid w:val="00B15382"/>
    <w:rsid w:val="00B24DE3"/>
    <w:rsid w:val="00B24FDE"/>
    <w:rsid w:val="00B31A47"/>
    <w:rsid w:val="00B321DD"/>
    <w:rsid w:val="00B37FEB"/>
    <w:rsid w:val="00B45B80"/>
    <w:rsid w:val="00B45E13"/>
    <w:rsid w:val="00B46594"/>
    <w:rsid w:val="00B50BD7"/>
    <w:rsid w:val="00B51299"/>
    <w:rsid w:val="00B64673"/>
    <w:rsid w:val="00B67F7A"/>
    <w:rsid w:val="00B7153D"/>
    <w:rsid w:val="00B72980"/>
    <w:rsid w:val="00B74B4E"/>
    <w:rsid w:val="00B83734"/>
    <w:rsid w:val="00B84CE6"/>
    <w:rsid w:val="00B8532C"/>
    <w:rsid w:val="00B8605D"/>
    <w:rsid w:val="00B90EB0"/>
    <w:rsid w:val="00B92ED7"/>
    <w:rsid w:val="00B92F9E"/>
    <w:rsid w:val="00BA32E3"/>
    <w:rsid w:val="00BA38C4"/>
    <w:rsid w:val="00BA406A"/>
    <w:rsid w:val="00BA4FBD"/>
    <w:rsid w:val="00BA6395"/>
    <w:rsid w:val="00BB2BA7"/>
    <w:rsid w:val="00BB2F02"/>
    <w:rsid w:val="00BB5305"/>
    <w:rsid w:val="00BB6FEA"/>
    <w:rsid w:val="00BC33E9"/>
    <w:rsid w:val="00BC3F10"/>
    <w:rsid w:val="00BC65B6"/>
    <w:rsid w:val="00BC66DD"/>
    <w:rsid w:val="00BC766B"/>
    <w:rsid w:val="00BD134A"/>
    <w:rsid w:val="00BD28AF"/>
    <w:rsid w:val="00BD476D"/>
    <w:rsid w:val="00BD5453"/>
    <w:rsid w:val="00BF16F2"/>
    <w:rsid w:val="00C00C08"/>
    <w:rsid w:val="00C07D54"/>
    <w:rsid w:val="00C10586"/>
    <w:rsid w:val="00C110A1"/>
    <w:rsid w:val="00C157C3"/>
    <w:rsid w:val="00C1653D"/>
    <w:rsid w:val="00C17717"/>
    <w:rsid w:val="00C20344"/>
    <w:rsid w:val="00C231C1"/>
    <w:rsid w:val="00C25CAE"/>
    <w:rsid w:val="00C30109"/>
    <w:rsid w:val="00C3290C"/>
    <w:rsid w:val="00C505B1"/>
    <w:rsid w:val="00C50D7C"/>
    <w:rsid w:val="00C51AB2"/>
    <w:rsid w:val="00C52682"/>
    <w:rsid w:val="00C56F4F"/>
    <w:rsid w:val="00C636A0"/>
    <w:rsid w:val="00C64278"/>
    <w:rsid w:val="00C649BC"/>
    <w:rsid w:val="00C65F99"/>
    <w:rsid w:val="00C662B2"/>
    <w:rsid w:val="00C72622"/>
    <w:rsid w:val="00C72786"/>
    <w:rsid w:val="00C808CF"/>
    <w:rsid w:val="00C810BD"/>
    <w:rsid w:val="00C845AE"/>
    <w:rsid w:val="00C929ED"/>
    <w:rsid w:val="00C964E6"/>
    <w:rsid w:val="00CA4879"/>
    <w:rsid w:val="00CB0F21"/>
    <w:rsid w:val="00CB458B"/>
    <w:rsid w:val="00CC6587"/>
    <w:rsid w:val="00CC67F6"/>
    <w:rsid w:val="00CC7A3C"/>
    <w:rsid w:val="00CC7D63"/>
    <w:rsid w:val="00CD0CD0"/>
    <w:rsid w:val="00CD0E85"/>
    <w:rsid w:val="00CE125C"/>
    <w:rsid w:val="00CE1650"/>
    <w:rsid w:val="00CE2F4F"/>
    <w:rsid w:val="00CE4706"/>
    <w:rsid w:val="00CE5BCA"/>
    <w:rsid w:val="00CF0DBA"/>
    <w:rsid w:val="00CF410C"/>
    <w:rsid w:val="00CF58BB"/>
    <w:rsid w:val="00CF5B5B"/>
    <w:rsid w:val="00D01785"/>
    <w:rsid w:val="00D01F37"/>
    <w:rsid w:val="00D05AC2"/>
    <w:rsid w:val="00D13563"/>
    <w:rsid w:val="00D1397C"/>
    <w:rsid w:val="00D1763C"/>
    <w:rsid w:val="00D30FC9"/>
    <w:rsid w:val="00D3145E"/>
    <w:rsid w:val="00D32890"/>
    <w:rsid w:val="00D351EC"/>
    <w:rsid w:val="00D35852"/>
    <w:rsid w:val="00D438EB"/>
    <w:rsid w:val="00D47D92"/>
    <w:rsid w:val="00D5186E"/>
    <w:rsid w:val="00D521DE"/>
    <w:rsid w:val="00D551DD"/>
    <w:rsid w:val="00D61B26"/>
    <w:rsid w:val="00D6375D"/>
    <w:rsid w:val="00D63DA3"/>
    <w:rsid w:val="00D663F3"/>
    <w:rsid w:val="00D6755A"/>
    <w:rsid w:val="00D704AB"/>
    <w:rsid w:val="00D70C46"/>
    <w:rsid w:val="00D72E78"/>
    <w:rsid w:val="00D739F1"/>
    <w:rsid w:val="00D751FB"/>
    <w:rsid w:val="00D776D0"/>
    <w:rsid w:val="00D81CC1"/>
    <w:rsid w:val="00D827EE"/>
    <w:rsid w:val="00D86E0F"/>
    <w:rsid w:val="00D90686"/>
    <w:rsid w:val="00D90C81"/>
    <w:rsid w:val="00D93A87"/>
    <w:rsid w:val="00DA5A89"/>
    <w:rsid w:val="00DA63E1"/>
    <w:rsid w:val="00DA6DDC"/>
    <w:rsid w:val="00DA7A81"/>
    <w:rsid w:val="00DB361F"/>
    <w:rsid w:val="00DC2EF4"/>
    <w:rsid w:val="00DC4E0C"/>
    <w:rsid w:val="00DC5226"/>
    <w:rsid w:val="00DC7395"/>
    <w:rsid w:val="00DD659F"/>
    <w:rsid w:val="00DD67F0"/>
    <w:rsid w:val="00DD78DD"/>
    <w:rsid w:val="00DE2FC4"/>
    <w:rsid w:val="00DE73AB"/>
    <w:rsid w:val="00DF0C6E"/>
    <w:rsid w:val="00DF3D64"/>
    <w:rsid w:val="00DF4B5E"/>
    <w:rsid w:val="00DF62E3"/>
    <w:rsid w:val="00DF6A1E"/>
    <w:rsid w:val="00E0025F"/>
    <w:rsid w:val="00E031E9"/>
    <w:rsid w:val="00E043DE"/>
    <w:rsid w:val="00E07494"/>
    <w:rsid w:val="00E07A23"/>
    <w:rsid w:val="00E07D3F"/>
    <w:rsid w:val="00E103B7"/>
    <w:rsid w:val="00E127F4"/>
    <w:rsid w:val="00E13C8B"/>
    <w:rsid w:val="00E147C3"/>
    <w:rsid w:val="00E17058"/>
    <w:rsid w:val="00E179F1"/>
    <w:rsid w:val="00E229EB"/>
    <w:rsid w:val="00E239DE"/>
    <w:rsid w:val="00E257F6"/>
    <w:rsid w:val="00E26A83"/>
    <w:rsid w:val="00E41248"/>
    <w:rsid w:val="00E538CF"/>
    <w:rsid w:val="00E53D00"/>
    <w:rsid w:val="00E5717B"/>
    <w:rsid w:val="00E65068"/>
    <w:rsid w:val="00E706D2"/>
    <w:rsid w:val="00E7593F"/>
    <w:rsid w:val="00E77BFF"/>
    <w:rsid w:val="00E81E0D"/>
    <w:rsid w:val="00E8220F"/>
    <w:rsid w:val="00E82749"/>
    <w:rsid w:val="00E84666"/>
    <w:rsid w:val="00E84FDB"/>
    <w:rsid w:val="00E9333E"/>
    <w:rsid w:val="00E97E6A"/>
    <w:rsid w:val="00EA5832"/>
    <w:rsid w:val="00EA5B83"/>
    <w:rsid w:val="00EA630C"/>
    <w:rsid w:val="00EA72ED"/>
    <w:rsid w:val="00EB0BB9"/>
    <w:rsid w:val="00EB653E"/>
    <w:rsid w:val="00EB71C6"/>
    <w:rsid w:val="00EC13C1"/>
    <w:rsid w:val="00EC306C"/>
    <w:rsid w:val="00EC6347"/>
    <w:rsid w:val="00ED5697"/>
    <w:rsid w:val="00ED60E2"/>
    <w:rsid w:val="00EE7FBC"/>
    <w:rsid w:val="00EF4A99"/>
    <w:rsid w:val="00EF4E6C"/>
    <w:rsid w:val="00EF531C"/>
    <w:rsid w:val="00F008BF"/>
    <w:rsid w:val="00F01AD5"/>
    <w:rsid w:val="00F0466A"/>
    <w:rsid w:val="00F163EE"/>
    <w:rsid w:val="00F16ED5"/>
    <w:rsid w:val="00F23214"/>
    <w:rsid w:val="00F2787B"/>
    <w:rsid w:val="00F330B5"/>
    <w:rsid w:val="00F33A21"/>
    <w:rsid w:val="00F34335"/>
    <w:rsid w:val="00F455A3"/>
    <w:rsid w:val="00F53030"/>
    <w:rsid w:val="00F53452"/>
    <w:rsid w:val="00F55638"/>
    <w:rsid w:val="00F56265"/>
    <w:rsid w:val="00F65269"/>
    <w:rsid w:val="00F67A6F"/>
    <w:rsid w:val="00F72E2D"/>
    <w:rsid w:val="00F7587E"/>
    <w:rsid w:val="00F75AB9"/>
    <w:rsid w:val="00F75ECD"/>
    <w:rsid w:val="00F77B93"/>
    <w:rsid w:val="00F77F1C"/>
    <w:rsid w:val="00F80635"/>
    <w:rsid w:val="00F86090"/>
    <w:rsid w:val="00F90280"/>
    <w:rsid w:val="00F96A54"/>
    <w:rsid w:val="00F97C64"/>
    <w:rsid w:val="00FA0397"/>
    <w:rsid w:val="00FA1915"/>
    <w:rsid w:val="00FB48C9"/>
    <w:rsid w:val="00FB5048"/>
    <w:rsid w:val="00FD3B66"/>
    <w:rsid w:val="00FE4AAB"/>
    <w:rsid w:val="00FE791B"/>
    <w:rsid w:val="00FF228A"/>
    <w:rsid w:val="00FF31A0"/>
    <w:rsid w:val="00FF6C9A"/>
    <w:rsid w:val="01337719"/>
    <w:rsid w:val="060B7041"/>
    <w:rsid w:val="068B5C69"/>
    <w:rsid w:val="07750484"/>
    <w:rsid w:val="08332927"/>
    <w:rsid w:val="08584742"/>
    <w:rsid w:val="08923B7D"/>
    <w:rsid w:val="09C821DA"/>
    <w:rsid w:val="0AEC6F0D"/>
    <w:rsid w:val="0DFF319D"/>
    <w:rsid w:val="0E1A3B33"/>
    <w:rsid w:val="0E90420D"/>
    <w:rsid w:val="0ECB023C"/>
    <w:rsid w:val="0FA77648"/>
    <w:rsid w:val="0FD04DF1"/>
    <w:rsid w:val="101822F4"/>
    <w:rsid w:val="11B914C8"/>
    <w:rsid w:val="11DA36A8"/>
    <w:rsid w:val="11DB031E"/>
    <w:rsid w:val="148D4C4D"/>
    <w:rsid w:val="157955E3"/>
    <w:rsid w:val="172E30E1"/>
    <w:rsid w:val="182833CF"/>
    <w:rsid w:val="1876405C"/>
    <w:rsid w:val="19E11E60"/>
    <w:rsid w:val="1A612CD6"/>
    <w:rsid w:val="1AEF5208"/>
    <w:rsid w:val="1C6F5DA9"/>
    <w:rsid w:val="1CA63EB2"/>
    <w:rsid w:val="1D17117B"/>
    <w:rsid w:val="1D4D6A7F"/>
    <w:rsid w:val="1E9202F6"/>
    <w:rsid w:val="1ECD58BF"/>
    <w:rsid w:val="1EFC7683"/>
    <w:rsid w:val="1F971B2F"/>
    <w:rsid w:val="2128503A"/>
    <w:rsid w:val="21D13001"/>
    <w:rsid w:val="21FC2208"/>
    <w:rsid w:val="237063D4"/>
    <w:rsid w:val="237335E8"/>
    <w:rsid w:val="24366117"/>
    <w:rsid w:val="24997A50"/>
    <w:rsid w:val="24DD3467"/>
    <w:rsid w:val="26176E7E"/>
    <w:rsid w:val="262524B5"/>
    <w:rsid w:val="26955FF5"/>
    <w:rsid w:val="28775494"/>
    <w:rsid w:val="28DB6036"/>
    <w:rsid w:val="28E71E4D"/>
    <w:rsid w:val="2956167E"/>
    <w:rsid w:val="29931DFF"/>
    <w:rsid w:val="2A01437D"/>
    <w:rsid w:val="2A723E77"/>
    <w:rsid w:val="2AEE17B2"/>
    <w:rsid w:val="2B54647E"/>
    <w:rsid w:val="2B5B3ED3"/>
    <w:rsid w:val="2C444745"/>
    <w:rsid w:val="2C622CBA"/>
    <w:rsid w:val="2C685133"/>
    <w:rsid w:val="2CF77D44"/>
    <w:rsid w:val="2F4405B8"/>
    <w:rsid w:val="2F8A6527"/>
    <w:rsid w:val="306953D3"/>
    <w:rsid w:val="319D76C2"/>
    <w:rsid w:val="31D53B22"/>
    <w:rsid w:val="32A71272"/>
    <w:rsid w:val="33C5471C"/>
    <w:rsid w:val="346176D6"/>
    <w:rsid w:val="346229E1"/>
    <w:rsid w:val="35625C00"/>
    <w:rsid w:val="35F23C0C"/>
    <w:rsid w:val="378C5D58"/>
    <w:rsid w:val="397C30D7"/>
    <w:rsid w:val="39A64349"/>
    <w:rsid w:val="3B211B8A"/>
    <w:rsid w:val="3B4A51A8"/>
    <w:rsid w:val="3DD551FD"/>
    <w:rsid w:val="3E7D5611"/>
    <w:rsid w:val="3EB32451"/>
    <w:rsid w:val="3F5D36FC"/>
    <w:rsid w:val="40E441CF"/>
    <w:rsid w:val="42C07441"/>
    <w:rsid w:val="45401AF6"/>
    <w:rsid w:val="45CA5863"/>
    <w:rsid w:val="475305F1"/>
    <w:rsid w:val="485E04E5"/>
    <w:rsid w:val="499E40A5"/>
    <w:rsid w:val="4A280DAA"/>
    <w:rsid w:val="4A8835F7"/>
    <w:rsid w:val="4B2A2DEB"/>
    <w:rsid w:val="4B5D2CD5"/>
    <w:rsid w:val="4E0336C0"/>
    <w:rsid w:val="4EBA0BB9"/>
    <w:rsid w:val="4ED0057A"/>
    <w:rsid w:val="4EE72DF2"/>
    <w:rsid w:val="4F874D85"/>
    <w:rsid w:val="50644AE3"/>
    <w:rsid w:val="51907961"/>
    <w:rsid w:val="519548C4"/>
    <w:rsid w:val="53487CCC"/>
    <w:rsid w:val="543B7189"/>
    <w:rsid w:val="5673121B"/>
    <w:rsid w:val="567F21FE"/>
    <w:rsid w:val="56A9123F"/>
    <w:rsid w:val="579655A5"/>
    <w:rsid w:val="57A32340"/>
    <w:rsid w:val="59AD652F"/>
    <w:rsid w:val="5A9B2ED2"/>
    <w:rsid w:val="5BD73A1C"/>
    <w:rsid w:val="5CD145A6"/>
    <w:rsid w:val="5E9F3A68"/>
    <w:rsid w:val="5F567CBC"/>
    <w:rsid w:val="60432341"/>
    <w:rsid w:val="63B41D21"/>
    <w:rsid w:val="63F937D4"/>
    <w:rsid w:val="64152099"/>
    <w:rsid w:val="64654C7D"/>
    <w:rsid w:val="68343B4D"/>
    <w:rsid w:val="69B41A39"/>
    <w:rsid w:val="6A042842"/>
    <w:rsid w:val="6A696621"/>
    <w:rsid w:val="6C504113"/>
    <w:rsid w:val="6D390C0C"/>
    <w:rsid w:val="6DD043A5"/>
    <w:rsid w:val="6F591935"/>
    <w:rsid w:val="70BB0849"/>
    <w:rsid w:val="72554235"/>
    <w:rsid w:val="729F5EFC"/>
    <w:rsid w:val="72AD4AA8"/>
    <w:rsid w:val="72CC5BD6"/>
    <w:rsid w:val="72EB1400"/>
    <w:rsid w:val="73571C35"/>
    <w:rsid w:val="73702CF6"/>
    <w:rsid w:val="73E86FB1"/>
    <w:rsid w:val="747D1295"/>
    <w:rsid w:val="7620086F"/>
    <w:rsid w:val="76C665F0"/>
    <w:rsid w:val="77A5696A"/>
    <w:rsid w:val="783819A2"/>
    <w:rsid w:val="788B54EB"/>
    <w:rsid w:val="7993773F"/>
    <w:rsid w:val="79E902EB"/>
    <w:rsid w:val="7A60242A"/>
    <w:rsid w:val="7A9144EB"/>
    <w:rsid w:val="7B9A1258"/>
    <w:rsid w:val="7B9B28DB"/>
    <w:rsid w:val="7C404F91"/>
    <w:rsid w:val="7CAB1522"/>
    <w:rsid w:val="7CCC5E07"/>
    <w:rsid w:val="7E4D4AB6"/>
    <w:rsid w:val="7EDB7C03"/>
    <w:rsid w:val="7FF4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4B65F"/>
  <w15:docId w15:val="{DFDD89B8-F416-4FE3-BD17-3DD0BC5E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Emphasis"/>
    <w:basedOn w:val="a0"/>
    <w:autoRedefine/>
    <w:uiPriority w:val="20"/>
    <w:qFormat/>
    <w:rPr>
      <w:i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9140-7AC5-48BF-8FAF-97280CC8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王丹琪</cp:lastModifiedBy>
  <cp:revision>733</cp:revision>
  <cp:lastPrinted>2024-08-26T10:49:00Z</cp:lastPrinted>
  <dcterms:created xsi:type="dcterms:W3CDTF">2022-08-31T07:00:00Z</dcterms:created>
  <dcterms:modified xsi:type="dcterms:W3CDTF">2024-08-26T11:12:00Z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36E753F9085745929708E2C1758500C0_13</vt:lpwstr>
  </property>
  <property fmtid="{D5CDD505-2E9C-101B-9397-08002B2CF9AE}" pid="4" name="commondata">
    <vt:lpwstr>eyJoZGlkIjoiMzk0Yzc4NGI1MGJkN2FkNjczMWIwODYzNDU5MTJiMzYifQ==</vt:lpwstr>
  </property>
</Properties>
</file>