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C1F42">
      <w:pPr>
        <w:outlineLvl w:val="0"/>
        <w:rPr>
          <w:rFonts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证券代码688151                                   证券简称：华强科技</w:t>
      </w:r>
    </w:p>
    <w:p w14:paraId="09DC3900">
      <w:pPr>
        <w:spacing w:before="312" w:beforeLines="100" w:after="312" w:afterLines="100"/>
        <w:jc w:val="center"/>
        <w:outlineLvl w:val="0"/>
        <w:rPr>
          <w:rFonts w:ascii="黑体" w:hAnsi="黑体" w:eastAsia="黑体"/>
          <w:iCs/>
          <w:color w:val="000000" w:themeColor="text1"/>
          <w:sz w:val="30"/>
          <w:szCs w:val="30"/>
          <w14:textFill>
            <w14:solidFill>
              <w14:schemeClr w14:val="tx1"/>
            </w14:solidFill>
          </w14:textFill>
        </w:rPr>
      </w:pPr>
      <w:r>
        <w:rPr>
          <w:rFonts w:hint="eastAsia" w:ascii="黑体" w:hAnsi="黑体" w:eastAsia="黑体"/>
          <w:iCs/>
          <w:color w:val="000000" w:themeColor="text1"/>
          <w:sz w:val="30"/>
          <w:szCs w:val="30"/>
          <w14:textFill>
            <w14:solidFill>
              <w14:schemeClr w14:val="tx1"/>
            </w14:solidFill>
          </w14:textFill>
        </w:rPr>
        <w:t>湖北华强科技股份有限公司投资者关系活动记录表</w:t>
      </w:r>
    </w:p>
    <w:p w14:paraId="2A2F0600">
      <w:pPr>
        <w:spacing w:before="156" w:beforeLines="50" w:after="156" w:afterLines="50" w:line="500" w:lineRule="exact"/>
        <w:jc w:val="right"/>
        <w:outlineLvl w:val="0"/>
        <w:rPr>
          <w:rFonts w:hint="default" w:ascii="仿宋" w:hAnsi="仿宋" w:eastAsia="仿宋"/>
          <w:iCs/>
          <w:color w:val="000000" w:themeColor="text1"/>
          <w:sz w:val="28"/>
          <w:szCs w:val="28"/>
          <w:lang w:val="en-US" w:eastAsia="zh-CN"/>
          <w14:textFill>
            <w14:solidFill>
              <w14:schemeClr w14:val="tx1"/>
            </w14:solidFill>
          </w14:textFill>
        </w:rPr>
      </w:pPr>
      <w:r>
        <w:rPr>
          <w:rFonts w:hint="eastAsia" w:ascii="仿宋" w:hAnsi="仿宋" w:eastAsia="仿宋"/>
          <w:bCs/>
          <w:iCs/>
          <w:color w:val="000000" w:themeColor="text1"/>
          <w:sz w:val="28"/>
          <w:szCs w:val="28"/>
          <w14:textFill>
            <w14:solidFill>
              <w14:schemeClr w14:val="tx1"/>
            </w14:solidFill>
          </w14:textFill>
        </w:rPr>
        <w:t>编号：2</w:t>
      </w:r>
      <w:r>
        <w:rPr>
          <w:rFonts w:ascii="仿宋" w:hAnsi="仿宋" w:eastAsia="仿宋"/>
          <w:bCs/>
          <w:iCs/>
          <w:color w:val="000000" w:themeColor="text1"/>
          <w:sz w:val="28"/>
          <w:szCs w:val="28"/>
          <w14:textFill>
            <w14:solidFill>
              <w14:schemeClr w14:val="tx1"/>
            </w14:solidFill>
          </w14:textFill>
        </w:rPr>
        <w:t>02</w:t>
      </w:r>
      <w:r>
        <w:rPr>
          <w:rFonts w:hint="eastAsia" w:ascii="仿宋" w:hAnsi="仿宋" w:eastAsia="仿宋"/>
          <w:bCs/>
          <w:iCs/>
          <w:color w:val="000000" w:themeColor="text1"/>
          <w:sz w:val="28"/>
          <w:szCs w:val="28"/>
          <w:lang w:val="en-US" w:eastAsia="zh-CN"/>
          <w14:textFill>
            <w14:solidFill>
              <w14:schemeClr w14:val="tx1"/>
            </w14:solidFill>
          </w14:textFill>
        </w:rPr>
        <w:t>4</w:t>
      </w:r>
      <w:r>
        <w:rPr>
          <w:rFonts w:ascii="仿宋" w:hAnsi="仿宋" w:eastAsia="仿宋"/>
          <w:bCs/>
          <w:iCs/>
          <w:color w:val="000000" w:themeColor="text1"/>
          <w:sz w:val="28"/>
          <w:szCs w:val="28"/>
          <w14:textFill>
            <w14:solidFill>
              <w14:schemeClr w14:val="tx1"/>
            </w14:solidFill>
          </w14:textFill>
        </w:rPr>
        <w:t>-</w:t>
      </w:r>
      <w:r>
        <w:rPr>
          <w:rFonts w:hint="eastAsia" w:ascii="仿宋" w:hAnsi="仿宋" w:eastAsia="仿宋"/>
          <w:bCs/>
          <w:iCs/>
          <w:color w:val="000000" w:themeColor="text1"/>
          <w:sz w:val="28"/>
          <w:szCs w:val="28"/>
          <w14:textFill>
            <w14:solidFill>
              <w14:schemeClr w14:val="tx1"/>
            </w14:solidFill>
          </w14:textFill>
        </w:rPr>
        <w:t>0</w:t>
      </w:r>
      <w:r>
        <w:rPr>
          <w:rFonts w:hint="eastAsia" w:ascii="仿宋" w:hAnsi="仿宋" w:eastAsia="仿宋"/>
          <w:bCs/>
          <w:iCs/>
          <w:color w:val="000000" w:themeColor="text1"/>
          <w:sz w:val="28"/>
          <w:szCs w:val="28"/>
          <w:lang w:val="en-US" w:eastAsia="zh-CN"/>
          <w14:textFill>
            <w14:solidFill>
              <w14:schemeClr w14:val="tx1"/>
            </w14:solidFill>
          </w14:textFill>
        </w:rPr>
        <w:t>11</w:t>
      </w:r>
    </w:p>
    <w:tbl>
      <w:tblPr>
        <w:tblStyle w:val="11"/>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35"/>
        <w:gridCol w:w="8463"/>
      </w:tblGrid>
      <w:tr w14:paraId="1DFA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190"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8C8C2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仿宋" w:hAnsi="仿宋" w:eastAsia="仿宋"/>
                <w:bCs/>
                <w:iCs/>
                <w:color w:val="auto"/>
                <w:kern w:val="0"/>
                <w:sz w:val="28"/>
                <w:szCs w:val="28"/>
              </w:rPr>
            </w:pPr>
            <w:r>
              <w:rPr>
                <w:rFonts w:hint="eastAsia" w:ascii="仿宋" w:hAnsi="仿宋" w:eastAsia="仿宋"/>
                <w:bCs/>
                <w:iCs/>
                <w:color w:val="auto"/>
                <w:kern w:val="0"/>
                <w:sz w:val="28"/>
                <w:szCs w:val="28"/>
              </w:rPr>
              <w:t>投资者关系活动类别</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F83917">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仿宋" w:hAnsi="仿宋" w:eastAsia="仿宋"/>
                <w:bCs/>
                <w:iCs/>
                <w:color w:val="auto"/>
                <w:kern w:val="0"/>
                <w:sz w:val="28"/>
                <w:szCs w:val="28"/>
              </w:rPr>
            </w:pPr>
            <w:r>
              <w:rPr>
                <w:rFonts w:hint="eastAsia" w:ascii="仿宋" w:hAnsi="仿宋" w:eastAsia="仿宋"/>
                <w:bCs/>
                <w:iCs/>
                <w:color w:val="auto"/>
                <w:kern w:val="0"/>
                <w:sz w:val="28"/>
                <w:szCs w:val="28"/>
              </w:rPr>
              <w:t>□特定对象调研        □分析师会议</w:t>
            </w:r>
          </w:p>
          <w:p w14:paraId="7064C8E9">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仿宋" w:hAnsi="仿宋" w:eastAsia="仿宋"/>
                <w:bCs/>
                <w:iCs/>
                <w:color w:val="auto"/>
                <w:kern w:val="0"/>
                <w:sz w:val="28"/>
                <w:szCs w:val="28"/>
              </w:rPr>
            </w:pPr>
            <w:r>
              <w:rPr>
                <w:rFonts w:hint="eastAsia" w:ascii="仿宋" w:hAnsi="仿宋" w:eastAsia="仿宋"/>
                <w:bCs/>
                <w:iCs/>
                <w:color w:val="auto"/>
                <w:kern w:val="0"/>
                <w:sz w:val="28"/>
                <w:szCs w:val="28"/>
              </w:rPr>
              <w:t xml:space="preserve">□媒体采访            </w:t>
            </w:r>
            <w:r>
              <w:rPr>
                <w:rFonts w:hint="eastAsia" w:ascii="仿宋" w:hAnsi="仿宋" w:eastAsia="仿宋"/>
                <w:bCs/>
                <w:iCs/>
                <w:color w:val="auto"/>
                <w:kern w:val="0"/>
                <w:sz w:val="28"/>
                <w:szCs w:val="28"/>
                <w:lang w:eastAsia="zh-CN"/>
              </w:rPr>
              <w:t>☑</w:t>
            </w:r>
            <w:r>
              <w:rPr>
                <w:rFonts w:hint="eastAsia" w:ascii="仿宋" w:hAnsi="仿宋" w:eastAsia="仿宋"/>
                <w:bCs/>
                <w:iCs/>
                <w:color w:val="auto"/>
                <w:kern w:val="0"/>
                <w:sz w:val="28"/>
                <w:szCs w:val="28"/>
              </w:rPr>
              <w:t>业绩说明会</w:t>
            </w:r>
          </w:p>
          <w:p w14:paraId="4BC7A6D7">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仿宋" w:hAnsi="仿宋" w:eastAsia="仿宋"/>
                <w:bCs/>
                <w:iCs/>
                <w:color w:val="auto"/>
                <w:kern w:val="0"/>
                <w:sz w:val="28"/>
                <w:szCs w:val="28"/>
              </w:rPr>
            </w:pPr>
            <w:r>
              <w:rPr>
                <w:rFonts w:hint="eastAsia" w:ascii="仿宋" w:hAnsi="仿宋" w:eastAsia="仿宋"/>
                <w:bCs/>
                <w:iCs/>
                <w:color w:val="auto"/>
                <w:kern w:val="0"/>
                <w:sz w:val="28"/>
                <w:szCs w:val="28"/>
              </w:rPr>
              <w:t xml:space="preserve">□新闻发布会          </w:t>
            </w:r>
            <w:r>
              <w:rPr>
                <w:rFonts w:hint="eastAsia" w:ascii="仿宋" w:hAnsi="仿宋" w:eastAsia="仿宋"/>
                <w:bCs/>
                <w:iCs/>
                <w:color w:val="auto"/>
                <w:kern w:val="0"/>
                <w:sz w:val="28"/>
                <w:szCs w:val="28"/>
                <w:lang w:eastAsia="zh-CN"/>
              </w:rPr>
              <w:t>□</w:t>
            </w:r>
            <w:r>
              <w:rPr>
                <w:rFonts w:hint="eastAsia" w:ascii="仿宋" w:hAnsi="仿宋" w:eastAsia="仿宋"/>
                <w:bCs/>
                <w:iCs/>
                <w:color w:val="auto"/>
                <w:kern w:val="0"/>
                <w:sz w:val="28"/>
                <w:szCs w:val="28"/>
              </w:rPr>
              <w:t>路演活动</w:t>
            </w:r>
          </w:p>
          <w:p w14:paraId="574E5CD4">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仿宋" w:hAnsi="仿宋" w:eastAsia="仿宋"/>
                <w:bCs/>
                <w:iCs/>
                <w:color w:val="auto"/>
                <w:kern w:val="0"/>
                <w:sz w:val="28"/>
                <w:szCs w:val="28"/>
              </w:rPr>
            </w:pPr>
            <w:r>
              <w:rPr>
                <w:rFonts w:hint="eastAsia" w:ascii="仿宋" w:hAnsi="仿宋" w:eastAsia="仿宋"/>
                <w:bCs/>
                <w:iCs/>
                <w:color w:val="auto"/>
                <w:kern w:val="0"/>
                <w:sz w:val="28"/>
                <w:szCs w:val="28"/>
              </w:rPr>
              <w:t>□现场参观            □其他</w:t>
            </w:r>
          </w:p>
        </w:tc>
      </w:tr>
      <w:tr w14:paraId="671A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B3EC9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仿宋" w:hAnsi="仿宋" w:eastAsia="仿宋"/>
                <w:bCs/>
                <w:iCs/>
                <w:color w:val="auto"/>
                <w:kern w:val="0"/>
                <w:sz w:val="28"/>
                <w:szCs w:val="28"/>
              </w:rPr>
            </w:pPr>
            <w:r>
              <w:rPr>
                <w:rFonts w:hint="eastAsia" w:ascii="仿宋" w:hAnsi="仿宋" w:eastAsia="仿宋"/>
                <w:bCs/>
                <w:iCs/>
                <w:color w:val="auto"/>
                <w:kern w:val="0"/>
                <w:sz w:val="28"/>
                <w:szCs w:val="28"/>
              </w:rPr>
              <w:t>参与单位名称</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E8B47F">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pPr>
            <w:r>
              <w:rPr>
                <w:rFonts w:hint="eastAsia" w:ascii="仿宋" w:hAnsi="仿宋" w:eastAsia="仿宋" w:cs="仿宋"/>
                <w:color w:val="auto"/>
                <w:sz w:val="28"/>
                <w:szCs w:val="28"/>
                <w:shd w:val="clear" w:color="auto" w:fill="FFFFFF"/>
              </w:rPr>
              <w:t>通过</w:t>
            </w:r>
            <w:r>
              <w:rPr>
                <w:rFonts w:hint="eastAsia" w:ascii="仿宋" w:hAnsi="仿宋" w:eastAsia="仿宋" w:cs="仿宋"/>
                <w:color w:val="auto"/>
                <w:sz w:val="28"/>
                <w:szCs w:val="28"/>
                <w:shd w:val="clear" w:color="auto" w:fill="FFFFFF"/>
                <w:lang w:val="en-US" w:eastAsia="zh-CN"/>
              </w:rPr>
              <w:t>上证路演中心和价值在线</w:t>
            </w:r>
            <w:r>
              <w:rPr>
                <w:rFonts w:hint="eastAsia" w:ascii="仿宋" w:hAnsi="仿宋" w:eastAsia="仿宋" w:cs="仿宋"/>
                <w:color w:val="auto"/>
                <w:sz w:val="28"/>
                <w:szCs w:val="28"/>
                <w:shd w:val="clear" w:color="auto" w:fill="FFFFFF"/>
              </w:rPr>
              <w:t>参与</w:t>
            </w:r>
            <w:r>
              <w:rPr>
                <w:rFonts w:hint="eastAsia" w:ascii="仿宋" w:hAnsi="仿宋" w:eastAsia="仿宋" w:cs="仿宋"/>
                <w:color w:val="auto"/>
                <w:sz w:val="28"/>
                <w:szCs w:val="28"/>
                <w:shd w:val="clear" w:color="auto" w:fill="FFFFFF"/>
                <w:lang w:val="en-US" w:eastAsia="zh-CN"/>
              </w:rPr>
              <w:t>公司</w:t>
            </w:r>
            <w:r>
              <w:rPr>
                <w:rFonts w:hint="eastAsia" w:ascii="仿宋" w:hAnsi="仿宋" w:eastAsia="仿宋" w:cs="仿宋"/>
                <w:color w:val="auto"/>
                <w:sz w:val="28"/>
                <w:szCs w:val="28"/>
                <w:shd w:val="clear" w:color="auto" w:fill="FFFFFF"/>
                <w:lang w:eastAsia="zh-CN"/>
              </w:rPr>
              <w:t>“</w:t>
            </w:r>
            <w:r>
              <w:rPr>
                <w:rFonts w:hint="eastAsia" w:ascii="仿宋" w:hAnsi="仿宋" w:eastAsia="仿宋" w:cs="仿宋"/>
                <w:color w:val="auto"/>
                <w:kern w:val="2"/>
                <w:sz w:val="28"/>
                <w:szCs w:val="28"/>
                <w:shd w:val="clear" w:color="auto" w:fill="FFFFFF"/>
                <w:lang w:val="en-US" w:eastAsia="zh-CN" w:bidi="ar-SA"/>
              </w:rPr>
              <w:t>2024年半年度业绩说明会</w:t>
            </w:r>
            <w:r>
              <w:rPr>
                <w:rFonts w:hint="eastAsia" w:ascii="仿宋" w:hAnsi="仿宋" w:eastAsia="仿宋" w:cs="仿宋"/>
                <w:color w:val="auto"/>
                <w:sz w:val="28"/>
                <w:szCs w:val="28"/>
                <w:shd w:val="clear" w:color="auto" w:fill="FFFFFF"/>
                <w:lang w:eastAsia="zh-CN"/>
              </w:rPr>
              <w:t>”</w:t>
            </w:r>
            <w:r>
              <w:rPr>
                <w:rFonts w:hint="eastAsia" w:ascii="仿宋" w:hAnsi="仿宋" w:eastAsia="仿宋" w:cs="仿宋"/>
                <w:color w:val="auto"/>
                <w:kern w:val="2"/>
                <w:sz w:val="28"/>
                <w:szCs w:val="28"/>
                <w:shd w:val="clear" w:color="auto" w:fill="FFFFFF"/>
                <w:lang w:val="en-US" w:eastAsia="zh-CN" w:bidi="ar-SA"/>
              </w:rPr>
              <w:t>的投资者</w:t>
            </w:r>
          </w:p>
        </w:tc>
      </w:tr>
      <w:tr w14:paraId="4133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C3876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仿宋" w:hAnsi="仿宋" w:eastAsia="仿宋"/>
                <w:bCs/>
                <w:iCs/>
                <w:color w:val="auto"/>
                <w:kern w:val="0"/>
                <w:sz w:val="28"/>
                <w:szCs w:val="28"/>
              </w:rPr>
            </w:pPr>
            <w:r>
              <w:rPr>
                <w:rFonts w:hint="eastAsia" w:ascii="仿宋" w:hAnsi="仿宋" w:eastAsia="仿宋"/>
                <w:bCs/>
                <w:iCs/>
                <w:color w:val="auto"/>
                <w:kern w:val="0"/>
                <w:sz w:val="28"/>
                <w:szCs w:val="28"/>
              </w:rPr>
              <w:t>时间</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C5FEF1">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仿宋" w:hAnsi="仿宋" w:eastAsia="仿宋"/>
                <w:bCs/>
                <w:iCs/>
                <w:color w:val="auto"/>
                <w:kern w:val="0"/>
                <w:sz w:val="28"/>
                <w:szCs w:val="28"/>
                <w:lang w:val="en-US" w:eastAsia="zh-CN"/>
              </w:rPr>
            </w:pPr>
            <w:r>
              <w:rPr>
                <w:rFonts w:hint="default" w:ascii="仿宋" w:hAnsi="仿宋" w:eastAsia="仿宋"/>
                <w:bCs/>
                <w:iCs/>
                <w:color w:val="auto"/>
                <w:kern w:val="0"/>
                <w:sz w:val="28"/>
                <w:szCs w:val="28"/>
                <w:lang w:val="en-US" w:eastAsia="zh-CN"/>
              </w:rPr>
              <w:t>2024年08月27日（星期二）上午11:00-12:00</w:t>
            </w:r>
          </w:p>
        </w:tc>
      </w:tr>
      <w:tr w14:paraId="5B62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8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1BC08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仿宋" w:hAnsi="仿宋" w:eastAsia="仿宋"/>
                <w:bCs/>
                <w:iCs/>
                <w:color w:val="auto"/>
                <w:kern w:val="0"/>
                <w:sz w:val="28"/>
                <w:szCs w:val="28"/>
              </w:rPr>
            </w:pPr>
            <w:r>
              <w:rPr>
                <w:rFonts w:hint="eastAsia" w:ascii="仿宋" w:hAnsi="仿宋" w:eastAsia="仿宋"/>
                <w:bCs/>
                <w:iCs/>
                <w:color w:val="auto"/>
                <w:kern w:val="0"/>
                <w:sz w:val="28"/>
                <w:szCs w:val="28"/>
              </w:rPr>
              <w:t>地点</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90D98B">
            <w:pPr>
              <w:keepNext w:val="0"/>
              <w:keepLines w:val="0"/>
              <w:pageBreakBefore w:val="0"/>
              <w:kinsoku/>
              <w:wordWrap/>
              <w:overflowPunct/>
              <w:topLinePunct w:val="0"/>
              <w:autoSpaceDE/>
              <w:autoSpaceDN/>
              <w:bidi w:val="0"/>
              <w:adjustRightInd/>
              <w:snapToGrid/>
              <w:spacing w:line="240" w:lineRule="auto"/>
              <w:ind w:left="0" w:leftChars="0"/>
              <w:textAlignment w:val="auto"/>
              <w:rPr>
                <w:rFonts w:ascii="仿宋" w:hAnsi="仿宋" w:eastAsia="仿宋"/>
                <w:bCs/>
                <w:iCs/>
                <w:color w:val="auto"/>
                <w:kern w:val="0"/>
                <w:sz w:val="28"/>
                <w:szCs w:val="28"/>
              </w:rPr>
            </w:pPr>
            <w:r>
              <w:rPr>
                <w:rFonts w:hint="eastAsia" w:ascii="仿宋" w:hAnsi="仿宋" w:eastAsia="仿宋" w:cs="仿宋"/>
                <w:bCs/>
                <w:iCs/>
                <w:color w:val="auto"/>
                <w:kern w:val="0"/>
                <w:sz w:val="28"/>
                <w:szCs w:val="28"/>
                <w:lang w:val="en-US" w:eastAsia="zh-CN"/>
              </w:rPr>
              <w:t>上海证券交易所上证路演中心（http://roadshow.sseinfo.com/）和价值在线（www.ir-online.cn）</w:t>
            </w:r>
          </w:p>
        </w:tc>
      </w:tr>
      <w:tr w14:paraId="0075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F168EF">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上市公司</w:t>
            </w:r>
          </w:p>
          <w:p w14:paraId="7C7677E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接待人员姓名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A1552C">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董事长、党委书记：孙光幸先生；</w:t>
            </w:r>
          </w:p>
          <w:p w14:paraId="19F99E77">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董事、总经理：刘榜劳先生；</w:t>
            </w:r>
          </w:p>
          <w:p w14:paraId="5FBDC676">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总会计师：孙岩先生；</w:t>
            </w:r>
          </w:p>
          <w:p w14:paraId="598760EF">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独立董事：刘洪川先生；</w:t>
            </w:r>
          </w:p>
          <w:p w14:paraId="2693D8E2">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董事会秘书：赵晓芳女士。</w:t>
            </w:r>
          </w:p>
        </w:tc>
      </w:tr>
      <w:tr w14:paraId="65DD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66"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F4E1E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仿宋" w:hAnsi="仿宋" w:eastAsia="仿宋"/>
                <w:bCs/>
                <w:iCs/>
                <w:color w:val="auto"/>
                <w:kern w:val="0"/>
                <w:sz w:val="28"/>
                <w:szCs w:val="28"/>
              </w:rPr>
            </w:pPr>
            <w:r>
              <w:rPr>
                <w:rFonts w:hint="eastAsia" w:ascii="仿宋" w:hAnsi="仿宋" w:eastAsia="仿宋"/>
                <w:bCs/>
                <w:iCs/>
                <w:color w:val="auto"/>
                <w:kern w:val="0"/>
                <w:sz w:val="28"/>
                <w:szCs w:val="28"/>
              </w:rPr>
              <w:t>投资者关系活动主要内容介绍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F8D487">
            <w:pPr>
              <w:keepNext w:val="0"/>
              <w:keepLines w:val="0"/>
              <w:pageBreakBefore w:val="0"/>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投资者提出的问题及公司回复情况</w:t>
            </w:r>
          </w:p>
          <w:p w14:paraId="1E235A5B">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公司就投资者在本次业绩说明会中提出的问题进行了回复：</w:t>
            </w:r>
          </w:p>
          <w:p w14:paraId="6F7275A9">
            <w:pPr>
              <w:pStyle w:val="9"/>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p>
          <w:p w14:paraId="1E48F1D2">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问题1：贵公司上市前后销售收入和利润情况变化较大，结合湖北证监对公司的处罚和网上的分析文章，我感觉贵公司上市前的财务报表和募集项目上还是存在较大问题，请公司领导给我们详细分析一下原因，特别是对军品订单的大幅下降很难理解。第二个问题就是公司对募集资金和超募资金的运用有没有新的规划或新的计划，如有请详细讲解一下，因为我注意到公司总是想着拿来补流，这完全没有体现出一个军工央企的科创特性，我作为一个来自湖北的小股民，希望管理层能充分利用集团资源找项目，把募集来的资金投向新的硬科技项目，做大做强，更好的回报国家，回报股民。谢谢</w:t>
            </w:r>
          </w:p>
          <w:p w14:paraId="54377BF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rPr>
              <w:t>答：</w:t>
            </w:r>
            <w:r>
              <w:rPr>
                <w:rFonts w:hint="eastAsia" w:ascii="仿宋" w:hAnsi="仿宋" w:eastAsia="仿宋" w:cs="仿宋"/>
                <w:b w:val="0"/>
                <w:bCs w:val="0"/>
                <w:color w:val="auto"/>
                <w:sz w:val="28"/>
                <w:szCs w:val="28"/>
              </w:rPr>
              <w:t>投资者您好！随着军改因素的持续深度影响，公司军品装备订购的外部环境有一定变化，由统一研制、统一订货逐渐转变为各兵种独立采购，订单与以往相比有所减少，同时新型号装备订货周期较长，导致规模效应不够突出。公司近两年通过项目竞标、产品竞标等方式，陆续与陆军、海军、空军、火箭军、武警等军兵种建立合作渠道，通过不断加大科研投入和人才引进，积极推动科研成果转化，新型号装备已开始列装，后续将持续发挥效益。同时公司多项重点在研项目、预研项目都在按计划正常推进，未来将陆续发挥经济效益，带动军品业务板块逐步提升盈利能力。</w:t>
            </w:r>
          </w:p>
          <w:p w14:paraId="01199879">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公司正在开展“十五五”规划前期论证，细化论证募投项目实施内容。考虑军品订货机制转变、军改等因素的影响，特种防护装备订单有所减缓，为保障股东利益，控制投资风险，公司将根据军方需求、新型号装备定型进度情况以及产业实际发展需求，本着谨慎性原则稳妥推进项目规划、实施。针对部分项目建设内容也正在重新进行评估，避免重复建设，募投项目后续推进过程中如需调整，公司将根据实际情况提交相关会议审议，并及时履行信息披露义务。感谢您的支持和关注！</w:t>
            </w:r>
          </w:p>
          <w:p w14:paraId="7750743B">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问题2：战略投资者配售，其中华泰创新投资公司限售股258万股，这个股票是否转融通出借？如果出借为什么没有公告？</w:t>
            </w:r>
          </w:p>
          <w:p w14:paraId="63645C38">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rPr>
              <w:t>答：</w:t>
            </w:r>
            <w:r>
              <w:rPr>
                <w:rFonts w:hint="eastAsia" w:ascii="仿宋" w:hAnsi="仿宋" w:eastAsia="仿宋" w:cs="仿宋"/>
                <w:b w:val="0"/>
                <w:bCs w:val="0"/>
                <w:color w:val="auto"/>
                <w:sz w:val="28"/>
                <w:szCs w:val="28"/>
              </w:rPr>
              <w:t>投资者您好！2021年12月6日，公司首次公开发行战略配售限售股股东华泰创新投资有限公司（以下简称“华泰创新”），对应限售股数量为2,586,186股，于2023年12月6日解除限售，公司已于2023年11月28日在上海证券交易所网站披露《湖北华强科技股份有限公司首次公开发行战略配售限售股上市流通的公告》（公告编号：2023-046）</w:t>
            </w:r>
            <w:r>
              <w:rPr>
                <w:rFonts w:hint="eastAsia" w:ascii="仿宋" w:hAnsi="仿宋" w:eastAsia="仿宋" w:cs="仿宋"/>
                <w:b w:val="0"/>
                <w:bCs w:val="0"/>
                <w:color w:val="auto"/>
                <w:sz w:val="28"/>
                <w:szCs w:val="28"/>
                <w:lang w:eastAsia="zh-CN"/>
              </w:rPr>
              <w:t>。</w:t>
            </w:r>
            <w:bookmarkStart w:id="0" w:name="_GoBack"/>
            <w:bookmarkEnd w:id="0"/>
            <w:r>
              <w:rPr>
                <w:rFonts w:hint="eastAsia" w:ascii="仿宋" w:hAnsi="仿宋" w:eastAsia="仿宋" w:cs="仿宋"/>
                <w:b w:val="0"/>
                <w:bCs w:val="0"/>
                <w:color w:val="auto"/>
                <w:sz w:val="28"/>
                <w:szCs w:val="28"/>
              </w:rPr>
              <w:t>通过中国结算查询股东名册，截至2024年3月31日，华泰创新已不再持有公司股份。感谢您的支持和关注！</w:t>
            </w:r>
          </w:p>
          <w:p w14:paraId="16FFA0A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问题3：公司半年报能否详细解读，完成全年目标有无压力？</w:t>
            </w:r>
          </w:p>
          <w:p w14:paraId="6D487AF1">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答：</w:t>
            </w:r>
            <w:r>
              <w:rPr>
                <w:rFonts w:hint="eastAsia" w:ascii="仿宋" w:hAnsi="仿宋" w:eastAsia="仿宋" w:cs="仿宋"/>
                <w:b w:val="0"/>
                <w:bCs w:val="0"/>
                <w:color w:val="auto"/>
                <w:sz w:val="28"/>
                <w:szCs w:val="28"/>
              </w:rPr>
              <w:t>尊敬的投资者您好！公司2024年上半年实现收入24011万元，归属于上市公司股东的净利润2665万元。下半年公司将坚定信心，攻坚克难，着力军民品板块市场开拓，争取全年取得最好成绩，回报广大投资者的信任和支持。一方面，紧密盯住国家战略需求，全力争取更多军品订单，推动核生化特种防护装备领域实现规模和效益的同步增长；另一方面，大力实施医药包装行业“强基拓新”战略，加快预灌封注射器组件、预灌冲等新产品关联评审和市场推广，持续提升规模效益和盈利能力。感谢您的关注！</w:t>
            </w:r>
          </w:p>
        </w:tc>
      </w:tr>
      <w:tr w14:paraId="1B23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62"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0760A0">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bCs/>
                <w:iCs/>
                <w:color w:val="auto"/>
                <w:kern w:val="0"/>
                <w:sz w:val="28"/>
                <w:szCs w:val="28"/>
              </w:rPr>
            </w:pPr>
            <w:r>
              <w:rPr>
                <w:rFonts w:hint="eastAsia" w:ascii="仿宋" w:hAnsi="仿宋" w:eastAsia="仿宋"/>
                <w:bCs/>
                <w:iCs/>
                <w:color w:val="auto"/>
                <w:kern w:val="0"/>
                <w:sz w:val="28"/>
                <w:szCs w:val="28"/>
              </w:rPr>
              <w:t>关于本次活动是否涉及应当披露重大信息的说明</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01908D">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仿宋" w:hAnsi="仿宋" w:eastAsia="仿宋"/>
                <w:bCs/>
                <w:iCs/>
                <w:color w:val="auto"/>
                <w:kern w:val="0"/>
                <w:sz w:val="28"/>
                <w:szCs w:val="28"/>
                <w:lang w:val="en-US" w:eastAsia="zh-CN"/>
              </w:rPr>
            </w:pPr>
            <w:r>
              <w:rPr>
                <w:rFonts w:hint="eastAsia" w:ascii="仿宋" w:hAnsi="仿宋" w:eastAsia="仿宋"/>
                <w:bCs/>
                <w:iCs/>
                <w:color w:val="auto"/>
                <w:kern w:val="0"/>
                <w:sz w:val="28"/>
                <w:szCs w:val="28"/>
                <w:lang w:val="en-US" w:eastAsia="zh-CN"/>
              </w:rPr>
              <w:t>本次活动不涉及未公开披露的重大信息。</w:t>
            </w:r>
          </w:p>
        </w:tc>
      </w:tr>
      <w:tr w14:paraId="0314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C3006B">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bCs/>
                <w:iCs/>
                <w:color w:val="auto"/>
                <w:kern w:val="0"/>
                <w:sz w:val="28"/>
                <w:szCs w:val="28"/>
              </w:rPr>
            </w:pPr>
            <w:r>
              <w:rPr>
                <w:rFonts w:hint="eastAsia" w:ascii="仿宋" w:hAnsi="仿宋" w:eastAsia="仿宋"/>
                <w:bCs/>
                <w:iCs/>
                <w:color w:val="auto"/>
                <w:kern w:val="0"/>
                <w:sz w:val="28"/>
                <w:szCs w:val="28"/>
              </w:rPr>
              <w:t>附件清单</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6DCB93">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仿宋" w:hAnsi="仿宋" w:eastAsia="仿宋"/>
                <w:bCs/>
                <w:iCs/>
                <w:color w:val="auto"/>
                <w:kern w:val="0"/>
                <w:sz w:val="28"/>
                <w:szCs w:val="28"/>
                <w:lang w:val="en-US" w:eastAsia="zh-CN"/>
              </w:rPr>
            </w:pPr>
            <w:r>
              <w:rPr>
                <w:rFonts w:hint="eastAsia" w:ascii="仿宋" w:hAnsi="仿宋" w:eastAsia="仿宋"/>
                <w:bCs/>
                <w:iCs/>
                <w:color w:val="auto"/>
                <w:kern w:val="0"/>
                <w:sz w:val="28"/>
                <w:szCs w:val="28"/>
                <w:lang w:val="en-US" w:eastAsia="zh-CN"/>
              </w:rPr>
              <w:t>无</w:t>
            </w:r>
          </w:p>
        </w:tc>
      </w:tr>
      <w:tr w14:paraId="1268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2BBB8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bCs/>
                <w:iCs/>
                <w:color w:val="auto"/>
                <w:kern w:val="0"/>
                <w:sz w:val="28"/>
                <w:szCs w:val="28"/>
              </w:rPr>
            </w:pPr>
            <w:r>
              <w:rPr>
                <w:rFonts w:hint="eastAsia" w:ascii="仿宋" w:hAnsi="仿宋" w:eastAsia="仿宋"/>
                <w:bCs/>
                <w:iCs/>
                <w:color w:val="auto"/>
                <w:kern w:val="0"/>
                <w:sz w:val="28"/>
                <w:szCs w:val="28"/>
              </w:rPr>
              <w:t>日期</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518E60">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仿宋" w:hAnsi="仿宋" w:eastAsia="仿宋"/>
                <w:bCs/>
                <w:iCs/>
                <w:color w:val="auto"/>
                <w:kern w:val="0"/>
                <w:sz w:val="28"/>
                <w:szCs w:val="28"/>
                <w:lang w:val="en-US" w:eastAsia="zh-CN"/>
              </w:rPr>
            </w:pPr>
            <w:r>
              <w:rPr>
                <w:rFonts w:hint="eastAsia" w:ascii="仿宋" w:hAnsi="仿宋" w:eastAsia="仿宋"/>
                <w:bCs/>
                <w:iCs/>
                <w:color w:val="auto"/>
                <w:kern w:val="0"/>
                <w:sz w:val="28"/>
                <w:szCs w:val="28"/>
                <w:lang w:val="en-US" w:eastAsia="zh-CN"/>
              </w:rPr>
              <w:t>2024年08月27日</w:t>
            </w:r>
          </w:p>
        </w:tc>
      </w:tr>
    </w:tbl>
    <w:p w14:paraId="3EAAF87B">
      <w:pPr>
        <w:keepNext w:val="0"/>
        <w:keepLines w:val="0"/>
        <w:pageBreakBefore w:val="0"/>
        <w:widowControl w:val="0"/>
        <w:kinsoku/>
        <w:wordWrap/>
        <w:overflowPunct/>
        <w:topLinePunct w:val="0"/>
        <w:autoSpaceDE/>
        <w:autoSpaceDN/>
        <w:bidi w:val="0"/>
        <w:adjustRightInd/>
        <w:snapToGrid/>
        <w:spacing w:line="14" w:lineRule="exact"/>
        <w:textAlignment w:val="auto"/>
        <w:rPr>
          <w:rFonts w:ascii="仿宋" w:hAnsi="仿宋" w:eastAsia="仿宋"/>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595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2160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82160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kYmJlNjcxZjY0MjI5NWM5MmFlNThjNTgwNmRhOTEifQ=="/>
  </w:docVars>
  <w:rsids>
    <w:rsidRoot w:val="00433B8A"/>
    <w:rsid w:val="0001002B"/>
    <w:rsid w:val="00017FA3"/>
    <w:rsid w:val="000210EA"/>
    <w:rsid w:val="00024D9A"/>
    <w:rsid w:val="00032471"/>
    <w:rsid w:val="00032C0D"/>
    <w:rsid w:val="00032CD5"/>
    <w:rsid w:val="00044F1E"/>
    <w:rsid w:val="00045CF9"/>
    <w:rsid w:val="00050EDC"/>
    <w:rsid w:val="00057A3A"/>
    <w:rsid w:val="00060AE0"/>
    <w:rsid w:val="00071026"/>
    <w:rsid w:val="00071087"/>
    <w:rsid w:val="00072F2A"/>
    <w:rsid w:val="00075BB6"/>
    <w:rsid w:val="000771F0"/>
    <w:rsid w:val="00087F56"/>
    <w:rsid w:val="00090234"/>
    <w:rsid w:val="00090DF0"/>
    <w:rsid w:val="0009489C"/>
    <w:rsid w:val="000A37FB"/>
    <w:rsid w:val="000A554C"/>
    <w:rsid w:val="000D1C9A"/>
    <w:rsid w:val="000E1D5E"/>
    <w:rsid w:val="00105935"/>
    <w:rsid w:val="00105F89"/>
    <w:rsid w:val="00107673"/>
    <w:rsid w:val="001108D0"/>
    <w:rsid w:val="00110C5C"/>
    <w:rsid w:val="001128EB"/>
    <w:rsid w:val="00114924"/>
    <w:rsid w:val="00120C61"/>
    <w:rsid w:val="0012778E"/>
    <w:rsid w:val="001450CB"/>
    <w:rsid w:val="00155C3D"/>
    <w:rsid w:val="0016029F"/>
    <w:rsid w:val="001656DD"/>
    <w:rsid w:val="00173F16"/>
    <w:rsid w:val="00177C61"/>
    <w:rsid w:val="0018075D"/>
    <w:rsid w:val="00181195"/>
    <w:rsid w:val="00190687"/>
    <w:rsid w:val="00194553"/>
    <w:rsid w:val="00197D0D"/>
    <w:rsid w:val="001A0230"/>
    <w:rsid w:val="001B18E2"/>
    <w:rsid w:val="001B3CCD"/>
    <w:rsid w:val="001D0E37"/>
    <w:rsid w:val="001D14D4"/>
    <w:rsid w:val="001D5DBA"/>
    <w:rsid w:val="001D7ECE"/>
    <w:rsid w:val="001E3999"/>
    <w:rsid w:val="001E58BB"/>
    <w:rsid w:val="001F0134"/>
    <w:rsid w:val="00202D6E"/>
    <w:rsid w:val="0020788C"/>
    <w:rsid w:val="002134C3"/>
    <w:rsid w:val="00214482"/>
    <w:rsid w:val="0022161F"/>
    <w:rsid w:val="00227412"/>
    <w:rsid w:val="00227AB8"/>
    <w:rsid w:val="002326A7"/>
    <w:rsid w:val="0023479D"/>
    <w:rsid w:val="002375C6"/>
    <w:rsid w:val="00240FF5"/>
    <w:rsid w:val="00243A7D"/>
    <w:rsid w:val="00245E9E"/>
    <w:rsid w:val="0025385E"/>
    <w:rsid w:val="00267FA0"/>
    <w:rsid w:val="00274B8F"/>
    <w:rsid w:val="00275502"/>
    <w:rsid w:val="002836D9"/>
    <w:rsid w:val="00284388"/>
    <w:rsid w:val="002854AA"/>
    <w:rsid w:val="00286D84"/>
    <w:rsid w:val="00290359"/>
    <w:rsid w:val="002C1BA8"/>
    <w:rsid w:val="002C6E8D"/>
    <w:rsid w:val="002D18EA"/>
    <w:rsid w:val="002D4B87"/>
    <w:rsid w:val="002D628E"/>
    <w:rsid w:val="002F0F9B"/>
    <w:rsid w:val="002F28B5"/>
    <w:rsid w:val="002F4516"/>
    <w:rsid w:val="002F6F18"/>
    <w:rsid w:val="002F6F52"/>
    <w:rsid w:val="00306299"/>
    <w:rsid w:val="003320C6"/>
    <w:rsid w:val="00344818"/>
    <w:rsid w:val="003526EF"/>
    <w:rsid w:val="00355AF2"/>
    <w:rsid w:val="003617C0"/>
    <w:rsid w:val="003619DE"/>
    <w:rsid w:val="003707B2"/>
    <w:rsid w:val="003714D2"/>
    <w:rsid w:val="003843A0"/>
    <w:rsid w:val="00384766"/>
    <w:rsid w:val="0039022F"/>
    <w:rsid w:val="00391D18"/>
    <w:rsid w:val="00397917"/>
    <w:rsid w:val="003A4D78"/>
    <w:rsid w:val="003A7A09"/>
    <w:rsid w:val="003B361D"/>
    <w:rsid w:val="003B7EFD"/>
    <w:rsid w:val="003C4948"/>
    <w:rsid w:val="003D6799"/>
    <w:rsid w:val="003E2EDE"/>
    <w:rsid w:val="003E3701"/>
    <w:rsid w:val="003F1EFA"/>
    <w:rsid w:val="003F219C"/>
    <w:rsid w:val="003F7BC4"/>
    <w:rsid w:val="00403B53"/>
    <w:rsid w:val="00433B8A"/>
    <w:rsid w:val="00440077"/>
    <w:rsid w:val="004409AA"/>
    <w:rsid w:val="00445E16"/>
    <w:rsid w:val="00446D80"/>
    <w:rsid w:val="00452B88"/>
    <w:rsid w:val="00464484"/>
    <w:rsid w:val="0046590C"/>
    <w:rsid w:val="00472655"/>
    <w:rsid w:val="00481E7A"/>
    <w:rsid w:val="00482E79"/>
    <w:rsid w:val="00490F0C"/>
    <w:rsid w:val="00493D89"/>
    <w:rsid w:val="0049726A"/>
    <w:rsid w:val="004A335D"/>
    <w:rsid w:val="004B49B5"/>
    <w:rsid w:val="004C2BE1"/>
    <w:rsid w:val="004C68EA"/>
    <w:rsid w:val="004D1262"/>
    <w:rsid w:val="004E043B"/>
    <w:rsid w:val="004E56C3"/>
    <w:rsid w:val="004E6240"/>
    <w:rsid w:val="004E7605"/>
    <w:rsid w:val="004F269C"/>
    <w:rsid w:val="005051A3"/>
    <w:rsid w:val="005052FB"/>
    <w:rsid w:val="00510A41"/>
    <w:rsid w:val="00515B01"/>
    <w:rsid w:val="00520A44"/>
    <w:rsid w:val="00521C12"/>
    <w:rsid w:val="00527E81"/>
    <w:rsid w:val="0057187B"/>
    <w:rsid w:val="00581BC1"/>
    <w:rsid w:val="0058421D"/>
    <w:rsid w:val="005A6F0F"/>
    <w:rsid w:val="005B5644"/>
    <w:rsid w:val="005C57EE"/>
    <w:rsid w:val="005D4ABD"/>
    <w:rsid w:val="005D5070"/>
    <w:rsid w:val="005E0101"/>
    <w:rsid w:val="005E790F"/>
    <w:rsid w:val="005E7A0E"/>
    <w:rsid w:val="005F4071"/>
    <w:rsid w:val="00604D31"/>
    <w:rsid w:val="006061FE"/>
    <w:rsid w:val="00611F92"/>
    <w:rsid w:val="00620851"/>
    <w:rsid w:val="006246D7"/>
    <w:rsid w:val="006308E7"/>
    <w:rsid w:val="00634E8D"/>
    <w:rsid w:val="00635184"/>
    <w:rsid w:val="00636546"/>
    <w:rsid w:val="00640D3D"/>
    <w:rsid w:val="00640EF6"/>
    <w:rsid w:val="00646929"/>
    <w:rsid w:val="00651CA5"/>
    <w:rsid w:val="00651CF0"/>
    <w:rsid w:val="00655792"/>
    <w:rsid w:val="00661C79"/>
    <w:rsid w:val="00661C99"/>
    <w:rsid w:val="00661FED"/>
    <w:rsid w:val="006635E5"/>
    <w:rsid w:val="00664697"/>
    <w:rsid w:val="00673BDC"/>
    <w:rsid w:val="0067584F"/>
    <w:rsid w:val="00694557"/>
    <w:rsid w:val="006A03A2"/>
    <w:rsid w:val="006A7EB8"/>
    <w:rsid w:val="006C460F"/>
    <w:rsid w:val="006C64DD"/>
    <w:rsid w:val="006D13A7"/>
    <w:rsid w:val="006D5AC0"/>
    <w:rsid w:val="006E3B43"/>
    <w:rsid w:val="006E5A33"/>
    <w:rsid w:val="006E69C0"/>
    <w:rsid w:val="006F4FD1"/>
    <w:rsid w:val="00705B01"/>
    <w:rsid w:val="00715B77"/>
    <w:rsid w:val="00730AFF"/>
    <w:rsid w:val="00735552"/>
    <w:rsid w:val="00753AA5"/>
    <w:rsid w:val="0075479A"/>
    <w:rsid w:val="00761D8C"/>
    <w:rsid w:val="00773ED8"/>
    <w:rsid w:val="00774865"/>
    <w:rsid w:val="00776522"/>
    <w:rsid w:val="00781B44"/>
    <w:rsid w:val="007915D0"/>
    <w:rsid w:val="0079224B"/>
    <w:rsid w:val="00792CE2"/>
    <w:rsid w:val="00793E18"/>
    <w:rsid w:val="00797D4D"/>
    <w:rsid w:val="007A2EFE"/>
    <w:rsid w:val="007C0120"/>
    <w:rsid w:val="007C47A7"/>
    <w:rsid w:val="007E05DD"/>
    <w:rsid w:val="007E2790"/>
    <w:rsid w:val="007E76CD"/>
    <w:rsid w:val="007F096B"/>
    <w:rsid w:val="007F4175"/>
    <w:rsid w:val="007F5EC5"/>
    <w:rsid w:val="00804756"/>
    <w:rsid w:val="008062F3"/>
    <w:rsid w:val="008108CE"/>
    <w:rsid w:val="00817DF8"/>
    <w:rsid w:val="008208F7"/>
    <w:rsid w:val="00821221"/>
    <w:rsid w:val="00826A92"/>
    <w:rsid w:val="00831078"/>
    <w:rsid w:val="00846E66"/>
    <w:rsid w:val="00863009"/>
    <w:rsid w:val="0086543C"/>
    <w:rsid w:val="00866C08"/>
    <w:rsid w:val="00877925"/>
    <w:rsid w:val="008808A5"/>
    <w:rsid w:val="008872C7"/>
    <w:rsid w:val="00890EF8"/>
    <w:rsid w:val="00895E0B"/>
    <w:rsid w:val="008B09B7"/>
    <w:rsid w:val="008B411C"/>
    <w:rsid w:val="008B536B"/>
    <w:rsid w:val="008C52F7"/>
    <w:rsid w:val="008C7232"/>
    <w:rsid w:val="008E4F2A"/>
    <w:rsid w:val="0090039D"/>
    <w:rsid w:val="009033BF"/>
    <w:rsid w:val="00906B78"/>
    <w:rsid w:val="00911463"/>
    <w:rsid w:val="00917A5F"/>
    <w:rsid w:val="00923A03"/>
    <w:rsid w:val="00924BE6"/>
    <w:rsid w:val="009306AB"/>
    <w:rsid w:val="00933E85"/>
    <w:rsid w:val="0093496A"/>
    <w:rsid w:val="00936241"/>
    <w:rsid w:val="00941330"/>
    <w:rsid w:val="00951ECC"/>
    <w:rsid w:val="00967290"/>
    <w:rsid w:val="00967EDA"/>
    <w:rsid w:val="00984919"/>
    <w:rsid w:val="00997220"/>
    <w:rsid w:val="009A64E0"/>
    <w:rsid w:val="009B53B3"/>
    <w:rsid w:val="009C6744"/>
    <w:rsid w:val="009D2215"/>
    <w:rsid w:val="009D2DBF"/>
    <w:rsid w:val="009D6549"/>
    <w:rsid w:val="009E1BA3"/>
    <w:rsid w:val="009E5DE9"/>
    <w:rsid w:val="009F19F0"/>
    <w:rsid w:val="009F4312"/>
    <w:rsid w:val="00A011A8"/>
    <w:rsid w:val="00A016F4"/>
    <w:rsid w:val="00A03098"/>
    <w:rsid w:val="00A12231"/>
    <w:rsid w:val="00A14AAE"/>
    <w:rsid w:val="00A14B71"/>
    <w:rsid w:val="00A23B19"/>
    <w:rsid w:val="00A25CB7"/>
    <w:rsid w:val="00A35941"/>
    <w:rsid w:val="00A42303"/>
    <w:rsid w:val="00A44E09"/>
    <w:rsid w:val="00A60F7E"/>
    <w:rsid w:val="00A621FA"/>
    <w:rsid w:val="00A63CF6"/>
    <w:rsid w:val="00A63D3F"/>
    <w:rsid w:val="00A660CD"/>
    <w:rsid w:val="00A9048D"/>
    <w:rsid w:val="00A92209"/>
    <w:rsid w:val="00A92865"/>
    <w:rsid w:val="00A93930"/>
    <w:rsid w:val="00A95A13"/>
    <w:rsid w:val="00A9640E"/>
    <w:rsid w:val="00A97DA8"/>
    <w:rsid w:val="00AA2B50"/>
    <w:rsid w:val="00AB491C"/>
    <w:rsid w:val="00AC6690"/>
    <w:rsid w:val="00AE7276"/>
    <w:rsid w:val="00AF00AF"/>
    <w:rsid w:val="00AF3CAB"/>
    <w:rsid w:val="00AF5215"/>
    <w:rsid w:val="00AF626F"/>
    <w:rsid w:val="00B043A8"/>
    <w:rsid w:val="00B0703B"/>
    <w:rsid w:val="00B1131E"/>
    <w:rsid w:val="00B16D1D"/>
    <w:rsid w:val="00B34B38"/>
    <w:rsid w:val="00B3658F"/>
    <w:rsid w:val="00B52A92"/>
    <w:rsid w:val="00B52FCE"/>
    <w:rsid w:val="00B70FEB"/>
    <w:rsid w:val="00B825F4"/>
    <w:rsid w:val="00B8282F"/>
    <w:rsid w:val="00B90A0E"/>
    <w:rsid w:val="00BA339B"/>
    <w:rsid w:val="00BA3AAF"/>
    <w:rsid w:val="00BB4AA4"/>
    <w:rsid w:val="00BC2249"/>
    <w:rsid w:val="00BC2C96"/>
    <w:rsid w:val="00BD10E1"/>
    <w:rsid w:val="00BD5573"/>
    <w:rsid w:val="00BE7582"/>
    <w:rsid w:val="00BF4DDB"/>
    <w:rsid w:val="00C02E3C"/>
    <w:rsid w:val="00C10834"/>
    <w:rsid w:val="00C16675"/>
    <w:rsid w:val="00C26FFA"/>
    <w:rsid w:val="00C37FC2"/>
    <w:rsid w:val="00C50078"/>
    <w:rsid w:val="00C62B7C"/>
    <w:rsid w:val="00C62D38"/>
    <w:rsid w:val="00C6681E"/>
    <w:rsid w:val="00C72A60"/>
    <w:rsid w:val="00C72B18"/>
    <w:rsid w:val="00C762F2"/>
    <w:rsid w:val="00C77990"/>
    <w:rsid w:val="00C8385D"/>
    <w:rsid w:val="00C86B63"/>
    <w:rsid w:val="00C9360F"/>
    <w:rsid w:val="00C969B0"/>
    <w:rsid w:val="00CA0009"/>
    <w:rsid w:val="00CA3B79"/>
    <w:rsid w:val="00CA7BC9"/>
    <w:rsid w:val="00CB5509"/>
    <w:rsid w:val="00CB57CC"/>
    <w:rsid w:val="00CC2947"/>
    <w:rsid w:val="00CC7A2E"/>
    <w:rsid w:val="00CE3C19"/>
    <w:rsid w:val="00CE6C6C"/>
    <w:rsid w:val="00D03F69"/>
    <w:rsid w:val="00D23EC9"/>
    <w:rsid w:val="00D32284"/>
    <w:rsid w:val="00D3498A"/>
    <w:rsid w:val="00D41B1B"/>
    <w:rsid w:val="00D506E7"/>
    <w:rsid w:val="00D65E26"/>
    <w:rsid w:val="00D745A5"/>
    <w:rsid w:val="00D75C1F"/>
    <w:rsid w:val="00D81A86"/>
    <w:rsid w:val="00D878DC"/>
    <w:rsid w:val="00D9226E"/>
    <w:rsid w:val="00D975AF"/>
    <w:rsid w:val="00DA1C90"/>
    <w:rsid w:val="00DA7542"/>
    <w:rsid w:val="00DB5251"/>
    <w:rsid w:val="00DC0567"/>
    <w:rsid w:val="00DC4773"/>
    <w:rsid w:val="00DC7099"/>
    <w:rsid w:val="00DC7D7A"/>
    <w:rsid w:val="00DD1E46"/>
    <w:rsid w:val="00DD458E"/>
    <w:rsid w:val="00DD62DF"/>
    <w:rsid w:val="00DE1B1D"/>
    <w:rsid w:val="00DE3192"/>
    <w:rsid w:val="00DE7027"/>
    <w:rsid w:val="00DF42CC"/>
    <w:rsid w:val="00DF7202"/>
    <w:rsid w:val="00E02E9F"/>
    <w:rsid w:val="00E11E2A"/>
    <w:rsid w:val="00E360F4"/>
    <w:rsid w:val="00E420AD"/>
    <w:rsid w:val="00E42647"/>
    <w:rsid w:val="00E42FED"/>
    <w:rsid w:val="00E432BE"/>
    <w:rsid w:val="00E4368E"/>
    <w:rsid w:val="00E43FEE"/>
    <w:rsid w:val="00E61C05"/>
    <w:rsid w:val="00E744AF"/>
    <w:rsid w:val="00E74D00"/>
    <w:rsid w:val="00E84779"/>
    <w:rsid w:val="00E85A9F"/>
    <w:rsid w:val="00E85ECA"/>
    <w:rsid w:val="00E86456"/>
    <w:rsid w:val="00E87467"/>
    <w:rsid w:val="00E916B1"/>
    <w:rsid w:val="00E931B7"/>
    <w:rsid w:val="00E971CE"/>
    <w:rsid w:val="00E97813"/>
    <w:rsid w:val="00E97D43"/>
    <w:rsid w:val="00EA243F"/>
    <w:rsid w:val="00EA59B1"/>
    <w:rsid w:val="00EB2550"/>
    <w:rsid w:val="00EB591C"/>
    <w:rsid w:val="00EB6C83"/>
    <w:rsid w:val="00EC0186"/>
    <w:rsid w:val="00ED38EF"/>
    <w:rsid w:val="00EE00D6"/>
    <w:rsid w:val="00EF4403"/>
    <w:rsid w:val="00EF5DD1"/>
    <w:rsid w:val="00F06803"/>
    <w:rsid w:val="00F259E4"/>
    <w:rsid w:val="00F2688E"/>
    <w:rsid w:val="00F32E31"/>
    <w:rsid w:val="00F34E01"/>
    <w:rsid w:val="00F36904"/>
    <w:rsid w:val="00F369D3"/>
    <w:rsid w:val="00F4234C"/>
    <w:rsid w:val="00F523CA"/>
    <w:rsid w:val="00F53AE3"/>
    <w:rsid w:val="00F565CF"/>
    <w:rsid w:val="00F61C5D"/>
    <w:rsid w:val="00F62869"/>
    <w:rsid w:val="00F67977"/>
    <w:rsid w:val="00F710A8"/>
    <w:rsid w:val="00F85EBB"/>
    <w:rsid w:val="00F95867"/>
    <w:rsid w:val="00FB1FAA"/>
    <w:rsid w:val="00FB4D96"/>
    <w:rsid w:val="00FB6966"/>
    <w:rsid w:val="00FC65A3"/>
    <w:rsid w:val="00FD0AC0"/>
    <w:rsid w:val="00FD142E"/>
    <w:rsid w:val="00FE1488"/>
    <w:rsid w:val="00FE1DA9"/>
    <w:rsid w:val="00FE262B"/>
    <w:rsid w:val="00FE2E27"/>
    <w:rsid w:val="00FE5189"/>
    <w:rsid w:val="00FE6A0F"/>
    <w:rsid w:val="00FF1864"/>
    <w:rsid w:val="01581BB1"/>
    <w:rsid w:val="02040A0C"/>
    <w:rsid w:val="025D6791"/>
    <w:rsid w:val="036F371A"/>
    <w:rsid w:val="04C723FD"/>
    <w:rsid w:val="04DF6879"/>
    <w:rsid w:val="06622973"/>
    <w:rsid w:val="07230354"/>
    <w:rsid w:val="07794418"/>
    <w:rsid w:val="07ED2455"/>
    <w:rsid w:val="080F5FD7"/>
    <w:rsid w:val="098F4442"/>
    <w:rsid w:val="0ADE08BA"/>
    <w:rsid w:val="0AE51F05"/>
    <w:rsid w:val="0D1236B7"/>
    <w:rsid w:val="0D4B3976"/>
    <w:rsid w:val="0DB1255B"/>
    <w:rsid w:val="0F782811"/>
    <w:rsid w:val="0F8D08F5"/>
    <w:rsid w:val="10235FA8"/>
    <w:rsid w:val="10A818CA"/>
    <w:rsid w:val="10C02A32"/>
    <w:rsid w:val="10DB2654"/>
    <w:rsid w:val="10F55C86"/>
    <w:rsid w:val="11164479"/>
    <w:rsid w:val="11451489"/>
    <w:rsid w:val="11B1715E"/>
    <w:rsid w:val="123F73E1"/>
    <w:rsid w:val="15E44A90"/>
    <w:rsid w:val="171A1199"/>
    <w:rsid w:val="17B17B1A"/>
    <w:rsid w:val="18330097"/>
    <w:rsid w:val="18443E0A"/>
    <w:rsid w:val="19372E89"/>
    <w:rsid w:val="196C4656"/>
    <w:rsid w:val="1A400CBF"/>
    <w:rsid w:val="1A4400B0"/>
    <w:rsid w:val="1A47040C"/>
    <w:rsid w:val="1AF9509F"/>
    <w:rsid w:val="1B7269B5"/>
    <w:rsid w:val="1BB84490"/>
    <w:rsid w:val="1BE37821"/>
    <w:rsid w:val="1BEE702F"/>
    <w:rsid w:val="1C3F545B"/>
    <w:rsid w:val="1C5261B0"/>
    <w:rsid w:val="1CE935A5"/>
    <w:rsid w:val="1D2773D1"/>
    <w:rsid w:val="1D791AA8"/>
    <w:rsid w:val="1E3E2B8A"/>
    <w:rsid w:val="1F2C41CD"/>
    <w:rsid w:val="1F2E780D"/>
    <w:rsid w:val="204D7D87"/>
    <w:rsid w:val="21C26A72"/>
    <w:rsid w:val="2319577A"/>
    <w:rsid w:val="243B4AD7"/>
    <w:rsid w:val="2444198E"/>
    <w:rsid w:val="248B1345"/>
    <w:rsid w:val="252D5E84"/>
    <w:rsid w:val="266F60D7"/>
    <w:rsid w:val="26AE541C"/>
    <w:rsid w:val="26C27DC8"/>
    <w:rsid w:val="26D27A1D"/>
    <w:rsid w:val="27C1798D"/>
    <w:rsid w:val="27D058EB"/>
    <w:rsid w:val="27DE6C9F"/>
    <w:rsid w:val="27F82B28"/>
    <w:rsid w:val="2A702467"/>
    <w:rsid w:val="2C55673C"/>
    <w:rsid w:val="2E6B3AF4"/>
    <w:rsid w:val="2EAB59D7"/>
    <w:rsid w:val="2F1B5E7F"/>
    <w:rsid w:val="2F234A37"/>
    <w:rsid w:val="2F240E16"/>
    <w:rsid w:val="2FF10740"/>
    <w:rsid w:val="2FF92563"/>
    <w:rsid w:val="301306B6"/>
    <w:rsid w:val="30624B86"/>
    <w:rsid w:val="30F05B71"/>
    <w:rsid w:val="31562520"/>
    <w:rsid w:val="31CB6D6E"/>
    <w:rsid w:val="325655CB"/>
    <w:rsid w:val="32845C84"/>
    <w:rsid w:val="345F777F"/>
    <w:rsid w:val="346A7ECD"/>
    <w:rsid w:val="3646288B"/>
    <w:rsid w:val="368C6E40"/>
    <w:rsid w:val="369516E7"/>
    <w:rsid w:val="36B85FBC"/>
    <w:rsid w:val="36F81116"/>
    <w:rsid w:val="3732101F"/>
    <w:rsid w:val="3776713A"/>
    <w:rsid w:val="38027000"/>
    <w:rsid w:val="38602C35"/>
    <w:rsid w:val="387A5639"/>
    <w:rsid w:val="39620592"/>
    <w:rsid w:val="3A3C467D"/>
    <w:rsid w:val="3B5A6316"/>
    <w:rsid w:val="3BA161DB"/>
    <w:rsid w:val="3C1E7B20"/>
    <w:rsid w:val="3CAA5FE0"/>
    <w:rsid w:val="3CB25215"/>
    <w:rsid w:val="3CC11C39"/>
    <w:rsid w:val="3CFD45D1"/>
    <w:rsid w:val="3D2509DF"/>
    <w:rsid w:val="3E7E4406"/>
    <w:rsid w:val="3EA2211C"/>
    <w:rsid w:val="3EAE34A5"/>
    <w:rsid w:val="3F1B2EC1"/>
    <w:rsid w:val="40E21D7C"/>
    <w:rsid w:val="41397F2C"/>
    <w:rsid w:val="4214731D"/>
    <w:rsid w:val="430E7BED"/>
    <w:rsid w:val="43152558"/>
    <w:rsid w:val="431A1DCD"/>
    <w:rsid w:val="433513BF"/>
    <w:rsid w:val="436B299A"/>
    <w:rsid w:val="44B71B5A"/>
    <w:rsid w:val="45456FD1"/>
    <w:rsid w:val="456A3A37"/>
    <w:rsid w:val="45980FA3"/>
    <w:rsid w:val="45BC048A"/>
    <w:rsid w:val="467B090B"/>
    <w:rsid w:val="472F4F9A"/>
    <w:rsid w:val="47A67C0A"/>
    <w:rsid w:val="47C307BC"/>
    <w:rsid w:val="47F1097F"/>
    <w:rsid w:val="48387517"/>
    <w:rsid w:val="49647825"/>
    <w:rsid w:val="49A1438A"/>
    <w:rsid w:val="4A5C1CA3"/>
    <w:rsid w:val="4AA84715"/>
    <w:rsid w:val="4B3444D8"/>
    <w:rsid w:val="4B795C58"/>
    <w:rsid w:val="4BE555C1"/>
    <w:rsid w:val="4C82133E"/>
    <w:rsid w:val="4CC36975"/>
    <w:rsid w:val="4CE47B15"/>
    <w:rsid w:val="4DA53FDF"/>
    <w:rsid w:val="4E0A7962"/>
    <w:rsid w:val="4E5776CC"/>
    <w:rsid w:val="4ED86CDD"/>
    <w:rsid w:val="4FA222A9"/>
    <w:rsid w:val="4FF31E99"/>
    <w:rsid w:val="50573E54"/>
    <w:rsid w:val="50B33562"/>
    <w:rsid w:val="50E748BB"/>
    <w:rsid w:val="5145251D"/>
    <w:rsid w:val="51CC0C5E"/>
    <w:rsid w:val="51FC329D"/>
    <w:rsid w:val="52061342"/>
    <w:rsid w:val="52213A5A"/>
    <w:rsid w:val="5268268C"/>
    <w:rsid w:val="53620690"/>
    <w:rsid w:val="538D6B1D"/>
    <w:rsid w:val="53992A08"/>
    <w:rsid w:val="53B417E5"/>
    <w:rsid w:val="542B3EB2"/>
    <w:rsid w:val="54340F90"/>
    <w:rsid w:val="55C36311"/>
    <w:rsid w:val="594F132C"/>
    <w:rsid w:val="59664694"/>
    <w:rsid w:val="59B0586A"/>
    <w:rsid w:val="5A451EAF"/>
    <w:rsid w:val="5ABD3663"/>
    <w:rsid w:val="5AF22733"/>
    <w:rsid w:val="5AFA5519"/>
    <w:rsid w:val="5C791889"/>
    <w:rsid w:val="5C9124D2"/>
    <w:rsid w:val="5CD22AC5"/>
    <w:rsid w:val="5D06706E"/>
    <w:rsid w:val="5D1260AD"/>
    <w:rsid w:val="5E0E0A0B"/>
    <w:rsid w:val="5F8560CC"/>
    <w:rsid w:val="604774FD"/>
    <w:rsid w:val="60A10FAE"/>
    <w:rsid w:val="60A72393"/>
    <w:rsid w:val="60BE0AAF"/>
    <w:rsid w:val="62F71DCA"/>
    <w:rsid w:val="63D2457B"/>
    <w:rsid w:val="65821C66"/>
    <w:rsid w:val="66A316B9"/>
    <w:rsid w:val="66B75C4C"/>
    <w:rsid w:val="66DA714C"/>
    <w:rsid w:val="679C050A"/>
    <w:rsid w:val="67EE0585"/>
    <w:rsid w:val="68067893"/>
    <w:rsid w:val="696E5D5E"/>
    <w:rsid w:val="6A413E64"/>
    <w:rsid w:val="6C3C7C37"/>
    <w:rsid w:val="6CF23A30"/>
    <w:rsid w:val="6E182C8A"/>
    <w:rsid w:val="6FBB3810"/>
    <w:rsid w:val="6FF4427E"/>
    <w:rsid w:val="72FF1739"/>
    <w:rsid w:val="738A0C50"/>
    <w:rsid w:val="75641561"/>
    <w:rsid w:val="76D2189B"/>
    <w:rsid w:val="76FE35A7"/>
    <w:rsid w:val="77516906"/>
    <w:rsid w:val="778557D9"/>
    <w:rsid w:val="77BE3F90"/>
    <w:rsid w:val="77E93077"/>
    <w:rsid w:val="7BEB7ED3"/>
    <w:rsid w:val="7C2D2574"/>
    <w:rsid w:val="7DDD4B9B"/>
    <w:rsid w:val="7E525E84"/>
    <w:rsid w:val="7EAA11EB"/>
    <w:rsid w:val="7EC16968"/>
    <w:rsid w:val="7F7A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5"/>
    <w:autoRedefine/>
    <w:unhideWhenUsed/>
    <w:qFormat/>
    <w:uiPriority w:val="99"/>
    <w:pPr>
      <w:jc w:val="left"/>
    </w:pPr>
  </w:style>
  <w:style w:type="paragraph" w:styleId="3">
    <w:name w:val="Body Text"/>
    <w:basedOn w:val="1"/>
    <w:next w:val="1"/>
    <w:autoRedefine/>
    <w:unhideWhenUsed/>
    <w:qFormat/>
    <w:uiPriority w:val="99"/>
    <w:pPr>
      <w:spacing w:after="120"/>
    </w:pPr>
    <w:rPr>
      <w:szCs w:val="21"/>
    </w:rPr>
  </w:style>
  <w:style w:type="paragraph" w:styleId="4">
    <w:name w:val="Body Text Indent"/>
    <w:basedOn w:val="1"/>
    <w:autoRedefine/>
    <w:unhideWhenUsed/>
    <w:qFormat/>
    <w:uiPriority w:val="99"/>
    <w:pPr>
      <w:spacing w:line="700" w:lineRule="exact"/>
      <w:ind w:left="960"/>
    </w:pPr>
    <w:rPr>
      <w:sz w:val="44"/>
    </w:rPr>
  </w:style>
  <w:style w:type="paragraph" w:styleId="5">
    <w:name w:val="footer"/>
    <w:basedOn w:val="1"/>
    <w:link w:val="1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6"/>
    <w:autoRedefine/>
    <w:semiHidden/>
    <w:unhideWhenUsed/>
    <w:qFormat/>
    <w:uiPriority w:val="99"/>
    <w:rPr>
      <w:b/>
      <w:bCs/>
    </w:rPr>
  </w:style>
  <w:style w:type="paragraph" w:styleId="9">
    <w:name w:val="Body Text First Indent 2"/>
    <w:basedOn w:val="4"/>
    <w:next w:val="1"/>
    <w:autoRedefine/>
    <w:unhideWhenUsed/>
    <w:qFormat/>
    <w:uiPriority w:val="99"/>
    <w:pPr>
      <w:spacing w:after="120" w:line="360" w:lineRule="auto"/>
      <w:ind w:left="420" w:leftChars="200" w:firstLine="420"/>
    </w:pPr>
    <w:rPr>
      <w:rFonts w:ascii="Calibri" w:hAnsi="Calibri"/>
      <w:sz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20"/>
    <w:rPr>
      <w:color w:val="F73131"/>
    </w:rPr>
  </w:style>
  <w:style w:type="character" w:styleId="14">
    <w:name w:val="Hyperlink"/>
    <w:basedOn w:val="12"/>
    <w:autoRedefine/>
    <w:unhideWhenUsed/>
    <w:qFormat/>
    <w:uiPriority w:val="99"/>
    <w:rPr>
      <w:color w:val="0000FF"/>
      <w:u w:val="single"/>
    </w:rPr>
  </w:style>
  <w:style w:type="character" w:styleId="15">
    <w:name w:val="annotation reference"/>
    <w:autoRedefine/>
    <w:qFormat/>
    <w:uiPriority w:val="0"/>
    <w:rPr>
      <w:sz w:val="21"/>
      <w:szCs w:val="21"/>
    </w:rPr>
  </w:style>
  <w:style w:type="character" w:customStyle="1" w:styleId="16">
    <w:name w:val="页眉 字符"/>
    <w:basedOn w:val="12"/>
    <w:link w:val="6"/>
    <w:autoRedefine/>
    <w:qFormat/>
    <w:uiPriority w:val="99"/>
    <w:rPr>
      <w:sz w:val="18"/>
      <w:szCs w:val="18"/>
    </w:rPr>
  </w:style>
  <w:style w:type="character" w:customStyle="1" w:styleId="17">
    <w:name w:val="页脚 字符"/>
    <w:basedOn w:val="12"/>
    <w:link w:val="5"/>
    <w:autoRedefine/>
    <w:qFormat/>
    <w:uiPriority w:val="99"/>
    <w:rPr>
      <w:sz w:val="18"/>
      <w:szCs w:val="18"/>
    </w:rPr>
  </w:style>
  <w:style w:type="paragraph" w:customStyle="1" w:styleId="18">
    <w:name w:val="列表段落1"/>
    <w:basedOn w:val="1"/>
    <w:autoRedefine/>
    <w:qFormat/>
    <w:uiPriority w:val="34"/>
    <w:pPr>
      <w:ind w:firstLine="420" w:firstLineChars="200"/>
    </w:pPr>
  </w:style>
  <w:style w:type="paragraph" w:customStyle="1" w:styleId="19">
    <w:name w:val="005正文"/>
    <w:basedOn w:val="1"/>
    <w:link w:val="20"/>
    <w:autoRedefine/>
    <w:qFormat/>
    <w:uiPriority w:val="0"/>
    <w:pPr>
      <w:spacing w:beforeLines="50" w:line="360" w:lineRule="auto"/>
      <w:ind w:firstLine="200" w:firstLineChars="200"/>
    </w:pPr>
    <w:rPr>
      <w:sz w:val="24"/>
      <w:szCs w:val="22"/>
    </w:rPr>
  </w:style>
  <w:style w:type="character" w:customStyle="1" w:styleId="20">
    <w:name w:val="005正文 Char Char"/>
    <w:link w:val="19"/>
    <w:autoRedefine/>
    <w:qFormat/>
    <w:uiPriority w:val="0"/>
    <w:rPr>
      <w:rFonts w:ascii="Times New Roman" w:hAnsi="Times New Roman" w:eastAsia="宋体" w:cs="Times New Roman"/>
      <w:sz w:val="24"/>
    </w:rPr>
  </w:style>
  <w:style w:type="character" w:customStyle="1" w:styleId="21">
    <w:name w:val="005正文 Char"/>
    <w:autoRedefine/>
    <w:qFormat/>
    <w:uiPriority w:val="0"/>
    <w:rPr>
      <w:kern w:val="2"/>
      <w:sz w:val="24"/>
      <w:szCs w:val="22"/>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004四级标题"/>
    <w:qFormat/>
    <w:uiPriority w:val="0"/>
    <w:pPr>
      <w:keepNext/>
      <w:keepLines/>
      <w:widowControl w:val="0"/>
      <w:spacing w:before="50" w:beforeLines="50" w:after="50" w:afterLines="50" w:line="360" w:lineRule="auto"/>
      <w:ind w:firstLine="200" w:firstLineChars="200"/>
      <w:jc w:val="both"/>
      <w:outlineLvl w:val="3"/>
    </w:pPr>
    <w:rPr>
      <w:rFonts w:ascii="Times New Roman" w:hAnsi="Times New Roman" w:eastAsia="宋体" w:cs="Times New Roman"/>
      <w:b/>
      <w:bCs/>
      <w:kern w:val="2"/>
      <w:sz w:val="24"/>
      <w:szCs w:val="28"/>
      <w:lang w:val="en-US" w:eastAsia="zh-CN" w:bidi="ar-SA"/>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2"/>
    <w:link w:val="2"/>
    <w:autoRedefine/>
    <w:qFormat/>
    <w:uiPriority w:val="99"/>
    <w:rPr>
      <w:kern w:val="2"/>
      <w:sz w:val="21"/>
      <w:szCs w:val="24"/>
    </w:rPr>
  </w:style>
  <w:style w:type="character" w:customStyle="1" w:styleId="26">
    <w:name w:val="批注主题 字符"/>
    <w:basedOn w:val="25"/>
    <w:link w:val="8"/>
    <w:semiHidden/>
    <w:qFormat/>
    <w:uiPriority w:val="99"/>
    <w:rPr>
      <w:b/>
      <w:bCs/>
      <w:kern w:val="2"/>
      <w:sz w:val="21"/>
      <w:szCs w:val="24"/>
    </w:r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1569</Words>
  <Characters>1690</Characters>
  <Lines>8</Lines>
  <Paragraphs>2</Paragraphs>
  <TotalTime>11</TotalTime>
  <ScaleCrop>false</ScaleCrop>
  <LinksUpToDate>false</LinksUpToDate>
  <CharactersWithSpaces>1767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2023-05-26T02:07:00Z</dcterms:created>
  <dc:creator>sk</dc:creator>
  <cp:lastModifiedBy>hqtc</cp:lastModifiedBy>
  <cp:lastPrinted>2024-08-27T06:14:00Z</cp:lastPrinted>
  <dcterms:modified xsi:type="dcterms:W3CDTF">2024-08-27T06:53:27Z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35B6B81E4003418B817B3981B1D61BEF</vt:lpwstr>
  </property>
</Properties>
</file>