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证券代码：688036                                  证券简称：传音控股</w:t>
      </w:r>
    </w:p>
    <w:p>
      <w:pPr>
        <w:adjustRightInd w:val="0"/>
        <w:snapToGrid w:val="0"/>
        <w:spacing w:line="600" w:lineRule="exact"/>
        <w:rPr>
          <w:sz w:val="30"/>
          <w:szCs w:val="30"/>
        </w:rPr>
      </w:pP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深圳传音控股股份有限公司</w:t>
      </w: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投资者关系活动记录表</w:t>
      </w:r>
    </w:p>
    <w:p>
      <w:pPr>
        <w:adjustRightInd w:val="0"/>
        <w:snapToGrid w:val="0"/>
        <w:spacing w:line="600" w:lineRule="exact"/>
        <w:jc w:val="center"/>
        <w:outlineLvl w:val="1"/>
        <w:rPr>
          <w:b/>
          <w:sz w:val="24"/>
        </w:rPr>
      </w:pPr>
    </w:p>
    <w:tbl>
      <w:tblPr>
        <w:tblStyle w:val="19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投资者关系活动类别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特定对象调研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分析师会议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     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业绩说明会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一对一沟通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现场参观                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auto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参与单位及人员</w:t>
            </w:r>
          </w:p>
        </w:tc>
        <w:tc>
          <w:tcPr>
            <w:tcW w:w="7145" w:type="dxa"/>
            <w:shd w:val="clear" w:color="auto" w:fill="auto"/>
          </w:tcPr>
          <w:p>
            <w:pPr>
              <w:adjustRightInd w:val="0"/>
              <w:spacing w:line="360" w:lineRule="auto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284家机构363人次</w:t>
            </w:r>
            <w:r>
              <w:rPr>
                <w:rFonts w:hint="eastAsia"/>
                <w:sz w:val="24"/>
              </w:rPr>
              <w:t>（详见附件《与会清单》）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2024年8月28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接待人员</w:t>
            </w:r>
          </w:p>
        </w:tc>
        <w:tc>
          <w:tcPr>
            <w:tcW w:w="7145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传音控股  董事、副总经理    张祺  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传音控股  财务负责人        肖永辉 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董事会秘书        曾春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投资者关系总监    梓轩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投资者关系经理    江凤玲</w:t>
            </w:r>
          </w:p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传音控股  投资者关系经理    邓怡秋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投资者关系活动主要内容介绍</w:t>
            </w:r>
          </w:p>
        </w:tc>
        <w:tc>
          <w:tcPr>
            <w:tcW w:w="7145" w:type="dxa"/>
          </w:tcPr>
          <w:p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第一部分 管理层发言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主要介绍了公司上半年经营业绩情况：2024年上半年，公司实现营业收入约345.58亿元，同比增长约38.1%，归母净利润约28.52亿元，同比增长约35.7%，扣非归母净利润约24.28亿元，同比增长约36.8%。2024年第二季度，公司实现营业收入约171.15亿元，同比增长约8.6%，归母净利润约12.26亿元，同比减少约22.3%，扣非归母净利润约10.74亿元，同比减少约26.9%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2024年上半年，公司经新会计准则调整后毛利率约为21.53%，公司此次半年报执行新会计准则，计提保证类质保费用从销售费用调整到营业成本，调整前第二季度毛利率约为22.48%，环比第一季度约22.15%有所增长。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从市占率来看，2024年上半年，在非洲市场，公司非洲智能机市场的占有率超过40%，排名第一。在南亚市场，巴基斯坦智能机市场占有率排名第一；孟加拉国智能机市场占有率排名第一；印度智能机市场占有率排名第七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问答环节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请问下半年元器件涨价对公司毛利率的影响？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回答：从去年三季度开始到今年上半年，元器件主要是存储价格波动比较大，其他元器件价格相对还好。从目前了解到的情况看，消费领域的存储预计在一段时间内价格压力会比之前小。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半年度经营活动产生的现金流量净额为负的原因？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主要是销售款和采购款的收支存在一定时间的错位，公司销售端是预收款为主，销售端通常季节之间存在一定的波动，去年第四季度销售额约193亿，今年第二季度约171亿元，相差20亿左右。采购端有一定账期，2024年上半年到期的采购款较大，付款同比增长较多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中报存货周转天数同比有增加，环比稳定，请问同比增加的原因？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回答：存货周转天数今年上半年70多天，同比有增加，主要是原材料的增加，相较年初增加了20多亿，和公司备货节奏有一些关系。和同行上市公司披露数据比，公司存货周转天数亦在合理水平。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公司二季度为应对原材料涨价是否有提价？公司高端化趋势？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过去随着公司拓展非洲以外消费水平更高的市场，以及中高端布局，ASP有所提升。除上述因素外，第二季度因原材料涨价而进行产品提价等因素，公司ASP环比略有提升。整体上，公司寻求健康可持续发展，不是一味追求规模。公司会尽量在规模和利润上取得平衡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近几年，公司不断加大中高端和研发资源投入，加大拓展其他新兴市场，其他新兴市场ASP相对非洲较高，市场本身也会要求公司做更高端的产品。未来，针对不同市场，公司会继续践行本地化的竞争策略，提升品牌影响力，在各个市场取得合理的毛利率水平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公司如何看待和其他手机厂商相比的竞争优势？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回答：在各个市场中，各手机厂商一直都存在，公司一直都面临竞争的问题。经过多年的发展，公司形成了自己的经营特色，主要有以下三点：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第一，自创立以来，公司一直坚定在海外市场做品牌，所有的资源、策略、团队都聚焦在海外市场品牌建设和投入，和其他品牌厂商定位有区别。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第二，公司始终坚持业务和团队的本地化，渠道、运营、团队都比较贴近本地市场的特性和需求，不同市场运营模式差别很大，公司业务、研发、管理人员、运营模式都贴近市场一线。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第三，在产品的差异化方面，我们会根据核心市场区域做产品规划。这两年公司在产品定位和消费者口碑上有比较大的成长。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公司如何应对其他厂商的竞争？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回答：公司会更多关注自身，按照自己的节奏去走，提升公司本地化、差异化水平，围绕客户价值做好公司产品和服务。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公司和高通专利纠纷的进展如何？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回答：传音尊重第三方的知识产权，愿意遵循公平、合理和非歧视原则（Fair、Reasonable、Non-Discriminatory原则）,通过友好协商与专利权人达成知识产权许可协议。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传音的销售网络覆盖非洲、南亚等超过70个新兴市场的国家。在这些国家，部分专利权人并未拥有或只拥有少量的专利，但要求按照全球统一的费率，诉求过高的许可费，并未考虑不同区域的经济发展水平差异、其在特定区域或市场无专利或只有少量专利、以及既有判例存在不同区域提供不同费率等因素。我们认为部分专利权人的做法并未完全遵循公平、合理和非歧视原则。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传音将继续与第三方展开专利谈判，在尊重他人知识产权的同时，推动在公平、合理和非歧视原则框架下确定合理的许可费，以实现包括专利权人和被许可人在内的产业链共赢，更好地满足广大新兴市场消费者的需求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按照调整前会计准则，第二季度销售费用同比有增加的原因？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回答：第二季度销售费用率同比有提升，主要是受季节性产品上市节奏和市场投入影响。综合来看今年上半年，公司销售费用率和去年全年差不多。公司内部对费用有较强的管控要求。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公司海外产能占比？以及公司在海外上游供应链配套情况？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回答：目前产能还是以国内为主。供应链方面也是以国内为主，海外有一定配套，比如相对体积比较大、运输成本比较高的原材料，公司会适当考虑在当地进行采购。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海外和国内工厂运营效率情况？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回答：因物料运输、清关等原因，海外工厂运营效率相对稍低一些。国内工厂运营时间比较久，管理、人员效率等方面比较好。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公司优化成本的具体方法？在上游元器件涨价的背景下，公司是否考虑更加积极的向国内采购？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成本管理比较复杂，有一些重要的维度，如商务议价手段、新产品设计、采购集中化、加大国产化采购的比例等。公司内部有一套管理体系，涉及从项目立项、设计到量产上市，整个生命过程中的降本，以及物流运输、定制件良率提升等。公司会根据需求、各家价格情况来决定采购策略。</w:t>
            </w:r>
          </w:p>
          <w:p>
            <w:pPr>
              <w:rPr>
                <w:sz w:val="24"/>
              </w:rPr>
            </w:pPr>
          </w:p>
          <w:p>
            <w:pPr>
              <w:numPr>
                <w:ilvl w:val="0"/>
                <w:numId w:val="2"/>
              </w:numPr>
              <w:spacing w:line="360" w:lineRule="auto"/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新机发布节奏，下半年需求和机型的更新比较集中？功能升级主要方向？</w:t>
            </w:r>
          </w:p>
          <w:p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回答：海外下半年圣诞节是一个比较重要的销售节点，公司新机发布会在9-10月份比较集中，留有一些时间进入渠道推广。功能卖点方面，我们不同品牌不同的系列有不同的侧重，游戏、多媒体和拍照、AI、折叠等是一些比较重要的方向。</w:t>
            </w:r>
          </w:p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26" w:type="dxa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附件清单（如有）</w:t>
            </w:r>
          </w:p>
        </w:tc>
        <w:tc>
          <w:tcPr>
            <w:tcW w:w="7145" w:type="dxa"/>
            <w:vAlign w:val="center"/>
          </w:tcPr>
          <w:p>
            <w:pPr>
              <w:adjustRightInd w:val="0"/>
              <w:spacing w:line="360" w:lineRule="auto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附件一《与会清单》</w:t>
            </w:r>
          </w:p>
        </w:tc>
      </w:tr>
    </w:tbl>
    <w:p>
      <w:pPr>
        <w:widowControl/>
        <w:textAlignment w:val="center"/>
        <w:rPr>
          <w:sz w:val="24"/>
        </w:rPr>
      </w:pPr>
    </w:p>
    <w:p>
      <w:pPr>
        <w:widowControl/>
        <w:textAlignment w:val="center"/>
        <w:rPr>
          <w:sz w:val="24"/>
        </w:rPr>
      </w:pPr>
      <w:r>
        <w:rPr>
          <w:rFonts w:hint="eastAsia"/>
          <w:sz w:val="24"/>
        </w:rPr>
        <w:t>附件一《与会清单》</w:t>
      </w:r>
    </w:p>
    <w:tbl>
      <w:tblPr>
        <w:tblStyle w:val="19"/>
        <w:tblW w:w="8680" w:type="dxa"/>
        <w:tblInd w:w="-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2"/>
        <w:gridCol w:w="427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lang w:bidi="ar"/>
              </w:rPr>
              <w:t>公司名称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8DB4E2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b/>
                <w:color w:val="000000"/>
                <w:sz w:val="24"/>
              </w:rPr>
            </w:pPr>
            <w:r>
              <w:rPr>
                <w:rFonts w:hint="eastAsia" w:cs="宋体"/>
                <w:b/>
                <w:color w:val="000000"/>
                <w:kern w:val="0"/>
                <w:sz w:val="24"/>
                <w:lang w:bidi="ar"/>
              </w:rPr>
              <w:t>公司名称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Bofa Securities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鹏华基金管理有限公司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Causeway Capital Management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浦银国际控股有限公司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IGWT Investment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浦银理财有限责任公司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JK Capital Management Limited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前海恒汇丰(深圳)资产管理有限公司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Morgan Stanley Securities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群益证券投资信托股份有限公司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Oberweis Asset Management (Hong Kong) Limited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瑞士银行国际证券有限公司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Polen Capital HK Limited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瑞万通博资产管理亚太有限公司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Polymer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瑞银证券有限责任公司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UG Investment Advisors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三井住友德思资产管理(香港)有限公司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奥陆资本有限公司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山证(上海)资产管理有限公司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霸菱资产管理(亚洲)有限公司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陕西方德投资管理有限公司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柏骏资本管理(香港)有限公司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上海半夏投资管理中心(有限合伙)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宝盈基金管理有限公司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上海榜样投资管理有限公司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保德信证券投资信托股份有限公司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上海标朴投资管理有限公司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北京才誉资产管理企业(有限合伙)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上海彬元资产管理有限公司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北京宏道投资管理有限公司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上海冰河资产管理有限公司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北京泓澄投资管理有限公司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上海丹羿投资管理合伙企业(普通合伙)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北京珺则投资管理有限公司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上海道翼投资管理有限公司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北京凯思博投资管理有限公司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上海德邻众福投资管理有限公司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北京容光私募基金管理合伙企业(有限合伙)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上海度势投资有限公司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北京神农投资管理股份有限公司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上海非马投资管理有限公司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北京盛曦投资管理有限责任公司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上海沣杨资产管理有限公司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北京同德磐石资产管理有限公司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上海复胜资产管理合伙企业(有限合伙)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北京逸原达投资管理有限公司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上海高毅资产管理合伙企业(有限合伙)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北京煜诚私募基金管理有限公司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上海灏霁投资管理有限公司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北京致顺投资管理有限公司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上海禾其投资咨询有限公司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贝莱德基金管理有限公司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上海汇正财经顾问有限公司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本营国际有限公司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上海嘉世私募基金管理有限公司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彬元资本有限公司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上海泾溪投资管理合伙企业(有限合伙)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博时基金管理有限公司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上海玖鹏资产管理中心(有限合伙)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渤海人寿保险股份有限公司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上海君和立成投资管理中心(有限合伙)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财通证券股份有限公司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上海君翼博星创业投资管理有限公司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创金合信基金管理有限公司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上海宽远资产管理有限公司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大成基金管理有限公司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上海理臻投资管理有限公司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大家资产管理有限责任公司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上海利位投资管理有限公司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淡水泉(北京)投资管理有限公司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上海粒子跃动私募基金管理有限公司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道明资产管理公司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上海临芯投资管理有限公司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德邦证券股份有限公司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上海宁涌富私募基金管理合伙企业(有限合伙)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第一创业证券股份有限公司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上海磐耀资产管理有限公司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东北证券股份有限公司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上海朴易资产管理有限公司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东方财富证券股份有限公司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上海谱润股权投资管理有限公司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东方证券股份有限公司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上海启泰私募基金管理有限公司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东吴证券股份有限公司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上海谦心投资管理有限公司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东兴证券投资有限公司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上海钦沐资产管理合伙企业(有限合伙)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敦和资产管理有限公司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上海森锦投资管理有限公司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福建豪山资产管理有限公司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上海申银万国证券研究所有限公司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富达利泰投资管理(上海)有限公司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上海慎知资产管理合伙企业(有限合伙)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富国基金管理有限公司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上海十溢投资有限公司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富荣基金管理有限公司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上海拓聚投资管理有限公司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富瑞金融集团香港有限公司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上海万纳私募基金管理有限公司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高盛(亚洲)有限责任公司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上海卫宁投资管理有限公司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格林基金管理有限公司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上海域秀资产管理有限公司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光大证券股份有限公司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上海煜德投资管理中心(有限合伙)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光信私募基金管理(北京)有限公司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上海泽恒基金管理有限公司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广东熵简私募基金管理有限公司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上海昭云投资管理有限公司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广东正圆私募基金管理有限公司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上海肇万资产管理有限公司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广西赢舟管理咨询服务有限公司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申万宏源证券有限公司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广州金新私募基金管理有限公司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深圳创富兆业金融管理有限公司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广州云禧私募证券投资基金管理有限公司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深圳嘉石大岩资本管理有限公司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贵山私募基金管理(苏州)有限公司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深圳金泊投资管理有限公司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国海证券股份有限公司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深圳奇盛基金管理有限公司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国金证券股份有限公司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深圳前海道谊投资控股有限公司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国盛证券有限责任公司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深圳前海瑞信股权投资基金管理有限公司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国泰基金管理有限公司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深圳市红石榴投资管理有限公司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国泰君安证券股份有限公司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深圳市凯丰投资管理有限公司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国泰证券投资信托股份有限公司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深圳市前海登程资产管理有限公司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国投瑞银基金管理有限公司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深圳市前海国鼎通投资有限公司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国投证券股份有限公司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深圳市前海锐意资本管理有限公司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国信证券股份有限公司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深圳市四海圆通投资有限公司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国元证券股份有限公司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深圳市易同投资有限公司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海南博荣私募基金管理合伙企业(有限合伙)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深圳市裕晋私募证券投资基金管理有限公司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海南君阳私募基金管理有限公司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深圳市远致瑞信股权投资管理有限公司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海南谦信私募基金管理有限公司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深圳中胤信弘投资有限公司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海南锐鸿私募基金管理有限公司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盛钧私募基金管理(湖北)有限公司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海通证券股份有限公司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时代资本投资咨询(香港)有限公司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韩国投资公司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首创证券股份有限公司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瀚亚投资(香港)有限公司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苏新基金管理有限公司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瀚亚投资管理(上海)有限公司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太平基金管理有限公司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杭州高元私募基金管理有限公司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太平洋证券股份有限公司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杭州锦成盛资产管理有限公司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太平资产管理有限公司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杭州玖龙资产管理有限公司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泰康基金管理有限公司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杭州致道投资有限公司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天风证券股份有限公司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浩成资产管理有限公司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天弘基金管理有限公司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和谐健康保险股份有限公司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西部利得基金管理有限公司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荷兰汇盈投资亚洲有限公司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西部证券股份有限公司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恒越基金管理有限公司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西藏东财基金管理有限公司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红杉资本股权投资管理(天津)有限公司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西南证券股份有限公司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宏利投资管理(香港)有限公司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湘财证券股份有限公司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泓德基金管理有限公司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新华资产管理股份有限公司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泓铭资本金融控股有限公司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新活力资本投资有限公司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鸿商资本股权投资有限公司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鑫元基金管理有限公司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鸿运私募基金管理(海南)有限公司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信达澳亚基金管理有限公司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湖南源乘私募基金管理有限公司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信泰人寿保险股份有限公司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华安财保资产管理有限责任公司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星展银行(香港)有限公司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华安基金管理有限公司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兴业证券股份有限公司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华成投资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兴证全球基金管理有限公司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华创证券有限责任公司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阳光资产管理股份有限公司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华富基金管理有限公司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野村东方国际证券有限公司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华美国际投资集团有限公司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毅立集团(香港)有限公司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华能贵诚信托有限公司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英大证券有限责任公司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华泰证券(上海)资产管理有限公司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甬兴证券有限公司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华泰证券股份有限公司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友邦人寿保险有限公司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华泰资产管理有限公司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友谊时光股份有限公司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华西证券股份有限公司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远信(珠海)私募基金管理有限公司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华夏未来资本管理有限公司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泽源资本管理有限公司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华鑫证券有限责任公司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长安基金管理有限公司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汇安基金管理有限责任公司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长城证券股份有限公司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汇百川基金管理有限公司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长江养老保险股份有限公司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汇丰晋信基金管理有限公司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长江证券(上海)资产管理有限公司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汇丰前海证券有限责任公司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长江证券股份有限公司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汇添富基金管理股份有限公司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长盛基金管理有限公司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惠升基金管理有限责任公司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长信基金管理有限责任公司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嘉合基金管理有限公司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招商基金管理有限公司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建信金融资产投资有限公司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招商信诺资产管理有限公司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建银国际证券有限公司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招商证券股份有限公司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江苏瑞华投资管理有限公司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招商证券资产管理有限公司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江苏天麒私募基金管理有限公司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招银国际证券有限公司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交银施罗德基金管理有限公司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浙江龙航资产管理有限公司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金鹰基金管理有限公司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浙商基金管理有限公司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晋江和铭资产管理有限公司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浙商证券股份有限公司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晋江市至简资产管理有限公司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臻一资产管理有限公司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景林资产管理香港有限公司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中兵财富资产管理有限责任公司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景顺长城基金管理有限公司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中国国际金融股份有限公司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九泰基金管理有限公司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中国民生银行股份有限公司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开域资本有限公司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中国平安保险(集团)股份有限公司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开源证券股份有限公司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中国人寿资产管理有限公司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凯盛融英信息科技(上海)股份有限公司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中宏人寿保险有限公司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立格资本投资有限公司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中华联合保险集团股份有限公司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利欧集团股份有限公司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中融国际信托有限公司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龙石资本管理有限公司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中融汇信期货有限公司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马可孛罗至真资产管理(开曼群岛)有限公司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中泰证券股份有限公司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美林(亚太)有限公司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中投国际(香港)有限公司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民生证券股份有限公司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中信保诚资产管理有限责任公司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摩根大通证券(中国)有限公司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中信建投基金管理有限公司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摩根士丹利基金管理(中国)有限公司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中信建投证券股份有限公司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摩根士丹利亚洲有限公司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中信里昂证券有限公司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纳弗斯信息科技(上海)有限公司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中信证券股份有限公司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南方基金管理股份有限公司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中银国际证券股份有限公司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南京证券股份有限公司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中邮创业基金管理股份有限公司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宁波数法私募基金管理有限公司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中邮证券有限责任公司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宁银理财有限责任公司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株式会社新韩银行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诺安基金管理有限公司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lang w:bidi="ar"/>
              </w:rPr>
              <w:t>紫时私募基金管理(三亚)有限公司</w:t>
            </w:r>
          </w:p>
        </w:tc>
      </w:tr>
    </w:tbl>
    <w:p>
      <w:pPr>
        <w:widowControl/>
        <w:textAlignment w:val="center"/>
        <w:rPr>
          <w:sz w:val="24"/>
        </w:rPr>
      </w:pPr>
    </w:p>
    <w:sectPr>
      <w:footerReference r:id="rId3" w:type="default"/>
      <w:pgSz w:w="11906" w:h="16838"/>
      <w:pgMar w:top="1440" w:right="1558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sz w:val="21"/>
        <w:szCs w:val="21"/>
      </w:rPr>
    </w:pPr>
    <w:r>
      <w:rPr>
        <w:vanish/>
        <w:sz w:val="21"/>
        <w:szCs w:val="21"/>
        <w:highlight w:val="yellow"/>
      </w:rPr>
      <w:t>&lt;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5</w:t>
    </w:r>
    <w:r>
      <w:rPr>
        <w:sz w:val="21"/>
        <w:szCs w:val="21"/>
      </w:rPr>
      <w:fldChar w:fldCharType="end"/>
    </w:r>
    <w:r>
      <w:rPr>
        <w:vanish/>
        <w:sz w:val="21"/>
        <w:szCs w:val="21"/>
        <w:highlight w:val="yellow"/>
      </w:rPr>
      <w:t>&gt;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1DF08B"/>
    <w:multiLevelType w:val="singleLevel"/>
    <w:tmpl w:val="F21DF08B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68913D68"/>
    <w:multiLevelType w:val="singleLevel"/>
    <w:tmpl w:val="68913D68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E92"/>
    <w:rsid w:val="00000391"/>
    <w:rsid w:val="00001768"/>
    <w:rsid w:val="000025EC"/>
    <w:rsid w:val="000059E7"/>
    <w:rsid w:val="00005F8B"/>
    <w:rsid w:val="000077C9"/>
    <w:rsid w:val="00007992"/>
    <w:rsid w:val="000109A8"/>
    <w:rsid w:val="0001279C"/>
    <w:rsid w:val="00012DBC"/>
    <w:rsid w:val="00013DA9"/>
    <w:rsid w:val="000171B0"/>
    <w:rsid w:val="00020A7E"/>
    <w:rsid w:val="00021484"/>
    <w:rsid w:val="000242F5"/>
    <w:rsid w:val="000244DA"/>
    <w:rsid w:val="00027C30"/>
    <w:rsid w:val="00030574"/>
    <w:rsid w:val="00030660"/>
    <w:rsid w:val="00031024"/>
    <w:rsid w:val="0003129F"/>
    <w:rsid w:val="00031BD0"/>
    <w:rsid w:val="000355A3"/>
    <w:rsid w:val="00035E26"/>
    <w:rsid w:val="00041FC8"/>
    <w:rsid w:val="000435FC"/>
    <w:rsid w:val="00043983"/>
    <w:rsid w:val="000441C1"/>
    <w:rsid w:val="000445B6"/>
    <w:rsid w:val="00045916"/>
    <w:rsid w:val="00045B5D"/>
    <w:rsid w:val="00045B69"/>
    <w:rsid w:val="00045DBB"/>
    <w:rsid w:val="00046958"/>
    <w:rsid w:val="00050480"/>
    <w:rsid w:val="000518B5"/>
    <w:rsid w:val="00051D88"/>
    <w:rsid w:val="00052240"/>
    <w:rsid w:val="00052745"/>
    <w:rsid w:val="000544EC"/>
    <w:rsid w:val="00060315"/>
    <w:rsid w:val="00060944"/>
    <w:rsid w:val="00060CDA"/>
    <w:rsid w:val="0006120A"/>
    <w:rsid w:val="00061896"/>
    <w:rsid w:val="000620F5"/>
    <w:rsid w:val="00064D46"/>
    <w:rsid w:val="000663E8"/>
    <w:rsid w:val="0006730A"/>
    <w:rsid w:val="0007084E"/>
    <w:rsid w:val="000721A0"/>
    <w:rsid w:val="00072FE4"/>
    <w:rsid w:val="0007424F"/>
    <w:rsid w:val="00082F10"/>
    <w:rsid w:val="00082F1E"/>
    <w:rsid w:val="00083240"/>
    <w:rsid w:val="00083633"/>
    <w:rsid w:val="00084008"/>
    <w:rsid w:val="0008470C"/>
    <w:rsid w:val="00085B51"/>
    <w:rsid w:val="0008764F"/>
    <w:rsid w:val="00090E6A"/>
    <w:rsid w:val="0009154C"/>
    <w:rsid w:val="0009208C"/>
    <w:rsid w:val="00092A3B"/>
    <w:rsid w:val="00092FBB"/>
    <w:rsid w:val="00093B2B"/>
    <w:rsid w:val="00095A76"/>
    <w:rsid w:val="00095C61"/>
    <w:rsid w:val="00095D9C"/>
    <w:rsid w:val="000960BB"/>
    <w:rsid w:val="00097C1C"/>
    <w:rsid w:val="000A092F"/>
    <w:rsid w:val="000A0E13"/>
    <w:rsid w:val="000A2E48"/>
    <w:rsid w:val="000A5714"/>
    <w:rsid w:val="000A59B8"/>
    <w:rsid w:val="000A7084"/>
    <w:rsid w:val="000A7A6D"/>
    <w:rsid w:val="000B2E17"/>
    <w:rsid w:val="000B4970"/>
    <w:rsid w:val="000B5731"/>
    <w:rsid w:val="000B69C8"/>
    <w:rsid w:val="000C0C4A"/>
    <w:rsid w:val="000C3FB3"/>
    <w:rsid w:val="000C479C"/>
    <w:rsid w:val="000C5C89"/>
    <w:rsid w:val="000C7076"/>
    <w:rsid w:val="000D067F"/>
    <w:rsid w:val="000D150D"/>
    <w:rsid w:val="000D2233"/>
    <w:rsid w:val="000D274F"/>
    <w:rsid w:val="000D3B3B"/>
    <w:rsid w:val="000D3E29"/>
    <w:rsid w:val="000D4587"/>
    <w:rsid w:val="000D523E"/>
    <w:rsid w:val="000E159B"/>
    <w:rsid w:val="000E3AA3"/>
    <w:rsid w:val="000E451E"/>
    <w:rsid w:val="000E5366"/>
    <w:rsid w:val="000E5673"/>
    <w:rsid w:val="000E7105"/>
    <w:rsid w:val="000F183F"/>
    <w:rsid w:val="000F33C4"/>
    <w:rsid w:val="000F4148"/>
    <w:rsid w:val="000F7085"/>
    <w:rsid w:val="000F7D46"/>
    <w:rsid w:val="001002E6"/>
    <w:rsid w:val="001006EF"/>
    <w:rsid w:val="001007F1"/>
    <w:rsid w:val="00101396"/>
    <w:rsid w:val="00102775"/>
    <w:rsid w:val="00103A23"/>
    <w:rsid w:val="00110B19"/>
    <w:rsid w:val="00111297"/>
    <w:rsid w:val="00112BEB"/>
    <w:rsid w:val="001136BA"/>
    <w:rsid w:val="00114305"/>
    <w:rsid w:val="001155BB"/>
    <w:rsid w:val="00115A65"/>
    <w:rsid w:val="0011791E"/>
    <w:rsid w:val="0012008C"/>
    <w:rsid w:val="00132D87"/>
    <w:rsid w:val="00133476"/>
    <w:rsid w:val="001342A9"/>
    <w:rsid w:val="0013649E"/>
    <w:rsid w:val="0014003A"/>
    <w:rsid w:val="001419AB"/>
    <w:rsid w:val="00143595"/>
    <w:rsid w:val="0014400B"/>
    <w:rsid w:val="0014447D"/>
    <w:rsid w:val="00145A7C"/>
    <w:rsid w:val="00145AF4"/>
    <w:rsid w:val="00146E6F"/>
    <w:rsid w:val="001472DF"/>
    <w:rsid w:val="0014799F"/>
    <w:rsid w:val="00151630"/>
    <w:rsid w:val="00152DA3"/>
    <w:rsid w:val="0015424B"/>
    <w:rsid w:val="00154627"/>
    <w:rsid w:val="00154AC7"/>
    <w:rsid w:val="00154BD8"/>
    <w:rsid w:val="00155FAF"/>
    <w:rsid w:val="00160F3D"/>
    <w:rsid w:val="00162B07"/>
    <w:rsid w:val="00162C17"/>
    <w:rsid w:val="00165A80"/>
    <w:rsid w:val="00165D23"/>
    <w:rsid w:val="00166C2D"/>
    <w:rsid w:val="001712ED"/>
    <w:rsid w:val="001719E1"/>
    <w:rsid w:val="00172C9C"/>
    <w:rsid w:val="00172E70"/>
    <w:rsid w:val="00174518"/>
    <w:rsid w:val="00176254"/>
    <w:rsid w:val="00177566"/>
    <w:rsid w:val="00180AC2"/>
    <w:rsid w:val="00180D1A"/>
    <w:rsid w:val="001824F8"/>
    <w:rsid w:val="001835D1"/>
    <w:rsid w:val="00183D96"/>
    <w:rsid w:val="00183F83"/>
    <w:rsid w:val="001847F2"/>
    <w:rsid w:val="00184B52"/>
    <w:rsid w:val="001857F8"/>
    <w:rsid w:val="0018728F"/>
    <w:rsid w:val="00187487"/>
    <w:rsid w:val="00191933"/>
    <w:rsid w:val="0019482C"/>
    <w:rsid w:val="0019508C"/>
    <w:rsid w:val="001A059C"/>
    <w:rsid w:val="001A0C7B"/>
    <w:rsid w:val="001A1748"/>
    <w:rsid w:val="001A1FE7"/>
    <w:rsid w:val="001A2298"/>
    <w:rsid w:val="001A2427"/>
    <w:rsid w:val="001A5001"/>
    <w:rsid w:val="001A5506"/>
    <w:rsid w:val="001A595C"/>
    <w:rsid w:val="001A6D15"/>
    <w:rsid w:val="001A761A"/>
    <w:rsid w:val="001A791A"/>
    <w:rsid w:val="001A7E9D"/>
    <w:rsid w:val="001B0C38"/>
    <w:rsid w:val="001B0EDA"/>
    <w:rsid w:val="001B1EC8"/>
    <w:rsid w:val="001B1F39"/>
    <w:rsid w:val="001B6211"/>
    <w:rsid w:val="001B6DDC"/>
    <w:rsid w:val="001C1F9B"/>
    <w:rsid w:val="001C2664"/>
    <w:rsid w:val="001C26FB"/>
    <w:rsid w:val="001C3B47"/>
    <w:rsid w:val="001C41C0"/>
    <w:rsid w:val="001C52C4"/>
    <w:rsid w:val="001C6A68"/>
    <w:rsid w:val="001C700B"/>
    <w:rsid w:val="001C74A3"/>
    <w:rsid w:val="001C7A37"/>
    <w:rsid w:val="001D160D"/>
    <w:rsid w:val="001D250E"/>
    <w:rsid w:val="001D3A5D"/>
    <w:rsid w:val="001D4295"/>
    <w:rsid w:val="001D6593"/>
    <w:rsid w:val="001E24A3"/>
    <w:rsid w:val="001E334A"/>
    <w:rsid w:val="001E4D90"/>
    <w:rsid w:val="001E6FA0"/>
    <w:rsid w:val="001F0E25"/>
    <w:rsid w:val="001F0FA1"/>
    <w:rsid w:val="001F116F"/>
    <w:rsid w:val="001F43B1"/>
    <w:rsid w:val="001F5E83"/>
    <w:rsid w:val="001F6E43"/>
    <w:rsid w:val="0020038C"/>
    <w:rsid w:val="00200BCA"/>
    <w:rsid w:val="0020157B"/>
    <w:rsid w:val="002028C9"/>
    <w:rsid w:val="00210097"/>
    <w:rsid w:val="002135FA"/>
    <w:rsid w:val="002152D8"/>
    <w:rsid w:val="00215844"/>
    <w:rsid w:val="00216198"/>
    <w:rsid w:val="002161B0"/>
    <w:rsid w:val="002211E5"/>
    <w:rsid w:val="00223D14"/>
    <w:rsid w:val="00223F03"/>
    <w:rsid w:val="002248B6"/>
    <w:rsid w:val="00224C2B"/>
    <w:rsid w:val="002253D7"/>
    <w:rsid w:val="002265B3"/>
    <w:rsid w:val="0022763B"/>
    <w:rsid w:val="002328F5"/>
    <w:rsid w:val="00233892"/>
    <w:rsid w:val="00234590"/>
    <w:rsid w:val="00236A2B"/>
    <w:rsid w:val="0024233B"/>
    <w:rsid w:val="002458B2"/>
    <w:rsid w:val="00245E9A"/>
    <w:rsid w:val="002500C0"/>
    <w:rsid w:val="002505BF"/>
    <w:rsid w:val="00250BCB"/>
    <w:rsid w:val="00251F78"/>
    <w:rsid w:val="00253E3C"/>
    <w:rsid w:val="00254541"/>
    <w:rsid w:val="002551ED"/>
    <w:rsid w:val="00257D5A"/>
    <w:rsid w:val="002601FD"/>
    <w:rsid w:val="0026139D"/>
    <w:rsid w:val="002617D2"/>
    <w:rsid w:val="0026455E"/>
    <w:rsid w:val="00266CC9"/>
    <w:rsid w:val="00266D1D"/>
    <w:rsid w:val="00267D75"/>
    <w:rsid w:val="00270F13"/>
    <w:rsid w:val="0027321F"/>
    <w:rsid w:val="002742A9"/>
    <w:rsid w:val="0027459F"/>
    <w:rsid w:val="002755E4"/>
    <w:rsid w:val="00280C4B"/>
    <w:rsid w:val="0028183E"/>
    <w:rsid w:val="002819FB"/>
    <w:rsid w:val="002924E7"/>
    <w:rsid w:val="00292A8F"/>
    <w:rsid w:val="002937FF"/>
    <w:rsid w:val="00297422"/>
    <w:rsid w:val="002A0DDA"/>
    <w:rsid w:val="002A2328"/>
    <w:rsid w:val="002A2C45"/>
    <w:rsid w:val="002A3471"/>
    <w:rsid w:val="002A7868"/>
    <w:rsid w:val="002B0A91"/>
    <w:rsid w:val="002B4196"/>
    <w:rsid w:val="002B43BC"/>
    <w:rsid w:val="002B4BAA"/>
    <w:rsid w:val="002B53BD"/>
    <w:rsid w:val="002B5E3B"/>
    <w:rsid w:val="002C0628"/>
    <w:rsid w:val="002C1122"/>
    <w:rsid w:val="002C21AC"/>
    <w:rsid w:val="002C27BC"/>
    <w:rsid w:val="002C39E4"/>
    <w:rsid w:val="002C49AA"/>
    <w:rsid w:val="002C6FCD"/>
    <w:rsid w:val="002C7672"/>
    <w:rsid w:val="002C7BAF"/>
    <w:rsid w:val="002D38FC"/>
    <w:rsid w:val="002D3EE0"/>
    <w:rsid w:val="002D4670"/>
    <w:rsid w:val="002D4D8B"/>
    <w:rsid w:val="002D74A3"/>
    <w:rsid w:val="002D7D80"/>
    <w:rsid w:val="002E0A4D"/>
    <w:rsid w:val="002E17E3"/>
    <w:rsid w:val="002E2B71"/>
    <w:rsid w:val="002E3102"/>
    <w:rsid w:val="002E4460"/>
    <w:rsid w:val="002E45E2"/>
    <w:rsid w:val="002E4A63"/>
    <w:rsid w:val="002F1A1D"/>
    <w:rsid w:val="002F346F"/>
    <w:rsid w:val="002F42AC"/>
    <w:rsid w:val="002F483F"/>
    <w:rsid w:val="002F4877"/>
    <w:rsid w:val="002F4DA2"/>
    <w:rsid w:val="002F59B2"/>
    <w:rsid w:val="002F687B"/>
    <w:rsid w:val="002F7B09"/>
    <w:rsid w:val="00301DF0"/>
    <w:rsid w:val="00304269"/>
    <w:rsid w:val="00304576"/>
    <w:rsid w:val="00305E51"/>
    <w:rsid w:val="0030603A"/>
    <w:rsid w:val="00306225"/>
    <w:rsid w:val="00306380"/>
    <w:rsid w:val="003064D2"/>
    <w:rsid w:val="0030668A"/>
    <w:rsid w:val="0031122F"/>
    <w:rsid w:val="003116E9"/>
    <w:rsid w:val="00311744"/>
    <w:rsid w:val="00312F2D"/>
    <w:rsid w:val="00313090"/>
    <w:rsid w:val="003130B1"/>
    <w:rsid w:val="003136B3"/>
    <w:rsid w:val="0031559E"/>
    <w:rsid w:val="00315C5A"/>
    <w:rsid w:val="003229F6"/>
    <w:rsid w:val="00330518"/>
    <w:rsid w:val="00332336"/>
    <w:rsid w:val="00332C93"/>
    <w:rsid w:val="00333083"/>
    <w:rsid w:val="003365F4"/>
    <w:rsid w:val="00336BAB"/>
    <w:rsid w:val="00337116"/>
    <w:rsid w:val="003372BE"/>
    <w:rsid w:val="00337F5D"/>
    <w:rsid w:val="003413F4"/>
    <w:rsid w:val="0034236B"/>
    <w:rsid w:val="003448E2"/>
    <w:rsid w:val="003451AB"/>
    <w:rsid w:val="00350BA0"/>
    <w:rsid w:val="00354179"/>
    <w:rsid w:val="003543A0"/>
    <w:rsid w:val="0035592F"/>
    <w:rsid w:val="00355F2A"/>
    <w:rsid w:val="00357ACF"/>
    <w:rsid w:val="003618B3"/>
    <w:rsid w:val="00365DCD"/>
    <w:rsid w:val="00366EDC"/>
    <w:rsid w:val="00370BEF"/>
    <w:rsid w:val="00371D61"/>
    <w:rsid w:val="00372162"/>
    <w:rsid w:val="0037339D"/>
    <w:rsid w:val="0037454F"/>
    <w:rsid w:val="003750A3"/>
    <w:rsid w:val="003774C8"/>
    <w:rsid w:val="00381322"/>
    <w:rsid w:val="00381381"/>
    <w:rsid w:val="00385E63"/>
    <w:rsid w:val="0038691F"/>
    <w:rsid w:val="00387D19"/>
    <w:rsid w:val="00392793"/>
    <w:rsid w:val="00393C41"/>
    <w:rsid w:val="0039479A"/>
    <w:rsid w:val="003A1AC7"/>
    <w:rsid w:val="003A4267"/>
    <w:rsid w:val="003A4CF0"/>
    <w:rsid w:val="003A70F4"/>
    <w:rsid w:val="003A7E8C"/>
    <w:rsid w:val="003B0A2A"/>
    <w:rsid w:val="003B0D66"/>
    <w:rsid w:val="003B27BA"/>
    <w:rsid w:val="003B4555"/>
    <w:rsid w:val="003B6902"/>
    <w:rsid w:val="003C146F"/>
    <w:rsid w:val="003C525E"/>
    <w:rsid w:val="003C6347"/>
    <w:rsid w:val="003C65C7"/>
    <w:rsid w:val="003C6EFE"/>
    <w:rsid w:val="003C70D3"/>
    <w:rsid w:val="003D0D50"/>
    <w:rsid w:val="003D1444"/>
    <w:rsid w:val="003D61FF"/>
    <w:rsid w:val="003E0273"/>
    <w:rsid w:val="003E09F2"/>
    <w:rsid w:val="003E1D76"/>
    <w:rsid w:val="003E239C"/>
    <w:rsid w:val="003E3163"/>
    <w:rsid w:val="003E33C1"/>
    <w:rsid w:val="003E3512"/>
    <w:rsid w:val="003E36B4"/>
    <w:rsid w:val="003E3CBF"/>
    <w:rsid w:val="003E45C9"/>
    <w:rsid w:val="003E4E31"/>
    <w:rsid w:val="003E6E9A"/>
    <w:rsid w:val="003E7890"/>
    <w:rsid w:val="003E7B0E"/>
    <w:rsid w:val="003F0D20"/>
    <w:rsid w:val="003F1311"/>
    <w:rsid w:val="003F173C"/>
    <w:rsid w:val="003F256B"/>
    <w:rsid w:val="003F2651"/>
    <w:rsid w:val="003F2730"/>
    <w:rsid w:val="003F42FB"/>
    <w:rsid w:val="003F478E"/>
    <w:rsid w:val="00400F02"/>
    <w:rsid w:val="004027BC"/>
    <w:rsid w:val="00410EFF"/>
    <w:rsid w:val="00411024"/>
    <w:rsid w:val="004111C9"/>
    <w:rsid w:val="004123F3"/>
    <w:rsid w:val="00413029"/>
    <w:rsid w:val="0041321B"/>
    <w:rsid w:val="0041362C"/>
    <w:rsid w:val="00414A65"/>
    <w:rsid w:val="00415022"/>
    <w:rsid w:val="00416681"/>
    <w:rsid w:val="00416959"/>
    <w:rsid w:val="00416A81"/>
    <w:rsid w:val="00416ABF"/>
    <w:rsid w:val="00421837"/>
    <w:rsid w:val="00423837"/>
    <w:rsid w:val="00423C0D"/>
    <w:rsid w:val="004248B7"/>
    <w:rsid w:val="00425521"/>
    <w:rsid w:val="0042584B"/>
    <w:rsid w:val="004271B0"/>
    <w:rsid w:val="004308A8"/>
    <w:rsid w:val="00433C2A"/>
    <w:rsid w:val="00435031"/>
    <w:rsid w:val="00440AEB"/>
    <w:rsid w:val="004441BB"/>
    <w:rsid w:val="00444834"/>
    <w:rsid w:val="00444982"/>
    <w:rsid w:val="004478CF"/>
    <w:rsid w:val="00454769"/>
    <w:rsid w:val="00455AD3"/>
    <w:rsid w:val="00456A12"/>
    <w:rsid w:val="00457859"/>
    <w:rsid w:val="004578BB"/>
    <w:rsid w:val="00462B65"/>
    <w:rsid w:val="004639AC"/>
    <w:rsid w:val="004645A4"/>
    <w:rsid w:val="00465DA9"/>
    <w:rsid w:val="004669B8"/>
    <w:rsid w:val="00471CF9"/>
    <w:rsid w:val="004739DF"/>
    <w:rsid w:val="004747C6"/>
    <w:rsid w:val="004748E2"/>
    <w:rsid w:val="004760B6"/>
    <w:rsid w:val="00477F7A"/>
    <w:rsid w:val="00480B70"/>
    <w:rsid w:val="00481445"/>
    <w:rsid w:val="00481888"/>
    <w:rsid w:val="00483A3D"/>
    <w:rsid w:val="0048665C"/>
    <w:rsid w:val="00490F8C"/>
    <w:rsid w:val="004938E7"/>
    <w:rsid w:val="00494C95"/>
    <w:rsid w:val="00494D37"/>
    <w:rsid w:val="00497877"/>
    <w:rsid w:val="004A01BD"/>
    <w:rsid w:val="004A33FA"/>
    <w:rsid w:val="004A4D92"/>
    <w:rsid w:val="004A6610"/>
    <w:rsid w:val="004B1F67"/>
    <w:rsid w:val="004B3989"/>
    <w:rsid w:val="004B546B"/>
    <w:rsid w:val="004B702B"/>
    <w:rsid w:val="004B7A89"/>
    <w:rsid w:val="004C1F3D"/>
    <w:rsid w:val="004D4592"/>
    <w:rsid w:val="004E1B31"/>
    <w:rsid w:val="004E1F10"/>
    <w:rsid w:val="004E22E0"/>
    <w:rsid w:val="004E293D"/>
    <w:rsid w:val="004E4FF7"/>
    <w:rsid w:val="004E5AD0"/>
    <w:rsid w:val="004E77EC"/>
    <w:rsid w:val="004F31AC"/>
    <w:rsid w:val="004F3E9D"/>
    <w:rsid w:val="004F466A"/>
    <w:rsid w:val="004F5987"/>
    <w:rsid w:val="0050060E"/>
    <w:rsid w:val="0050134C"/>
    <w:rsid w:val="0050225E"/>
    <w:rsid w:val="00502775"/>
    <w:rsid w:val="00504B93"/>
    <w:rsid w:val="00505C1A"/>
    <w:rsid w:val="00505F76"/>
    <w:rsid w:val="0050692B"/>
    <w:rsid w:val="00507B58"/>
    <w:rsid w:val="00507CA3"/>
    <w:rsid w:val="005108CF"/>
    <w:rsid w:val="00513075"/>
    <w:rsid w:val="005138B7"/>
    <w:rsid w:val="005161A0"/>
    <w:rsid w:val="00517526"/>
    <w:rsid w:val="0052165E"/>
    <w:rsid w:val="0052229E"/>
    <w:rsid w:val="00522490"/>
    <w:rsid w:val="005230FF"/>
    <w:rsid w:val="005236F3"/>
    <w:rsid w:val="00523806"/>
    <w:rsid w:val="00524097"/>
    <w:rsid w:val="005246F9"/>
    <w:rsid w:val="00527FE9"/>
    <w:rsid w:val="00531740"/>
    <w:rsid w:val="00532AF4"/>
    <w:rsid w:val="0053327B"/>
    <w:rsid w:val="005332E0"/>
    <w:rsid w:val="005334A1"/>
    <w:rsid w:val="005362B8"/>
    <w:rsid w:val="00537A5C"/>
    <w:rsid w:val="00542097"/>
    <w:rsid w:val="00542D72"/>
    <w:rsid w:val="00542F35"/>
    <w:rsid w:val="0054352D"/>
    <w:rsid w:val="00544DE9"/>
    <w:rsid w:val="005450E1"/>
    <w:rsid w:val="0054680E"/>
    <w:rsid w:val="00547DF1"/>
    <w:rsid w:val="00555E5E"/>
    <w:rsid w:val="005573EB"/>
    <w:rsid w:val="00560DEF"/>
    <w:rsid w:val="0056108E"/>
    <w:rsid w:val="005625B3"/>
    <w:rsid w:val="00563313"/>
    <w:rsid w:val="00563A67"/>
    <w:rsid w:val="00563D53"/>
    <w:rsid w:val="00563D82"/>
    <w:rsid w:val="00567AB8"/>
    <w:rsid w:val="00570DE0"/>
    <w:rsid w:val="00572B17"/>
    <w:rsid w:val="0057329D"/>
    <w:rsid w:val="00576CCF"/>
    <w:rsid w:val="0057779E"/>
    <w:rsid w:val="005810CE"/>
    <w:rsid w:val="00586FA3"/>
    <w:rsid w:val="00590220"/>
    <w:rsid w:val="005919CF"/>
    <w:rsid w:val="0059351A"/>
    <w:rsid w:val="0059389B"/>
    <w:rsid w:val="00596F66"/>
    <w:rsid w:val="005A4DFF"/>
    <w:rsid w:val="005A59B8"/>
    <w:rsid w:val="005A5FCF"/>
    <w:rsid w:val="005B1403"/>
    <w:rsid w:val="005B1EBF"/>
    <w:rsid w:val="005B26FE"/>
    <w:rsid w:val="005B574B"/>
    <w:rsid w:val="005C002A"/>
    <w:rsid w:val="005C0AA8"/>
    <w:rsid w:val="005C1D4C"/>
    <w:rsid w:val="005C4BFA"/>
    <w:rsid w:val="005C645F"/>
    <w:rsid w:val="005C7570"/>
    <w:rsid w:val="005D1361"/>
    <w:rsid w:val="005D3E60"/>
    <w:rsid w:val="005D4D58"/>
    <w:rsid w:val="005D733E"/>
    <w:rsid w:val="005E023E"/>
    <w:rsid w:val="005E0C2E"/>
    <w:rsid w:val="005E0D5D"/>
    <w:rsid w:val="005E5BF0"/>
    <w:rsid w:val="005E6589"/>
    <w:rsid w:val="005E6C70"/>
    <w:rsid w:val="005E6DA5"/>
    <w:rsid w:val="005E717F"/>
    <w:rsid w:val="005F0021"/>
    <w:rsid w:val="005F24CD"/>
    <w:rsid w:val="005F7370"/>
    <w:rsid w:val="005F7411"/>
    <w:rsid w:val="006013CE"/>
    <w:rsid w:val="0060214E"/>
    <w:rsid w:val="006026E7"/>
    <w:rsid w:val="00602F10"/>
    <w:rsid w:val="006038DC"/>
    <w:rsid w:val="0060619C"/>
    <w:rsid w:val="00611760"/>
    <w:rsid w:val="00612D5E"/>
    <w:rsid w:val="00613DCC"/>
    <w:rsid w:val="0061480A"/>
    <w:rsid w:val="00614880"/>
    <w:rsid w:val="00615830"/>
    <w:rsid w:val="00615C37"/>
    <w:rsid w:val="00617997"/>
    <w:rsid w:val="0062012B"/>
    <w:rsid w:val="00620722"/>
    <w:rsid w:val="00620CB7"/>
    <w:rsid w:val="00621280"/>
    <w:rsid w:val="00623821"/>
    <w:rsid w:val="00626C03"/>
    <w:rsid w:val="006272E0"/>
    <w:rsid w:val="00630CDB"/>
    <w:rsid w:val="00631FC9"/>
    <w:rsid w:val="00634F18"/>
    <w:rsid w:val="006360AA"/>
    <w:rsid w:val="006362CB"/>
    <w:rsid w:val="00640450"/>
    <w:rsid w:val="006415D1"/>
    <w:rsid w:val="00641600"/>
    <w:rsid w:val="0064188E"/>
    <w:rsid w:val="00646194"/>
    <w:rsid w:val="006477C9"/>
    <w:rsid w:val="00647A67"/>
    <w:rsid w:val="00650294"/>
    <w:rsid w:val="00651B14"/>
    <w:rsid w:val="0065345F"/>
    <w:rsid w:val="00654FA2"/>
    <w:rsid w:val="00655EB2"/>
    <w:rsid w:val="006571FE"/>
    <w:rsid w:val="006600BA"/>
    <w:rsid w:val="00660136"/>
    <w:rsid w:val="00660697"/>
    <w:rsid w:val="006615DA"/>
    <w:rsid w:val="00661F55"/>
    <w:rsid w:val="006621BF"/>
    <w:rsid w:val="006624A8"/>
    <w:rsid w:val="0066315E"/>
    <w:rsid w:val="00663185"/>
    <w:rsid w:val="00663331"/>
    <w:rsid w:val="00664353"/>
    <w:rsid w:val="00665D7A"/>
    <w:rsid w:val="00665F05"/>
    <w:rsid w:val="00665F2B"/>
    <w:rsid w:val="00667DAA"/>
    <w:rsid w:val="00670D5F"/>
    <w:rsid w:val="00672445"/>
    <w:rsid w:val="006725E8"/>
    <w:rsid w:val="0067393D"/>
    <w:rsid w:val="00674365"/>
    <w:rsid w:val="006810D0"/>
    <w:rsid w:val="006847F9"/>
    <w:rsid w:val="00687620"/>
    <w:rsid w:val="00690985"/>
    <w:rsid w:val="00693DE0"/>
    <w:rsid w:val="0069523F"/>
    <w:rsid w:val="00696775"/>
    <w:rsid w:val="006A24CE"/>
    <w:rsid w:val="006B070C"/>
    <w:rsid w:val="006B1F76"/>
    <w:rsid w:val="006B289E"/>
    <w:rsid w:val="006B4C26"/>
    <w:rsid w:val="006B53E5"/>
    <w:rsid w:val="006B5985"/>
    <w:rsid w:val="006C02AB"/>
    <w:rsid w:val="006C09F3"/>
    <w:rsid w:val="006C32AC"/>
    <w:rsid w:val="006C4163"/>
    <w:rsid w:val="006C520E"/>
    <w:rsid w:val="006C6721"/>
    <w:rsid w:val="006D1B90"/>
    <w:rsid w:val="006D2131"/>
    <w:rsid w:val="006D6B1D"/>
    <w:rsid w:val="006D6F39"/>
    <w:rsid w:val="006D784B"/>
    <w:rsid w:val="006E1A84"/>
    <w:rsid w:val="006E23E4"/>
    <w:rsid w:val="006E4369"/>
    <w:rsid w:val="006E5167"/>
    <w:rsid w:val="006E55E0"/>
    <w:rsid w:val="006E72D4"/>
    <w:rsid w:val="006F1755"/>
    <w:rsid w:val="006F3472"/>
    <w:rsid w:val="006F616C"/>
    <w:rsid w:val="006F61B5"/>
    <w:rsid w:val="006F61B7"/>
    <w:rsid w:val="007033CE"/>
    <w:rsid w:val="0070406F"/>
    <w:rsid w:val="00704B83"/>
    <w:rsid w:val="0070502E"/>
    <w:rsid w:val="00705B9C"/>
    <w:rsid w:val="00710543"/>
    <w:rsid w:val="00711372"/>
    <w:rsid w:val="00716D3D"/>
    <w:rsid w:val="007170B2"/>
    <w:rsid w:val="00717703"/>
    <w:rsid w:val="0071784A"/>
    <w:rsid w:val="0072139A"/>
    <w:rsid w:val="007224A3"/>
    <w:rsid w:val="0072255C"/>
    <w:rsid w:val="00723842"/>
    <w:rsid w:val="007240BC"/>
    <w:rsid w:val="007242FF"/>
    <w:rsid w:val="00724E12"/>
    <w:rsid w:val="0072664E"/>
    <w:rsid w:val="00726A5A"/>
    <w:rsid w:val="0073076B"/>
    <w:rsid w:val="00730ACA"/>
    <w:rsid w:val="0073265C"/>
    <w:rsid w:val="00737D41"/>
    <w:rsid w:val="00737D66"/>
    <w:rsid w:val="0074041C"/>
    <w:rsid w:val="00740B60"/>
    <w:rsid w:val="007411C7"/>
    <w:rsid w:val="00742C58"/>
    <w:rsid w:val="00742C79"/>
    <w:rsid w:val="00742D04"/>
    <w:rsid w:val="00743E44"/>
    <w:rsid w:val="007449F0"/>
    <w:rsid w:val="007471DB"/>
    <w:rsid w:val="00747F58"/>
    <w:rsid w:val="00750BB2"/>
    <w:rsid w:val="00751C4A"/>
    <w:rsid w:val="0075203B"/>
    <w:rsid w:val="00752FB5"/>
    <w:rsid w:val="00754790"/>
    <w:rsid w:val="00756153"/>
    <w:rsid w:val="007566F7"/>
    <w:rsid w:val="00756924"/>
    <w:rsid w:val="00757376"/>
    <w:rsid w:val="0075764F"/>
    <w:rsid w:val="007601AB"/>
    <w:rsid w:val="007608D6"/>
    <w:rsid w:val="007612C9"/>
    <w:rsid w:val="00764E8A"/>
    <w:rsid w:val="00765D72"/>
    <w:rsid w:val="0076736B"/>
    <w:rsid w:val="00770F29"/>
    <w:rsid w:val="00772FE5"/>
    <w:rsid w:val="0077335A"/>
    <w:rsid w:val="00773560"/>
    <w:rsid w:val="00773635"/>
    <w:rsid w:val="007738E2"/>
    <w:rsid w:val="00777BA6"/>
    <w:rsid w:val="007813E1"/>
    <w:rsid w:val="0078214C"/>
    <w:rsid w:val="00782A83"/>
    <w:rsid w:val="00783479"/>
    <w:rsid w:val="00783C02"/>
    <w:rsid w:val="00786652"/>
    <w:rsid w:val="00786EF0"/>
    <w:rsid w:val="00790BC7"/>
    <w:rsid w:val="00791DF4"/>
    <w:rsid w:val="007959D2"/>
    <w:rsid w:val="007979E6"/>
    <w:rsid w:val="007A0BC6"/>
    <w:rsid w:val="007A124A"/>
    <w:rsid w:val="007A1D49"/>
    <w:rsid w:val="007B3E61"/>
    <w:rsid w:val="007B49B9"/>
    <w:rsid w:val="007B68B7"/>
    <w:rsid w:val="007C03B7"/>
    <w:rsid w:val="007C2AD4"/>
    <w:rsid w:val="007C3402"/>
    <w:rsid w:val="007D0649"/>
    <w:rsid w:val="007D07FC"/>
    <w:rsid w:val="007D2DAF"/>
    <w:rsid w:val="007D3FC0"/>
    <w:rsid w:val="007D45DE"/>
    <w:rsid w:val="007D62DE"/>
    <w:rsid w:val="007D6C6F"/>
    <w:rsid w:val="007E017B"/>
    <w:rsid w:val="007E399D"/>
    <w:rsid w:val="007E5EAC"/>
    <w:rsid w:val="007F1B62"/>
    <w:rsid w:val="007F1D5F"/>
    <w:rsid w:val="007F1EDD"/>
    <w:rsid w:val="007F45D7"/>
    <w:rsid w:val="007F4805"/>
    <w:rsid w:val="007F5567"/>
    <w:rsid w:val="007F7459"/>
    <w:rsid w:val="007F7751"/>
    <w:rsid w:val="00800464"/>
    <w:rsid w:val="008005FB"/>
    <w:rsid w:val="008012B7"/>
    <w:rsid w:val="00801C10"/>
    <w:rsid w:val="00802E6E"/>
    <w:rsid w:val="00804231"/>
    <w:rsid w:val="008055A2"/>
    <w:rsid w:val="00805D09"/>
    <w:rsid w:val="00807113"/>
    <w:rsid w:val="008118AB"/>
    <w:rsid w:val="0081195E"/>
    <w:rsid w:val="008141E7"/>
    <w:rsid w:val="0081466A"/>
    <w:rsid w:val="00815671"/>
    <w:rsid w:val="00816630"/>
    <w:rsid w:val="0081674A"/>
    <w:rsid w:val="00816750"/>
    <w:rsid w:val="008168BD"/>
    <w:rsid w:val="00820A16"/>
    <w:rsid w:val="00820D2B"/>
    <w:rsid w:val="00822D9D"/>
    <w:rsid w:val="00822F9B"/>
    <w:rsid w:val="00824A02"/>
    <w:rsid w:val="0082547F"/>
    <w:rsid w:val="00825CE1"/>
    <w:rsid w:val="008274FC"/>
    <w:rsid w:val="008276D9"/>
    <w:rsid w:val="00833C6A"/>
    <w:rsid w:val="00835F7B"/>
    <w:rsid w:val="008365B2"/>
    <w:rsid w:val="00837AC6"/>
    <w:rsid w:val="008404A9"/>
    <w:rsid w:val="0084787F"/>
    <w:rsid w:val="0085060F"/>
    <w:rsid w:val="00851DF1"/>
    <w:rsid w:val="00852AE6"/>
    <w:rsid w:val="00855048"/>
    <w:rsid w:val="008550EF"/>
    <w:rsid w:val="00855EBD"/>
    <w:rsid w:val="00856359"/>
    <w:rsid w:val="008564F7"/>
    <w:rsid w:val="0085667F"/>
    <w:rsid w:val="00857126"/>
    <w:rsid w:val="00860CA9"/>
    <w:rsid w:val="008635AA"/>
    <w:rsid w:val="00863E78"/>
    <w:rsid w:val="008643DC"/>
    <w:rsid w:val="00865A79"/>
    <w:rsid w:val="008713D1"/>
    <w:rsid w:val="00880960"/>
    <w:rsid w:val="00880C56"/>
    <w:rsid w:val="00881E5B"/>
    <w:rsid w:val="00882409"/>
    <w:rsid w:val="008826A7"/>
    <w:rsid w:val="00882995"/>
    <w:rsid w:val="00882FA9"/>
    <w:rsid w:val="008850EE"/>
    <w:rsid w:val="0088746E"/>
    <w:rsid w:val="00890B64"/>
    <w:rsid w:val="0089731B"/>
    <w:rsid w:val="008A063B"/>
    <w:rsid w:val="008A1687"/>
    <w:rsid w:val="008A1E84"/>
    <w:rsid w:val="008A35BD"/>
    <w:rsid w:val="008A3F0E"/>
    <w:rsid w:val="008A42D2"/>
    <w:rsid w:val="008A4977"/>
    <w:rsid w:val="008A55C3"/>
    <w:rsid w:val="008B14F9"/>
    <w:rsid w:val="008B1BBD"/>
    <w:rsid w:val="008B66AD"/>
    <w:rsid w:val="008C048C"/>
    <w:rsid w:val="008C094D"/>
    <w:rsid w:val="008C1648"/>
    <w:rsid w:val="008D1285"/>
    <w:rsid w:val="008D2F1D"/>
    <w:rsid w:val="008D385A"/>
    <w:rsid w:val="008D47D6"/>
    <w:rsid w:val="008D6F55"/>
    <w:rsid w:val="008D7ABC"/>
    <w:rsid w:val="008E027B"/>
    <w:rsid w:val="008E0B21"/>
    <w:rsid w:val="008E22E7"/>
    <w:rsid w:val="008E2875"/>
    <w:rsid w:val="008E3A11"/>
    <w:rsid w:val="008E6DF8"/>
    <w:rsid w:val="008F01E4"/>
    <w:rsid w:val="008F02CB"/>
    <w:rsid w:val="008F4325"/>
    <w:rsid w:val="009035C3"/>
    <w:rsid w:val="00903BF9"/>
    <w:rsid w:val="009048E2"/>
    <w:rsid w:val="00907D09"/>
    <w:rsid w:val="009128CF"/>
    <w:rsid w:val="00912BC8"/>
    <w:rsid w:val="009171DE"/>
    <w:rsid w:val="009179DD"/>
    <w:rsid w:val="00917B5B"/>
    <w:rsid w:val="00920CA1"/>
    <w:rsid w:val="00920E80"/>
    <w:rsid w:val="00921513"/>
    <w:rsid w:val="00921679"/>
    <w:rsid w:val="0092445B"/>
    <w:rsid w:val="00926D77"/>
    <w:rsid w:val="009278EB"/>
    <w:rsid w:val="00930FB1"/>
    <w:rsid w:val="00931440"/>
    <w:rsid w:val="009315A7"/>
    <w:rsid w:val="00934502"/>
    <w:rsid w:val="00934891"/>
    <w:rsid w:val="00934B2B"/>
    <w:rsid w:val="00935547"/>
    <w:rsid w:val="00940D11"/>
    <w:rsid w:val="009419B4"/>
    <w:rsid w:val="00941D28"/>
    <w:rsid w:val="00941F25"/>
    <w:rsid w:val="00942BA1"/>
    <w:rsid w:val="00943467"/>
    <w:rsid w:val="00946CCC"/>
    <w:rsid w:val="0094701A"/>
    <w:rsid w:val="00947451"/>
    <w:rsid w:val="00951590"/>
    <w:rsid w:val="00953BD2"/>
    <w:rsid w:val="00954985"/>
    <w:rsid w:val="009556A8"/>
    <w:rsid w:val="00957470"/>
    <w:rsid w:val="009606AE"/>
    <w:rsid w:val="00961B90"/>
    <w:rsid w:val="0096202A"/>
    <w:rsid w:val="009634A3"/>
    <w:rsid w:val="00964482"/>
    <w:rsid w:val="00964675"/>
    <w:rsid w:val="00966A9E"/>
    <w:rsid w:val="00966E20"/>
    <w:rsid w:val="00967A65"/>
    <w:rsid w:val="00970098"/>
    <w:rsid w:val="009708CF"/>
    <w:rsid w:val="0097280C"/>
    <w:rsid w:val="00976994"/>
    <w:rsid w:val="00976F6F"/>
    <w:rsid w:val="00980486"/>
    <w:rsid w:val="00980B44"/>
    <w:rsid w:val="00983391"/>
    <w:rsid w:val="00986273"/>
    <w:rsid w:val="00986597"/>
    <w:rsid w:val="00991B82"/>
    <w:rsid w:val="00991F40"/>
    <w:rsid w:val="00994030"/>
    <w:rsid w:val="00996032"/>
    <w:rsid w:val="0099723A"/>
    <w:rsid w:val="00997416"/>
    <w:rsid w:val="00997447"/>
    <w:rsid w:val="009975DB"/>
    <w:rsid w:val="009A16BC"/>
    <w:rsid w:val="009A1B09"/>
    <w:rsid w:val="009A2662"/>
    <w:rsid w:val="009A3342"/>
    <w:rsid w:val="009A4D6D"/>
    <w:rsid w:val="009A4E77"/>
    <w:rsid w:val="009A760A"/>
    <w:rsid w:val="009B2782"/>
    <w:rsid w:val="009B593A"/>
    <w:rsid w:val="009C03BE"/>
    <w:rsid w:val="009C1EC5"/>
    <w:rsid w:val="009C44E5"/>
    <w:rsid w:val="009C6350"/>
    <w:rsid w:val="009C729B"/>
    <w:rsid w:val="009C79F9"/>
    <w:rsid w:val="009C7B43"/>
    <w:rsid w:val="009C7F7F"/>
    <w:rsid w:val="009D34D1"/>
    <w:rsid w:val="009D3B58"/>
    <w:rsid w:val="009D4AAF"/>
    <w:rsid w:val="009D4FD2"/>
    <w:rsid w:val="009E00B5"/>
    <w:rsid w:val="009E2D5F"/>
    <w:rsid w:val="009E381E"/>
    <w:rsid w:val="009E3B37"/>
    <w:rsid w:val="009E59D0"/>
    <w:rsid w:val="009E5A67"/>
    <w:rsid w:val="009E79E4"/>
    <w:rsid w:val="009F0BE9"/>
    <w:rsid w:val="009F1B41"/>
    <w:rsid w:val="009F1F24"/>
    <w:rsid w:val="009F33C4"/>
    <w:rsid w:val="009F511D"/>
    <w:rsid w:val="009F6786"/>
    <w:rsid w:val="009F6BC5"/>
    <w:rsid w:val="009F760C"/>
    <w:rsid w:val="00A000AB"/>
    <w:rsid w:val="00A02CE7"/>
    <w:rsid w:val="00A04B4E"/>
    <w:rsid w:val="00A050BD"/>
    <w:rsid w:val="00A06425"/>
    <w:rsid w:val="00A06795"/>
    <w:rsid w:val="00A07B0C"/>
    <w:rsid w:val="00A07CB3"/>
    <w:rsid w:val="00A10471"/>
    <w:rsid w:val="00A120C2"/>
    <w:rsid w:val="00A12423"/>
    <w:rsid w:val="00A13332"/>
    <w:rsid w:val="00A13907"/>
    <w:rsid w:val="00A148D0"/>
    <w:rsid w:val="00A14D7C"/>
    <w:rsid w:val="00A154F5"/>
    <w:rsid w:val="00A208F4"/>
    <w:rsid w:val="00A20A52"/>
    <w:rsid w:val="00A22494"/>
    <w:rsid w:val="00A23099"/>
    <w:rsid w:val="00A249FD"/>
    <w:rsid w:val="00A24E2F"/>
    <w:rsid w:val="00A25F0B"/>
    <w:rsid w:val="00A26726"/>
    <w:rsid w:val="00A26D5C"/>
    <w:rsid w:val="00A30555"/>
    <w:rsid w:val="00A3072A"/>
    <w:rsid w:val="00A34FB1"/>
    <w:rsid w:val="00A3715D"/>
    <w:rsid w:val="00A41DF7"/>
    <w:rsid w:val="00A435A7"/>
    <w:rsid w:val="00A440E3"/>
    <w:rsid w:val="00A44A7E"/>
    <w:rsid w:val="00A45A31"/>
    <w:rsid w:val="00A47305"/>
    <w:rsid w:val="00A50019"/>
    <w:rsid w:val="00A524D3"/>
    <w:rsid w:val="00A5271E"/>
    <w:rsid w:val="00A549F1"/>
    <w:rsid w:val="00A54F24"/>
    <w:rsid w:val="00A57CA5"/>
    <w:rsid w:val="00A60388"/>
    <w:rsid w:val="00A61D40"/>
    <w:rsid w:val="00A6319C"/>
    <w:rsid w:val="00A636BA"/>
    <w:rsid w:val="00A63DD9"/>
    <w:rsid w:val="00A64640"/>
    <w:rsid w:val="00A6483F"/>
    <w:rsid w:val="00A65076"/>
    <w:rsid w:val="00A65BA5"/>
    <w:rsid w:val="00A66105"/>
    <w:rsid w:val="00A70608"/>
    <w:rsid w:val="00A72B46"/>
    <w:rsid w:val="00A74940"/>
    <w:rsid w:val="00A75641"/>
    <w:rsid w:val="00A81C02"/>
    <w:rsid w:val="00A846C1"/>
    <w:rsid w:val="00A84E16"/>
    <w:rsid w:val="00A867BA"/>
    <w:rsid w:val="00A878CA"/>
    <w:rsid w:val="00A90773"/>
    <w:rsid w:val="00A90807"/>
    <w:rsid w:val="00A90E26"/>
    <w:rsid w:val="00A9541A"/>
    <w:rsid w:val="00AA06B3"/>
    <w:rsid w:val="00AA2E77"/>
    <w:rsid w:val="00AA4568"/>
    <w:rsid w:val="00AA5160"/>
    <w:rsid w:val="00AA6345"/>
    <w:rsid w:val="00AB09EE"/>
    <w:rsid w:val="00AB3B42"/>
    <w:rsid w:val="00AB71CD"/>
    <w:rsid w:val="00AC00A2"/>
    <w:rsid w:val="00AC639E"/>
    <w:rsid w:val="00AC658E"/>
    <w:rsid w:val="00AC71CA"/>
    <w:rsid w:val="00AD08AE"/>
    <w:rsid w:val="00AD3A03"/>
    <w:rsid w:val="00AD3F3F"/>
    <w:rsid w:val="00AD42C2"/>
    <w:rsid w:val="00AD4611"/>
    <w:rsid w:val="00AD7478"/>
    <w:rsid w:val="00AD7C40"/>
    <w:rsid w:val="00AE12ED"/>
    <w:rsid w:val="00AE1E72"/>
    <w:rsid w:val="00AE2A25"/>
    <w:rsid w:val="00AE3D87"/>
    <w:rsid w:val="00AE41F0"/>
    <w:rsid w:val="00AE471F"/>
    <w:rsid w:val="00AE5B38"/>
    <w:rsid w:val="00AE75B9"/>
    <w:rsid w:val="00AF2D5B"/>
    <w:rsid w:val="00AF5CF2"/>
    <w:rsid w:val="00AF7DB7"/>
    <w:rsid w:val="00B019DA"/>
    <w:rsid w:val="00B038CF"/>
    <w:rsid w:val="00B04013"/>
    <w:rsid w:val="00B0673B"/>
    <w:rsid w:val="00B06770"/>
    <w:rsid w:val="00B06F28"/>
    <w:rsid w:val="00B0732C"/>
    <w:rsid w:val="00B1025A"/>
    <w:rsid w:val="00B11179"/>
    <w:rsid w:val="00B11711"/>
    <w:rsid w:val="00B12ECE"/>
    <w:rsid w:val="00B158A7"/>
    <w:rsid w:val="00B17897"/>
    <w:rsid w:val="00B17B95"/>
    <w:rsid w:val="00B231A6"/>
    <w:rsid w:val="00B235A7"/>
    <w:rsid w:val="00B243DB"/>
    <w:rsid w:val="00B24A30"/>
    <w:rsid w:val="00B26E40"/>
    <w:rsid w:val="00B32B4B"/>
    <w:rsid w:val="00B346CA"/>
    <w:rsid w:val="00B372D6"/>
    <w:rsid w:val="00B45AA0"/>
    <w:rsid w:val="00B45D5F"/>
    <w:rsid w:val="00B47EBE"/>
    <w:rsid w:val="00B517B3"/>
    <w:rsid w:val="00B528EF"/>
    <w:rsid w:val="00B52D1A"/>
    <w:rsid w:val="00B54C5B"/>
    <w:rsid w:val="00B54F71"/>
    <w:rsid w:val="00B56E0B"/>
    <w:rsid w:val="00B60054"/>
    <w:rsid w:val="00B6117B"/>
    <w:rsid w:val="00B61F93"/>
    <w:rsid w:val="00B6236F"/>
    <w:rsid w:val="00B63464"/>
    <w:rsid w:val="00B636FC"/>
    <w:rsid w:val="00B641C8"/>
    <w:rsid w:val="00B648C0"/>
    <w:rsid w:val="00B7439A"/>
    <w:rsid w:val="00B753E2"/>
    <w:rsid w:val="00B76103"/>
    <w:rsid w:val="00B80C1F"/>
    <w:rsid w:val="00B80CBD"/>
    <w:rsid w:val="00B853BC"/>
    <w:rsid w:val="00B871B8"/>
    <w:rsid w:val="00B90B34"/>
    <w:rsid w:val="00B90BBA"/>
    <w:rsid w:val="00B9215E"/>
    <w:rsid w:val="00B95117"/>
    <w:rsid w:val="00BA02FC"/>
    <w:rsid w:val="00BA1909"/>
    <w:rsid w:val="00BA1E2D"/>
    <w:rsid w:val="00BA2112"/>
    <w:rsid w:val="00BA293A"/>
    <w:rsid w:val="00BB086C"/>
    <w:rsid w:val="00BB181D"/>
    <w:rsid w:val="00BB300A"/>
    <w:rsid w:val="00BB3ED7"/>
    <w:rsid w:val="00BB513F"/>
    <w:rsid w:val="00BB5A1C"/>
    <w:rsid w:val="00BB6AF0"/>
    <w:rsid w:val="00BC073F"/>
    <w:rsid w:val="00BC1A60"/>
    <w:rsid w:val="00BC7E52"/>
    <w:rsid w:val="00BD0AA3"/>
    <w:rsid w:val="00BD2FCF"/>
    <w:rsid w:val="00BD3D6E"/>
    <w:rsid w:val="00BD416D"/>
    <w:rsid w:val="00BE0C3B"/>
    <w:rsid w:val="00BE0D3D"/>
    <w:rsid w:val="00BE2BEC"/>
    <w:rsid w:val="00BE592A"/>
    <w:rsid w:val="00BE5B6B"/>
    <w:rsid w:val="00BE6245"/>
    <w:rsid w:val="00BE6EA8"/>
    <w:rsid w:val="00BF03F5"/>
    <w:rsid w:val="00BF0D2C"/>
    <w:rsid w:val="00BF0E62"/>
    <w:rsid w:val="00BF1CDF"/>
    <w:rsid w:val="00BF2625"/>
    <w:rsid w:val="00BF3305"/>
    <w:rsid w:val="00BF4118"/>
    <w:rsid w:val="00BF44C3"/>
    <w:rsid w:val="00BF5609"/>
    <w:rsid w:val="00BF591D"/>
    <w:rsid w:val="00BF76A5"/>
    <w:rsid w:val="00C020AC"/>
    <w:rsid w:val="00C023C5"/>
    <w:rsid w:val="00C02706"/>
    <w:rsid w:val="00C03C0F"/>
    <w:rsid w:val="00C06B82"/>
    <w:rsid w:val="00C06D0E"/>
    <w:rsid w:val="00C07673"/>
    <w:rsid w:val="00C07E1C"/>
    <w:rsid w:val="00C10747"/>
    <w:rsid w:val="00C11CB6"/>
    <w:rsid w:val="00C15716"/>
    <w:rsid w:val="00C15954"/>
    <w:rsid w:val="00C15B1C"/>
    <w:rsid w:val="00C17987"/>
    <w:rsid w:val="00C24723"/>
    <w:rsid w:val="00C24C24"/>
    <w:rsid w:val="00C253FB"/>
    <w:rsid w:val="00C256E4"/>
    <w:rsid w:val="00C2632E"/>
    <w:rsid w:val="00C31B9D"/>
    <w:rsid w:val="00C3265D"/>
    <w:rsid w:val="00C34420"/>
    <w:rsid w:val="00C34B5A"/>
    <w:rsid w:val="00C40FC2"/>
    <w:rsid w:val="00C41807"/>
    <w:rsid w:val="00C423F5"/>
    <w:rsid w:val="00C427AD"/>
    <w:rsid w:val="00C51085"/>
    <w:rsid w:val="00C5441F"/>
    <w:rsid w:val="00C55CAC"/>
    <w:rsid w:val="00C560C8"/>
    <w:rsid w:val="00C605AC"/>
    <w:rsid w:val="00C607C7"/>
    <w:rsid w:val="00C60C27"/>
    <w:rsid w:val="00C62995"/>
    <w:rsid w:val="00C64556"/>
    <w:rsid w:val="00C6464D"/>
    <w:rsid w:val="00C67129"/>
    <w:rsid w:val="00C678FE"/>
    <w:rsid w:val="00C67A63"/>
    <w:rsid w:val="00C70C50"/>
    <w:rsid w:val="00C71397"/>
    <w:rsid w:val="00C71632"/>
    <w:rsid w:val="00C73B15"/>
    <w:rsid w:val="00C73C82"/>
    <w:rsid w:val="00C82462"/>
    <w:rsid w:val="00C85785"/>
    <w:rsid w:val="00C87B52"/>
    <w:rsid w:val="00C90163"/>
    <w:rsid w:val="00C910FF"/>
    <w:rsid w:val="00C911D2"/>
    <w:rsid w:val="00C9220C"/>
    <w:rsid w:val="00C9383C"/>
    <w:rsid w:val="00C9407B"/>
    <w:rsid w:val="00C94B38"/>
    <w:rsid w:val="00C956DE"/>
    <w:rsid w:val="00C97C72"/>
    <w:rsid w:val="00C97F81"/>
    <w:rsid w:val="00CA172B"/>
    <w:rsid w:val="00CA2897"/>
    <w:rsid w:val="00CA36E2"/>
    <w:rsid w:val="00CA4E78"/>
    <w:rsid w:val="00CA7C02"/>
    <w:rsid w:val="00CB143F"/>
    <w:rsid w:val="00CB3658"/>
    <w:rsid w:val="00CB398A"/>
    <w:rsid w:val="00CB3CF6"/>
    <w:rsid w:val="00CB4BE6"/>
    <w:rsid w:val="00CB5E24"/>
    <w:rsid w:val="00CB68D1"/>
    <w:rsid w:val="00CB6A44"/>
    <w:rsid w:val="00CB6DA9"/>
    <w:rsid w:val="00CB7C52"/>
    <w:rsid w:val="00CC1380"/>
    <w:rsid w:val="00CC1F54"/>
    <w:rsid w:val="00CC1F6C"/>
    <w:rsid w:val="00CC2ED3"/>
    <w:rsid w:val="00CC54CA"/>
    <w:rsid w:val="00CC6558"/>
    <w:rsid w:val="00CC72F0"/>
    <w:rsid w:val="00CC73B2"/>
    <w:rsid w:val="00CC7531"/>
    <w:rsid w:val="00CC78A8"/>
    <w:rsid w:val="00CD02AF"/>
    <w:rsid w:val="00CD36DB"/>
    <w:rsid w:val="00CD5431"/>
    <w:rsid w:val="00CD60D3"/>
    <w:rsid w:val="00CD78A3"/>
    <w:rsid w:val="00CD7C44"/>
    <w:rsid w:val="00CE01FC"/>
    <w:rsid w:val="00CE06CD"/>
    <w:rsid w:val="00CE156E"/>
    <w:rsid w:val="00CE1705"/>
    <w:rsid w:val="00CE3A42"/>
    <w:rsid w:val="00CE3D42"/>
    <w:rsid w:val="00CE4322"/>
    <w:rsid w:val="00CE51DA"/>
    <w:rsid w:val="00CF12B1"/>
    <w:rsid w:val="00CF2613"/>
    <w:rsid w:val="00CF30D8"/>
    <w:rsid w:val="00CF34E0"/>
    <w:rsid w:val="00CF4021"/>
    <w:rsid w:val="00CF4690"/>
    <w:rsid w:val="00CF5427"/>
    <w:rsid w:val="00CF5FE6"/>
    <w:rsid w:val="00CF6046"/>
    <w:rsid w:val="00CF67B8"/>
    <w:rsid w:val="00CF75C4"/>
    <w:rsid w:val="00D02190"/>
    <w:rsid w:val="00D037A7"/>
    <w:rsid w:val="00D04C78"/>
    <w:rsid w:val="00D05B8A"/>
    <w:rsid w:val="00D06B60"/>
    <w:rsid w:val="00D076C1"/>
    <w:rsid w:val="00D1076A"/>
    <w:rsid w:val="00D1077B"/>
    <w:rsid w:val="00D10DBD"/>
    <w:rsid w:val="00D1355C"/>
    <w:rsid w:val="00D20AA5"/>
    <w:rsid w:val="00D20B22"/>
    <w:rsid w:val="00D2126E"/>
    <w:rsid w:val="00D23111"/>
    <w:rsid w:val="00D306B1"/>
    <w:rsid w:val="00D30C2B"/>
    <w:rsid w:val="00D330F1"/>
    <w:rsid w:val="00D33A4F"/>
    <w:rsid w:val="00D34E71"/>
    <w:rsid w:val="00D35A9B"/>
    <w:rsid w:val="00D3651F"/>
    <w:rsid w:val="00D366B5"/>
    <w:rsid w:val="00D421C6"/>
    <w:rsid w:val="00D43198"/>
    <w:rsid w:val="00D43C51"/>
    <w:rsid w:val="00D463EE"/>
    <w:rsid w:val="00D50E19"/>
    <w:rsid w:val="00D53826"/>
    <w:rsid w:val="00D5559A"/>
    <w:rsid w:val="00D57B98"/>
    <w:rsid w:val="00D57BA2"/>
    <w:rsid w:val="00D60749"/>
    <w:rsid w:val="00D61868"/>
    <w:rsid w:val="00D62B86"/>
    <w:rsid w:val="00D65912"/>
    <w:rsid w:val="00D70DD1"/>
    <w:rsid w:val="00D71A22"/>
    <w:rsid w:val="00D749C2"/>
    <w:rsid w:val="00D751AF"/>
    <w:rsid w:val="00D758EE"/>
    <w:rsid w:val="00D76091"/>
    <w:rsid w:val="00D77AFF"/>
    <w:rsid w:val="00D80659"/>
    <w:rsid w:val="00D81043"/>
    <w:rsid w:val="00D829B0"/>
    <w:rsid w:val="00D8305B"/>
    <w:rsid w:val="00D8351A"/>
    <w:rsid w:val="00D8361B"/>
    <w:rsid w:val="00D852F1"/>
    <w:rsid w:val="00D85993"/>
    <w:rsid w:val="00D859EF"/>
    <w:rsid w:val="00D874AB"/>
    <w:rsid w:val="00D9094E"/>
    <w:rsid w:val="00D90DAD"/>
    <w:rsid w:val="00D91777"/>
    <w:rsid w:val="00D927F6"/>
    <w:rsid w:val="00D94199"/>
    <w:rsid w:val="00D96CAC"/>
    <w:rsid w:val="00D96DCE"/>
    <w:rsid w:val="00DA281C"/>
    <w:rsid w:val="00DA561B"/>
    <w:rsid w:val="00DB104B"/>
    <w:rsid w:val="00DB670A"/>
    <w:rsid w:val="00DB6B74"/>
    <w:rsid w:val="00DC1132"/>
    <w:rsid w:val="00DC19B0"/>
    <w:rsid w:val="00DC597F"/>
    <w:rsid w:val="00DC5D12"/>
    <w:rsid w:val="00DC63F9"/>
    <w:rsid w:val="00DD017F"/>
    <w:rsid w:val="00DD46D0"/>
    <w:rsid w:val="00DD4F3C"/>
    <w:rsid w:val="00DD5206"/>
    <w:rsid w:val="00DD6327"/>
    <w:rsid w:val="00DE02C6"/>
    <w:rsid w:val="00DE076D"/>
    <w:rsid w:val="00DE0B43"/>
    <w:rsid w:val="00DE0E89"/>
    <w:rsid w:val="00DE16E9"/>
    <w:rsid w:val="00DE2110"/>
    <w:rsid w:val="00DE3157"/>
    <w:rsid w:val="00DE430D"/>
    <w:rsid w:val="00DE484A"/>
    <w:rsid w:val="00DF384C"/>
    <w:rsid w:val="00DF57A8"/>
    <w:rsid w:val="00DF5F39"/>
    <w:rsid w:val="00DF6A8E"/>
    <w:rsid w:val="00DF6BDE"/>
    <w:rsid w:val="00E00023"/>
    <w:rsid w:val="00E00058"/>
    <w:rsid w:val="00E02CDA"/>
    <w:rsid w:val="00E05035"/>
    <w:rsid w:val="00E06570"/>
    <w:rsid w:val="00E06C0F"/>
    <w:rsid w:val="00E07074"/>
    <w:rsid w:val="00E070E1"/>
    <w:rsid w:val="00E10EEE"/>
    <w:rsid w:val="00E12029"/>
    <w:rsid w:val="00E12AB3"/>
    <w:rsid w:val="00E15722"/>
    <w:rsid w:val="00E1580A"/>
    <w:rsid w:val="00E15B23"/>
    <w:rsid w:val="00E1779B"/>
    <w:rsid w:val="00E20C45"/>
    <w:rsid w:val="00E20E50"/>
    <w:rsid w:val="00E211FC"/>
    <w:rsid w:val="00E22860"/>
    <w:rsid w:val="00E241FE"/>
    <w:rsid w:val="00E25005"/>
    <w:rsid w:val="00E2502A"/>
    <w:rsid w:val="00E25B65"/>
    <w:rsid w:val="00E31235"/>
    <w:rsid w:val="00E31D70"/>
    <w:rsid w:val="00E31EAC"/>
    <w:rsid w:val="00E320C9"/>
    <w:rsid w:val="00E32220"/>
    <w:rsid w:val="00E358B1"/>
    <w:rsid w:val="00E364A0"/>
    <w:rsid w:val="00E3717D"/>
    <w:rsid w:val="00E37F64"/>
    <w:rsid w:val="00E40C11"/>
    <w:rsid w:val="00E43D09"/>
    <w:rsid w:val="00E44DDB"/>
    <w:rsid w:val="00E47049"/>
    <w:rsid w:val="00E47C39"/>
    <w:rsid w:val="00E47FD9"/>
    <w:rsid w:val="00E51DDC"/>
    <w:rsid w:val="00E525FB"/>
    <w:rsid w:val="00E52EB1"/>
    <w:rsid w:val="00E53032"/>
    <w:rsid w:val="00E5332F"/>
    <w:rsid w:val="00E534BB"/>
    <w:rsid w:val="00E535F2"/>
    <w:rsid w:val="00E551D2"/>
    <w:rsid w:val="00E577BC"/>
    <w:rsid w:val="00E5780C"/>
    <w:rsid w:val="00E62EDE"/>
    <w:rsid w:val="00E64C44"/>
    <w:rsid w:val="00E66359"/>
    <w:rsid w:val="00E66656"/>
    <w:rsid w:val="00E71753"/>
    <w:rsid w:val="00E71795"/>
    <w:rsid w:val="00E721B0"/>
    <w:rsid w:val="00E7276F"/>
    <w:rsid w:val="00E73306"/>
    <w:rsid w:val="00E73C1F"/>
    <w:rsid w:val="00E73FD0"/>
    <w:rsid w:val="00E7408E"/>
    <w:rsid w:val="00E75E92"/>
    <w:rsid w:val="00E76F2F"/>
    <w:rsid w:val="00E80452"/>
    <w:rsid w:val="00E80700"/>
    <w:rsid w:val="00E81802"/>
    <w:rsid w:val="00E82AFE"/>
    <w:rsid w:val="00E8577C"/>
    <w:rsid w:val="00E875FC"/>
    <w:rsid w:val="00E87C7C"/>
    <w:rsid w:val="00E91D2D"/>
    <w:rsid w:val="00E9394F"/>
    <w:rsid w:val="00E9599E"/>
    <w:rsid w:val="00E95D24"/>
    <w:rsid w:val="00E961FD"/>
    <w:rsid w:val="00E97ACB"/>
    <w:rsid w:val="00E97FAF"/>
    <w:rsid w:val="00EA3985"/>
    <w:rsid w:val="00EA4D22"/>
    <w:rsid w:val="00EA5114"/>
    <w:rsid w:val="00EA6C54"/>
    <w:rsid w:val="00EA79B2"/>
    <w:rsid w:val="00EB0181"/>
    <w:rsid w:val="00EC0057"/>
    <w:rsid w:val="00EC41B2"/>
    <w:rsid w:val="00EC5344"/>
    <w:rsid w:val="00EC5A45"/>
    <w:rsid w:val="00EC6344"/>
    <w:rsid w:val="00EC722E"/>
    <w:rsid w:val="00EC7655"/>
    <w:rsid w:val="00EC77CD"/>
    <w:rsid w:val="00ED3E80"/>
    <w:rsid w:val="00ED74F4"/>
    <w:rsid w:val="00ED7D6D"/>
    <w:rsid w:val="00EE0B11"/>
    <w:rsid w:val="00EE17DB"/>
    <w:rsid w:val="00EE2D0D"/>
    <w:rsid w:val="00EE2D22"/>
    <w:rsid w:val="00EE3D5F"/>
    <w:rsid w:val="00EE5450"/>
    <w:rsid w:val="00EE5FC2"/>
    <w:rsid w:val="00EE7C99"/>
    <w:rsid w:val="00EF0EC1"/>
    <w:rsid w:val="00EF3809"/>
    <w:rsid w:val="00EF382A"/>
    <w:rsid w:val="00EF4C38"/>
    <w:rsid w:val="00EF7CAC"/>
    <w:rsid w:val="00EF7D12"/>
    <w:rsid w:val="00F00F3C"/>
    <w:rsid w:val="00F02BEF"/>
    <w:rsid w:val="00F06C01"/>
    <w:rsid w:val="00F07394"/>
    <w:rsid w:val="00F10940"/>
    <w:rsid w:val="00F13C6F"/>
    <w:rsid w:val="00F16C75"/>
    <w:rsid w:val="00F21A86"/>
    <w:rsid w:val="00F251E8"/>
    <w:rsid w:val="00F25458"/>
    <w:rsid w:val="00F27A39"/>
    <w:rsid w:val="00F30F25"/>
    <w:rsid w:val="00F32726"/>
    <w:rsid w:val="00F33910"/>
    <w:rsid w:val="00F34E22"/>
    <w:rsid w:val="00F35FD4"/>
    <w:rsid w:val="00F375D7"/>
    <w:rsid w:val="00F41592"/>
    <w:rsid w:val="00F415B3"/>
    <w:rsid w:val="00F43D25"/>
    <w:rsid w:val="00F4556A"/>
    <w:rsid w:val="00F45C32"/>
    <w:rsid w:val="00F46ADE"/>
    <w:rsid w:val="00F473BA"/>
    <w:rsid w:val="00F507D9"/>
    <w:rsid w:val="00F50857"/>
    <w:rsid w:val="00F51636"/>
    <w:rsid w:val="00F55484"/>
    <w:rsid w:val="00F574B2"/>
    <w:rsid w:val="00F60A62"/>
    <w:rsid w:val="00F61386"/>
    <w:rsid w:val="00F61451"/>
    <w:rsid w:val="00F61593"/>
    <w:rsid w:val="00F61708"/>
    <w:rsid w:val="00F63C75"/>
    <w:rsid w:val="00F64E0D"/>
    <w:rsid w:val="00F66102"/>
    <w:rsid w:val="00F6769B"/>
    <w:rsid w:val="00F7029F"/>
    <w:rsid w:val="00F72203"/>
    <w:rsid w:val="00F8049C"/>
    <w:rsid w:val="00F811BA"/>
    <w:rsid w:val="00F81C70"/>
    <w:rsid w:val="00F839E7"/>
    <w:rsid w:val="00F8453B"/>
    <w:rsid w:val="00F8480A"/>
    <w:rsid w:val="00F86DBF"/>
    <w:rsid w:val="00F87590"/>
    <w:rsid w:val="00F907FE"/>
    <w:rsid w:val="00F91509"/>
    <w:rsid w:val="00F9196E"/>
    <w:rsid w:val="00F91E6B"/>
    <w:rsid w:val="00F9338C"/>
    <w:rsid w:val="00F97268"/>
    <w:rsid w:val="00FA0F8A"/>
    <w:rsid w:val="00FA1F0B"/>
    <w:rsid w:val="00FA266C"/>
    <w:rsid w:val="00FA51B3"/>
    <w:rsid w:val="00FA624D"/>
    <w:rsid w:val="00FA69ED"/>
    <w:rsid w:val="00FA6EAD"/>
    <w:rsid w:val="00FA7C39"/>
    <w:rsid w:val="00FB1957"/>
    <w:rsid w:val="00FB21D0"/>
    <w:rsid w:val="00FB2300"/>
    <w:rsid w:val="00FB7696"/>
    <w:rsid w:val="00FC20DA"/>
    <w:rsid w:val="00FC2292"/>
    <w:rsid w:val="00FC33B5"/>
    <w:rsid w:val="00FC543C"/>
    <w:rsid w:val="00FC63A5"/>
    <w:rsid w:val="00FC6D73"/>
    <w:rsid w:val="00FD1C70"/>
    <w:rsid w:val="00FD579B"/>
    <w:rsid w:val="00FD59AE"/>
    <w:rsid w:val="00FE31EE"/>
    <w:rsid w:val="00FE331C"/>
    <w:rsid w:val="00FE60C5"/>
    <w:rsid w:val="00FE64E3"/>
    <w:rsid w:val="00FF0349"/>
    <w:rsid w:val="00FF26B4"/>
    <w:rsid w:val="00FF3E1F"/>
    <w:rsid w:val="00FF56EA"/>
    <w:rsid w:val="00FF66F0"/>
    <w:rsid w:val="00FF6C24"/>
    <w:rsid w:val="01156012"/>
    <w:rsid w:val="0134106F"/>
    <w:rsid w:val="014612C0"/>
    <w:rsid w:val="018D255C"/>
    <w:rsid w:val="01967800"/>
    <w:rsid w:val="019B0FBD"/>
    <w:rsid w:val="022B153A"/>
    <w:rsid w:val="026125C9"/>
    <w:rsid w:val="02622100"/>
    <w:rsid w:val="0292123F"/>
    <w:rsid w:val="02D46C3F"/>
    <w:rsid w:val="02D47233"/>
    <w:rsid w:val="0326560C"/>
    <w:rsid w:val="03273186"/>
    <w:rsid w:val="03603191"/>
    <w:rsid w:val="039C24E7"/>
    <w:rsid w:val="03F22F93"/>
    <w:rsid w:val="03F83B08"/>
    <w:rsid w:val="04025A4C"/>
    <w:rsid w:val="0429399C"/>
    <w:rsid w:val="04800CEC"/>
    <w:rsid w:val="048E317B"/>
    <w:rsid w:val="04FC0FE3"/>
    <w:rsid w:val="050B0E65"/>
    <w:rsid w:val="050E5BD5"/>
    <w:rsid w:val="05540632"/>
    <w:rsid w:val="05797257"/>
    <w:rsid w:val="05997C19"/>
    <w:rsid w:val="05F9352B"/>
    <w:rsid w:val="060C2D53"/>
    <w:rsid w:val="062858A8"/>
    <w:rsid w:val="06313F16"/>
    <w:rsid w:val="065C7268"/>
    <w:rsid w:val="066679E6"/>
    <w:rsid w:val="06E04214"/>
    <w:rsid w:val="06FD5914"/>
    <w:rsid w:val="0704769F"/>
    <w:rsid w:val="07247199"/>
    <w:rsid w:val="0734703A"/>
    <w:rsid w:val="07692465"/>
    <w:rsid w:val="0780675A"/>
    <w:rsid w:val="07BA0B13"/>
    <w:rsid w:val="07D97F96"/>
    <w:rsid w:val="07E53AF4"/>
    <w:rsid w:val="07F40182"/>
    <w:rsid w:val="08011FE9"/>
    <w:rsid w:val="08164AF0"/>
    <w:rsid w:val="082442FC"/>
    <w:rsid w:val="08263722"/>
    <w:rsid w:val="08450B59"/>
    <w:rsid w:val="0881722D"/>
    <w:rsid w:val="08912DCE"/>
    <w:rsid w:val="08AE56D2"/>
    <w:rsid w:val="08BE5011"/>
    <w:rsid w:val="08D01051"/>
    <w:rsid w:val="08D219AD"/>
    <w:rsid w:val="08DD0C17"/>
    <w:rsid w:val="08F636AF"/>
    <w:rsid w:val="09092CDE"/>
    <w:rsid w:val="0918141A"/>
    <w:rsid w:val="0920750C"/>
    <w:rsid w:val="092D4B07"/>
    <w:rsid w:val="09344AA5"/>
    <w:rsid w:val="09355940"/>
    <w:rsid w:val="09801359"/>
    <w:rsid w:val="098F3543"/>
    <w:rsid w:val="098F457B"/>
    <w:rsid w:val="099D10C4"/>
    <w:rsid w:val="09A623C8"/>
    <w:rsid w:val="0A125499"/>
    <w:rsid w:val="0A1B3FE9"/>
    <w:rsid w:val="0A4F4FC7"/>
    <w:rsid w:val="0AA36C03"/>
    <w:rsid w:val="0AC4111E"/>
    <w:rsid w:val="0B325FCD"/>
    <w:rsid w:val="0B594E05"/>
    <w:rsid w:val="0B7864F0"/>
    <w:rsid w:val="0B991C77"/>
    <w:rsid w:val="0BF14670"/>
    <w:rsid w:val="0C146EE5"/>
    <w:rsid w:val="0C9F742C"/>
    <w:rsid w:val="0CAD0CD3"/>
    <w:rsid w:val="0CD90E44"/>
    <w:rsid w:val="0CD932B3"/>
    <w:rsid w:val="0D56035E"/>
    <w:rsid w:val="0D771AB7"/>
    <w:rsid w:val="0D976968"/>
    <w:rsid w:val="0DE02188"/>
    <w:rsid w:val="0E240F09"/>
    <w:rsid w:val="0E4730A9"/>
    <w:rsid w:val="0E647942"/>
    <w:rsid w:val="0E8F386B"/>
    <w:rsid w:val="0EC3555D"/>
    <w:rsid w:val="0EC946AB"/>
    <w:rsid w:val="0ED23479"/>
    <w:rsid w:val="0EDB6960"/>
    <w:rsid w:val="0EFC4BBF"/>
    <w:rsid w:val="0F1A6C4E"/>
    <w:rsid w:val="0F297681"/>
    <w:rsid w:val="0F3838BF"/>
    <w:rsid w:val="0F89093B"/>
    <w:rsid w:val="0F9B50A3"/>
    <w:rsid w:val="0FDA16B7"/>
    <w:rsid w:val="0FE654B3"/>
    <w:rsid w:val="0FFA3CF6"/>
    <w:rsid w:val="104750F4"/>
    <w:rsid w:val="10893ABC"/>
    <w:rsid w:val="108E20A1"/>
    <w:rsid w:val="10BC1F9B"/>
    <w:rsid w:val="10D776E3"/>
    <w:rsid w:val="10DA6146"/>
    <w:rsid w:val="10E33C4F"/>
    <w:rsid w:val="1109376B"/>
    <w:rsid w:val="114C15A5"/>
    <w:rsid w:val="114F7F07"/>
    <w:rsid w:val="117C6EBD"/>
    <w:rsid w:val="11996DE7"/>
    <w:rsid w:val="119C5204"/>
    <w:rsid w:val="11E71ACF"/>
    <w:rsid w:val="12890F5D"/>
    <w:rsid w:val="128C5918"/>
    <w:rsid w:val="128F389E"/>
    <w:rsid w:val="12980BD0"/>
    <w:rsid w:val="12BD5C5A"/>
    <w:rsid w:val="12C70E0E"/>
    <w:rsid w:val="12C7439F"/>
    <w:rsid w:val="12C746C0"/>
    <w:rsid w:val="12FF22F4"/>
    <w:rsid w:val="132F268B"/>
    <w:rsid w:val="13350F33"/>
    <w:rsid w:val="13611518"/>
    <w:rsid w:val="137A29AA"/>
    <w:rsid w:val="138A07D5"/>
    <w:rsid w:val="13926C5C"/>
    <w:rsid w:val="13C83236"/>
    <w:rsid w:val="14022F4D"/>
    <w:rsid w:val="141A4EDA"/>
    <w:rsid w:val="144B7C56"/>
    <w:rsid w:val="14531FD2"/>
    <w:rsid w:val="14903DD0"/>
    <w:rsid w:val="149E5580"/>
    <w:rsid w:val="14AD54C0"/>
    <w:rsid w:val="14B871F9"/>
    <w:rsid w:val="14E449B1"/>
    <w:rsid w:val="150D2442"/>
    <w:rsid w:val="152E1B75"/>
    <w:rsid w:val="152F0A89"/>
    <w:rsid w:val="154060E0"/>
    <w:rsid w:val="154757C0"/>
    <w:rsid w:val="1563062B"/>
    <w:rsid w:val="15706FB9"/>
    <w:rsid w:val="15ED1C29"/>
    <w:rsid w:val="165D1929"/>
    <w:rsid w:val="16665CC6"/>
    <w:rsid w:val="169A775C"/>
    <w:rsid w:val="16BD6C48"/>
    <w:rsid w:val="16DA4037"/>
    <w:rsid w:val="16DE49B6"/>
    <w:rsid w:val="16F81F7D"/>
    <w:rsid w:val="170C2C08"/>
    <w:rsid w:val="170C4E94"/>
    <w:rsid w:val="175B74F8"/>
    <w:rsid w:val="1789372D"/>
    <w:rsid w:val="17C97B83"/>
    <w:rsid w:val="17D45933"/>
    <w:rsid w:val="181F6057"/>
    <w:rsid w:val="182D2EB6"/>
    <w:rsid w:val="18EC3460"/>
    <w:rsid w:val="18F20D8D"/>
    <w:rsid w:val="19141E58"/>
    <w:rsid w:val="191D16B2"/>
    <w:rsid w:val="1929392A"/>
    <w:rsid w:val="19645E27"/>
    <w:rsid w:val="198F40C2"/>
    <w:rsid w:val="19974DCE"/>
    <w:rsid w:val="19B967CB"/>
    <w:rsid w:val="19D007CF"/>
    <w:rsid w:val="19D05EE4"/>
    <w:rsid w:val="1A2B3183"/>
    <w:rsid w:val="1A32365E"/>
    <w:rsid w:val="1A343F64"/>
    <w:rsid w:val="1A3D203B"/>
    <w:rsid w:val="1A461EFC"/>
    <w:rsid w:val="1A645E8D"/>
    <w:rsid w:val="1A6C4F2C"/>
    <w:rsid w:val="1B4E0767"/>
    <w:rsid w:val="1B5C3F43"/>
    <w:rsid w:val="1B7826CE"/>
    <w:rsid w:val="1B945D91"/>
    <w:rsid w:val="1B9E5159"/>
    <w:rsid w:val="1BC91883"/>
    <w:rsid w:val="1BD5313C"/>
    <w:rsid w:val="1C4C5421"/>
    <w:rsid w:val="1C5C4C5B"/>
    <w:rsid w:val="1C890422"/>
    <w:rsid w:val="1CBE5EB2"/>
    <w:rsid w:val="1CCC5DA3"/>
    <w:rsid w:val="1CCF4F21"/>
    <w:rsid w:val="1CF352CC"/>
    <w:rsid w:val="1D6C3E58"/>
    <w:rsid w:val="1D7446E9"/>
    <w:rsid w:val="1DAC2CD0"/>
    <w:rsid w:val="1DB3270D"/>
    <w:rsid w:val="1DB65B58"/>
    <w:rsid w:val="1DEC2241"/>
    <w:rsid w:val="1DEF2C41"/>
    <w:rsid w:val="1DFB3F7E"/>
    <w:rsid w:val="1E5F0343"/>
    <w:rsid w:val="1E966766"/>
    <w:rsid w:val="1EA30782"/>
    <w:rsid w:val="1F364149"/>
    <w:rsid w:val="1F4D5F3F"/>
    <w:rsid w:val="1F8C5304"/>
    <w:rsid w:val="1FAA503E"/>
    <w:rsid w:val="1FCD20DB"/>
    <w:rsid w:val="1FDA3DD1"/>
    <w:rsid w:val="201255EF"/>
    <w:rsid w:val="2030732B"/>
    <w:rsid w:val="20A27E4D"/>
    <w:rsid w:val="20BD77E2"/>
    <w:rsid w:val="20F3560A"/>
    <w:rsid w:val="2115718C"/>
    <w:rsid w:val="21922495"/>
    <w:rsid w:val="219D02BB"/>
    <w:rsid w:val="21BD56B5"/>
    <w:rsid w:val="21D1799E"/>
    <w:rsid w:val="221906D6"/>
    <w:rsid w:val="22417E19"/>
    <w:rsid w:val="22E0191E"/>
    <w:rsid w:val="22F11FA8"/>
    <w:rsid w:val="22FB038A"/>
    <w:rsid w:val="230A5465"/>
    <w:rsid w:val="230C1A2B"/>
    <w:rsid w:val="230E7635"/>
    <w:rsid w:val="2317366B"/>
    <w:rsid w:val="23CA3C68"/>
    <w:rsid w:val="23D25D81"/>
    <w:rsid w:val="23E752C3"/>
    <w:rsid w:val="244E0D7D"/>
    <w:rsid w:val="2472184E"/>
    <w:rsid w:val="24733E15"/>
    <w:rsid w:val="24895CC3"/>
    <w:rsid w:val="24925D5D"/>
    <w:rsid w:val="24C23FBE"/>
    <w:rsid w:val="24C329BA"/>
    <w:rsid w:val="24CD7057"/>
    <w:rsid w:val="24D20F51"/>
    <w:rsid w:val="24F21360"/>
    <w:rsid w:val="25460E13"/>
    <w:rsid w:val="25504B51"/>
    <w:rsid w:val="258B2624"/>
    <w:rsid w:val="25BA394C"/>
    <w:rsid w:val="25F5752D"/>
    <w:rsid w:val="260074C0"/>
    <w:rsid w:val="26051A2A"/>
    <w:rsid w:val="26071023"/>
    <w:rsid w:val="264B1F24"/>
    <w:rsid w:val="2686348E"/>
    <w:rsid w:val="26A755DA"/>
    <w:rsid w:val="26FD771C"/>
    <w:rsid w:val="270330EF"/>
    <w:rsid w:val="27084542"/>
    <w:rsid w:val="27310BFD"/>
    <w:rsid w:val="27726401"/>
    <w:rsid w:val="27DC35E1"/>
    <w:rsid w:val="27F97768"/>
    <w:rsid w:val="28331894"/>
    <w:rsid w:val="285339D8"/>
    <w:rsid w:val="285E2960"/>
    <w:rsid w:val="28864F50"/>
    <w:rsid w:val="28AE301B"/>
    <w:rsid w:val="28B526A5"/>
    <w:rsid w:val="28BA45F0"/>
    <w:rsid w:val="28BE403A"/>
    <w:rsid w:val="28FB2B43"/>
    <w:rsid w:val="29121127"/>
    <w:rsid w:val="29442C1C"/>
    <w:rsid w:val="294911B5"/>
    <w:rsid w:val="29565D77"/>
    <w:rsid w:val="296657F2"/>
    <w:rsid w:val="296D5C70"/>
    <w:rsid w:val="297E31BB"/>
    <w:rsid w:val="29C6253D"/>
    <w:rsid w:val="2A031AD9"/>
    <w:rsid w:val="2A3842AD"/>
    <w:rsid w:val="2A5F3098"/>
    <w:rsid w:val="2A614E0F"/>
    <w:rsid w:val="2A9B29B5"/>
    <w:rsid w:val="2AE23593"/>
    <w:rsid w:val="2B3A1ABF"/>
    <w:rsid w:val="2B6D3D2B"/>
    <w:rsid w:val="2BA86E9E"/>
    <w:rsid w:val="2BD30A71"/>
    <w:rsid w:val="2BE412F3"/>
    <w:rsid w:val="2BEB6E87"/>
    <w:rsid w:val="2BF47C27"/>
    <w:rsid w:val="2C5974FB"/>
    <w:rsid w:val="2CD3611C"/>
    <w:rsid w:val="2CD42358"/>
    <w:rsid w:val="2D1241C0"/>
    <w:rsid w:val="2D432F4D"/>
    <w:rsid w:val="2D68269C"/>
    <w:rsid w:val="2D78548B"/>
    <w:rsid w:val="2DAE7AE2"/>
    <w:rsid w:val="2DB15BA1"/>
    <w:rsid w:val="2DB779D6"/>
    <w:rsid w:val="2E36091B"/>
    <w:rsid w:val="2E7262E3"/>
    <w:rsid w:val="2EA77C8F"/>
    <w:rsid w:val="2EF71A09"/>
    <w:rsid w:val="2F234232"/>
    <w:rsid w:val="2F2E56CD"/>
    <w:rsid w:val="2F397E48"/>
    <w:rsid w:val="2F5D1B76"/>
    <w:rsid w:val="2F67032B"/>
    <w:rsid w:val="2F676E4C"/>
    <w:rsid w:val="2F7C4C32"/>
    <w:rsid w:val="2F9824DF"/>
    <w:rsid w:val="2FAF4074"/>
    <w:rsid w:val="2FF1388D"/>
    <w:rsid w:val="2FF96F28"/>
    <w:rsid w:val="3003169F"/>
    <w:rsid w:val="30373131"/>
    <w:rsid w:val="30AF79A1"/>
    <w:rsid w:val="30B402E2"/>
    <w:rsid w:val="30F108BF"/>
    <w:rsid w:val="31376931"/>
    <w:rsid w:val="31541593"/>
    <w:rsid w:val="319A4DC4"/>
    <w:rsid w:val="31AE0C27"/>
    <w:rsid w:val="31D94A3E"/>
    <w:rsid w:val="31ED6C6E"/>
    <w:rsid w:val="324E5F54"/>
    <w:rsid w:val="328D7F32"/>
    <w:rsid w:val="32AC023D"/>
    <w:rsid w:val="32B10CDA"/>
    <w:rsid w:val="32B84EDA"/>
    <w:rsid w:val="32C0605F"/>
    <w:rsid w:val="32CF1C9F"/>
    <w:rsid w:val="3311148F"/>
    <w:rsid w:val="33244A78"/>
    <w:rsid w:val="333B68B2"/>
    <w:rsid w:val="334B747A"/>
    <w:rsid w:val="335002AF"/>
    <w:rsid w:val="33780D2E"/>
    <w:rsid w:val="337B6F54"/>
    <w:rsid w:val="339F00A2"/>
    <w:rsid w:val="33D46C00"/>
    <w:rsid w:val="341C300C"/>
    <w:rsid w:val="34863CE3"/>
    <w:rsid w:val="34AF0402"/>
    <w:rsid w:val="34FD623C"/>
    <w:rsid w:val="350912D8"/>
    <w:rsid w:val="351773D8"/>
    <w:rsid w:val="3518145E"/>
    <w:rsid w:val="35843871"/>
    <w:rsid w:val="358753E3"/>
    <w:rsid w:val="35905B25"/>
    <w:rsid w:val="359C095A"/>
    <w:rsid w:val="359C4F93"/>
    <w:rsid w:val="35B46143"/>
    <w:rsid w:val="35EC098D"/>
    <w:rsid w:val="35F40BE3"/>
    <w:rsid w:val="360F0906"/>
    <w:rsid w:val="36110488"/>
    <w:rsid w:val="362E08B4"/>
    <w:rsid w:val="36523011"/>
    <w:rsid w:val="366715FC"/>
    <w:rsid w:val="367D6EBA"/>
    <w:rsid w:val="36A02DF6"/>
    <w:rsid w:val="36C143A7"/>
    <w:rsid w:val="36C42EBA"/>
    <w:rsid w:val="36C87DE7"/>
    <w:rsid w:val="36CA7BB0"/>
    <w:rsid w:val="3720693E"/>
    <w:rsid w:val="374116ED"/>
    <w:rsid w:val="37423A62"/>
    <w:rsid w:val="375A4E6A"/>
    <w:rsid w:val="37DC26E3"/>
    <w:rsid w:val="37DF0B51"/>
    <w:rsid w:val="38040B91"/>
    <w:rsid w:val="380F3DD2"/>
    <w:rsid w:val="381C34D8"/>
    <w:rsid w:val="382D4722"/>
    <w:rsid w:val="38531C34"/>
    <w:rsid w:val="386D18AB"/>
    <w:rsid w:val="38894CCC"/>
    <w:rsid w:val="38C23901"/>
    <w:rsid w:val="38CC5B1C"/>
    <w:rsid w:val="38D85479"/>
    <w:rsid w:val="390A7799"/>
    <w:rsid w:val="395F573C"/>
    <w:rsid w:val="39676337"/>
    <w:rsid w:val="396B3F13"/>
    <w:rsid w:val="397B3AED"/>
    <w:rsid w:val="39AA42AD"/>
    <w:rsid w:val="39B238FC"/>
    <w:rsid w:val="39CD1A56"/>
    <w:rsid w:val="39F55E02"/>
    <w:rsid w:val="39F8405E"/>
    <w:rsid w:val="3A010FEC"/>
    <w:rsid w:val="3A0828E4"/>
    <w:rsid w:val="3A0D68DF"/>
    <w:rsid w:val="3A2D6675"/>
    <w:rsid w:val="3AA750BE"/>
    <w:rsid w:val="3AF46DB2"/>
    <w:rsid w:val="3B06616D"/>
    <w:rsid w:val="3B290415"/>
    <w:rsid w:val="3B3145D0"/>
    <w:rsid w:val="3B9818AC"/>
    <w:rsid w:val="3BED5CE2"/>
    <w:rsid w:val="3C335E91"/>
    <w:rsid w:val="3C3B275F"/>
    <w:rsid w:val="3C417B96"/>
    <w:rsid w:val="3C5431D0"/>
    <w:rsid w:val="3C783737"/>
    <w:rsid w:val="3CC354EE"/>
    <w:rsid w:val="3CCA6229"/>
    <w:rsid w:val="3D031463"/>
    <w:rsid w:val="3D6C0634"/>
    <w:rsid w:val="3D8E7C24"/>
    <w:rsid w:val="3DBA4787"/>
    <w:rsid w:val="3DDE0AF0"/>
    <w:rsid w:val="3DEE649D"/>
    <w:rsid w:val="3E0C0A17"/>
    <w:rsid w:val="3E490D29"/>
    <w:rsid w:val="3E576765"/>
    <w:rsid w:val="3E8C4A69"/>
    <w:rsid w:val="3EB3059D"/>
    <w:rsid w:val="3F3D0292"/>
    <w:rsid w:val="3F420C04"/>
    <w:rsid w:val="3F56143C"/>
    <w:rsid w:val="3F687FFF"/>
    <w:rsid w:val="3F7336E2"/>
    <w:rsid w:val="3F976EF0"/>
    <w:rsid w:val="3F9E34AA"/>
    <w:rsid w:val="3FA947BC"/>
    <w:rsid w:val="3FEF4937"/>
    <w:rsid w:val="40007C51"/>
    <w:rsid w:val="4052773F"/>
    <w:rsid w:val="40610D71"/>
    <w:rsid w:val="407C7613"/>
    <w:rsid w:val="408F51CB"/>
    <w:rsid w:val="40935BB2"/>
    <w:rsid w:val="40AC0596"/>
    <w:rsid w:val="40B56BCF"/>
    <w:rsid w:val="40D556D1"/>
    <w:rsid w:val="40FB2251"/>
    <w:rsid w:val="411D3A60"/>
    <w:rsid w:val="41435CC4"/>
    <w:rsid w:val="415D59C5"/>
    <w:rsid w:val="415F0570"/>
    <w:rsid w:val="41785442"/>
    <w:rsid w:val="41790BB8"/>
    <w:rsid w:val="418459D5"/>
    <w:rsid w:val="4194605D"/>
    <w:rsid w:val="41A1164E"/>
    <w:rsid w:val="41E16691"/>
    <w:rsid w:val="424B5558"/>
    <w:rsid w:val="426352BB"/>
    <w:rsid w:val="429C35C6"/>
    <w:rsid w:val="42CF0979"/>
    <w:rsid w:val="42E84921"/>
    <w:rsid w:val="43496B9B"/>
    <w:rsid w:val="437A019B"/>
    <w:rsid w:val="43943190"/>
    <w:rsid w:val="43A00245"/>
    <w:rsid w:val="43D16E80"/>
    <w:rsid w:val="43D40585"/>
    <w:rsid w:val="440D2D8C"/>
    <w:rsid w:val="4417183E"/>
    <w:rsid w:val="443114F0"/>
    <w:rsid w:val="443A435D"/>
    <w:rsid w:val="445125E7"/>
    <w:rsid w:val="446C40EF"/>
    <w:rsid w:val="446F2CB4"/>
    <w:rsid w:val="448E6782"/>
    <w:rsid w:val="44CC34C7"/>
    <w:rsid w:val="44E01DC6"/>
    <w:rsid w:val="44F10AF2"/>
    <w:rsid w:val="457771F8"/>
    <w:rsid w:val="45A1300E"/>
    <w:rsid w:val="45A90ECC"/>
    <w:rsid w:val="45B21AC3"/>
    <w:rsid w:val="45B4278B"/>
    <w:rsid w:val="45C223AF"/>
    <w:rsid w:val="45C665C3"/>
    <w:rsid w:val="45CD71B9"/>
    <w:rsid w:val="45FC3CEC"/>
    <w:rsid w:val="45FE485A"/>
    <w:rsid w:val="461D5BD9"/>
    <w:rsid w:val="468912F2"/>
    <w:rsid w:val="46961BCD"/>
    <w:rsid w:val="46A83703"/>
    <w:rsid w:val="46CB14C3"/>
    <w:rsid w:val="46E23E04"/>
    <w:rsid w:val="47265CD5"/>
    <w:rsid w:val="47293BB1"/>
    <w:rsid w:val="47297947"/>
    <w:rsid w:val="472D4229"/>
    <w:rsid w:val="47457293"/>
    <w:rsid w:val="474B4DBA"/>
    <w:rsid w:val="47DC2167"/>
    <w:rsid w:val="47EE5F1E"/>
    <w:rsid w:val="4815574C"/>
    <w:rsid w:val="48173E93"/>
    <w:rsid w:val="48830426"/>
    <w:rsid w:val="48837B77"/>
    <w:rsid w:val="488915CB"/>
    <w:rsid w:val="49472A45"/>
    <w:rsid w:val="49682D5C"/>
    <w:rsid w:val="496A71A9"/>
    <w:rsid w:val="49B91F99"/>
    <w:rsid w:val="49C46982"/>
    <w:rsid w:val="49DD17CE"/>
    <w:rsid w:val="4A616930"/>
    <w:rsid w:val="4A7248F6"/>
    <w:rsid w:val="4A9A01B7"/>
    <w:rsid w:val="4ABD64D8"/>
    <w:rsid w:val="4AC5383E"/>
    <w:rsid w:val="4ADC609A"/>
    <w:rsid w:val="4AE01DF7"/>
    <w:rsid w:val="4B085C7E"/>
    <w:rsid w:val="4B1D17EA"/>
    <w:rsid w:val="4B8014BA"/>
    <w:rsid w:val="4BC25928"/>
    <w:rsid w:val="4BC9003C"/>
    <w:rsid w:val="4BCE7C75"/>
    <w:rsid w:val="4C01240E"/>
    <w:rsid w:val="4C7554F0"/>
    <w:rsid w:val="4CC54EFD"/>
    <w:rsid w:val="4D097028"/>
    <w:rsid w:val="4D445E12"/>
    <w:rsid w:val="4ECA2248"/>
    <w:rsid w:val="4ED304BA"/>
    <w:rsid w:val="4EDD1863"/>
    <w:rsid w:val="4F0C0598"/>
    <w:rsid w:val="4F7A428B"/>
    <w:rsid w:val="4FC42D5D"/>
    <w:rsid w:val="50457EF9"/>
    <w:rsid w:val="50A6366F"/>
    <w:rsid w:val="50FF6167"/>
    <w:rsid w:val="512C52DC"/>
    <w:rsid w:val="51326E4F"/>
    <w:rsid w:val="513E5589"/>
    <w:rsid w:val="513F56FC"/>
    <w:rsid w:val="516C1653"/>
    <w:rsid w:val="51F40B82"/>
    <w:rsid w:val="52415286"/>
    <w:rsid w:val="52716F7F"/>
    <w:rsid w:val="527E1886"/>
    <w:rsid w:val="52985D0A"/>
    <w:rsid w:val="529D674F"/>
    <w:rsid w:val="52A646E0"/>
    <w:rsid w:val="52B01851"/>
    <w:rsid w:val="52B13053"/>
    <w:rsid w:val="52CB613A"/>
    <w:rsid w:val="52D16A6A"/>
    <w:rsid w:val="52F07214"/>
    <w:rsid w:val="53385CEC"/>
    <w:rsid w:val="533F736D"/>
    <w:rsid w:val="534441BC"/>
    <w:rsid w:val="53491029"/>
    <w:rsid w:val="536629CA"/>
    <w:rsid w:val="537C0905"/>
    <w:rsid w:val="538176F6"/>
    <w:rsid w:val="538F3F24"/>
    <w:rsid w:val="539007B9"/>
    <w:rsid w:val="53E8574C"/>
    <w:rsid w:val="540328C9"/>
    <w:rsid w:val="5429049D"/>
    <w:rsid w:val="5443319A"/>
    <w:rsid w:val="544907DC"/>
    <w:rsid w:val="54B71AD2"/>
    <w:rsid w:val="54DD6572"/>
    <w:rsid w:val="551814C0"/>
    <w:rsid w:val="552E29D0"/>
    <w:rsid w:val="554919CF"/>
    <w:rsid w:val="55712F09"/>
    <w:rsid w:val="55784818"/>
    <w:rsid w:val="55D46E99"/>
    <w:rsid w:val="55DE0EEB"/>
    <w:rsid w:val="56114888"/>
    <w:rsid w:val="56872028"/>
    <w:rsid w:val="569D69D3"/>
    <w:rsid w:val="56A019DC"/>
    <w:rsid w:val="56C56A5F"/>
    <w:rsid w:val="56D05E87"/>
    <w:rsid w:val="57316E66"/>
    <w:rsid w:val="57361940"/>
    <w:rsid w:val="5765653E"/>
    <w:rsid w:val="57DA1D49"/>
    <w:rsid w:val="57E10893"/>
    <w:rsid w:val="57F955BB"/>
    <w:rsid w:val="584904CA"/>
    <w:rsid w:val="586014A2"/>
    <w:rsid w:val="58796C56"/>
    <w:rsid w:val="58F07F9B"/>
    <w:rsid w:val="59052760"/>
    <w:rsid w:val="59716DB2"/>
    <w:rsid w:val="59754FF7"/>
    <w:rsid w:val="597A742C"/>
    <w:rsid w:val="59944086"/>
    <w:rsid w:val="59B15D0E"/>
    <w:rsid w:val="5A03189B"/>
    <w:rsid w:val="5A1C27A3"/>
    <w:rsid w:val="5A3A1416"/>
    <w:rsid w:val="5A534065"/>
    <w:rsid w:val="5A59670A"/>
    <w:rsid w:val="5A627C46"/>
    <w:rsid w:val="5A911508"/>
    <w:rsid w:val="5AF710D9"/>
    <w:rsid w:val="5B0316B5"/>
    <w:rsid w:val="5B3541FE"/>
    <w:rsid w:val="5BD46670"/>
    <w:rsid w:val="5BE523A7"/>
    <w:rsid w:val="5BF809C3"/>
    <w:rsid w:val="5C223EE9"/>
    <w:rsid w:val="5C4D5248"/>
    <w:rsid w:val="5C5105D8"/>
    <w:rsid w:val="5C873985"/>
    <w:rsid w:val="5C9B6746"/>
    <w:rsid w:val="5CBA7729"/>
    <w:rsid w:val="5CCD6777"/>
    <w:rsid w:val="5CE202B6"/>
    <w:rsid w:val="5CE8731C"/>
    <w:rsid w:val="5D045126"/>
    <w:rsid w:val="5DAC133C"/>
    <w:rsid w:val="5DCE263D"/>
    <w:rsid w:val="5E02669A"/>
    <w:rsid w:val="5E3C7E71"/>
    <w:rsid w:val="5E5D39D1"/>
    <w:rsid w:val="5E5E02D2"/>
    <w:rsid w:val="5E746B56"/>
    <w:rsid w:val="5ED72454"/>
    <w:rsid w:val="5EF677AD"/>
    <w:rsid w:val="5F216E64"/>
    <w:rsid w:val="5F6E0882"/>
    <w:rsid w:val="5F707E7F"/>
    <w:rsid w:val="5F92147C"/>
    <w:rsid w:val="5FAE0D13"/>
    <w:rsid w:val="5FC5509E"/>
    <w:rsid w:val="5FFF2F9A"/>
    <w:rsid w:val="602445C5"/>
    <w:rsid w:val="602E5240"/>
    <w:rsid w:val="603A0142"/>
    <w:rsid w:val="605C331D"/>
    <w:rsid w:val="60C079D1"/>
    <w:rsid w:val="60C56471"/>
    <w:rsid w:val="60CF0202"/>
    <w:rsid w:val="60EB536F"/>
    <w:rsid w:val="611E73D2"/>
    <w:rsid w:val="61A85A65"/>
    <w:rsid w:val="61B5184E"/>
    <w:rsid w:val="61EA1250"/>
    <w:rsid w:val="624B24D8"/>
    <w:rsid w:val="62522E06"/>
    <w:rsid w:val="627F1CF0"/>
    <w:rsid w:val="62924014"/>
    <w:rsid w:val="62A758C4"/>
    <w:rsid w:val="62B97DE5"/>
    <w:rsid w:val="62E927A9"/>
    <w:rsid w:val="631C69F3"/>
    <w:rsid w:val="632A4F90"/>
    <w:rsid w:val="634528FF"/>
    <w:rsid w:val="63776BA3"/>
    <w:rsid w:val="637C1AE0"/>
    <w:rsid w:val="63803C84"/>
    <w:rsid w:val="639B46D2"/>
    <w:rsid w:val="63DB50B0"/>
    <w:rsid w:val="63E9155E"/>
    <w:rsid w:val="643D25A6"/>
    <w:rsid w:val="6464313E"/>
    <w:rsid w:val="64A33B31"/>
    <w:rsid w:val="64B01D9F"/>
    <w:rsid w:val="64D975F8"/>
    <w:rsid w:val="64FB1227"/>
    <w:rsid w:val="655F0DB7"/>
    <w:rsid w:val="65654D13"/>
    <w:rsid w:val="65AD6381"/>
    <w:rsid w:val="65B56FAF"/>
    <w:rsid w:val="663B7BB7"/>
    <w:rsid w:val="663F16E6"/>
    <w:rsid w:val="664C5E68"/>
    <w:rsid w:val="66906858"/>
    <w:rsid w:val="66993849"/>
    <w:rsid w:val="66D61BC3"/>
    <w:rsid w:val="66DF13E0"/>
    <w:rsid w:val="67675615"/>
    <w:rsid w:val="67B313E7"/>
    <w:rsid w:val="67C573EA"/>
    <w:rsid w:val="67D06A7F"/>
    <w:rsid w:val="67D1683A"/>
    <w:rsid w:val="67ED4771"/>
    <w:rsid w:val="68423CA0"/>
    <w:rsid w:val="686E0DE2"/>
    <w:rsid w:val="687C0C88"/>
    <w:rsid w:val="688F7668"/>
    <w:rsid w:val="689058F5"/>
    <w:rsid w:val="6891497B"/>
    <w:rsid w:val="68970511"/>
    <w:rsid w:val="68A44CE8"/>
    <w:rsid w:val="68B55E84"/>
    <w:rsid w:val="68CD2002"/>
    <w:rsid w:val="68E42F57"/>
    <w:rsid w:val="68F77348"/>
    <w:rsid w:val="691240C8"/>
    <w:rsid w:val="6949646E"/>
    <w:rsid w:val="695B50F9"/>
    <w:rsid w:val="69784A1F"/>
    <w:rsid w:val="69C539A2"/>
    <w:rsid w:val="69D80AE6"/>
    <w:rsid w:val="69F11982"/>
    <w:rsid w:val="6A0D03CD"/>
    <w:rsid w:val="6A3969AF"/>
    <w:rsid w:val="6A62213E"/>
    <w:rsid w:val="6A9A0400"/>
    <w:rsid w:val="6ABD5F31"/>
    <w:rsid w:val="6ADE2CAB"/>
    <w:rsid w:val="6AFC5AC2"/>
    <w:rsid w:val="6B6B1695"/>
    <w:rsid w:val="6B6D0F02"/>
    <w:rsid w:val="6B87078B"/>
    <w:rsid w:val="6B9F060B"/>
    <w:rsid w:val="6BA75B7B"/>
    <w:rsid w:val="6BFF5A93"/>
    <w:rsid w:val="6C02655E"/>
    <w:rsid w:val="6C435619"/>
    <w:rsid w:val="6C4E50C0"/>
    <w:rsid w:val="6C6F315A"/>
    <w:rsid w:val="6C95745E"/>
    <w:rsid w:val="6C9B689A"/>
    <w:rsid w:val="6CB601E7"/>
    <w:rsid w:val="6CF228B6"/>
    <w:rsid w:val="6CFA1423"/>
    <w:rsid w:val="6D175FDF"/>
    <w:rsid w:val="6D514364"/>
    <w:rsid w:val="6D872C8B"/>
    <w:rsid w:val="6D9861B7"/>
    <w:rsid w:val="6DA841E7"/>
    <w:rsid w:val="6DDC1C9A"/>
    <w:rsid w:val="6DE969C2"/>
    <w:rsid w:val="6DF438B8"/>
    <w:rsid w:val="6E1278F0"/>
    <w:rsid w:val="6E1B70CC"/>
    <w:rsid w:val="6E3F478A"/>
    <w:rsid w:val="6E4C6F2D"/>
    <w:rsid w:val="6E5F4F1D"/>
    <w:rsid w:val="6E650EA6"/>
    <w:rsid w:val="6E8042C2"/>
    <w:rsid w:val="6ED029EC"/>
    <w:rsid w:val="6EEA672B"/>
    <w:rsid w:val="6EF7331F"/>
    <w:rsid w:val="6EF903DD"/>
    <w:rsid w:val="6F9E1A77"/>
    <w:rsid w:val="6FEB2AF1"/>
    <w:rsid w:val="702102A2"/>
    <w:rsid w:val="702513D9"/>
    <w:rsid w:val="702C0BD9"/>
    <w:rsid w:val="707F0BB6"/>
    <w:rsid w:val="70D255C7"/>
    <w:rsid w:val="712811C0"/>
    <w:rsid w:val="7186107A"/>
    <w:rsid w:val="71B41E9B"/>
    <w:rsid w:val="71D8596D"/>
    <w:rsid w:val="71FE7486"/>
    <w:rsid w:val="722F51EB"/>
    <w:rsid w:val="72391A22"/>
    <w:rsid w:val="723E433F"/>
    <w:rsid w:val="724111B0"/>
    <w:rsid w:val="726D74B0"/>
    <w:rsid w:val="728E1D4B"/>
    <w:rsid w:val="72BD12CC"/>
    <w:rsid w:val="72F0532D"/>
    <w:rsid w:val="732F672A"/>
    <w:rsid w:val="734003FE"/>
    <w:rsid w:val="734211C7"/>
    <w:rsid w:val="736B35F1"/>
    <w:rsid w:val="73A92F87"/>
    <w:rsid w:val="73AD4078"/>
    <w:rsid w:val="73C617D8"/>
    <w:rsid w:val="74265712"/>
    <w:rsid w:val="74567621"/>
    <w:rsid w:val="74586BC4"/>
    <w:rsid w:val="74A70B55"/>
    <w:rsid w:val="74A90601"/>
    <w:rsid w:val="74B97F90"/>
    <w:rsid w:val="74DD0374"/>
    <w:rsid w:val="74E72706"/>
    <w:rsid w:val="74F42732"/>
    <w:rsid w:val="752114F2"/>
    <w:rsid w:val="75263DA3"/>
    <w:rsid w:val="752E3095"/>
    <w:rsid w:val="753D4992"/>
    <w:rsid w:val="754F6F51"/>
    <w:rsid w:val="75581552"/>
    <w:rsid w:val="757D4DF3"/>
    <w:rsid w:val="75CC5DD5"/>
    <w:rsid w:val="75E54726"/>
    <w:rsid w:val="75FB2F6D"/>
    <w:rsid w:val="76230C8E"/>
    <w:rsid w:val="764331C0"/>
    <w:rsid w:val="7650238C"/>
    <w:rsid w:val="76651FF9"/>
    <w:rsid w:val="77295A5C"/>
    <w:rsid w:val="7741381E"/>
    <w:rsid w:val="774B7C18"/>
    <w:rsid w:val="77802367"/>
    <w:rsid w:val="77DF5FBE"/>
    <w:rsid w:val="781B24F9"/>
    <w:rsid w:val="785773FB"/>
    <w:rsid w:val="788E4810"/>
    <w:rsid w:val="789E1E7C"/>
    <w:rsid w:val="78F01199"/>
    <w:rsid w:val="78F12C58"/>
    <w:rsid w:val="790D5048"/>
    <w:rsid w:val="7939289D"/>
    <w:rsid w:val="79683C8D"/>
    <w:rsid w:val="79696594"/>
    <w:rsid w:val="798D7647"/>
    <w:rsid w:val="79B83FCD"/>
    <w:rsid w:val="79CF4BCD"/>
    <w:rsid w:val="79DD4F98"/>
    <w:rsid w:val="79E953DD"/>
    <w:rsid w:val="79EE16D3"/>
    <w:rsid w:val="79F20D45"/>
    <w:rsid w:val="79FD7ED6"/>
    <w:rsid w:val="7A105BE5"/>
    <w:rsid w:val="7A5134BB"/>
    <w:rsid w:val="7ABB4F36"/>
    <w:rsid w:val="7AEA1057"/>
    <w:rsid w:val="7AF7465C"/>
    <w:rsid w:val="7B47389F"/>
    <w:rsid w:val="7B5D13A7"/>
    <w:rsid w:val="7B94335A"/>
    <w:rsid w:val="7BA11F95"/>
    <w:rsid w:val="7BA324E5"/>
    <w:rsid w:val="7BB97E60"/>
    <w:rsid w:val="7BCF07E3"/>
    <w:rsid w:val="7C60541F"/>
    <w:rsid w:val="7C6A37B2"/>
    <w:rsid w:val="7CCC1C8E"/>
    <w:rsid w:val="7CF83087"/>
    <w:rsid w:val="7CFC5A02"/>
    <w:rsid w:val="7D043953"/>
    <w:rsid w:val="7D0D1304"/>
    <w:rsid w:val="7D5869A8"/>
    <w:rsid w:val="7D961A3E"/>
    <w:rsid w:val="7DE95AD1"/>
    <w:rsid w:val="7E1C7EBC"/>
    <w:rsid w:val="7ED01659"/>
    <w:rsid w:val="7EE54CF7"/>
    <w:rsid w:val="7F0E59E7"/>
    <w:rsid w:val="7F3C7823"/>
    <w:rsid w:val="7F543050"/>
    <w:rsid w:val="7F5855C6"/>
    <w:rsid w:val="7F780ADD"/>
    <w:rsid w:val="7F7F3613"/>
    <w:rsid w:val="7FB06E21"/>
    <w:rsid w:val="7F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0"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link w:val="45"/>
    <w:unhideWhenUsed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8">
    <w:name w:val="toc 3"/>
    <w:basedOn w:val="1"/>
    <w:next w:val="1"/>
    <w:unhideWhenUsed/>
    <w:qFormat/>
    <w:uiPriority w:val="39"/>
    <w:pPr>
      <w:ind w:left="840" w:leftChars="400"/>
    </w:pPr>
  </w:style>
  <w:style w:type="paragraph" w:styleId="9">
    <w:name w:val="Date"/>
    <w:basedOn w:val="1"/>
    <w:next w:val="1"/>
    <w:link w:val="35"/>
    <w:unhideWhenUsed/>
    <w:qFormat/>
    <w:uiPriority w:val="0"/>
    <w:pPr>
      <w:ind w:left="100" w:leftChars="2500"/>
    </w:pPr>
    <w:rPr>
      <w:kern w:val="0"/>
      <w:sz w:val="20"/>
    </w:rPr>
  </w:style>
  <w:style w:type="paragraph" w:styleId="10">
    <w:name w:val="Body Text Indent 2"/>
    <w:basedOn w:val="1"/>
    <w:link w:val="44"/>
    <w:qFormat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11">
    <w:name w:val="Balloon Text"/>
    <w:basedOn w:val="1"/>
    <w:link w:val="42"/>
    <w:semiHidden/>
    <w:qFormat/>
    <w:uiPriority w:val="0"/>
    <w:rPr>
      <w:kern w:val="0"/>
      <w:sz w:val="18"/>
      <w:szCs w:val="18"/>
    </w:rPr>
  </w:style>
  <w:style w:type="paragraph" w:styleId="12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tabs>
        <w:tab w:val="right" w:leader="dot" w:pos="8302"/>
      </w:tabs>
      <w:spacing w:line="360" w:lineRule="auto"/>
    </w:pPr>
  </w:style>
  <w:style w:type="paragraph" w:styleId="15">
    <w:name w:val="Body Text Indent 3"/>
    <w:basedOn w:val="1"/>
    <w:link w:val="34"/>
    <w:unhideWhenUsed/>
    <w:qFormat/>
    <w:uiPriority w:val="0"/>
    <w:pPr>
      <w:spacing w:after="120"/>
      <w:ind w:left="420" w:leftChars="200"/>
    </w:pPr>
    <w:rPr>
      <w:kern w:val="0"/>
      <w:sz w:val="16"/>
      <w:szCs w:val="16"/>
    </w:rPr>
  </w:style>
  <w:style w:type="paragraph" w:styleId="16">
    <w:name w:val="HTML Preformatted"/>
    <w:basedOn w:val="1"/>
    <w:link w:val="4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5"/>
    <w:next w:val="5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2">
    <w:name w:val="Strong"/>
    <w:qFormat/>
    <w:uiPriority w:val="0"/>
    <w:rPr>
      <w:b/>
      <w:bCs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qFormat/>
    <w:uiPriority w:val="0"/>
    <w:rPr>
      <w:color w:val="800080"/>
      <w:u w:val="single"/>
    </w:rPr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semiHidden/>
    <w:qFormat/>
    <w:uiPriority w:val="0"/>
    <w:rPr>
      <w:sz w:val="21"/>
      <w:szCs w:val="21"/>
    </w:rPr>
  </w:style>
  <w:style w:type="paragraph" w:customStyle="1" w:styleId="27">
    <w:name w:val="_Style 26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customStyle="1" w:styleId="28">
    <w:name w:val="彩色底纹 - 着色 1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彩色列表 - 着色 11"/>
    <w:basedOn w:val="1"/>
    <w:qFormat/>
    <w:uiPriority w:val="34"/>
    <w:pPr>
      <w:ind w:firstLine="420" w:firstLineChars="200"/>
    </w:p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paragraph" w:customStyle="1" w:styleId="32">
    <w:name w:val="第四层 （一） Char Char"/>
    <w:qFormat/>
    <w:uiPriority w:val="0"/>
    <w:pPr>
      <w:spacing w:before="120" w:line="360" w:lineRule="auto"/>
    </w:pPr>
    <w:rPr>
      <w:rFonts w:ascii="Times New Roman" w:hAnsi="Times New Roman" w:eastAsia="宋体" w:cs="Times New Roman"/>
      <w:b/>
      <w:bCs/>
      <w:kern w:val="2"/>
      <w:sz w:val="24"/>
      <w:szCs w:val="24"/>
      <w:lang w:val="en-US" w:eastAsia="zh-CN" w:bidi="ar-SA"/>
    </w:rPr>
  </w:style>
  <w:style w:type="paragraph" w:customStyle="1" w:styleId="33">
    <w:name w:val="005正文"/>
    <w:basedOn w:val="1"/>
    <w:link w:val="47"/>
    <w:qFormat/>
    <w:uiPriority w:val="0"/>
    <w:pPr>
      <w:spacing w:beforeLines="50" w:line="360" w:lineRule="auto"/>
      <w:ind w:firstLine="200" w:firstLineChars="200"/>
    </w:pPr>
    <w:rPr>
      <w:sz w:val="24"/>
      <w:szCs w:val="22"/>
    </w:rPr>
  </w:style>
  <w:style w:type="character" w:customStyle="1" w:styleId="34">
    <w:name w:val="正文文本缩进 3 字符"/>
    <w:link w:val="15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5">
    <w:name w:val="日期 字符"/>
    <w:link w:val="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6">
    <w:name w:val="标题 3 字符"/>
    <w:link w:val="3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7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页脚 字符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页眉 字符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0">
    <w:name w:val="文档结构图 字符"/>
    <w:link w:val="4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41">
    <w:name w:val="HTML 预设格式 字符"/>
    <w:link w:val="16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42">
    <w:name w:val="批注框文本 字符"/>
    <w:link w:val="11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3">
    <w:name w:val="apple-style-span"/>
    <w:basedOn w:val="21"/>
    <w:qFormat/>
    <w:uiPriority w:val="0"/>
  </w:style>
  <w:style w:type="character" w:customStyle="1" w:styleId="44">
    <w:name w:val="正文文本缩进 2 字符"/>
    <w:link w:val="10"/>
    <w:qFormat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45">
    <w:name w:val="正文文本缩进 字符"/>
    <w:link w:val="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6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7">
    <w:name w:val="005正文 Char"/>
    <w:link w:val="33"/>
    <w:qFormat/>
    <w:uiPriority w:val="0"/>
    <w:rPr>
      <w:rFonts w:ascii="Times New Roman" w:hAnsi="Times New Roman"/>
      <w:kern w:val="2"/>
      <w:sz w:val="24"/>
      <w:szCs w:val="22"/>
    </w:rPr>
  </w:style>
  <w:style w:type="character" w:customStyle="1" w:styleId="48">
    <w:name w:val="font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paragraph" w:customStyle="1" w:styleId="49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Revision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修订4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修订5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修订6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182A7-DC29-46DD-A9B6-8457346A9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9</Pages>
  <Words>1031</Words>
  <Characters>5883</Characters>
  <Lines>49</Lines>
  <Paragraphs>13</Paragraphs>
  <TotalTime>1</TotalTime>
  <ScaleCrop>false</ScaleCrop>
  <LinksUpToDate>false</LinksUpToDate>
  <CharactersWithSpaces>6901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2024-08-29T10:28:00Z</dcterms:created>
  <dc:creator>user</dc:creator>
  <cp:lastModifiedBy>邓怡秋</cp:lastModifiedBy>
  <cp:lastPrinted>2012-11-19T01:56:00Z</cp:lastPrinted>
  <dcterms:modified xsi:type="dcterms:W3CDTF">2024-08-29T10:41:21Z</dcterms:modified>
  <dc:title>上海证券交易所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915F63F640C44AC3A5FCFC52B9D0D0ED</vt:lpwstr>
  </property>
</Properties>
</file>