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69DB2" w14:textId="77777777" w:rsidR="005162E4" w:rsidRPr="00E962A9" w:rsidRDefault="005162E4" w:rsidP="002B53D2">
      <w:pPr>
        <w:ind w:firstLineChars="50" w:firstLine="120"/>
        <w:rPr>
          <w:b/>
          <w:bCs/>
          <w:iCs/>
          <w:color w:val="000000"/>
        </w:rPr>
      </w:pPr>
      <w:r w:rsidRPr="00E962A9">
        <w:rPr>
          <w:bCs/>
          <w:iCs/>
          <w:color w:val="000000"/>
        </w:rPr>
        <w:t>证券代码：</w:t>
      </w:r>
      <w:r w:rsidR="00CE38DB" w:rsidRPr="00E962A9">
        <w:rPr>
          <w:bCs/>
          <w:iCs/>
          <w:color w:val="000000"/>
        </w:rPr>
        <w:t>688584</w:t>
      </w:r>
      <w:r w:rsidRPr="00E962A9">
        <w:rPr>
          <w:bCs/>
          <w:iCs/>
          <w:color w:val="000000"/>
        </w:rPr>
        <w:t xml:space="preserve">                            </w:t>
      </w:r>
      <w:r w:rsidR="007417F7" w:rsidRPr="00E962A9">
        <w:rPr>
          <w:bCs/>
          <w:iCs/>
          <w:color w:val="000000"/>
        </w:rPr>
        <w:t xml:space="preserve">      </w:t>
      </w:r>
      <w:r w:rsidRPr="00E962A9">
        <w:rPr>
          <w:bCs/>
          <w:iCs/>
          <w:color w:val="000000"/>
        </w:rPr>
        <w:t>证券简称：</w:t>
      </w:r>
      <w:r w:rsidR="00CE38DB" w:rsidRPr="00E962A9">
        <w:rPr>
          <w:bCs/>
          <w:iCs/>
          <w:color w:val="000000"/>
        </w:rPr>
        <w:t>上海合晶</w:t>
      </w:r>
      <w:r w:rsidRPr="00E962A9">
        <w:rPr>
          <w:bCs/>
          <w:iCs/>
          <w:color w:val="000000"/>
        </w:rPr>
        <w:t xml:space="preserve">   </w:t>
      </w:r>
    </w:p>
    <w:p w14:paraId="005C670C" w14:textId="77777777" w:rsidR="007417F7" w:rsidRPr="0040411D" w:rsidRDefault="005162E4" w:rsidP="002B53D2">
      <w:pPr>
        <w:ind w:firstLine="723"/>
        <w:jc w:val="center"/>
        <w:rPr>
          <w:rFonts w:ascii="黑体" w:eastAsia="黑体" w:hAnsi="黑体"/>
          <w:b/>
          <w:bCs/>
          <w:iCs/>
          <w:color w:val="000000"/>
          <w:sz w:val="36"/>
          <w:szCs w:val="36"/>
        </w:rPr>
      </w:pPr>
      <w:r w:rsidRPr="0040411D">
        <w:rPr>
          <w:rFonts w:ascii="黑体" w:eastAsia="黑体" w:hAnsi="黑体"/>
          <w:b/>
          <w:bCs/>
          <w:iCs/>
          <w:color w:val="000000"/>
          <w:sz w:val="36"/>
          <w:szCs w:val="36"/>
        </w:rPr>
        <w:t>上海合晶硅材料股份有限公司</w:t>
      </w:r>
    </w:p>
    <w:p w14:paraId="73E9DF5E" w14:textId="77777777" w:rsidR="005162E4" w:rsidRPr="0040411D" w:rsidRDefault="005162E4" w:rsidP="002B53D2">
      <w:pPr>
        <w:ind w:firstLine="723"/>
        <w:jc w:val="center"/>
        <w:rPr>
          <w:rFonts w:ascii="黑体" w:eastAsia="黑体" w:hAnsi="黑体"/>
          <w:b/>
          <w:bCs/>
          <w:iCs/>
          <w:color w:val="000000"/>
          <w:sz w:val="36"/>
          <w:szCs w:val="36"/>
        </w:rPr>
      </w:pPr>
      <w:r w:rsidRPr="0040411D">
        <w:rPr>
          <w:rFonts w:ascii="黑体" w:eastAsia="黑体" w:hAnsi="黑体"/>
          <w:b/>
          <w:bCs/>
          <w:iCs/>
          <w:color w:val="000000"/>
          <w:sz w:val="36"/>
          <w:szCs w:val="36"/>
        </w:rPr>
        <w:t>投资者关系活动记录表</w:t>
      </w:r>
    </w:p>
    <w:p w14:paraId="6E2B1933" w14:textId="0901DDE5" w:rsidR="005162E4" w:rsidRPr="00E962A9" w:rsidRDefault="005162E4" w:rsidP="002B53D2">
      <w:pPr>
        <w:ind w:firstLine="480"/>
        <w:rPr>
          <w:bCs/>
          <w:iCs/>
          <w:color w:val="000000"/>
        </w:rPr>
      </w:pPr>
      <w:r w:rsidRPr="00E962A9">
        <w:rPr>
          <w:bCs/>
          <w:iCs/>
          <w:color w:val="000000"/>
        </w:rPr>
        <w:t xml:space="preserve">                        </w:t>
      </w:r>
      <w:r w:rsidR="00B50AC6" w:rsidRPr="00E962A9">
        <w:rPr>
          <w:bCs/>
          <w:iCs/>
          <w:color w:val="000000"/>
        </w:rPr>
        <w:t xml:space="preserve">                           </w:t>
      </w:r>
      <w:r w:rsidRPr="00E962A9">
        <w:rPr>
          <w:bCs/>
          <w:iCs/>
          <w:color w:val="000000"/>
        </w:rPr>
        <w:t xml:space="preserve"> </w:t>
      </w:r>
      <w:r w:rsidRPr="00E962A9">
        <w:rPr>
          <w:bCs/>
          <w:iCs/>
          <w:color w:val="000000"/>
        </w:rPr>
        <w:t>编号：</w:t>
      </w:r>
      <w:r w:rsidR="00B4309F">
        <w:rPr>
          <w:bCs/>
          <w:iCs/>
          <w:color w:val="000000"/>
        </w:rPr>
        <w:t>2024-00</w:t>
      </w:r>
      <w:r w:rsidR="00A40371">
        <w:rPr>
          <w:rFonts w:hint="eastAsia"/>
          <w:bCs/>
          <w:iCs/>
          <w:color w:val="000000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436"/>
      </w:tblGrid>
      <w:tr w:rsidR="009F5FB0" w:rsidRPr="00E962A9" w14:paraId="4437CEA9" w14:textId="77777777" w:rsidTr="00E772CF">
        <w:trPr>
          <w:trHeight w:val="192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B217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投资者关系活动类别</w:t>
            </w:r>
          </w:p>
          <w:p w14:paraId="7926D9DE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1EB8" w14:textId="45EE58A0" w:rsidR="005162E4" w:rsidRPr="00E962A9" w:rsidRDefault="00E72DD9" w:rsidP="002B53D2">
            <w:pPr>
              <w:ind w:firstLineChars="0" w:firstLine="0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□</w:t>
            </w:r>
            <w:r w:rsidR="005162E4" w:rsidRPr="00E962A9">
              <w:t>特定对象调研</w:t>
            </w:r>
            <w:r w:rsidR="004006B3">
              <w:t xml:space="preserve">     </w:t>
            </w:r>
            <w:r w:rsidR="00DB609C" w:rsidRPr="00E962A9">
              <w:rPr>
                <w:bCs/>
                <w:iCs/>
                <w:color w:val="000000"/>
              </w:rPr>
              <w:t>□</w:t>
            </w:r>
            <w:r w:rsidR="005162E4" w:rsidRPr="00E962A9">
              <w:t>分析师会议</w:t>
            </w:r>
          </w:p>
          <w:p w14:paraId="0E846977" w14:textId="5612BEC7" w:rsidR="005162E4" w:rsidRPr="00E962A9" w:rsidRDefault="005162E4" w:rsidP="002B53D2">
            <w:pPr>
              <w:ind w:firstLineChars="0" w:firstLine="0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□</w:t>
            </w:r>
            <w:r w:rsidRPr="00E962A9">
              <w:t>媒体采访</w:t>
            </w:r>
            <w:r w:rsidR="004006B3">
              <w:t xml:space="preserve">         </w:t>
            </w:r>
            <w:r w:rsidR="0040411D" w:rsidRPr="00E962A9">
              <w:rPr>
                <w:bCs/>
                <w:iCs/>
                <w:color w:val="000000"/>
              </w:rPr>
              <w:t>□</w:t>
            </w:r>
            <w:r w:rsidRPr="00E962A9">
              <w:t>业绩说明会</w:t>
            </w:r>
          </w:p>
          <w:p w14:paraId="08CEADEF" w14:textId="7428610C" w:rsidR="005162E4" w:rsidRPr="00E962A9" w:rsidRDefault="005162E4" w:rsidP="002B53D2">
            <w:pPr>
              <w:ind w:firstLineChars="0" w:firstLine="0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□</w:t>
            </w:r>
            <w:r w:rsidRPr="00E962A9">
              <w:t>新闻发布会</w:t>
            </w:r>
            <w:r w:rsidR="004006B3">
              <w:t xml:space="preserve">       </w:t>
            </w:r>
            <w:r w:rsidR="009F5FB0" w:rsidRPr="00E962A9">
              <w:rPr>
                <w:bCs/>
                <w:iCs/>
                <w:color w:val="000000"/>
              </w:rPr>
              <w:t>□</w:t>
            </w:r>
            <w:r w:rsidRPr="00E962A9">
              <w:t>路演活动</w:t>
            </w:r>
          </w:p>
          <w:p w14:paraId="7BF36A09" w14:textId="7D20A2E6" w:rsidR="005162E4" w:rsidRPr="005325EC" w:rsidRDefault="005325EC" w:rsidP="005325EC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  <w:u w:val="single"/>
              </w:rPr>
            </w:pPr>
            <w:r w:rsidRPr="00E962A9">
              <w:rPr>
                <w:bCs/>
                <w:iCs/>
                <w:color w:val="000000"/>
              </w:rPr>
              <w:t>□</w:t>
            </w:r>
            <w:r w:rsidR="005162E4" w:rsidRPr="00E962A9">
              <w:t>现场参观</w:t>
            </w:r>
            <w:r w:rsidR="004006B3">
              <w:rPr>
                <w:bCs/>
                <w:iCs/>
                <w:color w:val="000000"/>
              </w:rPr>
              <w:t xml:space="preserve">         </w:t>
            </w:r>
            <w:r w:rsidRPr="00E962A9">
              <w:rPr>
                <w:bCs/>
                <w:iCs/>
                <w:color w:val="000000"/>
              </w:rPr>
              <w:sym w:font="Wingdings" w:char="F0FE"/>
            </w:r>
            <w:r w:rsidRPr="00E962A9">
              <w:t>其他</w:t>
            </w:r>
            <w:r>
              <w:rPr>
                <w:rFonts w:hint="eastAsia"/>
              </w:rPr>
              <w:t>：</w:t>
            </w:r>
            <w:r w:rsidR="004006B3" w:rsidRPr="004006B3">
              <w:rPr>
                <w:rFonts w:hint="eastAsia"/>
                <w:bCs/>
                <w:iCs/>
                <w:color w:val="000000"/>
                <w:u w:val="single"/>
              </w:rPr>
              <w:t>2024</w:t>
            </w:r>
            <w:r w:rsidR="004006B3" w:rsidRPr="004006B3">
              <w:rPr>
                <w:rFonts w:hint="eastAsia"/>
                <w:bCs/>
                <w:iCs/>
                <w:color w:val="000000"/>
                <w:u w:val="single"/>
              </w:rPr>
              <w:t>年半年度</w:t>
            </w:r>
            <w:r w:rsidR="004006B3">
              <w:rPr>
                <w:rFonts w:hint="eastAsia"/>
                <w:bCs/>
                <w:iCs/>
                <w:color w:val="000000"/>
                <w:u w:val="single"/>
              </w:rPr>
              <w:t>线</w:t>
            </w:r>
            <w:proofErr w:type="gramStart"/>
            <w:r w:rsidR="004006B3">
              <w:rPr>
                <w:rFonts w:hint="eastAsia"/>
                <w:bCs/>
                <w:iCs/>
                <w:color w:val="000000"/>
                <w:u w:val="single"/>
              </w:rPr>
              <w:t>上</w:t>
            </w:r>
            <w:r w:rsidR="004006B3" w:rsidRPr="004006B3">
              <w:rPr>
                <w:rFonts w:hint="eastAsia"/>
                <w:bCs/>
                <w:iCs/>
                <w:color w:val="000000"/>
                <w:u w:val="single"/>
              </w:rPr>
              <w:t>业绩</w:t>
            </w:r>
            <w:proofErr w:type="gramEnd"/>
            <w:r w:rsidR="004006B3" w:rsidRPr="004006B3">
              <w:rPr>
                <w:rFonts w:hint="eastAsia"/>
                <w:bCs/>
                <w:iCs/>
                <w:color w:val="000000"/>
                <w:u w:val="single"/>
              </w:rPr>
              <w:t>交流会</w:t>
            </w:r>
          </w:p>
        </w:tc>
      </w:tr>
      <w:tr w:rsidR="009F5FB0" w:rsidRPr="00E962A9" w14:paraId="74A197AC" w14:textId="77777777" w:rsidTr="00E772C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FC6C" w14:textId="3A6FFFE0" w:rsidR="009F5FB0" w:rsidRPr="00E962A9" w:rsidRDefault="009F5FB0" w:rsidP="00381F5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会议主题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7B87" w14:textId="7BCC6DA2" w:rsidR="009F5FB0" w:rsidRDefault="009F5FB0" w:rsidP="00DF409A">
            <w:pPr>
              <w:ind w:firstLineChars="0" w:firstLine="0"/>
              <w:rPr>
                <w:bCs/>
                <w:iCs/>
                <w:color w:val="000000"/>
              </w:rPr>
            </w:pPr>
            <w:r w:rsidRPr="009F5FB0">
              <w:rPr>
                <w:rFonts w:hint="eastAsia"/>
                <w:bCs/>
                <w:iCs/>
                <w:color w:val="000000"/>
              </w:rPr>
              <w:t>公司组织</w:t>
            </w:r>
            <w:r w:rsidRPr="009F5FB0">
              <w:rPr>
                <w:rFonts w:hint="eastAsia"/>
                <w:bCs/>
                <w:iCs/>
                <w:color w:val="000000"/>
              </w:rPr>
              <w:t>202</w:t>
            </w:r>
            <w:r w:rsidR="00A40371">
              <w:rPr>
                <w:rFonts w:hint="eastAsia"/>
                <w:bCs/>
                <w:iCs/>
                <w:color w:val="000000"/>
              </w:rPr>
              <w:t>4</w:t>
            </w:r>
            <w:r w:rsidRPr="009F5FB0">
              <w:rPr>
                <w:rFonts w:hint="eastAsia"/>
                <w:bCs/>
                <w:iCs/>
                <w:color w:val="000000"/>
              </w:rPr>
              <w:t>年</w:t>
            </w:r>
            <w:r w:rsidR="00A40371">
              <w:rPr>
                <w:rFonts w:hint="eastAsia"/>
                <w:bCs/>
                <w:iCs/>
                <w:color w:val="000000"/>
              </w:rPr>
              <w:t>半年度</w:t>
            </w:r>
            <w:r w:rsidRPr="009F5FB0">
              <w:rPr>
                <w:rFonts w:hint="eastAsia"/>
                <w:bCs/>
                <w:iCs/>
                <w:color w:val="000000"/>
              </w:rPr>
              <w:t>业绩交流会</w:t>
            </w:r>
          </w:p>
        </w:tc>
      </w:tr>
      <w:tr w:rsidR="009F5FB0" w:rsidRPr="00E962A9" w14:paraId="2B7C7A4B" w14:textId="77777777" w:rsidTr="00E772C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F8BF" w14:textId="77777777" w:rsidR="005162E4" w:rsidRPr="00E962A9" w:rsidRDefault="005162E4" w:rsidP="00381F51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7894" w14:textId="34B6A0A9" w:rsidR="00C47D91" w:rsidRPr="00E72DD9" w:rsidRDefault="00374FEC" w:rsidP="00503C1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374FEC">
              <w:rPr>
                <w:rFonts w:ascii="宋体" w:hAnsi="宋体" w:hint="eastAsia"/>
                <w:bCs/>
                <w:iCs/>
                <w:color w:val="000000"/>
              </w:rPr>
              <w:t>和聚投资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Pr="00374FEC">
              <w:rPr>
                <w:rFonts w:ascii="宋体" w:hAnsi="宋体" w:hint="eastAsia"/>
                <w:bCs/>
                <w:iCs/>
                <w:color w:val="000000"/>
              </w:rPr>
              <w:t>承</w:t>
            </w:r>
            <w:proofErr w:type="gramStart"/>
            <w:r w:rsidRPr="00374FEC">
              <w:rPr>
                <w:rFonts w:ascii="宋体" w:hAnsi="宋体" w:hint="eastAsia"/>
                <w:bCs/>
                <w:iCs/>
                <w:color w:val="000000"/>
              </w:rPr>
              <w:t>珞</w:t>
            </w:r>
            <w:proofErr w:type="gramEnd"/>
            <w:r w:rsidRPr="00374FEC">
              <w:rPr>
                <w:rFonts w:ascii="宋体" w:hAnsi="宋体" w:hint="eastAsia"/>
                <w:bCs/>
                <w:iCs/>
                <w:color w:val="000000"/>
              </w:rPr>
              <w:t>资本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Pr="00374FEC">
              <w:rPr>
                <w:rFonts w:ascii="宋体" w:hAnsi="宋体" w:hint="eastAsia"/>
                <w:bCs/>
                <w:iCs/>
                <w:color w:val="000000"/>
              </w:rPr>
              <w:t>粤信资产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Pr="00374FEC">
              <w:rPr>
                <w:rFonts w:ascii="宋体" w:hAnsi="宋体" w:hint="eastAsia"/>
                <w:bCs/>
                <w:iCs/>
                <w:color w:val="000000"/>
              </w:rPr>
              <w:t>比亚</w:t>
            </w:r>
            <w:proofErr w:type="gramStart"/>
            <w:r w:rsidRPr="00374FEC">
              <w:rPr>
                <w:rFonts w:ascii="宋体" w:hAnsi="宋体" w:hint="eastAsia"/>
                <w:bCs/>
                <w:iCs/>
                <w:color w:val="000000"/>
              </w:rPr>
              <w:t>迪</w:t>
            </w:r>
            <w:proofErr w:type="gramEnd"/>
            <w:r w:rsidRPr="00374FEC">
              <w:rPr>
                <w:rFonts w:ascii="宋体" w:hAnsi="宋体" w:hint="eastAsia"/>
                <w:bCs/>
                <w:iCs/>
                <w:color w:val="000000"/>
              </w:rPr>
              <w:t>财险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Pr="00374FEC">
              <w:rPr>
                <w:rFonts w:ascii="宋体" w:hAnsi="宋体" w:hint="eastAsia"/>
                <w:bCs/>
                <w:iCs/>
                <w:color w:val="000000"/>
              </w:rPr>
              <w:t>正圆投资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Pr="00374FEC">
              <w:rPr>
                <w:rFonts w:ascii="宋体" w:hAnsi="宋体" w:hint="eastAsia"/>
                <w:bCs/>
                <w:iCs/>
                <w:color w:val="000000"/>
              </w:rPr>
              <w:t>紫阁投资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Pr="00374FEC">
              <w:rPr>
                <w:rFonts w:ascii="宋体" w:hAnsi="宋体" w:hint="eastAsia"/>
                <w:bCs/>
                <w:iCs/>
                <w:color w:val="000000"/>
              </w:rPr>
              <w:t>同巨投资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proofErr w:type="gramStart"/>
            <w:r w:rsidRPr="00374FEC">
              <w:rPr>
                <w:rFonts w:ascii="宋体" w:hAnsi="宋体" w:hint="eastAsia"/>
                <w:bCs/>
                <w:iCs/>
                <w:color w:val="000000"/>
              </w:rPr>
              <w:t>贵源投资</w:t>
            </w:r>
            <w:proofErr w:type="gramEnd"/>
            <w:r w:rsidR="00C74EA8">
              <w:rPr>
                <w:rFonts w:ascii="宋体" w:hAnsi="宋体" w:hint="eastAsia"/>
                <w:bCs/>
                <w:iCs/>
                <w:color w:val="000000"/>
              </w:rPr>
              <w:t>、中信证</w:t>
            </w:r>
            <w:proofErr w:type="gramStart"/>
            <w:r w:rsidR="00C74EA8">
              <w:rPr>
                <w:rFonts w:ascii="宋体" w:hAnsi="宋体" w:hint="eastAsia"/>
                <w:bCs/>
                <w:iCs/>
                <w:color w:val="000000"/>
              </w:rPr>
              <w:t>劵</w:t>
            </w:r>
            <w:proofErr w:type="gramEnd"/>
          </w:p>
        </w:tc>
      </w:tr>
      <w:tr w:rsidR="009F5FB0" w:rsidRPr="00E962A9" w14:paraId="729A6CA6" w14:textId="77777777" w:rsidTr="00E772C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F62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4F07" w14:textId="3ADA9350" w:rsidR="005162E4" w:rsidRPr="00E962A9" w:rsidRDefault="00CE38DB" w:rsidP="002B53D2">
            <w:pPr>
              <w:ind w:firstLineChars="0" w:firstLine="0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2024</w:t>
            </w:r>
            <w:r w:rsidRPr="00E962A9">
              <w:rPr>
                <w:bCs/>
                <w:iCs/>
                <w:color w:val="000000"/>
              </w:rPr>
              <w:t>年</w:t>
            </w:r>
            <w:r w:rsidR="00A40371">
              <w:rPr>
                <w:rFonts w:hint="eastAsia"/>
                <w:bCs/>
                <w:iCs/>
                <w:color w:val="000000"/>
              </w:rPr>
              <w:t>8</w:t>
            </w:r>
            <w:r w:rsidRPr="00E962A9">
              <w:rPr>
                <w:bCs/>
                <w:iCs/>
                <w:color w:val="000000"/>
              </w:rPr>
              <w:t>月</w:t>
            </w:r>
            <w:r w:rsidR="00A40371">
              <w:rPr>
                <w:rFonts w:hint="eastAsia"/>
                <w:bCs/>
                <w:iCs/>
                <w:color w:val="000000"/>
              </w:rPr>
              <w:t>30</w:t>
            </w:r>
            <w:r w:rsidR="00E962A9" w:rsidRPr="00E962A9">
              <w:rPr>
                <w:bCs/>
                <w:iCs/>
                <w:color w:val="000000"/>
              </w:rPr>
              <w:t>日</w:t>
            </w:r>
          </w:p>
        </w:tc>
      </w:tr>
      <w:tr w:rsidR="009F5FB0" w:rsidRPr="00E962A9" w14:paraId="2DD8A156" w14:textId="77777777" w:rsidTr="00E772CF">
        <w:trPr>
          <w:trHeight w:val="616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037C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642C" w14:textId="77777777" w:rsidR="005162E4" w:rsidRPr="00E962A9" w:rsidRDefault="00B4309F" w:rsidP="002B53D2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上海</w:t>
            </w:r>
          </w:p>
        </w:tc>
      </w:tr>
      <w:tr w:rsidR="009F5FB0" w:rsidRPr="00E962A9" w14:paraId="40B25DF9" w14:textId="77777777" w:rsidTr="00E772C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204E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上市公司接待</w:t>
            </w:r>
            <w:r w:rsidR="00B4309F">
              <w:rPr>
                <w:bCs/>
                <w:iCs/>
                <w:color w:val="000000"/>
              </w:rPr>
              <w:br/>
            </w:r>
            <w:r w:rsidRPr="00E962A9">
              <w:rPr>
                <w:bCs/>
                <w:iCs/>
                <w:color w:val="000000"/>
              </w:rPr>
              <w:t>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ADDF" w14:textId="77777777" w:rsidR="009F5FB0" w:rsidRPr="00E962A9" w:rsidRDefault="009F5FB0" w:rsidP="009F5FB0">
            <w:pPr>
              <w:ind w:firstLineChars="0" w:firstLine="0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总经理</w:t>
            </w:r>
            <w:r w:rsidRPr="00E962A9">
              <w:rPr>
                <w:bCs/>
                <w:iCs/>
                <w:color w:val="000000"/>
              </w:rPr>
              <w:t xml:space="preserve"> </w:t>
            </w:r>
            <w:r w:rsidRPr="00E962A9">
              <w:rPr>
                <w:bCs/>
                <w:iCs/>
                <w:color w:val="000000"/>
              </w:rPr>
              <w:t>陈建纲</w:t>
            </w:r>
          </w:p>
          <w:p w14:paraId="0FB32F63" w14:textId="77777777" w:rsidR="009F5FB0" w:rsidRPr="00E962A9" w:rsidRDefault="009F5FB0" w:rsidP="009F5FB0">
            <w:pPr>
              <w:ind w:firstLineChars="0" w:firstLine="0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董事会秘书</w:t>
            </w:r>
            <w:r w:rsidRPr="00E962A9">
              <w:rPr>
                <w:bCs/>
                <w:iCs/>
                <w:color w:val="000000"/>
              </w:rPr>
              <w:t xml:space="preserve"> </w:t>
            </w:r>
            <w:r w:rsidRPr="00E962A9">
              <w:rPr>
                <w:bCs/>
                <w:iCs/>
                <w:color w:val="000000"/>
              </w:rPr>
              <w:t>庄子祊</w:t>
            </w:r>
          </w:p>
          <w:p w14:paraId="4E8E35CA" w14:textId="682DA7AD" w:rsidR="00CE38DB" w:rsidRPr="00E962A9" w:rsidRDefault="009F5FB0" w:rsidP="009F5FB0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财务总监</w:t>
            </w:r>
            <w:r w:rsidRPr="00E962A9">
              <w:rPr>
                <w:bCs/>
                <w:iCs/>
                <w:color w:val="000000"/>
              </w:rPr>
              <w:t xml:space="preserve"> </w:t>
            </w:r>
            <w:proofErr w:type="gramStart"/>
            <w:r w:rsidRPr="00E962A9">
              <w:rPr>
                <w:bCs/>
                <w:iCs/>
                <w:color w:val="000000"/>
              </w:rPr>
              <w:t>管继孟</w:t>
            </w:r>
            <w:proofErr w:type="gramEnd"/>
          </w:p>
        </w:tc>
      </w:tr>
      <w:tr w:rsidR="009F5FB0" w:rsidRPr="00E962A9" w14:paraId="59794A75" w14:textId="77777777" w:rsidTr="00E772CF">
        <w:trPr>
          <w:trHeight w:val="11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0043" w14:textId="5AF87EF5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投资者关系活动主要内容</w:t>
            </w:r>
            <w:r w:rsidR="001E6EB8">
              <w:rPr>
                <w:bCs/>
                <w:iCs/>
                <w:color w:val="000000"/>
              </w:rPr>
              <w:br/>
            </w:r>
            <w:r w:rsidRPr="00E962A9">
              <w:rPr>
                <w:bCs/>
                <w:iCs/>
                <w:color w:val="000000"/>
              </w:rPr>
              <w:t>介绍</w:t>
            </w:r>
          </w:p>
          <w:p w14:paraId="4E32C5E8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1D9D" w14:textId="6F53DFC6" w:rsidR="009F5FB0" w:rsidRDefault="003C1B41" w:rsidP="009F5FB0">
            <w:pPr>
              <w:pStyle w:val="ac"/>
              <w:numPr>
                <w:ilvl w:val="0"/>
                <w:numId w:val="5"/>
              </w:numPr>
              <w:ind w:left="0" w:firstLineChars="0" w:firstLine="420"/>
              <w:rPr>
                <w:b/>
                <w:bCs/>
                <w:iCs/>
                <w:color w:val="000000"/>
              </w:rPr>
            </w:pPr>
            <w:r>
              <w:rPr>
                <w:rFonts w:hint="eastAsia"/>
                <w:b/>
                <w:bCs/>
                <w:iCs/>
                <w:color w:val="000000"/>
              </w:rPr>
              <w:t>董事会秘书</w:t>
            </w:r>
            <w:r w:rsidR="009F5FB0">
              <w:rPr>
                <w:rFonts w:hint="eastAsia"/>
                <w:b/>
                <w:bCs/>
                <w:iCs/>
                <w:color w:val="000000"/>
              </w:rPr>
              <w:t>介绍公司</w:t>
            </w:r>
            <w:r w:rsidR="009F5FB0">
              <w:rPr>
                <w:rFonts w:hint="eastAsia"/>
                <w:b/>
                <w:bCs/>
                <w:iCs/>
                <w:color w:val="000000"/>
              </w:rPr>
              <w:t>2024</w:t>
            </w:r>
            <w:r w:rsidR="009F5FB0">
              <w:rPr>
                <w:rFonts w:hint="eastAsia"/>
                <w:b/>
                <w:bCs/>
                <w:iCs/>
                <w:color w:val="000000"/>
              </w:rPr>
              <w:t>年</w:t>
            </w:r>
            <w:r w:rsidR="00A40371">
              <w:rPr>
                <w:rFonts w:hint="eastAsia"/>
                <w:b/>
                <w:bCs/>
                <w:iCs/>
                <w:color w:val="000000"/>
              </w:rPr>
              <w:t>半年度</w:t>
            </w:r>
            <w:r w:rsidR="009F5FB0">
              <w:rPr>
                <w:rFonts w:hint="eastAsia"/>
                <w:b/>
                <w:bCs/>
                <w:iCs/>
                <w:color w:val="000000"/>
              </w:rPr>
              <w:t>经营情况</w:t>
            </w:r>
          </w:p>
          <w:p w14:paraId="2501782A" w14:textId="70303D96" w:rsidR="009F5FB0" w:rsidRDefault="00A40371" w:rsidP="00EE2EBB">
            <w:pPr>
              <w:ind w:firstLineChars="0" w:firstLine="420"/>
              <w:rPr>
                <w:noProof/>
              </w:rPr>
            </w:pPr>
            <w:r w:rsidRPr="00EE7BDB">
              <w:t>公司</w:t>
            </w:r>
            <w:r w:rsidRPr="00EE7BDB">
              <w:t>2024</w:t>
            </w:r>
            <w:r w:rsidRPr="00EE7BDB">
              <w:t>上半</w:t>
            </w:r>
            <w:r w:rsidRPr="001E0DA8">
              <w:t>年实现营业收入</w:t>
            </w:r>
            <w:r w:rsidRPr="001E0DA8">
              <w:t>54,230.47</w:t>
            </w:r>
            <w:r w:rsidRPr="001E0DA8">
              <w:rPr>
                <w:rFonts w:ascii="PMingLiU" w:hAnsi="PMingLiU" w:hint="eastAsia"/>
              </w:rPr>
              <w:t>万</w:t>
            </w:r>
            <w:r w:rsidRPr="001E0DA8">
              <w:t>元，同比下降</w:t>
            </w:r>
            <w:r w:rsidRPr="001E0DA8">
              <w:t>22.93%</w:t>
            </w:r>
            <w:r w:rsidRPr="001E0DA8">
              <w:t>，</w:t>
            </w:r>
            <w:r w:rsidRPr="001E0DA8">
              <w:rPr>
                <w:rFonts w:hint="eastAsia"/>
              </w:rPr>
              <w:t>但</w:t>
            </w:r>
            <w:r w:rsidRPr="001E0DA8">
              <w:rPr>
                <w:rFonts w:ascii="PMingLiU" w:hAnsi="PMingLiU" w:hint="eastAsia"/>
              </w:rPr>
              <w:t>今年</w:t>
            </w:r>
            <w:r w:rsidRPr="001E0DA8">
              <w:rPr>
                <w:rFonts w:hint="eastAsia"/>
              </w:rPr>
              <w:t>第二季度</w:t>
            </w:r>
            <w:r w:rsidRPr="001E0DA8">
              <w:rPr>
                <w:rFonts w:ascii="PMingLiU" w:hAnsi="PMingLiU" w:hint="eastAsia"/>
              </w:rPr>
              <w:t>较第一季度</w:t>
            </w:r>
            <w:r w:rsidRPr="001E0DA8">
              <w:t>环比增加</w:t>
            </w:r>
            <w:r w:rsidRPr="001E0DA8">
              <w:t>17.73%</w:t>
            </w:r>
            <w:r w:rsidRPr="001E0DA8">
              <w:t>；实现归属于母公司所有者的净利润</w:t>
            </w:r>
            <w:r w:rsidRPr="001E0DA8">
              <w:t>4,820.95</w:t>
            </w:r>
            <w:r w:rsidRPr="001E0DA8">
              <w:t>万元</w:t>
            </w:r>
            <w:r w:rsidR="00683039">
              <w:rPr>
                <w:rFonts w:hint="eastAsia"/>
              </w:rPr>
              <w:t>。业绩波动原因：</w:t>
            </w:r>
            <w:r w:rsidR="00D46F26">
              <w:rPr>
                <w:rFonts w:hint="eastAsia"/>
              </w:rPr>
              <w:t>作为产业链上游环节，硅片市场的复苏滞后于终端市场与芯片制造等产业链下游环节，</w:t>
            </w:r>
            <w:r w:rsidR="00D43AD2">
              <w:rPr>
                <w:rFonts w:hint="eastAsia"/>
              </w:rPr>
              <w:t>公司短期内业绩出现波动，同时硅片产品价格在全球范围内仍存在较大压力。半导体周期性调整，</w:t>
            </w:r>
            <w:r w:rsidR="0032520A">
              <w:rPr>
                <w:rFonts w:hint="eastAsia"/>
              </w:rPr>
              <w:t>2024</w:t>
            </w:r>
            <w:r w:rsidR="004C77AD">
              <w:rPr>
                <w:rFonts w:hint="eastAsia"/>
              </w:rPr>
              <w:t>年</w:t>
            </w:r>
            <w:r w:rsidR="0032520A">
              <w:rPr>
                <w:rFonts w:hint="eastAsia"/>
              </w:rPr>
              <w:t>从第二季度开始</w:t>
            </w:r>
            <w:r w:rsidR="00D43AD2">
              <w:rPr>
                <w:rFonts w:hint="eastAsia"/>
              </w:rPr>
              <w:t>逐季环比复苏。</w:t>
            </w:r>
            <w:proofErr w:type="gramStart"/>
            <w:r w:rsidR="00D43AD2">
              <w:rPr>
                <w:rFonts w:hint="eastAsia"/>
              </w:rPr>
              <w:t>上海合晶</w:t>
            </w:r>
            <w:r w:rsidR="00683039">
              <w:rPr>
                <w:rFonts w:hint="eastAsia"/>
              </w:rPr>
              <w:t>2024</w:t>
            </w:r>
            <w:r w:rsidR="00683039">
              <w:rPr>
                <w:rFonts w:hint="eastAsia"/>
              </w:rPr>
              <w:t>年</w:t>
            </w:r>
            <w:proofErr w:type="gramEnd"/>
            <w:r w:rsidR="00683039">
              <w:rPr>
                <w:rFonts w:hint="eastAsia"/>
              </w:rPr>
              <w:t>上半年</w:t>
            </w:r>
            <w:r w:rsidR="004006B3">
              <w:rPr>
                <w:rFonts w:hint="eastAsia"/>
              </w:rPr>
              <w:t>营业</w:t>
            </w:r>
            <w:r w:rsidR="00D43AD2">
              <w:rPr>
                <w:rFonts w:hint="eastAsia"/>
              </w:rPr>
              <w:t>收入与净</w:t>
            </w:r>
            <w:r w:rsidR="004006B3">
              <w:rPr>
                <w:rFonts w:hint="eastAsia"/>
              </w:rPr>
              <w:t>利润</w:t>
            </w:r>
            <w:r w:rsidR="00683039">
              <w:rPr>
                <w:rFonts w:hint="eastAsia"/>
              </w:rPr>
              <w:t>在</w:t>
            </w:r>
            <w:r w:rsidR="00D43AD2">
              <w:rPr>
                <w:rFonts w:hint="eastAsia"/>
              </w:rPr>
              <w:t>环比</w:t>
            </w:r>
            <w:r w:rsidR="00683039">
              <w:rPr>
                <w:rFonts w:hint="eastAsia"/>
              </w:rPr>
              <w:t>上均实现</w:t>
            </w:r>
            <w:r w:rsidR="00D43AD2">
              <w:rPr>
                <w:rFonts w:hint="eastAsia"/>
              </w:rPr>
              <w:t>增长，并且</w:t>
            </w:r>
            <w:r w:rsidR="00683039">
              <w:rPr>
                <w:rFonts w:hint="eastAsia"/>
              </w:rPr>
              <w:t>呈现</w:t>
            </w:r>
            <w:r w:rsidR="00D43AD2">
              <w:rPr>
                <w:rFonts w:hint="eastAsia"/>
              </w:rPr>
              <w:t>逐季向上趋势，公司经营稳健，持续盈利表现。</w:t>
            </w:r>
          </w:p>
          <w:p w14:paraId="25ED6564" w14:textId="35ED213E" w:rsidR="00B4309F" w:rsidRPr="001E6EB8" w:rsidRDefault="00B4309F" w:rsidP="00B4309F">
            <w:pPr>
              <w:pStyle w:val="ac"/>
              <w:numPr>
                <w:ilvl w:val="0"/>
                <w:numId w:val="5"/>
              </w:numPr>
              <w:ind w:firstLineChars="0"/>
              <w:rPr>
                <w:b/>
                <w:bCs/>
                <w:iCs/>
                <w:color w:val="000000"/>
              </w:rPr>
            </w:pPr>
            <w:r w:rsidRPr="001E6EB8">
              <w:rPr>
                <w:rFonts w:hint="eastAsia"/>
                <w:b/>
                <w:bCs/>
                <w:iCs/>
                <w:color w:val="000000"/>
              </w:rPr>
              <w:t>投资者互动问答</w:t>
            </w:r>
          </w:p>
          <w:p w14:paraId="1F577257" w14:textId="263D07A2" w:rsidR="00B4309F" w:rsidRPr="001E6EB8" w:rsidRDefault="00BE0F12" w:rsidP="00B4309F">
            <w:pPr>
              <w:ind w:firstLine="482"/>
              <w:outlineLvl w:val="1"/>
              <w:rPr>
                <w:b/>
                <w:bCs/>
                <w:iCs/>
                <w:color w:val="000000"/>
              </w:rPr>
            </w:pPr>
            <w:r w:rsidRPr="001E6EB8">
              <w:rPr>
                <w:b/>
                <w:bCs/>
                <w:iCs/>
                <w:color w:val="000000"/>
              </w:rPr>
              <w:t>Q1</w:t>
            </w:r>
            <w:r w:rsidRPr="001E6EB8">
              <w:rPr>
                <w:b/>
                <w:bCs/>
                <w:iCs/>
                <w:color w:val="000000"/>
              </w:rPr>
              <w:t>：</w:t>
            </w:r>
            <w:r w:rsidR="004006B3">
              <w:rPr>
                <w:rFonts w:hint="eastAsia"/>
                <w:b/>
                <w:bCs/>
                <w:iCs/>
                <w:color w:val="000000"/>
              </w:rPr>
              <w:t>公司对硅片价格趋势怎么判断</w:t>
            </w:r>
            <w:r w:rsidR="00B4309F" w:rsidRPr="001E6EB8">
              <w:rPr>
                <w:rFonts w:hint="eastAsia"/>
                <w:b/>
                <w:bCs/>
                <w:iCs/>
                <w:color w:val="000000"/>
              </w:rPr>
              <w:t>？</w:t>
            </w:r>
          </w:p>
          <w:p w14:paraId="1F933A9A" w14:textId="3A3B9A5C" w:rsidR="00B4309F" w:rsidRDefault="0032520A" w:rsidP="00A40371">
            <w:pPr>
              <w:ind w:firstLineChars="0" w:firstLine="420"/>
            </w:pPr>
            <w:r w:rsidRPr="0032520A">
              <w:rPr>
                <w:rFonts w:hint="eastAsia"/>
                <w:b/>
                <w:noProof/>
                <w:szCs w:val="21"/>
              </w:rPr>
              <w:lastRenderedPageBreak/>
              <w:t>总经理：</w:t>
            </w:r>
            <w:r w:rsidR="002F68C4">
              <w:rPr>
                <w:rFonts w:hint="eastAsia"/>
                <w:noProof/>
                <w:szCs w:val="21"/>
              </w:rPr>
              <w:t>受整体半导体行业影响，国际与国内市场价格竞争激烈，目前硅片价格</w:t>
            </w:r>
            <w:r>
              <w:rPr>
                <w:rFonts w:hint="eastAsia"/>
                <w:noProof/>
                <w:szCs w:val="21"/>
              </w:rPr>
              <w:t>已经</w:t>
            </w:r>
            <w:r w:rsidR="002F68C4">
              <w:rPr>
                <w:rFonts w:hint="eastAsia"/>
                <w:noProof/>
                <w:szCs w:val="21"/>
              </w:rPr>
              <w:t>处于谷底阶段</w:t>
            </w:r>
            <w:r>
              <w:rPr>
                <w:rFonts w:hint="eastAsia"/>
                <w:noProof/>
                <w:szCs w:val="21"/>
              </w:rPr>
              <w:t>。</w:t>
            </w:r>
            <w:r w:rsidR="002F68C4">
              <w:rPr>
                <w:rFonts w:hint="eastAsia"/>
              </w:rPr>
              <w:t>硅片价格</w:t>
            </w:r>
            <w:r w:rsidR="002F68C4">
              <w:rPr>
                <w:rFonts w:hint="eastAsia"/>
                <w:noProof/>
                <w:szCs w:val="21"/>
              </w:rPr>
              <w:t>主要看市场需求以及去库存情况，</w:t>
            </w:r>
            <w:r w:rsidR="002F68C4">
              <w:rPr>
                <w:rFonts w:hint="eastAsia"/>
              </w:rPr>
              <w:t>硅片材料等上游</w:t>
            </w:r>
            <w:proofErr w:type="gramStart"/>
            <w:r w:rsidR="002F68C4">
              <w:rPr>
                <w:rFonts w:hint="eastAsia"/>
              </w:rPr>
              <w:t>产业链会滞后</w:t>
            </w:r>
            <w:proofErr w:type="gramEnd"/>
            <w:r w:rsidR="002F68C4">
              <w:rPr>
                <w:rFonts w:hint="eastAsia"/>
              </w:rPr>
              <w:t>于</w:t>
            </w:r>
            <w:r w:rsidR="00CC3A33">
              <w:rPr>
                <w:rFonts w:hint="eastAsia"/>
              </w:rPr>
              <w:t>功率</w:t>
            </w:r>
            <w:r w:rsidR="002F68C4">
              <w:rPr>
                <w:rFonts w:hint="eastAsia"/>
              </w:rPr>
              <w:t>器件等终端产业链。公司</w:t>
            </w:r>
            <w:r>
              <w:rPr>
                <w:rFonts w:hint="eastAsia"/>
              </w:rPr>
              <w:t>采取的策略是</w:t>
            </w:r>
            <w:r w:rsidR="002F68C4">
              <w:rPr>
                <w:rFonts w:hint="eastAsia"/>
              </w:rPr>
              <w:t>以降本增效回馈客户，</w:t>
            </w:r>
            <w:r>
              <w:rPr>
                <w:rFonts w:hint="eastAsia"/>
              </w:rPr>
              <w:t>至于</w:t>
            </w:r>
            <w:r w:rsidR="00D57E15">
              <w:rPr>
                <w:rFonts w:hint="eastAsia"/>
              </w:rPr>
              <w:t>价格</w:t>
            </w:r>
            <w:proofErr w:type="gramStart"/>
            <w:r>
              <w:rPr>
                <w:rFonts w:hint="eastAsia"/>
              </w:rPr>
              <w:t>方面</w:t>
            </w:r>
            <w:r w:rsidR="00D57E15">
              <w:rPr>
                <w:rFonts w:hint="eastAsia"/>
              </w:rPr>
              <w:t>维稳</w:t>
            </w:r>
            <w:r>
              <w:rPr>
                <w:rFonts w:hint="eastAsia"/>
              </w:rPr>
              <w:t>为主</w:t>
            </w:r>
            <w:proofErr w:type="gramEnd"/>
            <w:r w:rsidR="00D57E15">
              <w:rPr>
                <w:rFonts w:hint="eastAsia"/>
              </w:rPr>
              <w:t>，</w:t>
            </w:r>
            <w:r w:rsidR="002F68C4">
              <w:rPr>
                <w:rFonts w:hint="eastAsia"/>
              </w:rPr>
              <w:t>持续扩大市场占有率。</w:t>
            </w:r>
          </w:p>
          <w:p w14:paraId="7509F4CD" w14:textId="0DA2A87B" w:rsidR="00CC3A33" w:rsidRDefault="00CC3A33" w:rsidP="00A40371">
            <w:pPr>
              <w:ind w:firstLineChars="0" w:firstLine="42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Q</w:t>
            </w:r>
            <w:r>
              <w:rPr>
                <w:rFonts w:hint="eastAsia"/>
                <w:b/>
                <w:bCs/>
                <w:iCs/>
                <w:color w:val="000000"/>
              </w:rPr>
              <w:t>2</w:t>
            </w:r>
            <w:r w:rsidRPr="001E6EB8">
              <w:rPr>
                <w:b/>
                <w:bCs/>
                <w:iCs/>
                <w:color w:val="000000"/>
              </w:rPr>
              <w:t>：</w:t>
            </w:r>
            <w:r>
              <w:rPr>
                <w:b/>
                <w:bCs/>
                <w:iCs/>
                <w:color w:val="000000"/>
              </w:rPr>
              <w:t>CIS</w:t>
            </w:r>
            <w:r>
              <w:rPr>
                <w:rFonts w:hint="eastAsia"/>
                <w:b/>
                <w:bCs/>
                <w:iCs/>
                <w:color w:val="000000"/>
              </w:rPr>
              <w:t>进展如何？</w:t>
            </w:r>
          </w:p>
          <w:p w14:paraId="342632B4" w14:textId="05299766" w:rsidR="00CC3A33" w:rsidRDefault="0032520A" w:rsidP="00A40371">
            <w:pPr>
              <w:ind w:firstLineChars="0" w:firstLine="420"/>
            </w:pPr>
            <w:r w:rsidRPr="0032520A">
              <w:rPr>
                <w:rFonts w:hint="eastAsia"/>
                <w:b/>
                <w:bCs/>
                <w:iCs/>
                <w:color w:val="000000"/>
              </w:rPr>
              <w:t>总经理：</w:t>
            </w:r>
            <w:r w:rsidR="00CC3A33" w:rsidRPr="00CC3A33">
              <w:rPr>
                <w:rFonts w:hint="eastAsia"/>
                <w:bCs/>
                <w:iCs/>
                <w:color w:val="000000"/>
              </w:rPr>
              <w:t>C</w:t>
            </w:r>
            <w:r w:rsidR="00CC3A33" w:rsidRPr="00CC3A33">
              <w:rPr>
                <w:bCs/>
                <w:iCs/>
                <w:color w:val="000000"/>
              </w:rPr>
              <w:t>IS</w:t>
            </w:r>
            <w:r w:rsidR="00CC3A33" w:rsidRPr="00CC3A33">
              <w:rPr>
                <w:rFonts w:hint="eastAsia"/>
                <w:bCs/>
                <w:iCs/>
                <w:color w:val="000000"/>
              </w:rPr>
              <w:t>研发取得全面突破，</w:t>
            </w:r>
            <w:r w:rsidR="00CC3A33">
              <w:rPr>
                <w:rFonts w:hint="eastAsia"/>
                <w:bCs/>
                <w:iCs/>
                <w:color w:val="000000"/>
              </w:rPr>
              <w:t>目前</w:t>
            </w:r>
            <w:r w:rsidR="00CC3A33">
              <w:rPr>
                <w:rFonts w:hint="eastAsia"/>
              </w:rPr>
              <w:t>公司产品经众多国内外一线半导体厂商</w:t>
            </w:r>
            <w:r w:rsidR="00CC3A33" w:rsidRPr="00CC3A33">
              <w:rPr>
                <w:rFonts w:hint="eastAsia"/>
              </w:rPr>
              <w:t>认证</w:t>
            </w:r>
            <w:r w:rsidR="00CC3A33">
              <w:rPr>
                <w:rFonts w:hint="eastAsia"/>
              </w:rPr>
              <w:t>中</w:t>
            </w:r>
            <w:r w:rsidR="00CC3A33" w:rsidRPr="00CC3A33">
              <w:rPr>
                <w:rFonts w:hint="eastAsia"/>
              </w:rPr>
              <w:t>，一旦公司的产品被认证通过，公司将更容易与客户建立长期、稳固的合作关系。</w:t>
            </w:r>
          </w:p>
          <w:p w14:paraId="31F10B99" w14:textId="075692BB" w:rsidR="00D57E15" w:rsidRDefault="00D57E15" w:rsidP="00A40371">
            <w:pPr>
              <w:ind w:firstLineChars="0" w:firstLine="420"/>
              <w:rPr>
                <w:b/>
              </w:rPr>
            </w:pPr>
            <w:r w:rsidRPr="00D57E15">
              <w:rPr>
                <w:rFonts w:hint="eastAsia"/>
                <w:b/>
              </w:rPr>
              <w:t>Q</w:t>
            </w:r>
            <w:r w:rsidRPr="00D57E15">
              <w:rPr>
                <w:b/>
              </w:rPr>
              <w:t>3:</w:t>
            </w:r>
            <w:r w:rsidRPr="00D57E15">
              <w:rPr>
                <w:rFonts w:hint="eastAsia"/>
                <w:b/>
              </w:rPr>
              <w:t>各尺寸产品收入如何，产能利用率是多少？</w:t>
            </w:r>
          </w:p>
          <w:p w14:paraId="1F47C848" w14:textId="7F2C4AF0" w:rsidR="00D57E15" w:rsidRDefault="0032520A" w:rsidP="00A40371">
            <w:pPr>
              <w:ind w:firstLineChars="0" w:firstLine="420"/>
              <w:rPr>
                <w:noProof/>
              </w:rPr>
            </w:pPr>
            <w:r w:rsidRPr="00C83546">
              <w:rPr>
                <w:b/>
                <w:noProof/>
              </w:rPr>
              <w:t>总经理：</w:t>
            </w:r>
            <w:r w:rsidR="00D57E15" w:rsidRPr="00D57E15">
              <w:rPr>
                <w:noProof/>
              </w:rPr>
              <w:t>8</w:t>
            </w:r>
            <w:r w:rsidR="00D57E15" w:rsidRPr="00D57E15">
              <w:rPr>
                <w:noProof/>
              </w:rPr>
              <w:t>英寸收入占比约</w:t>
            </w:r>
            <w:r w:rsidR="00D57E15" w:rsidRPr="00D57E15">
              <w:rPr>
                <w:noProof/>
              </w:rPr>
              <w:t>75%</w:t>
            </w:r>
            <w:r w:rsidR="00503C16">
              <w:rPr>
                <w:rFonts w:hint="eastAsia"/>
                <w:noProof/>
              </w:rPr>
              <w:t>，</w:t>
            </w:r>
            <w:r w:rsidR="00D57E15" w:rsidRPr="00D57E15">
              <w:rPr>
                <w:noProof/>
              </w:rPr>
              <w:t>12</w:t>
            </w:r>
            <w:r w:rsidR="00D57E15" w:rsidRPr="00D57E15">
              <w:rPr>
                <w:noProof/>
              </w:rPr>
              <w:t>英寸收入占比不到</w:t>
            </w:r>
            <w:r w:rsidR="00D57E15" w:rsidRPr="00D57E15">
              <w:rPr>
                <w:noProof/>
              </w:rPr>
              <w:t>15%</w:t>
            </w:r>
            <w:r w:rsidR="00503C16">
              <w:rPr>
                <w:rFonts w:hint="eastAsia"/>
                <w:noProof/>
              </w:rPr>
              <w:t>，</w:t>
            </w:r>
            <w:r w:rsidR="00D57E15" w:rsidRPr="00D57E15">
              <w:rPr>
                <w:noProof/>
              </w:rPr>
              <w:t>剩余为</w:t>
            </w:r>
            <w:r w:rsidR="00D57E15" w:rsidRPr="00D57E15">
              <w:rPr>
                <w:noProof/>
              </w:rPr>
              <w:t>6</w:t>
            </w:r>
            <w:r w:rsidR="00D57E15" w:rsidRPr="00D57E15">
              <w:rPr>
                <w:noProof/>
              </w:rPr>
              <w:t>英寸</w:t>
            </w:r>
            <w:r>
              <w:rPr>
                <w:noProof/>
              </w:rPr>
              <w:t>及以下的</w:t>
            </w:r>
            <w:r w:rsidR="00E772CF">
              <w:rPr>
                <w:noProof/>
              </w:rPr>
              <w:t>收入</w:t>
            </w:r>
            <w:r w:rsidR="00E772CF">
              <w:rPr>
                <w:rFonts w:hint="eastAsia"/>
                <w:noProof/>
              </w:rPr>
              <w:t>。</w:t>
            </w:r>
            <w:r w:rsidR="00D57E15" w:rsidRPr="00D57E15">
              <w:rPr>
                <w:noProof/>
              </w:rPr>
              <w:t>8</w:t>
            </w:r>
            <w:r w:rsidR="00D57E15" w:rsidRPr="00D57E15">
              <w:rPr>
                <w:noProof/>
              </w:rPr>
              <w:t>英寸产能利用率约为</w:t>
            </w:r>
            <w:r w:rsidR="00D57E15" w:rsidRPr="00D57E15">
              <w:rPr>
                <w:noProof/>
              </w:rPr>
              <w:t>80%</w:t>
            </w:r>
            <w:r w:rsidR="00D57E15" w:rsidRPr="00D57E15">
              <w:rPr>
                <w:noProof/>
              </w:rPr>
              <w:t>，</w:t>
            </w:r>
            <w:r w:rsidR="00D57E15" w:rsidRPr="00D57E15">
              <w:rPr>
                <w:noProof/>
              </w:rPr>
              <w:t>12</w:t>
            </w:r>
            <w:r w:rsidR="00D57E15" w:rsidRPr="00D57E15">
              <w:rPr>
                <w:noProof/>
              </w:rPr>
              <w:t>英寸产能利用率约为</w:t>
            </w:r>
            <w:r w:rsidR="00D57E15" w:rsidRPr="00D57E15">
              <w:rPr>
                <w:noProof/>
              </w:rPr>
              <w:t>60%</w:t>
            </w:r>
            <w:r w:rsidR="00D57E15" w:rsidRPr="00D57E15">
              <w:rPr>
                <w:noProof/>
              </w:rPr>
              <w:t>，</w:t>
            </w:r>
            <w:r w:rsidR="00D57E15" w:rsidRPr="00D57E15">
              <w:rPr>
                <w:noProof/>
              </w:rPr>
              <w:t>6</w:t>
            </w:r>
            <w:r w:rsidR="00D57E15" w:rsidRPr="00D57E15">
              <w:rPr>
                <w:noProof/>
              </w:rPr>
              <w:t>英寸产能利用率约为</w:t>
            </w:r>
            <w:r w:rsidR="00D57E15" w:rsidRPr="00D57E15">
              <w:rPr>
                <w:noProof/>
              </w:rPr>
              <w:t>50%</w:t>
            </w:r>
            <w:r w:rsidR="00D57E15" w:rsidRPr="00D57E15">
              <w:rPr>
                <w:noProof/>
              </w:rPr>
              <w:t>。</w:t>
            </w:r>
            <w:r w:rsidR="00503C16">
              <w:rPr>
                <w:noProof/>
              </w:rPr>
              <w:t>根据目前逐季对外销售回暖情况下，预计下半年度的产能利用率</w:t>
            </w:r>
            <w:r w:rsidR="00503C16">
              <w:rPr>
                <w:rFonts w:hint="eastAsia"/>
                <w:noProof/>
              </w:rPr>
              <w:t>会</w:t>
            </w:r>
            <w:r>
              <w:rPr>
                <w:noProof/>
              </w:rPr>
              <w:t>有所提升。</w:t>
            </w:r>
          </w:p>
          <w:p w14:paraId="3FBCD6E5" w14:textId="5251EA72" w:rsidR="00650847" w:rsidRDefault="00650847" w:rsidP="000D3F69">
            <w:pPr>
              <w:ind w:firstLineChars="0" w:firstLine="420"/>
              <w:rPr>
                <w:b/>
                <w:noProof/>
              </w:rPr>
            </w:pPr>
            <w:r w:rsidRPr="00650847">
              <w:rPr>
                <w:rFonts w:hint="eastAsia"/>
                <w:b/>
                <w:noProof/>
              </w:rPr>
              <w:t>Q4</w:t>
            </w:r>
            <w:r w:rsidRPr="00650847">
              <w:rPr>
                <w:rFonts w:hint="eastAsia"/>
                <w:b/>
                <w:noProof/>
              </w:rPr>
              <w:t>：</w:t>
            </w:r>
            <w:r w:rsidR="000D3F69">
              <w:rPr>
                <w:rFonts w:hint="eastAsia"/>
                <w:b/>
                <w:noProof/>
              </w:rPr>
              <w:t>公司</w:t>
            </w:r>
            <w:r w:rsidR="000D3F69">
              <w:rPr>
                <w:rFonts w:hint="eastAsia"/>
                <w:b/>
                <w:noProof/>
              </w:rPr>
              <w:t>12</w:t>
            </w:r>
            <w:r w:rsidR="000D3F69">
              <w:rPr>
                <w:rFonts w:hint="eastAsia"/>
                <w:b/>
                <w:noProof/>
              </w:rPr>
              <w:t>英寸研发能力</w:t>
            </w:r>
            <w:r w:rsidR="0032520A">
              <w:rPr>
                <w:rFonts w:hint="eastAsia"/>
                <w:b/>
                <w:noProof/>
              </w:rPr>
              <w:t>情况</w:t>
            </w:r>
            <w:r w:rsidR="000D3F69">
              <w:rPr>
                <w:rFonts w:hint="eastAsia"/>
                <w:b/>
                <w:noProof/>
              </w:rPr>
              <w:t>？</w:t>
            </w:r>
          </w:p>
          <w:p w14:paraId="20151DDF" w14:textId="61A1137D" w:rsidR="000D3F69" w:rsidRPr="000D3F69" w:rsidRDefault="00C83546" w:rsidP="000D3F69">
            <w:pPr>
              <w:ind w:firstLineChars="0" w:firstLine="420"/>
              <w:rPr>
                <w:noProof/>
              </w:rPr>
            </w:pPr>
            <w:r w:rsidRPr="0032520A">
              <w:rPr>
                <w:rFonts w:hint="eastAsia"/>
                <w:b/>
                <w:noProof/>
                <w:szCs w:val="21"/>
              </w:rPr>
              <w:t>总经理：</w:t>
            </w:r>
            <w:r w:rsidR="000D3F69" w:rsidRPr="000D3F69">
              <w:rPr>
                <w:rFonts w:hint="eastAsia"/>
                <w:noProof/>
              </w:rPr>
              <w:t>公司完全具备</w:t>
            </w:r>
            <w:r w:rsidR="000D3F69" w:rsidRPr="000D3F69">
              <w:rPr>
                <w:rFonts w:hint="eastAsia"/>
                <w:noProof/>
              </w:rPr>
              <w:t>12</w:t>
            </w:r>
            <w:r w:rsidR="000D3F69" w:rsidRPr="000D3F69">
              <w:rPr>
                <w:rFonts w:hint="eastAsia"/>
                <w:noProof/>
              </w:rPr>
              <w:t>英寸</w:t>
            </w:r>
            <w:r>
              <w:rPr>
                <w:rFonts w:hint="eastAsia"/>
                <w:noProof/>
              </w:rPr>
              <w:t>生产以及</w:t>
            </w:r>
            <w:r w:rsidR="000D3F69" w:rsidRPr="000D3F69">
              <w:rPr>
                <w:rFonts w:hint="eastAsia"/>
                <w:noProof/>
              </w:rPr>
              <w:t>研发能力</w:t>
            </w:r>
            <w:r w:rsidR="00E772CF">
              <w:rPr>
                <w:rFonts w:hint="eastAsia"/>
                <w:noProof/>
              </w:rPr>
              <w:t>。</w:t>
            </w:r>
            <w:r w:rsidR="0032520A">
              <w:rPr>
                <w:rFonts w:hint="eastAsia"/>
                <w:noProof/>
              </w:rPr>
              <w:t>子公司上海晶盟</w:t>
            </w:r>
            <w:r w:rsidR="0032520A">
              <w:rPr>
                <w:rFonts w:hint="eastAsia"/>
                <w:noProof/>
              </w:rPr>
              <w:t>12</w:t>
            </w:r>
            <w:r w:rsidR="0032520A">
              <w:rPr>
                <w:rFonts w:hint="eastAsia"/>
                <w:noProof/>
              </w:rPr>
              <w:t>英寸外延都在量产阶段，子公司郑州合晶</w:t>
            </w:r>
            <w:r w:rsidR="00282F34">
              <w:rPr>
                <w:rFonts w:hint="eastAsia"/>
                <w:noProof/>
              </w:rPr>
              <w:t>目前已经</w:t>
            </w:r>
            <w:r w:rsidR="0032520A">
              <w:rPr>
                <w:rFonts w:hint="eastAsia"/>
                <w:noProof/>
              </w:rPr>
              <w:t>具备</w:t>
            </w:r>
            <w:r w:rsidR="0032520A">
              <w:rPr>
                <w:rFonts w:hint="eastAsia"/>
                <w:noProof/>
              </w:rPr>
              <w:t>12</w:t>
            </w:r>
            <w:r w:rsidR="00503C16">
              <w:rPr>
                <w:rFonts w:hint="eastAsia"/>
                <w:noProof/>
              </w:rPr>
              <w:t>英寸拉晶</w:t>
            </w:r>
            <w:r w:rsidR="0032520A">
              <w:rPr>
                <w:rFonts w:hint="eastAsia"/>
                <w:noProof/>
              </w:rPr>
              <w:t>到切磨抛的高质量技术能力</w:t>
            </w:r>
            <w:r w:rsidR="00282F34">
              <w:rPr>
                <w:rFonts w:hint="eastAsia"/>
                <w:noProof/>
              </w:rPr>
              <w:t>。此外，公司大尺寸硅片</w:t>
            </w:r>
            <w:r w:rsidR="00282F34">
              <w:rPr>
                <w:rFonts w:hint="eastAsia"/>
                <w:noProof/>
              </w:rPr>
              <w:t>12</w:t>
            </w:r>
            <w:r w:rsidR="00282F34">
              <w:rPr>
                <w:rFonts w:hint="eastAsia"/>
                <w:noProof/>
              </w:rPr>
              <w:t>英寸，部分产品同步在客户验证当中，</w:t>
            </w:r>
            <w:r w:rsidR="00503C16">
              <w:rPr>
                <w:rFonts w:hint="eastAsia"/>
                <w:noProof/>
              </w:rPr>
              <w:t>因此希望郑州合晶建厂扩建项目加速进行，建厂完成后，希望能够马上进</w:t>
            </w:r>
            <w:r w:rsidR="00282F34">
              <w:rPr>
                <w:rFonts w:hint="eastAsia"/>
                <w:noProof/>
              </w:rPr>
              <w:t>入量产阶段，提升营业额与扩大市场份额。另外，公司研发项目都持续进行当中，</w:t>
            </w:r>
            <w:r w:rsidR="00E772CF">
              <w:rPr>
                <w:rFonts w:hint="eastAsia"/>
                <w:noProof/>
              </w:rPr>
              <w:t>“</w:t>
            </w:r>
            <w:r w:rsidR="00E772CF" w:rsidRPr="001E0DA8">
              <w:rPr>
                <w:color w:val="0D0D0D"/>
                <w:szCs w:val="21"/>
              </w:rPr>
              <w:t>12</w:t>
            </w:r>
            <w:r w:rsidR="00E772CF" w:rsidRPr="001E0DA8">
              <w:rPr>
                <w:color w:val="0D0D0D"/>
                <w:szCs w:val="21"/>
              </w:rPr>
              <w:t>英寸</w:t>
            </w:r>
            <w:r w:rsidR="00683039">
              <w:rPr>
                <w:color w:val="0D0D0D"/>
                <w:szCs w:val="21"/>
              </w:rPr>
              <w:t>45-60nm</w:t>
            </w:r>
            <w:r w:rsidR="00E772CF" w:rsidRPr="001E0DA8">
              <w:rPr>
                <w:color w:val="0D0D0D"/>
                <w:szCs w:val="21"/>
              </w:rPr>
              <w:t>级先进工艺</w:t>
            </w:r>
            <w:r w:rsidR="00E772CF" w:rsidRPr="001E0DA8">
              <w:rPr>
                <w:color w:val="0D0D0D"/>
                <w:szCs w:val="21"/>
              </w:rPr>
              <w:t>BCD</w:t>
            </w:r>
            <w:r w:rsidR="00E772CF" w:rsidRPr="001E0DA8">
              <w:rPr>
                <w:color w:val="0D0D0D"/>
                <w:szCs w:val="21"/>
              </w:rPr>
              <w:t>外延片研发</w:t>
            </w:r>
            <w:r w:rsidR="00E772CF">
              <w:rPr>
                <w:rFonts w:hint="eastAsia"/>
                <w:color w:val="0D0D0D"/>
                <w:szCs w:val="21"/>
              </w:rPr>
              <w:t>”等研发项目已进入产品调试阶段。</w:t>
            </w:r>
          </w:p>
          <w:p w14:paraId="546AB676" w14:textId="4B5EF661" w:rsidR="00FC2163" w:rsidRDefault="00FC2163" w:rsidP="00B4309F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Q</w:t>
            </w:r>
            <w:r w:rsidR="00E772CF">
              <w:rPr>
                <w:rFonts w:hint="eastAsia"/>
                <w:b/>
                <w:bCs/>
                <w:iCs/>
                <w:color w:val="000000"/>
              </w:rPr>
              <w:t>5</w:t>
            </w:r>
            <w:r w:rsidRPr="001E6EB8">
              <w:rPr>
                <w:b/>
                <w:bCs/>
                <w:iCs/>
                <w:color w:val="000000"/>
              </w:rPr>
              <w:t>：</w:t>
            </w:r>
            <w:r w:rsidR="001C67C2">
              <w:rPr>
                <w:rFonts w:hint="eastAsia"/>
                <w:b/>
                <w:bCs/>
                <w:iCs/>
                <w:color w:val="000000"/>
              </w:rPr>
              <w:t>公司</w:t>
            </w:r>
            <w:r w:rsidR="00A40371">
              <w:rPr>
                <w:rFonts w:hint="eastAsia"/>
                <w:b/>
                <w:bCs/>
                <w:iCs/>
                <w:color w:val="000000"/>
              </w:rPr>
              <w:t>2024</w:t>
            </w:r>
            <w:r w:rsidR="00A40371">
              <w:rPr>
                <w:rFonts w:hint="eastAsia"/>
                <w:b/>
                <w:bCs/>
                <w:iCs/>
                <w:color w:val="000000"/>
              </w:rPr>
              <w:t>年二季度</w:t>
            </w:r>
            <w:r w:rsidR="001C67C2">
              <w:rPr>
                <w:rFonts w:hint="eastAsia"/>
                <w:b/>
                <w:bCs/>
                <w:iCs/>
                <w:color w:val="000000"/>
              </w:rPr>
              <w:t>较一季度净利润增长超六成，</w:t>
            </w:r>
            <w:r w:rsidR="00E948B4">
              <w:rPr>
                <w:rFonts w:hint="eastAsia"/>
                <w:b/>
                <w:bCs/>
                <w:iCs/>
                <w:color w:val="000000"/>
              </w:rPr>
              <w:t>与同行业相比公司有什么优势吗？</w:t>
            </w:r>
          </w:p>
          <w:p w14:paraId="05D6D9EE" w14:textId="4A787C00" w:rsidR="00E948B4" w:rsidRDefault="00C83546" w:rsidP="00C83546">
            <w:pPr>
              <w:ind w:firstLine="482"/>
              <w:rPr>
                <w:noProof/>
              </w:rPr>
            </w:pPr>
            <w:r w:rsidRPr="0032520A">
              <w:rPr>
                <w:rFonts w:hint="eastAsia"/>
                <w:b/>
                <w:noProof/>
                <w:szCs w:val="21"/>
              </w:rPr>
              <w:t>总经理：</w:t>
            </w:r>
            <w:r w:rsidR="00E948B4" w:rsidRPr="003651F3">
              <w:rPr>
                <w:noProof/>
              </w:rPr>
              <w:t>一方面公司有稳定的</w:t>
            </w:r>
            <w:r w:rsidR="00374FEC">
              <w:rPr>
                <w:rFonts w:hint="eastAsia"/>
                <w:noProof/>
              </w:rPr>
              <w:t>国际</w:t>
            </w:r>
            <w:r w:rsidR="00E948B4" w:rsidRPr="003651F3">
              <w:rPr>
                <w:noProof/>
              </w:rPr>
              <w:t>客户资源，客户遍布中国、北美、欧洲、亚洲其他国家或地区，拥有良好的市场知名度和影响力。公司已经为全球前十大晶圆代工厂中的</w:t>
            </w:r>
            <w:r w:rsidR="00E948B4" w:rsidRPr="003651F3">
              <w:rPr>
                <w:noProof/>
              </w:rPr>
              <w:t>7</w:t>
            </w:r>
            <w:r w:rsidR="00E948B4" w:rsidRPr="003651F3">
              <w:rPr>
                <w:noProof/>
              </w:rPr>
              <w:lastRenderedPageBreak/>
              <w:t>家公司、全球前十大功率器件</w:t>
            </w:r>
            <w:r w:rsidR="00E948B4" w:rsidRPr="003651F3">
              <w:rPr>
                <w:noProof/>
              </w:rPr>
              <w:t>IDM</w:t>
            </w:r>
            <w:r w:rsidR="00E948B4" w:rsidRPr="003651F3">
              <w:rPr>
                <w:noProof/>
              </w:rPr>
              <w:t>厂中的</w:t>
            </w:r>
            <w:r w:rsidR="00E948B4" w:rsidRPr="003651F3">
              <w:rPr>
                <w:noProof/>
              </w:rPr>
              <w:t>6</w:t>
            </w:r>
            <w:r w:rsidR="00E948B4" w:rsidRPr="003651F3">
              <w:rPr>
                <w:noProof/>
              </w:rPr>
              <w:t>家公司供货，主要客户包括华虹宏力、中芯集成、华润微、台积电、力积电、威世半导体、达尔、德州仪器、意法半导体、安森美等行业领先企业，并多次荣获华虹宏力、台积电、达尔等客户颁发的最佳或杰出供应商荣誉，是我国少数受到国际客户广泛认可的外延片制造商。</w:t>
            </w:r>
          </w:p>
          <w:p w14:paraId="7B462EC0" w14:textId="31174BCD" w:rsidR="00E948B4" w:rsidRDefault="003651F3" w:rsidP="00E72DD9">
            <w:pPr>
              <w:ind w:firstLine="480"/>
              <w:rPr>
                <w:b/>
                <w:bCs/>
                <w:iCs/>
                <w:color w:val="000000"/>
              </w:rPr>
            </w:pPr>
            <w:r>
              <w:rPr>
                <w:rFonts w:hint="eastAsia"/>
                <w:noProof/>
              </w:rPr>
              <w:t>另一方面公司</w:t>
            </w:r>
            <w:r w:rsidR="00CC3A33">
              <w:rPr>
                <w:rFonts w:hint="eastAsia"/>
                <w:noProof/>
              </w:rPr>
              <w:t>目标实现高端国产化替代，</w:t>
            </w:r>
            <w:r>
              <w:rPr>
                <w:rFonts w:hint="eastAsia"/>
              </w:rPr>
              <w:t>公司作为功率器件用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英寸产品领域领先者，</w:t>
            </w:r>
            <w:r w:rsidR="00860E1C">
              <w:rPr>
                <w:rFonts w:hint="eastAsia"/>
              </w:rPr>
              <w:t>未来对于</w:t>
            </w:r>
            <w:r w:rsidR="00860E1C">
              <w:rPr>
                <w:rFonts w:hint="eastAsia"/>
              </w:rPr>
              <w:t>1</w:t>
            </w:r>
            <w:r w:rsidR="00860E1C">
              <w:t>2</w:t>
            </w:r>
            <w:r w:rsidR="00860E1C">
              <w:rPr>
                <w:rFonts w:hint="eastAsia"/>
              </w:rPr>
              <w:t>英寸产品需求还将处于持续增长趋势，相应将带动公司</w:t>
            </w:r>
            <w:r w:rsidR="00860E1C">
              <w:t>12</w:t>
            </w:r>
            <w:r w:rsidR="00860E1C">
              <w:rPr>
                <w:rFonts w:hint="eastAsia"/>
              </w:rPr>
              <w:t>英寸产品收入增长。</w:t>
            </w:r>
            <w:r w:rsidR="00E72DD9">
              <w:rPr>
                <w:rFonts w:hint="eastAsia"/>
                <w:b/>
                <w:bCs/>
                <w:iCs/>
                <w:color w:val="000000"/>
              </w:rPr>
              <w:t xml:space="preserve"> </w:t>
            </w:r>
          </w:p>
          <w:p w14:paraId="64336E98" w14:textId="2838E510" w:rsidR="00282F34" w:rsidRPr="00C83546" w:rsidRDefault="00282F34" w:rsidP="00C83546">
            <w:pPr>
              <w:ind w:firstLine="480"/>
              <w:rPr>
                <w:noProof/>
              </w:rPr>
            </w:pPr>
            <w:r w:rsidRPr="00C83546">
              <w:rPr>
                <w:rFonts w:hint="eastAsia"/>
                <w:bCs/>
                <w:iCs/>
                <w:color w:val="000000"/>
              </w:rPr>
              <w:t>同时，前面刚提到，半导体硅行业情况对于下游终端市场与芯片制造，业绩波动相对会滞后一些，</w:t>
            </w:r>
            <w:r w:rsidRPr="00C83546">
              <w:rPr>
                <w:rFonts w:hint="eastAsia"/>
                <w:bCs/>
                <w:iCs/>
                <w:color w:val="000000"/>
              </w:rPr>
              <w:t>2024</w:t>
            </w:r>
            <w:r w:rsidRPr="00C83546">
              <w:rPr>
                <w:rFonts w:hint="eastAsia"/>
                <w:bCs/>
                <w:iCs/>
                <w:color w:val="000000"/>
              </w:rPr>
              <w:t>年第一季度是周期性低谷阶段，目前已经逐步回暖，因此公司二季度的表现，无论是在营</w:t>
            </w:r>
            <w:r w:rsidR="00E82FA2">
              <w:rPr>
                <w:rFonts w:hint="eastAsia"/>
                <w:bCs/>
                <w:iCs/>
                <w:color w:val="000000"/>
              </w:rPr>
              <w:t>业</w:t>
            </w:r>
            <w:r w:rsidRPr="00C83546">
              <w:rPr>
                <w:rFonts w:hint="eastAsia"/>
                <w:bCs/>
                <w:iCs/>
                <w:color w:val="000000"/>
              </w:rPr>
              <w:t>收</w:t>
            </w:r>
            <w:r w:rsidR="00E82FA2">
              <w:rPr>
                <w:rFonts w:hint="eastAsia"/>
                <w:bCs/>
                <w:iCs/>
                <w:color w:val="000000"/>
              </w:rPr>
              <w:t>入以及净利润</w:t>
            </w:r>
            <w:r w:rsidRPr="00C83546">
              <w:rPr>
                <w:rFonts w:hint="eastAsia"/>
                <w:bCs/>
                <w:iCs/>
                <w:color w:val="000000"/>
              </w:rPr>
              <w:t>方面，优于一季度。</w:t>
            </w:r>
          </w:p>
          <w:p w14:paraId="24B40BFB" w14:textId="3032ED00" w:rsidR="00B4309F" w:rsidRPr="001E6EB8" w:rsidRDefault="003651F3" w:rsidP="00B4309F">
            <w:pPr>
              <w:ind w:firstLine="482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Q</w:t>
            </w:r>
            <w:r w:rsidR="00E772CF">
              <w:rPr>
                <w:rFonts w:hint="eastAsia"/>
                <w:b/>
                <w:bCs/>
                <w:iCs/>
                <w:color w:val="000000"/>
              </w:rPr>
              <w:t>6</w:t>
            </w:r>
            <w:r w:rsidRPr="001E6EB8">
              <w:rPr>
                <w:b/>
                <w:bCs/>
                <w:iCs/>
                <w:color w:val="000000"/>
              </w:rPr>
              <w:t>：</w:t>
            </w:r>
            <w:proofErr w:type="gramStart"/>
            <w:r w:rsidR="00AA1BA7">
              <w:rPr>
                <w:rFonts w:hint="eastAsia"/>
                <w:b/>
                <w:bCs/>
                <w:iCs/>
                <w:color w:val="000000"/>
              </w:rPr>
              <w:t>募投项目</w:t>
            </w:r>
            <w:proofErr w:type="gramEnd"/>
            <w:r w:rsidR="00AA1BA7">
              <w:rPr>
                <w:rFonts w:hint="eastAsia"/>
                <w:b/>
                <w:bCs/>
                <w:iCs/>
                <w:color w:val="000000"/>
              </w:rPr>
              <w:t>的</w:t>
            </w:r>
            <w:r w:rsidR="00650847">
              <w:rPr>
                <w:rFonts w:hint="eastAsia"/>
                <w:b/>
                <w:bCs/>
                <w:iCs/>
                <w:color w:val="000000"/>
              </w:rPr>
              <w:t>工厂</w:t>
            </w:r>
            <w:r w:rsidR="00AA1BA7">
              <w:rPr>
                <w:rFonts w:hint="eastAsia"/>
                <w:b/>
                <w:bCs/>
                <w:iCs/>
                <w:color w:val="000000"/>
              </w:rPr>
              <w:t>建设进度</w:t>
            </w:r>
            <w:r w:rsidR="00733FA5">
              <w:rPr>
                <w:rFonts w:hint="eastAsia"/>
                <w:b/>
                <w:bCs/>
                <w:iCs/>
                <w:color w:val="000000"/>
              </w:rPr>
              <w:t>、</w:t>
            </w:r>
            <w:proofErr w:type="gramStart"/>
            <w:r w:rsidR="00733FA5">
              <w:rPr>
                <w:rFonts w:hint="eastAsia"/>
                <w:b/>
                <w:bCs/>
                <w:iCs/>
                <w:color w:val="000000"/>
              </w:rPr>
              <w:t>转固节奏</w:t>
            </w:r>
            <w:proofErr w:type="gramEnd"/>
            <w:r w:rsidR="00D85E5F" w:rsidRPr="001E6EB8">
              <w:rPr>
                <w:rFonts w:hint="eastAsia"/>
                <w:b/>
                <w:bCs/>
                <w:iCs/>
                <w:color w:val="000000"/>
              </w:rPr>
              <w:t>？</w:t>
            </w:r>
          </w:p>
          <w:p w14:paraId="75A9B482" w14:textId="6FB1573F" w:rsidR="00AA1BA7" w:rsidRDefault="00C83546" w:rsidP="00AA1BA7">
            <w:pPr>
              <w:ind w:firstLineChars="0" w:firstLine="480"/>
            </w:pPr>
            <w:r w:rsidRPr="0032520A">
              <w:rPr>
                <w:rFonts w:hint="eastAsia"/>
                <w:b/>
                <w:noProof/>
                <w:szCs w:val="21"/>
              </w:rPr>
              <w:t>总经理：</w:t>
            </w:r>
            <w:r w:rsidR="00AA1BA7">
              <w:rPr>
                <w:rFonts w:hint="eastAsia"/>
              </w:rPr>
              <w:t>（</w:t>
            </w:r>
            <w:r w:rsidR="00AA1BA7">
              <w:rPr>
                <w:rFonts w:hint="eastAsia"/>
              </w:rPr>
              <w:t>1</w:t>
            </w:r>
            <w:r w:rsidR="00AA1BA7">
              <w:rPr>
                <w:rFonts w:hint="eastAsia"/>
              </w:rPr>
              <w:t>）低阻单晶成长及优质外延研发项目</w:t>
            </w:r>
          </w:p>
          <w:p w14:paraId="691331A6" w14:textId="199CD857" w:rsidR="00AA1BA7" w:rsidRPr="00AE29D2" w:rsidRDefault="00AA1BA7" w:rsidP="00AA1BA7">
            <w:pPr>
              <w:ind w:firstLine="480"/>
            </w:pPr>
            <w:r w:rsidRPr="00AE29D2">
              <w:rPr>
                <w:rFonts w:hint="eastAsia"/>
              </w:rPr>
              <w:t>本项目总投资规模为</w:t>
            </w:r>
            <w:r w:rsidRPr="00AE29D2">
              <w:t>77,500.00</w:t>
            </w:r>
            <w:r w:rsidRPr="00AE29D2">
              <w:t>万元，实施主体为</w:t>
            </w:r>
            <w:r w:rsidR="00496223">
              <w:rPr>
                <w:rFonts w:hint="eastAsia"/>
              </w:rPr>
              <w:t>子公司</w:t>
            </w:r>
            <w:r w:rsidRPr="00AE29D2">
              <w:t>郑州合晶。本项目建设内容主要包括厂房及厂务配套设施、购置</w:t>
            </w:r>
            <w:r w:rsidRPr="00AE29D2">
              <w:t>12</w:t>
            </w:r>
            <w:r w:rsidRPr="00AE29D2">
              <w:t>英寸外延生长及晶体成长相关研发设备及检测设备等，</w:t>
            </w:r>
            <w:r w:rsidR="00650847" w:rsidRPr="00650847">
              <w:t>目前已经开工建设，</w:t>
            </w:r>
            <w:r w:rsidRPr="00AE29D2">
              <w:t>土建设计单位、机电设计单位、监理公司、</w:t>
            </w:r>
            <w:r w:rsidRPr="00AE29D2">
              <w:rPr>
                <w:rFonts w:hint="eastAsia"/>
              </w:rPr>
              <w:t>土建施工单位均已完成选定工作，土建与机电的设计方案已完成，桩基施工已完成</w:t>
            </w:r>
            <w:r w:rsidR="00650847">
              <w:rPr>
                <w:rFonts w:hint="eastAsia"/>
              </w:rPr>
              <w:t>，</w:t>
            </w:r>
            <w:r w:rsidR="00650847" w:rsidRPr="00650847">
              <w:t>2025</w:t>
            </w:r>
            <w:r w:rsidR="00650847" w:rsidRPr="00650847">
              <w:t>年底</w:t>
            </w:r>
            <w:r w:rsidR="00650847">
              <w:rPr>
                <w:rFonts w:hint="eastAsia"/>
              </w:rPr>
              <w:t>预计</w:t>
            </w:r>
            <w:r w:rsidR="00650847" w:rsidRPr="00650847">
              <w:t>完成厂房、机电部分，</w:t>
            </w:r>
            <w:r w:rsidR="00650847" w:rsidRPr="00650847">
              <w:t>2026</w:t>
            </w:r>
            <w:r w:rsidR="00650847">
              <w:t>年</w:t>
            </w:r>
            <w:r w:rsidR="00650847">
              <w:rPr>
                <w:rFonts w:hint="eastAsia"/>
              </w:rPr>
              <w:t>实现批量</w:t>
            </w:r>
            <w:r w:rsidR="00650847" w:rsidRPr="00733FA5">
              <w:rPr>
                <w:rFonts w:hint="eastAsia"/>
              </w:rPr>
              <w:t>生产</w:t>
            </w:r>
            <w:r w:rsidR="00733FA5" w:rsidRPr="00733FA5">
              <w:rPr>
                <w:rFonts w:hint="eastAsia"/>
              </w:rPr>
              <w:t>，</w:t>
            </w:r>
            <w:proofErr w:type="gramStart"/>
            <w:r w:rsidR="00733FA5" w:rsidRPr="00733FA5">
              <w:rPr>
                <w:rFonts w:hint="eastAsia"/>
              </w:rPr>
              <w:t>转固时间</w:t>
            </w:r>
            <w:proofErr w:type="gramEnd"/>
            <w:r w:rsidR="00733FA5" w:rsidRPr="00733FA5">
              <w:rPr>
                <w:rFonts w:hint="eastAsia"/>
              </w:rPr>
              <w:t>预计到</w:t>
            </w:r>
            <w:r w:rsidR="00733FA5" w:rsidRPr="00733FA5">
              <w:rPr>
                <w:rFonts w:hint="eastAsia"/>
              </w:rPr>
              <w:t>2026</w:t>
            </w:r>
            <w:r w:rsidR="00733FA5" w:rsidRPr="00733FA5">
              <w:rPr>
                <w:rFonts w:hint="eastAsia"/>
              </w:rPr>
              <w:t>年的二季度到三季度之间</w:t>
            </w:r>
            <w:r w:rsidR="00650847" w:rsidRPr="00733FA5">
              <w:rPr>
                <w:rFonts w:hint="eastAsia"/>
              </w:rPr>
              <w:t>。</w:t>
            </w:r>
          </w:p>
          <w:p w14:paraId="27D60B5B" w14:textId="41489A4D" w:rsidR="00AA1BA7" w:rsidRPr="00AA1BA7" w:rsidRDefault="00AA1BA7" w:rsidP="00AA1BA7">
            <w:pPr>
              <w:ind w:left="480"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）优质外延片研发及产业化项目</w:t>
            </w:r>
          </w:p>
          <w:p w14:paraId="4817F0AF" w14:textId="47309303" w:rsidR="00670FF1" w:rsidRPr="00733FA5" w:rsidRDefault="00AA1BA7" w:rsidP="00733FA5">
            <w:pPr>
              <w:ind w:firstLine="480"/>
            </w:pPr>
            <w:r w:rsidRPr="00AE29D2">
              <w:rPr>
                <w:rFonts w:hint="eastAsia"/>
              </w:rPr>
              <w:t>本项目总投资规模为</w:t>
            </w:r>
            <w:r w:rsidRPr="00AE29D2">
              <w:t>18,856.26</w:t>
            </w:r>
            <w:r w:rsidRPr="00AE29D2">
              <w:t>万元，实施主体为</w:t>
            </w:r>
            <w:r w:rsidR="00496223">
              <w:rPr>
                <w:rFonts w:hint="eastAsia"/>
              </w:rPr>
              <w:t>子公司</w:t>
            </w:r>
            <w:bookmarkStart w:id="0" w:name="_GoBack"/>
            <w:bookmarkEnd w:id="0"/>
            <w:r w:rsidRPr="00AE29D2">
              <w:t>上海晶盟。本项目建设内容主要包括各尺寸外延片生产相关设备购置及安装等。本项目建成投产后，</w:t>
            </w:r>
            <w:proofErr w:type="gramStart"/>
            <w:r w:rsidRPr="00AE29D2">
              <w:t>上海晶盟将</w:t>
            </w:r>
            <w:proofErr w:type="gramEnd"/>
            <w:r w:rsidRPr="00AE29D2">
              <w:t>新增</w:t>
            </w:r>
            <w:r w:rsidRPr="00AE29D2">
              <w:t>12</w:t>
            </w:r>
            <w:r w:rsidRPr="00AE29D2">
              <w:t>英寸外延片年产能约</w:t>
            </w:r>
            <w:r w:rsidRPr="00AE29D2">
              <w:t>18</w:t>
            </w:r>
            <w:r w:rsidRPr="00AE29D2">
              <w:t>万片，新增</w:t>
            </w:r>
            <w:r w:rsidRPr="00AE29D2">
              <w:t>8</w:t>
            </w:r>
            <w:r w:rsidRPr="00AE29D2">
              <w:t>英寸外延片年产能</w:t>
            </w:r>
            <w:r w:rsidRPr="00AE29D2">
              <w:lastRenderedPageBreak/>
              <w:t>约</w:t>
            </w:r>
            <w:r w:rsidRPr="00AE29D2">
              <w:t>6</w:t>
            </w:r>
            <w:r w:rsidRPr="00AE29D2">
              <w:t>万片，新增</w:t>
            </w:r>
            <w:r w:rsidRPr="00AE29D2">
              <w:t>6</w:t>
            </w:r>
            <w:r w:rsidRPr="00AE29D2">
              <w:t>英寸外延片年产能约</w:t>
            </w:r>
            <w:r w:rsidRPr="00AE29D2">
              <w:t>24</w:t>
            </w:r>
            <w:r w:rsidRPr="00AE29D2">
              <w:t>万片。</w:t>
            </w:r>
            <w:r w:rsidR="00FB0F7B">
              <w:rPr>
                <w:rFonts w:hint="eastAsia"/>
              </w:rPr>
              <w:t>2024</w:t>
            </w:r>
            <w:r w:rsidR="00FB0F7B">
              <w:rPr>
                <w:rFonts w:hint="eastAsia"/>
              </w:rPr>
              <w:t>上半年</w:t>
            </w:r>
            <w:r w:rsidRPr="00AE29D2">
              <w:t>项目的相关设备的采买以及环安卫三同时</w:t>
            </w:r>
            <w:r>
              <w:rPr>
                <w:rFonts w:hint="eastAsia"/>
              </w:rPr>
              <w:t>处于</w:t>
            </w:r>
            <w:r w:rsidRPr="00AE29D2">
              <w:t>建设进程中。</w:t>
            </w:r>
          </w:p>
        </w:tc>
      </w:tr>
      <w:tr w:rsidR="009F5FB0" w:rsidRPr="00E962A9" w14:paraId="1099CFBC" w14:textId="77777777" w:rsidTr="00E772CF">
        <w:trPr>
          <w:trHeight w:val="1724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3F07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9ED2" w14:textId="77777777" w:rsidR="005162E4" w:rsidRPr="00E962A9" w:rsidRDefault="00D374BC" w:rsidP="00901059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不涉及。</w:t>
            </w:r>
          </w:p>
        </w:tc>
      </w:tr>
      <w:tr w:rsidR="009F5FB0" w:rsidRPr="00E962A9" w14:paraId="7BAE200B" w14:textId="77777777" w:rsidTr="00E772CF">
        <w:trPr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1312" w14:textId="77777777" w:rsidR="005162E4" w:rsidRPr="00E962A9" w:rsidRDefault="005162E4" w:rsidP="002B53D2">
            <w:pPr>
              <w:ind w:firstLineChars="0" w:firstLine="0"/>
              <w:jc w:val="center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8716" w14:textId="77777777" w:rsidR="005162E4" w:rsidRPr="00E962A9" w:rsidRDefault="00D374BC" w:rsidP="00901059">
            <w:pPr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E962A9">
              <w:rPr>
                <w:bCs/>
                <w:iCs/>
                <w:color w:val="000000"/>
              </w:rPr>
              <w:t>无</w:t>
            </w:r>
          </w:p>
        </w:tc>
      </w:tr>
    </w:tbl>
    <w:p w14:paraId="3C2040B8" w14:textId="77777777" w:rsidR="00B22358" w:rsidRPr="00E962A9" w:rsidRDefault="00B22358" w:rsidP="00860E1C">
      <w:pPr>
        <w:ind w:firstLineChars="0" w:firstLine="0"/>
      </w:pPr>
    </w:p>
    <w:sectPr w:rsidR="00B22358" w:rsidRPr="00E96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8764" w14:textId="77777777" w:rsidR="00875B1D" w:rsidRDefault="00875B1D" w:rsidP="005162E4">
      <w:pPr>
        <w:spacing w:line="240" w:lineRule="auto"/>
        <w:ind w:firstLine="480"/>
      </w:pPr>
      <w:r>
        <w:separator/>
      </w:r>
    </w:p>
  </w:endnote>
  <w:endnote w:type="continuationSeparator" w:id="0">
    <w:p w14:paraId="367B63EB" w14:textId="77777777" w:rsidR="00875B1D" w:rsidRDefault="00875B1D" w:rsidP="005162E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776E" w14:textId="77777777" w:rsidR="00B6242F" w:rsidRDefault="00875B1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5457" w14:textId="77777777" w:rsidR="00B6242F" w:rsidRDefault="00875B1D" w:rsidP="00D374BC">
    <w:pPr>
      <w:pStyle w:val="a7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F2E5" w14:textId="77777777" w:rsidR="00B6242F" w:rsidRDefault="00875B1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078F1" w14:textId="77777777" w:rsidR="00875B1D" w:rsidRDefault="00875B1D" w:rsidP="005162E4">
      <w:pPr>
        <w:spacing w:line="240" w:lineRule="auto"/>
        <w:ind w:firstLine="480"/>
      </w:pPr>
      <w:r>
        <w:separator/>
      </w:r>
    </w:p>
  </w:footnote>
  <w:footnote w:type="continuationSeparator" w:id="0">
    <w:p w14:paraId="726DC31F" w14:textId="77777777" w:rsidR="00875B1D" w:rsidRDefault="00875B1D" w:rsidP="005162E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ABF45" w14:textId="77777777" w:rsidR="00B6242F" w:rsidRDefault="00875B1D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C1DE" w14:textId="77777777" w:rsidR="000A7B84" w:rsidRDefault="00875B1D" w:rsidP="00DF409A">
    <w:pPr>
      <w:pStyle w:val="a9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3C5C" w14:textId="77777777" w:rsidR="00B6242F" w:rsidRDefault="00875B1D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BCF"/>
    <w:multiLevelType w:val="hybridMultilevel"/>
    <w:tmpl w:val="906886CE"/>
    <w:lvl w:ilvl="0" w:tplc="AE301BFA">
      <w:start w:val="1"/>
      <w:numFmt w:val="chineseCountingThousand"/>
      <w:suff w:val="nothing"/>
      <w:lvlText w:val="（%1）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EC7227"/>
    <w:multiLevelType w:val="hybridMultilevel"/>
    <w:tmpl w:val="BDE23836"/>
    <w:lvl w:ilvl="0" w:tplc="B8F638DA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  <w:b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3156D7"/>
    <w:multiLevelType w:val="hybridMultilevel"/>
    <w:tmpl w:val="025027F2"/>
    <w:lvl w:ilvl="0" w:tplc="B7CEF624">
      <w:start w:val="1"/>
      <w:numFmt w:val="decimal"/>
      <w:pStyle w:val="a0"/>
      <w:lvlText w:val="%1、"/>
      <w:lvlJc w:val="left"/>
      <w:pPr>
        <w:ind w:left="420" w:hanging="420"/>
      </w:pPr>
      <w:rPr>
        <w:rFonts w:ascii="楷体_GB2312" w:eastAsia="楷体_GB2312" w:hAnsi="黑体" w:hint="eastAsia"/>
        <w:b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40780D9E"/>
    <w:multiLevelType w:val="hybridMultilevel"/>
    <w:tmpl w:val="1CBE2E50"/>
    <w:lvl w:ilvl="0" w:tplc="ADD095D2">
      <w:start w:val="1"/>
      <w:numFmt w:val="decimal"/>
      <w:lvlText w:val="（%1）"/>
      <w:lvlJc w:val="left"/>
      <w:pPr>
        <w:ind w:left="12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C5D4114"/>
    <w:multiLevelType w:val="hybridMultilevel"/>
    <w:tmpl w:val="DCC4CFD6"/>
    <w:lvl w:ilvl="0" w:tplc="9C6667CC">
      <w:start w:val="1"/>
      <w:numFmt w:val="chineseCountingThousand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DCB590A"/>
    <w:multiLevelType w:val="hybridMultilevel"/>
    <w:tmpl w:val="84D66E36"/>
    <w:lvl w:ilvl="0" w:tplc="4C92E436">
      <w:start w:val="1"/>
      <w:numFmt w:val="chineseCountingThousand"/>
      <w:suff w:val="noth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E4"/>
    <w:rsid w:val="00036FFD"/>
    <w:rsid w:val="000C4589"/>
    <w:rsid w:val="000D3F69"/>
    <w:rsid w:val="0010400F"/>
    <w:rsid w:val="001509A2"/>
    <w:rsid w:val="00174460"/>
    <w:rsid w:val="001C67C2"/>
    <w:rsid w:val="001E6EB8"/>
    <w:rsid w:val="0021539C"/>
    <w:rsid w:val="00282F34"/>
    <w:rsid w:val="002B53D2"/>
    <w:rsid w:val="002C05FE"/>
    <w:rsid w:val="002C0B51"/>
    <w:rsid w:val="002C41DD"/>
    <w:rsid w:val="002F390C"/>
    <w:rsid w:val="002F68C4"/>
    <w:rsid w:val="00317D4B"/>
    <w:rsid w:val="0032520A"/>
    <w:rsid w:val="003651F3"/>
    <w:rsid w:val="00374FEC"/>
    <w:rsid w:val="00381F51"/>
    <w:rsid w:val="00396C6E"/>
    <w:rsid w:val="003A73CF"/>
    <w:rsid w:val="003B2E6D"/>
    <w:rsid w:val="003B4CB4"/>
    <w:rsid w:val="003C1B41"/>
    <w:rsid w:val="003D3177"/>
    <w:rsid w:val="003F46C3"/>
    <w:rsid w:val="004006B3"/>
    <w:rsid w:val="0040411D"/>
    <w:rsid w:val="004134D2"/>
    <w:rsid w:val="00496223"/>
    <w:rsid w:val="004C77AD"/>
    <w:rsid w:val="004D1922"/>
    <w:rsid w:val="004D3B91"/>
    <w:rsid w:val="004D473C"/>
    <w:rsid w:val="00503C16"/>
    <w:rsid w:val="005162E4"/>
    <w:rsid w:val="005325EC"/>
    <w:rsid w:val="00562841"/>
    <w:rsid w:val="00567232"/>
    <w:rsid w:val="005E4691"/>
    <w:rsid w:val="006171EF"/>
    <w:rsid w:val="00650847"/>
    <w:rsid w:val="00670FF1"/>
    <w:rsid w:val="006735A3"/>
    <w:rsid w:val="00683039"/>
    <w:rsid w:val="00717131"/>
    <w:rsid w:val="00733FA5"/>
    <w:rsid w:val="00734C80"/>
    <w:rsid w:val="007417F7"/>
    <w:rsid w:val="00755394"/>
    <w:rsid w:val="00772E92"/>
    <w:rsid w:val="00774C9A"/>
    <w:rsid w:val="0079707D"/>
    <w:rsid w:val="00825D81"/>
    <w:rsid w:val="00845C55"/>
    <w:rsid w:val="00860E1C"/>
    <w:rsid w:val="00875B1D"/>
    <w:rsid w:val="00896D77"/>
    <w:rsid w:val="008D6CD3"/>
    <w:rsid w:val="008F6373"/>
    <w:rsid w:val="00901059"/>
    <w:rsid w:val="00947357"/>
    <w:rsid w:val="009A72E4"/>
    <w:rsid w:val="009F5FB0"/>
    <w:rsid w:val="00A40371"/>
    <w:rsid w:val="00A448F9"/>
    <w:rsid w:val="00A6153D"/>
    <w:rsid w:val="00A763B8"/>
    <w:rsid w:val="00A93CAD"/>
    <w:rsid w:val="00AA1BA7"/>
    <w:rsid w:val="00AC0EC1"/>
    <w:rsid w:val="00B008A7"/>
    <w:rsid w:val="00B22358"/>
    <w:rsid w:val="00B4309F"/>
    <w:rsid w:val="00B50AC6"/>
    <w:rsid w:val="00B73039"/>
    <w:rsid w:val="00B915B6"/>
    <w:rsid w:val="00BE0F12"/>
    <w:rsid w:val="00C40164"/>
    <w:rsid w:val="00C47D91"/>
    <w:rsid w:val="00C74EA8"/>
    <w:rsid w:val="00C83546"/>
    <w:rsid w:val="00CC3A33"/>
    <w:rsid w:val="00CE38DB"/>
    <w:rsid w:val="00D374BC"/>
    <w:rsid w:val="00D43AD2"/>
    <w:rsid w:val="00D46F26"/>
    <w:rsid w:val="00D57E15"/>
    <w:rsid w:val="00D85E5F"/>
    <w:rsid w:val="00D94E70"/>
    <w:rsid w:val="00DB3B76"/>
    <w:rsid w:val="00DB609C"/>
    <w:rsid w:val="00DE05CA"/>
    <w:rsid w:val="00DE6BDD"/>
    <w:rsid w:val="00DF409A"/>
    <w:rsid w:val="00E4567B"/>
    <w:rsid w:val="00E66802"/>
    <w:rsid w:val="00E72DD9"/>
    <w:rsid w:val="00E772CF"/>
    <w:rsid w:val="00E82FA2"/>
    <w:rsid w:val="00E948B4"/>
    <w:rsid w:val="00E962A9"/>
    <w:rsid w:val="00EA18E6"/>
    <w:rsid w:val="00EC472F"/>
    <w:rsid w:val="00ED3EE7"/>
    <w:rsid w:val="00ED46DC"/>
    <w:rsid w:val="00EE2EBB"/>
    <w:rsid w:val="00F44F2E"/>
    <w:rsid w:val="00FB0F7B"/>
    <w:rsid w:val="00FC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52E9"/>
  <w15:docId w15:val="{F821FAAE-D1C9-44FF-9AAC-8716C2E8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2E4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AC0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AC0EC1"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AC0E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标题一"/>
    <w:basedOn w:val="a1"/>
    <w:link w:val="Char"/>
    <w:qFormat/>
    <w:rsid w:val="00AC0EC1"/>
    <w:pPr>
      <w:autoSpaceDE w:val="0"/>
      <w:autoSpaceDN w:val="0"/>
      <w:adjustRightInd w:val="0"/>
      <w:spacing w:beforeLines="100" w:before="312" w:afterLines="50" w:after="156"/>
      <w:jc w:val="center"/>
    </w:pPr>
    <w:rPr>
      <w:rFonts w:ascii="黑体" w:eastAsia="黑体" w:hAnsi="黑体" w:cs="ArialUnicodeMS,Bold"/>
      <w:b/>
      <w:bCs/>
      <w:kern w:val="0"/>
      <w:sz w:val="30"/>
      <w:szCs w:val="30"/>
    </w:rPr>
  </w:style>
  <w:style w:type="character" w:customStyle="1" w:styleId="Char">
    <w:name w:val="标题一 Char"/>
    <w:link w:val="a5"/>
    <w:rsid w:val="00AC0EC1"/>
    <w:rPr>
      <w:rFonts w:ascii="黑体" w:eastAsia="黑体" w:hAnsi="黑体" w:cs="ArialUnicodeMS,Bold"/>
      <w:b/>
      <w:bCs/>
      <w:sz w:val="30"/>
      <w:szCs w:val="30"/>
    </w:rPr>
  </w:style>
  <w:style w:type="paragraph" w:customStyle="1" w:styleId="a">
    <w:name w:val="标题二"/>
    <w:basedOn w:val="2"/>
    <w:link w:val="Char0"/>
    <w:qFormat/>
    <w:rsid w:val="00AC0EC1"/>
    <w:pPr>
      <w:numPr>
        <w:numId w:val="1"/>
      </w:numPr>
      <w:tabs>
        <w:tab w:val="left" w:pos="567"/>
      </w:tabs>
      <w:spacing w:beforeLines="50" w:before="156" w:afterLines="50" w:after="156" w:line="240" w:lineRule="auto"/>
    </w:pPr>
    <w:rPr>
      <w:rFonts w:cs="Times New Roman"/>
      <w:sz w:val="28"/>
      <w:szCs w:val="28"/>
      <w:lang w:val="x-none" w:eastAsia="x-none"/>
    </w:rPr>
  </w:style>
  <w:style w:type="character" w:customStyle="1" w:styleId="Char0">
    <w:name w:val="标题二 Char"/>
    <w:link w:val="a"/>
    <w:rsid w:val="00AC0EC1"/>
    <w:rPr>
      <w:rFonts w:ascii="Arial" w:eastAsia="黑体" w:hAnsi="Arial"/>
      <w:b/>
      <w:bCs/>
      <w:kern w:val="2"/>
      <w:sz w:val="28"/>
      <w:szCs w:val="28"/>
      <w:lang w:val="x-none" w:eastAsia="x-none"/>
    </w:rPr>
  </w:style>
  <w:style w:type="character" w:customStyle="1" w:styleId="20">
    <w:name w:val="标题 2 字符"/>
    <w:link w:val="2"/>
    <w:rsid w:val="00AC0EC1"/>
    <w:rPr>
      <w:rFonts w:ascii="Arial" w:eastAsia="黑体" w:hAnsi="Arial" w:cstheme="majorBidi"/>
      <w:b/>
      <w:bCs/>
      <w:kern w:val="2"/>
      <w:sz w:val="32"/>
      <w:szCs w:val="32"/>
    </w:rPr>
  </w:style>
  <w:style w:type="paragraph" w:customStyle="1" w:styleId="a6">
    <w:name w:val="标题四"/>
    <w:basedOn w:val="a"/>
    <w:link w:val="Char1"/>
    <w:qFormat/>
    <w:rsid w:val="00AC0EC1"/>
    <w:pPr>
      <w:numPr>
        <w:numId w:val="0"/>
      </w:numPr>
      <w:tabs>
        <w:tab w:val="left" w:pos="851"/>
      </w:tabs>
    </w:pPr>
  </w:style>
  <w:style w:type="character" w:customStyle="1" w:styleId="Char1">
    <w:name w:val="标题四 Char"/>
    <w:basedOn w:val="Char0"/>
    <w:link w:val="a6"/>
    <w:rsid w:val="00AC0EC1"/>
    <w:rPr>
      <w:rFonts w:ascii="Arial" w:eastAsia="黑体" w:hAnsi="Arial"/>
      <w:b/>
      <w:bCs/>
      <w:kern w:val="2"/>
      <w:sz w:val="28"/>
      <w:szCs w:val="28"/>
      <w:lang w:val="x-none" w:eastAsia="x-none"/>
    </w:rPr>
  </w:style>
  <w:style w:type="paragraph" w:customStyle="1" w:styleId="a0">
    <w:name w:val="标题三"/>
    <w:basedOn w:val="a1"/>
    <w:link w:val="Char2"/>
    <w:qFormat/>
    <w:rsid w:val="00AC0EC1"/>
    <w:pPr>
      <w:numPr>
        <w:numId w:val="2"/>
      </w:numPr>
      <w:tabs>
        <w:tab w:val="left" w:pos="993"/>
      </w:tabs>
      <w:autoSpaceDE w:val="0"/>
      <w:autoSpaceDN w:val="0"/>
      <w:adjustRightInd w:val="0"/>
      <w:spacing w:beforeLines="50" w:before="156"/>
    </w:pPr>
    <w:rPr>
      <w:rFonts w:ascii="楷体_GB2312" w:eastAsia="楷体_GB2312"/>
      <w:b/>
      <w:kern w:val="0"/>
      <w:sz w:val="28"/>
      <w:szCs w:val="28"/>
      <w:lang w:val="x-none" w:eastAsia="x-none"/>
    </w:rPr>
  </w:style>
  <w:style w:type="character" w:customStyle="1" w:styleId="Char2">
    <w:name w:val="标题三 Char"/>
    <w:link w:val="a0"/>
    <w:rsid w:val="00AC0EC1"/>
    <w:rPr>
      <w:rFonts w:ascii="楷体_GB2312" w:eastAsia="楷体_GB2312"/>
      <w:b/>
      <w:sz w:val="28"/>
      <w:szCs w:val="28"/>
      <w:lang w:val="x-none" w:eastAsia="x-none"/>
    </w:rPr>
  </w:style>
  <w:style w:type="character" w:customStyle="1" w:styleId="10">
    <w:name w:val="标题 1 字符"/>
    <w:link w:val="1"/>
    <w:rsid w:val="00AC0EC1"/>
    <w:rPr>
      <w:b/>
      <w:bCs/>
      <w:kern w:val="44"/>
      <w:sz w:val="44"/>
      <w:szCs w:val="44"/>
    </w:rPr>
  </w:style>
  <w:style w:type="character" w:customStyle="1" w:styleId="30">
    <w:name w:val="标题 3 字符"/>
    <w:basedOn w:val="a2"/>
    <w:link w:val="3"/>
    <w:rsid w:val="00AC0EC1"/>
    <w:rPr>
      <w:b/>
      <w:bCs/>
      <w:kern w:val="2"/>
      <w:sz w:val="32"/>
      <w:szCs w:val="32"/>
    </w:rPr>
  </w:style>
  <w:style w:type="paragraph" w:styleId="11">
    <w:name w:val="toc 1"/>
    <w:basedOn w:val="a1"/>
    <w:next w:val="a1"/>
    <w:autoRedefine/>
    <w:uiPriority w:val="39"/>
    <w:qFormat/>
    <w:rsid w:val="00AC0EC1"/>
    <w:pPr>
      <w:tabs>
        <w:tab w:val="right" w:leader="dot" w:pos="8450"/>
      </w:tabs>
      <w:jc w:val="right"/>
    </w:pPr>
    <w:rPr>
      <w:rFonts w:ascii="楷体_GB2312" w:eastAsia="楷体_GB2312"/>
      <w:b/>
      <w:noProof/>
    </w:rPr>
  </w:style>
  <w:style w:type="paragraph" w:styleId="21">
    <w:name w:val="toc 2"/>
    <w:basedOn w:val="a1"/>
    <w:next w:val="a1"/>
    <w:autoRedefine/>
    <w:uiPriority w:val="39"/>
    <w:qFormat/>
    <w:rsid w:val="00AC0EC1"/>
    <w:pPr>
      <w:tabs>
        <w:tab w:val="right" w:leader="dot" w:pos="8450"/>
      </w:tabs>
      <w:spacing w:line="500" w:lineRule="exact"/>
      <w:ind w:firstLine="480"/>
    </w:pPr>
    <w:rPr>
      <w:rFonts w:ascii="黑体" w:eastAsia="黑体" w:hAnsi="黑体"/>
      <w:noProof/>
    </w:rPr>
  </w:style>
  <w:style w:type="paragraph" w:styleId="31">
    <w:name w:val="toc 3"/>
    <w:basedOn w:val="a1"/>
    <w:next w:val="a1"/>
    <w:autoRedefine/>
    <w:uiPriority w:val="39"/>
    <w:qFormat/>
    <w:rsid w:val="00AC0EC1"/>
    <w:pPr>
      <w:tabs>
        <w:tab w:val="left" w:pos="1020"/>
        <w:tab w:val="left" w:pos="1680"/>
        <w:tab w:val="right" w:leader="dot" w:pos="8450"/>
      </w:tabs>
      <w:spacing w:line="500" w:lineRule="exact"/>
      <w:ind w:firstLine="480"/>
    </w:pPr>
    <w:rPr>
      <w:rFonts w:eastAsia="楷体_GB2312"/>
    </w:rPr>
  </w:style>
  <w:style w:type="paragraph" w:styleId="TOC">
    <w:name w:val="TOC Heading"/>
    <w:basedOn w:val="1"/>
    <w:next w:val="a1"/>
    <w:uiPriority w:val="39"/>
    <w:semiHidden/>
    <w:unhideWhenUsed/>
    <w:qFormat/>
    <w:rsid w:val="00AC0EC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a7">
    <w:name w:val="footer"/>
    <w:basedOn w:val="a1"/>
    <w:link w:val="a8"/>
    <w:qFormat/>
    <w:rsid w:val="005162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2"/>
    <w:link w:val="a7"/>
    <w:rsid w:val="005162E4"/>
    <w:rPr>
      <w:kern w:val="2"/>
      <w:sz w:val="18"/>
      <w:szCs w:val="24"/>
    </w:rPr>
  </w:style>
  <w:style w:type="paragraph" w:styleId="a9">
    <w:name w:val="header"/>
    <w:basedOn w:val="a1"/>
    <w:link w:val="aa"/>
    <w:rsid w:val="005162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a">
    <w:name w:val="页眉 字符"/>
    <w:basedOn w:val="a2"/>
    <w:link w:val="a9"/>
    <w:rsid w:val="005162E4"/>
    <w:rPr>
      <w:kern w:val="2"/>
      <w:sz w:val="18"/>
      <w:szCs w:val="24"/>
    </w:rPr>
  </w:style>
  <w:style w:type="character" w:styleId="ab">
    <w:name w:val="page number"/>
    <w:basedOn w:val="a2"/>
    <w:uiPriority w:val="99"/>
    <w:semiHidden/>
    <w:unhideWhenUsed/>
    <w:rsid w:val="00D374BC"/>
  </w:style>
  <w:style w:type="paragraph" w:styleId="ac">
    <w:name w:val="List Paragraph"/>
    <w:basedOn w:val="a1"/>
    <w:uiPriority w:val="34"/>
    <w:qFormat/>
    <w:rsid w:val="00D374BC"/>
    <w:pPr>
      <w:ind w:firstLine="420"/>
    </w:pPr>
  </w:style>
  <w:style w:type="character" w:styleId="ad">
    <w:name w:val="annotation reference"/>
    <w:basedOn w:val="a2"/>
    <w:uiPriority w:val="99"/>
    <w:semiHidden/>
    <w:unhideWhenUsed/>
    <w:rsid w:val="004D473C"/>
    <w:rPr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4D473C"/>
    <w:pPr>
      <w:jc w:val="left"/>
    </w:pPr>
  </w:style>
  <w:style w:type="character" w:customStyle="1" w:styleId="af">
    <w:name w:val="批注文字 字符"/>
    <w:basedOn w:val="a2"/>
    <w:link w:val="ae"/>
    <w:uiPriority w:val="99"/>
    <w:semiHidden/>
    <w:rsid w:val="004D473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473C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D473C"/>
    <w:rPr>
      <w:b/>
      <w:bCs/>
      <w:kern w:val="2"/>
      <w:sz w:val="24"/>
      <w:szCs w:val="24"/>
    </w:rPr>
  </w:style>
  <w:style w:type="paragraph" w:styleId="af2">
    <w:name w:val="Balloon Text"/>
    <w:basedOn w:val="a1"/>
    <w:link w:val="af3"/>
    <w:uiPriority w:val="99"/>
    <w:semiHidden/>
    <w:unhideWhenUsed/>
    <w:rsid w:val="004D473C"/>
    <w:pPr>
      <w:spacing w:line="240" w:lineRule="auto"/>
    </w:pPr>
    <w:rPr>
      <w:sz w:val="18"/>
      <w:szCs w:val="18"/>
    </w:rPr>
  </w:style>
  <w:style w:type="character" w:customStyle="1" w:styleId="af3">
    <w:name w:val="批注框文本 字符"/>
    <w:basedOn w:val="a2"/>
    <w:link w:val="af2"/>
    <w:uiPriority w:val="99"/>
    <w:semiHidden/>
    <w:rsid w:val="004D47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zhaoyinxiang</dc:creator>
  <cp:lastModifiedBy>zhaoyinxiang</cp:lastModifiedBy>
  <cp:revision>9</cp:revision>
  <cp:lastPrinted>2024-09-02T07:47:00Z</cp:lastPrinted>
  <dcterms:created xsi:type="dcterms:W3CDTF">2024-09-02T06:08:00Z</dcterms:created>
  <dcterms:modified xsi:type="dcterms:W3CDTF">2024-09-02T08:24:00Z</dcterms:modified>
</cp:coreProperties>
</file>