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82" w:rsidRDefault="00603072">
      <w:pPr>
        <w:autoSpaceDE w:val="0"/>
        <w:autoSpaceDN w:val="0"/>
        <w:spacing w:before="77"/>
        <w:ind w:left="120" w:firstLineChars="100" w:firstLine="241"/>
        <w:rPr>
          <w:rFonts w:ascii="宋体" w:eastAsia="宋体" w:hAnsi="宋体" w:cs="宋体"/>
          <w:sz w:val="24"/>
          <w:lang w:val="zh-CN" w:bidi="zh-CN"/>
        </w:rPr>
      </w:pPr>
      <w:r>
        <w:rPr>
          <w:rFonts w:ascii="宋体" w:eastAsia="宋体" w:hAnsi="宋体" w:cs="宋体"/>
          <w:b/>
          <w:bCs/>
          <w:sz w:val="24"/>
          <w:lang w:val="zh-CN" w:bidi="zh-CN"/>
        </w:rPr>
        <w:t>证券代码</w:t>
      </w:r>
      <w:r>
        <w:rPr>
          <w:rFonts w:ascii="宋体" w:eastAsia="宋体" w:hAnsi="宋体" w:cs="宋体" w:hint="eastAsia"/>
          <w:b/>
          <w:bCs/>
          <w:sz w:val="24"/>
          <w:lang w:val="zh-CN" w:bidi="zh-CN"/>
        </w:rPr>
        <w:t>：</w:t>
      </w:r>
      <w:r>
        <w:rPr>
          <w:rFonts w:ascii="Times New Roman" w:eastAsia="宋体" w:hAnsi="Times New Roman" w:cs="Times New Roman"/>
          <w:b/>
          <w:bCs/>
          <w:sz w:val="24"/>
          <w:lang w:val="zh-CN" w:bidi="zh-CN"/>
        </w:rPr>
        <w:t>6</w:t>
      </w:r>
      <w:r>
        <w:rPr>
          <w:rFonts w:ascii="Times New Roman" w:eastAsia="宋体" w:hAnsi="Times New Roman" w:cs="Times New Roman"/>
          <w:b/>
          <w:bCs/>
          <w:sz w:val="24"/>
          <w:lang w:bidi="zh-CN"/>
        </w:rPr>
        <w:t xml:space="preserve">88425  </w:t>
      </w:r>
      <w:r>
        <w:rPr>
          <w:rFonts w:ascii="宋体" w:eastAsia="宋体" w:hAnsi="宋体" w:cs="宋体" w:hint="eastAsia"/>
          <w:b/>
          <w:bCs/>
          <w:sz w:val="24"/>
          <w:lang w:bidi="zh-CN"/>
        </w:rPr>
        <w:t xml:space="preserve"> </w:t>
      </w:r>
      <w:r>
        <w:rPr>
          <w:rFonts w:ascii="宋体" w:eastAsia="宋体" w:hAnsi="宋体" w:cs="宋体" w:hint="eastAsia"/>
          <w:sz w:val="24"/>
          <w:lang w:bidi="zh-CN"/>
        </w:rPr>
        <w:t xml:space="preserve">                             </w:t>
      </w:r>
      <w:r>
        <w:rPr>
          <w:rFonts w:ascii="宋体" w:eastAsia="宋体" w:hAnsi="宋体" w:cs="宋体"/>
          <w:b/>
          <w:bCs/>
          <w:sz w:val="24"/>
          <w:lang w:val="zh-CN" w:bidi="zh-CN"/>
        </w:rPr>
        <w:t>证券简称：</w:t>
      </w:r>
      <w:proofErr w:type="gramStart"/>
      <w:r>
        <w:rPr>
          <w:rFonts w:ascii="宋体" w:eastAsia="宋体" w:hAnsi="宋体" w:cs="宋体" w:hint="eastAsia"/>
          <w:b/>
          <w:bCs/>
          <w:sz w:val="24"/>
          <w:lang w:bidi="zh-CN"/>
        </w:rPr>
        <w:t>铁建重工</w:t>
      </w:r>
      <w:proofErr w:type="gramEnd"/>
      <w:r>
        <w:rPr>
          <w:rFonts w:ascii="宋体" w:eastAsia="宋体" w:hAnsi="宋体" w:cs="宋体"/>
          <w:sz w:val="24"/>
          <w:lang w:val="zh-CN" w:bidi="zh-CN"/>
        </w:rPr>
        <w:t xml:space="preserve"> </w:t>
      </w:r>
    </w:p>
    <w:p w:rsidR="00792182" w:rsidRDefault="00792182">
      <w:pPr>
        <w:autoSpaceDE w:val="0"/>
        <w:autoSpaceDN w:val="0"/>
        <w:ind w:firstLine="402"/>
        <w:rPr>
          <w:rFonts w:ascii="宋体" w:eastAsia="宋体" w:hAnsi="宋体" w:cs="宋体"/>
          <w:sz w:val="20"/>
          <w:lang w:val="zh-CN" w:bidi="zh-CN"/>
        </w:rPr>
      </w:pPr>
    </w:p>
    <w:p w:rsidR="00792182" w:rsidRDefault="00603072">
      <w:pPr>
        <w:autoSpaceDE w:val="0"/>
        <w:autoSpaceDN w:val="0"/>
        <w:spacing w:line="429" w:lineRule="exact"/>
        <w:jc w:val="center"/>
        <w:rPr>
          <w:rFonts w:ascii="Microsoft JhengHei" w:eastAsia="Microsoft JhengHei" w:hAnsi="宋体" w:cs="宋体"/>
          <w:b/>
          <w:kern w:val="0"/>
          <w:sz w:val="24"/>
          <w:szCs w:val="22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中国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铁建重工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zh-CN"/>
        </w:rPr>
        <w:t>集团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val="zh-CN" w:bidi="zh-CN"/>
        </w:rPr>
        <w:t>股份有限公司投资者关系活动记录表</w:t>
      </w:r>
    </w:p>
    <w:p w:rsidR="00792182" w:rsidRDefault="00603072">
      <w:pPr>
        <w:autoSpaceDE w:val="0"/>
        <w:autoSpaceDN w:val="0"/>
        <w:spacing w:before="194" w:after="15"/>
        <w:ind w:left="2"/>
        <w:jc w:val="center"/>
        <w:rPr>
          <w:rFonts w:ascii="宋体" w:eastAsia="宋体" w:hAnsi="宋体" w:cs="宋体"/>
          <w:sz w:val="24"/>
          <w:lang w:val="zh-CN" w:bidi="zh-CN"/>
        </w:rPr>
      </w:pPr>
      <w:r>
        <w:rPr>
          <w:rFonts w:ascii="宋体" w:eastAsia="宋体" w:hAnsi="宋体" w:cs="宋体"/>
          <w:sz w:val="24"/>
          <w:lang w:val="zh-CN" w:bidi="zh-CN"/>
        </w:rPr>
        <w:t xml:space="preserve">                                                       </w:t>
      </w:r>
    </w:p>
    <w:tbl>
      <w:tblPr>
        <w:tblW w:w="8666" w:type="dxa"/>
        <w:jc w:val="center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7000"/>
      </w:tblGrid>
      <w:tr w:rsidR="00792182" w:rsidTr="00B144EC">
        <w:trPr>
          <w:trHeight w:val="2670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宋体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投资者关系活动类别</w:t>
            </w:r>
          </w:p>
        </w:tc>
        <w:tc>
          <w:tcPr>
            <w:tcW w:w="7000" w:type="dxa"/>
          </w:tcPr>
          <w:p w:rsidR="00792182" w:rsidRDefault="00603072">
            <w:pPr>
              <w:autoSpaceDE w:val="0"/>
              <w:autoSpaceDN w:val="0"/>
              <w:spacing w:before="170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特定对象调研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分析师会议 </w:t>
            </w:r>
          </w:p>
          <w:p w:rsidR="00792182" w:rsidRDefault="00603072">
            <w:pPr>
              <w:autoSpaceDE w:val="0"/>
              <w:autoSpaceDN w:val="0"/>
              <w:spacing w:before="172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媒体采访            </w:t>
            </w:r>
            <w:r w:rsidR="00AD7F7A"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业绩说明会 </w:t>
            </w:r>
          </w:p>
          <w:p w:rsidR="00792182" w:rsidRDefault="00603072">
            <w:pPr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□路演活动 </w:t>
            </w:r>
          </w:p>
          <w:p w:rsidR="00792182" w:rsidRDefault="00603072">
            <w:pPr>
              <w:tabs>
                <w:tab w:val="left" w:pos="3154"/>
              </w:tabs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□现场交流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电话会议</w:t>
            </w:r>
          </w:p>
          <w:p w:rsidR="00792182" w:rsidRDefault="00603072">
            <w:pPr>
              <w:tabs>
                <w:tab w:val="left" w:pos="3154"/>
              </w:tabs>
              <w:autoSpaceDE w:val="0"/>
              <w:autoSpaceDN w:val="0"/>
              <w:spacing w:before="173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□投资策略会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 xml:space="preserve">□其他  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 xml:space="preserve">     </w:t>
            </w:r>
          </w:p>
        </w:tc>
      </w:tr>
      <w:tr w:rsidR="00792182" w:rsidTr="00B144EC">
        <w:trPr>
          <w:trHeight w:val="2149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参与单位名称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</w:rPr>
              <w:t>及人员姓名</w:t>
            </w:r>
          </w:p>
        </w:tc>
        <w:tc>
          <w:tcPr>
            <w:tcW w:w="7000" w:type="dxa"/>
            <w:vAlign w:val="center"/>
          </w:tcPr>
          <w:p w:rsidR="00792182" w:rsidRDefault="00B144EC" w:rsidP="00B144EC">
            <w:pPr>
              <w:autoSpaceDE w:val="0"/>
              <w:autoSpaceDN w:val="0"/>
              <w:spacing w:line="480" w:lineRule="exac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中信证券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国泰君安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山西证券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东北证券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美林证券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财通机械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长信基金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泓德基金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国联基金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长盛基金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前方基金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中信资管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旌</w:t>
            </w:r>
            <w:proofErr w:type="gramEnd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安投资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青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骊</w:t>
            </w:r>
            <w:proofErr w:type="gramEnd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投资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、台湾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兰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克林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华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美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投行、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上海景林股权投资管理有限公司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珠海德若私募基金管理有限公司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上海国理投资有限公司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上海呈瑞投资管理有限公司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湖南源乘私募基金管理有限公司</w:t>
            </w:r>
            <w:r w:rsidR="006560B1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</w:t>
            </w:r>
          </w:p>
        </w:tc>
      </w:tr>
      <w:tr w:rsidR="00792182" w:rsidTr="00B144EC">
        <w:trPr>
          <w:trHeight w:val="1155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 w:line="369" w:lineRule="exact"/>
              <w:ind w:left="107"/>
              <w:jc w:val="center"/>
              <w:rPr>
                <w:rFonts w:ascii="Times New Roman" w:eastAsia="Microsoft JhengHei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方正小标宋简体" w:hAnsi="Times New Roman" w:cs="Times New Roman"/>
                <w:bCs/>
                <w:sz w:val="24"/>
                <w:lang w:val="zh-CN" w:bidi="zh-CN"/>
              </w:rPr>
              <w:t>时</w:t>
            </w:r>
            <w:r>
              <w:rPr>
                <w:rFonts w:ascii="Times New Roman" w:eastAsia="方正小标宋简体" w:hAnsi="Times New Roman" w:cs="Times New Roman"/>
                <w:bCs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bCs/>
                <w:sz w:val="24"/>
                <w:lang w:val="zh-CN" w:bidi="zh-CN"/>
              </w:rPr>
              <w:t>间</w:t>
            </w:r>
          </w:p>
        </w:tc>
        <w:tc>
          <w:tcPr>
            <w:tcW w:w="7000" w:type="dxa"/>
            <w:vAlign w:val="center"/>
          </w:tcPr>
          <w:p w:rsidR="00792182" w:rsidRDefault="00603072" w:rsidP="00603072">
            <w:pPr>
              <w:autoSpaceDE w:val="0"/>
              <w:autoSpaceDN w:val="0"/>
              <w:spacing w:before="170" w:line="289" w:lineRule="exac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日</w:t>
            </w:r>
          </w:p>
        </w:tc>
      </w:tr>
      <w:tr w:rsidR="00792182" w:rsidTr="00B144EC">
        <w:trPr>
          <w:trHeight w:val="1246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1"/>
              <w:ind w:left="107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地  点</w:t>
            </w:r>
          </w:p>
        </w:tc>
        <w:tc>
          <w:tcPr>
            <w:tcW w:w="7000" w:type="dxa"/>
            <w:vAlign w:val="center"/>
          </w:tcPr>
          <w:p w:rsidR="00792182" w:rsidRDefault="00603072" w:rsidP="00B144EC">
            <w:pPr>
              <w:autoSpaceDE w:val="0"/>
              <w:autoSpaceDN w:val="0"/>
              <w:spacing w:before="173" w:line="289" w:lineRule="exact"/>
              <w:rPr>
                <w:rFonts w:ascii="Calibri" w:eastAsia="宋体" w:hAnsi="Calibri" w:cs="Times New Roman"/>
                <w:spacing w:val="-6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铁建重工长</w:t>
            </w:r>
            <w:proofErr w:type="gramEnd"/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沙总部</w:t>
            </w:r>
          </w:p>
        </w:tc>
      </w:tr>
      <w:tr w:rsidR="00792182" w:rsidTr="00B144EC">
        <w:trPr>
          <w:trHeight w:val="1560"/>
          <w:jc w:val="center"/>
        </w:trPr>
        <w:tc>
          <w:tcPr>
            <w:tcW w:w="1666" w:type="dxa"/>
            <w:vAlign w:val="center"/>
          </w:tcPr>
          <w:p w:rsidR="00792182" w:rsidRDefault="00603072">
            <w:pPr>
              <w:autoSpaceDE w:val="0"/>
              <w:autoSpaceDN w:val="0"/>
              <w:spacing w:before="93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/>
                <w:b/>
                <w:bCs/>
                <w:sz w:val="24"/>
              </w:rPr>
              <w:t>上市公司接待人员姓名</w:t>
            </w:r>
          </w:p>
        </w:tc>
        <w:tc>
          <w:tcPr>
            <w:tcW w:w="7000" w:type="dxa"/>
            <w:vAlign w:val="center"/>
          </w:tcPr>
          <w:p w:rsidR="00792182" w:rsidRDefault="00603072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副总经理、总会计师、总法律顾问、董事会秘书：唐翔</w:t>
            </w:r>
          </w:p>
          <w:p w:rsidR="00603072" w:rsidRDefault="00603072" w:rsidP="00603072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603072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海外业务指挥部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总经理：</w:t>
            </w:r>
            <w:r w:rsidRPr="00603072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朱汉军</w:t>
            </w:r>
          </w:p>
          <w:p w:rsidR="00603072" w:rsidRPr="00603072" w:rsidRDefault="00603072" w:rsidP="00603072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603072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科技发展部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总经理：</w:t>
            </w:r>
            <w:proofErr w:type="gramStart"/>
            <w:r w:rsidRPr="00603072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苏翠侠</w:t>
            </w:r>
            <w:proofErr w:type="gramEnd"/>
          </w:p>
          <w:p w:rsidR="00603072" w:rsidRDefault="00603072" w:rsidP="00603072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董事会工作部总经理、证券事务代表：李刚</w:t>
            </w:r>
          </w:p>
          <w:p w:rsidR="00B144EC" w:rsidRDefault="00B144EC" w:rsidP="00B144EC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财务部副总经理：陈瑞</w:t>
            </w:r>
          </w:p>
          <w:p w:rsidR="00B144EC" w:rsidRDefault="00B144EC" w:rsidP="00B144EC">
            <w:pPr>
              <w:autoSpaceDE w:val="0"/>
              <w:autoSpaceDN w:val="0"/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发展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改革部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经理：贺军</w:t>
            </w:r>
          </w:p>
          <w:p w:rsidR="00B144EC" w:rsidRPr="00B144EC" w:rsidRDefault="00B144EC" w:rsidP="00B144EC">
            <w:pPr>
              <w:pStyle w:val="a0"/>
              <w:ind w:firstLine="210"/>
              <w:rPr>
                <w:lang w:bidi="zh-CN"/>
              </w:rPr>
            </w:pPr>
          </w:p>
        </w:tc>
      </w:tr>
    </w:tbl>
    <w:p w:rsidR="00792182" w:rsidRDefault="00792182">
      <w:pPr>
        <w:spacing w:line="289" w:lineRule="exact"/>
        <w:rPr>
          <w:sz w:val="24"/>
        </w:rPr>
        <w:sectPr w:rsidR="00792182">
          <w:footerReference w:type="default" r:id="rId9"/>
          <w:pgSz w:w="11910" w:h="16840"/>
          <w:pgMar w:top="1580" w:right="1560" w:bottom="280" w:left="1680" w:header="720" w:footer="720" w:gutter="0"/>
          <w:cols w:space="720"/>
        </w:sectPr>
      </w:pPr>
    </w:p>
    <w:tbl>
      <w:tblPr>
        <w:tblW w:w="8769" w:type="dxa"/>
        <w:jc w:val="center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7064"/>
      </w:tblGrid>
      <w:tr w:rsidR="00792182" w:rsidTr="0095195F">
        <w:trPr>
          <w:trHeight w:val="4315"/>
          <w:jc w:val="center"/>
        </w:trPr>
        <w:tc>
          <w:tcPr>
            <w:tcW w:w="1705" w:type="dxa"/>
          </w:tcPr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792182">
            <w:pPr>
              <w:autoSpaceDE w:val="0"/>
              <w:autoSpaceDN w:val="0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</w:p>
          <w:p w:rsidR="00792182" w:rsidRDefault="00603072">
            <w:pPr>
              <w:autoSpaceDE w:val="0"/>
              <w:autoSpaceDN w:val="0"/>
              <w:spacing w:before="155" w:line="261" w:lineRule="auto"/>
              <w:ind w:left="107" w:right="96"/>
              <w:jc w:val="center"/>
              <w:rPr>
                <w:rFonts w:ascii="Microsoft JhengHei" w:eastAsia="Microsoft JhengHei" w:hAnsi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lang w:val="zh-CN" w:bidi="zh-CN"/>
              </w:rPr>
              <w:t>投资者关系活动主要内容介绍</w:t>
            </w:r>
          </w:p>
        </w:tc>
        <w:tc>
          <w:tcPr>
            <w:tcW w:w="7064" w:type="dxa"/>
          </w:tcPr>
          <w:p w:rsidR="00792182" w:rsidRPr="00B144EC" w:rsidRDefault="00CE3A26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日晚间，公司发布了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年半年度报告，针对公司财务</w:t>
            </w:r>
            <w:r w:rsidR="00B144EC">
              <w:rPr>
                <w:rFonts w:ascii="Times New Roman" w:eastAsia="宋体" w:hAnsi="Times New Roman" w:cs="Times New Roman"/>
                <w:sz w:val="24"/>
              </w:rPr>
              <w:t>状况、经营情况、生产研发、海外业务等与机构</w:t>
            </w:r>
            <w:r w:rsidR="00B144EC">
              <w:rPr>
                <w:rFonts w:ascii="Times New Roman" w:eastAsia="宋体" w:hAnsi="Times New Roman" w:cs="Times New Roman" w:hint="eastAsia"/>
                <w:sz w:val="24"/>
              </w:rPr>
              <w:t>投资者进行了互动交流，</w:t>
            </w:r>
            <w:r w:rsidR="00603072">
              <w:rPr>
                <w:rFonts w:ascii="Times New Roman" w:eastAsia="宋体" w:hAnsi="Times New Roman" w:cs="Times New Roman"/>
                <w:sz w:val="24"/>
              </w:rPr>
              <w:t>有关问答情况如下：</w:t>
            </w:r>
            <w:r w:rsidR="00603072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</w:t>
            </w:r>
          </w:p>
          <w:p w:rsidR="00792182" w:rsidRDefault="00603072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一、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上半年</w:t>
            </w:r>
            <w:r w:rsidR="00B144E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经营情况</w:t>
            </w:r>
          </w:p>
          <w:p w:rsidR="00792182" w:rsidRDefault="00603072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1-6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铁建重工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完成新签合同额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4.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9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亿元，实现营业收入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48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.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03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亿元，归属于上市公司股东的净利润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.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23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经营活动产生的现金流量净额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.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52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亿元。</w:t>
            </w:r>
          </w:p>
          <w:p w:rsid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二、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上半年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各板块业务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经营情况</w:t>
            </w:r>
          </w:p>
          <w:p w:rsid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F43E99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合同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承揽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方面，按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业务类型划分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隧道掘进机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47.55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63.48%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特种专业装备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12.51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16.70%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</w:t>
            </w:r>
            <w:r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轨道交通设备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14.85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19.82%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；按区域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类型划分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，境内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53.38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71.26%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，海外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21.53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28.74%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B144EC" w:rsidRP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收入方面，按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业务类型划分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，隧道掘进机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30.06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亿元，占比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62.94%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，特种专业装备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7.81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16.35%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，轨道交通设备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9.89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20.71%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；按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区域类型划分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，境内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42.21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88.38%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，海外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5.55</w:t>
            </w:r>
            <w:r w:rsidRP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11.62%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792182" w:rsidRDefault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三</w:t>
            </w:r>
            <w:r w:rsidR="0060307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、</w:t>
            </w:r>
            <w:r w:rsidR="00603072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上半年</w:t>
            </w:r>
            <w:r w:rsidR="00603072"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海外市场情况</w:t>
            </w:r>
          </w:p>
          <w:p w:rsidR="00E8668A" w:rsidRPr="00E8668A" w:rsidRDefault="00603072" w:rsidP="00E8668A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答：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1-6</w:t>
            </w:r>
            <w:r w:rsid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</w:t>
            </w:r>
            <w:r w:rsidR="00B144E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公司完成海外新签合同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中标额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21.53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77.15%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，在去年高基数的基础上，继续实现大幅增长</w:t>
            </w:r>
            <w:r w:rsidR="00E8668A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上半年海外业务合同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已超过去年全年水平，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创历史新高。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2021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年以来，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近三年</w:t>
            </w:r>
            <w:proofErr w:type="gramStart"/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海外合同</w:t>
            </w:r>
            <w:proofErr w:type="gramEnd"/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承揽分别为：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7.7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21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年）、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13.5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22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同比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增长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74.47%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）、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20.6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亿元（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23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同比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增长</w:t>
            </w:r>
            <w:r w:rsidR="00F43E99" w:rsidRPr="00673E5C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52.64%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），</w:t>
            </w:r>
            <w:r w:rsidR="00F43E99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每年都实现较大增长</w:t>
            </w:r>
            <w:r w:rsidR="00F43E99" w:rsidRPr="00673E5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B144EC" w:rsidRPr="00CE3A26" w:rsidRDefault="00F43E99" w:rsidP="00CE3A26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上半年，公司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实现海外业务收入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5.55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亿元，同比增长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74.28%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，海外业务收入占比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11.61%</w:t>
            </w:r>
            <w:r w:rsidR="00B144EC" w:rsidRPr="00B144EC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:rsidR="00B144EC" w:rsidRP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报告期内，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公司坚定实施“海外优先”战略，为公司产业发展提供新动能。目前，公司海外业务已实现掘进机、钻爆法施工装备、矿山装备、轨道系统装备、高端农机等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34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种产品的销售，正逐步实现全系列产品和全市场销售，累计出口或开展业务至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49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t>个国家和地区。隧道掘进机产品突破罗马尼亚、波兰、阿塞拜疆市场，钻爆法</w:t>
            </w:r>
            <w:r w:rsidRPr="00B144EC">
              <w:rPr>
                <w:rFonts w:ascii="Times New Roman" w:hAnsi="Times New Roman" w:cs="Times New Roman" w:hint="eastAsia"/>
                <w:sz w:val="24"/>
              </w:rPr>
              <w:lastRenderedPageBreak/>
              <w:t>设备批量出口到沙特，矿山设备突破巴基斯坦、阿尔及利亚等市场。</w:t>
            </w:r>
          </w:p>
          <w:p w:rsidR="00792182" w:rsidRDefault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四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、公司</w:t>
            </w:r>
            <w:r w:rsidRPr="00B144EC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新质生产力</w:t>
            </w:r>
            <w:r w:rsidR="00E83D04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实现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情况</w:t>
            </w:r>
          </w:p>
          <w:p w:rsidR="00B144EC" w:rsidRPr="00B144EC" w:rsidRDefault="00B144EC" w:rsidP="00B144EC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答：公司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坚持创新驱动发展。瞄准高端化、智能化、绿色化方向，积极推动产品更新迭代和新产品研制。报告期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内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，公司研制的“定海号”“甬舟号”超大直径泥水平衡盾构机，参建世界最长高铁海底隧道（金塘隧道）；</w:t>
            </w:r>
            <w:r w:rsidR="00E83D04" w:rsidRPr="00673E5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“深江</w:t>
            </w:r>
            <w:r w:rsidR="00E83D04"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</w:t>
            </w:r>
            <w:r w:rsidR="00E83D04" w:rsidRPr="00673E5C">
              <w:rPr>
                <w:rFonts w:ascii="宋体" w:eastAsia="宋体" w:hAnsi="宋体" w:cs="宋体"/>
                <w:sz w:val="24"/>
                <w:szCs w:val="22"/>
                <w:lang w:bidi="zh-CN"/>
              </w:rPr>
              <w:t>号”在珠江口隧道创造中国大直径盾构隧道掘进最大深度纪录；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研制了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国产首</w:t>
            </w:r>
            <w:proofErr w:type="gramEnd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台钻安分离的智能型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三臂钻锚注</w:t>
            </w:r>
            <w:proofErr w:type="gramEnd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台车；研制了国产</w:t>
            </w:r>
            <w:proofErr w:type="gramStart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首台套自走</w:t>
            </w:r>
            <w:proofErr w:type="gramEnd"/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式番茄收获机；开发适用于尼日利亚等国外各型号道岔新产品；实现了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5m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级以下掘进机主轴承的工程应用。</w:t>
            </w:r>
          </w:p>
          <w:p w:rsidR="00B144EC" w:rsidRPr="00B144EC" w:rsidRDefault="00B144EC" w:rsidP="00B144EC">
            <w:pPr>
              <w:pStyle w:val="a0"/>
              <w:spacing w:after="0"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截至报告期末，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公司累计获得省部级等各类科技奖励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249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项，其中中国专利金奖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项，银奖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项，优秀奖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12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项，日内瓦国际发明展银奖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项，中国好设计金奖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项、银奖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，斩获第七届中国工业大奖。“钻爆法隧道智能装备机群与数字孪生技术”与“超大直径盾构机主轴承”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项成果入选“科创中国”先导技术榜。累计获得授权专利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2,997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件，其中发明专利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977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件。 已发布主（参）编国家、行业、团体等标准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108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项，其中主编国家标准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6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项。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年上半年公司研发投入占比达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8.76%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，研发人员占总人数比达</w:t>
            </w:r>
            <w:r w:rsidRPr="00AD7F7A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35.70%</w:t>
            </w:r>
            <w:r w:rsidRPr="00B144EC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，研发人员占比和研发投入两项指标均居行业前列。</w:t>
            </w:r>
          </w:p>
          <w:p w:rsidR="00792182" w:rsidRDefault="0095195F" w:rsidP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五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公司产品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在</w:t>
            </w:r>
            <w:r w:rsidRPr="0095195F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各领域的应用及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后续展望</w:t>
            </w:r>
          </w:p>
          <w:p w:rsidR="0095195F" w:rsidRDefault="00603072" w:rsidP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95195F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2024</w:t>
            </w:r>
            <w:r w:rsidR="0095195F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 w:rsidR="0095195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1-6</w:t>
            </w:r>
            <w:r w:rsidR="0095195F"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月，公司</w:t>
            </w:r>
            <w:r w:rsidR="0095195F">
              <w:rPr>
                <w:rFonts w:ascii="宋体" w:eastAsia="宋体" w:hAnsi="宋体" w:cs="宋体" w:hint="eastAsia"/>
                <w:bCs/>
                <w:sz w:val="24"/>
                <w:szCs w:val="22"/>
                <w:lang w:bidi="zh-CN"/>
              </w:rPr>
              <w:t>产品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在城市轨道交通</w:t>
            </w:r>
            <w:r w:rsid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铁路</w:t>
            </w:r>
            <w:r w:rsid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、公路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等传统市场保持稳定份额和市场占有率的基础上</w:t>
            </w:r>
            <w:r w:rsid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持续加大水利</w:t>
            </w:r>
            <w:r w:rsid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（含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抽水蓄能</w:t>
            </w:r>
            <w:r w:rsid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）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、矿山建设等新领域市场开拓。</w:t>
            </w:r>
          </w:p>
          <w:p w:rsidR="0095195F" w:rsidRDefault="0095195F" w:rsidP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在水利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（含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抽水蓄能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）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领域，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公司上半年承揽</w:t>
            </w:r>
            <w:r w:rsidR="00E83D04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代表项目有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环北部湾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江西奉新抽水蓄能电站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引江补汉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等。数据显示</w:t>
            </w:r>
            <w:r w:rsidR="00E83D04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上半年全国完成水利建设投资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5,690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亿元，同比增长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9.9%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，为历史同期最高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 w:rsidR="00E83D04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随着</w:t>
            </w:r>
            <w:r w:rsidR="00E83D04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我国水利基础设施建设步伐继续加快</w:t>
            </w:r>
            <w:r w:rsidR="00E83D04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为公司产品应用带来机遇。</w:t>
            </w:r>
          </w:p>
          <w:p w:rsidR="00792182" w:rsidRPr="0095195F" w:rsidRDefault="0095195F" w:rsidP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在矿山领域，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公司上半年承揽代表项目有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赵庄矿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大水头煤矿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大南湖一矿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proofErr w:type="gramStart"/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小保当二号</w:t>
            </w:r>
            <w:proofErr w:type="gramEnd"/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煤矿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、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摩天冲磷矿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等。数据显示，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上半年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lastRenderedPageBreak/>
              <w:t>煤炭开采和</w:t>
            </w:r>
            <w:proofErr w:type="gramStart"/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洗选业</w:t>
            </w:r>
            <w:proofErr w:type="gramEnd"/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固定资产投资同比增长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16.6%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；黑色金属矿、有色金属矿及非金属矿采选业固定资产投资额分别同比增长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4.3%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、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43.5%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、</w:t>
            </w:r>
            <w:r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28.5%</w:t>
            </w:r>
            <w:r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，加之矿山开采作业机械化程度的提升，行业机</w:t>
            </w: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械化、智能化转型升级及设备更新的持续推进，行业呈现稳定增长趋势，为公司矿山装备产品应用带来空间。</w:t>
            </w:r>
          </w:p>
          <w:p w:rsidR="00792182" w:rsidRDefault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六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企业改革</w:t>
            </w:r>
            <w:r w:rsidR="00603072">
              <w:rPr>
                <w:rFonts w:ascii="宋体" w:eastAsia="宋体" w:hAnsi="宋体" w:cs="宋体" w:hint="eastAsia"/>
                <w:b/>
                <w:bCs/>
                <w:sz w:val="24"/>
                <w:szCs w:val="22"/>
                <w:lang w:bidi="zh-CN"/>
              </w:rPr>
              <w:t>相关工作</w:t>
            </w:r>
          </w:p>
          <w:p w:rsidR="00792182" w:rsidRDefault="00603072" w:rsidP="0095195F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答：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改革创新是企业发展的第一动力。公司围绕增强核心功能、提高核心竞争力，积极承担功能使命</w:t>
            </w:r>
            <w:proofErr w:type="gramStart"/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性重点</w:t>
            </w:r>
            <w:proofErr w:type="gramEnd"/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改革任务，加快发展战略性新兴产业。全面推进精益化管理，成立精细化管理工作领导小组，编制举措办法和执行手册，扭住“成本管控”和“精细化管理”两个关键点，精简组织架构，精炼干部队伍，精细企业管理，将精细化管理贯穿于精益生产活动全链条全过程。全面推进以业绩为导向的</w:t>
            </w:r>
            <w:r w:rsidR="0095195F"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360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度员工考核机制、一人一表、绩效合约、定岗定编、中层干部和员工竞聘工作等举措，做到“人手</w:t>
            </w:r>
            <w:proofErr w:type="gramStart"/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一</w:t>
            </w:r>
            <w:proofErr w:type="gramEnd"/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契约、人人有本账、人人担指标”。公司在国务院国资委</w:t>
            </w:r>
            <w:r w:rsidR="0095195F" w:rsidRPr="00715195"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2023</w:t>
            </w:r>
            <w:r w:rsidR="0095195F" w:rsidRPr="0095195F">
              <w:rPr>
                <w:rFonts w:ascii="宋体" w:eastAsia="宋体" w:hAnsi="宋体" w:cs="宋体" w:hint="eastAsia"/>
                <w:sz w:val="24"/>
                <w:szCs w:val="22"/>
                <w:lang w:bidi="zh-CN"/>
              </w:rPr>
              <w:t>年度“科改企业”专项考核中再次获评标杆，已连续两年获评标杆企业。</w:t>
            </w:r>
          </w:p>
        </w:tc>
      </w:tr>
    </w:tbl>
    <w:p w:rsidR="00792182" w:rsidRDefault="00792182">
      <w:pPr>
        <w:rPr>
          <w:rFonts w:ascii="Calibri" w:eastAsia="宋体" w:hAnsi="Calibri" w:cs="Times New Roman"/>
        </w:rPr>
      </w:pPr>
    </w:p>
    <w:p w:rsidR="00792182" w:rsidRDefault="00792182">
      <w:pPr>
        <w:rPr>
          <w:rFonts w:ascii="Calibri" w:eastAsia="宋体" w:hAnsi="Calibri" w:cs="Times New Roman"/>
        </w:rPr>
      </w:pPr>
    </w:p>
    <w:p w:rsidR="00792182" w:rsidRDefault="00792182">
      <w:pPr>
        <w:rPr>
          <w:rFonts w:ascii="Calibri" w:eastAsia="宋体" w:hAnsi="Calibri" w:cs="Times New Roman"/>
        </w:rPr>
      </w:pPr>
    </w:p>
    <w:p w:rsidR="00792182" w:rsidRDefault="00792182">
      <w:pPr>
        <w:rPr>
          <w:rFonts w:ascii="Calibri" w:eastAsia="宋体" w:hAnsi="Calibri" w:cs="Times New Roman"/>
        </w:rPr>
      </w:pPr>
    </w:p>
    <w:p w:rsidR="00792182" w:rsidRDefault="00792182"/>
    <w:sectPr w:rsidR="00792182">
      <w:pgSz w:w="11910" w:h="16840"/>
      <w:pgMar w:top="142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55" w:rsidRDefault="00347455" w:rsidP="00B144EC">
      <w:r>
        <w:separator/>
      </w:r>
    </w:p>
  </w:endnote>
  <w:endnote w:type="continuationSeparator" w:id="0">
    <w:p w:rsidR="00347455" w:rsidRDefault="00347455" w:rsidP="00B1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131599"/>
      <w:docPartObj>
        <w:docPartGallery w:val="Page Numbers (Bottom of Page)"/>
        <w:docPartUnique/>
      </w:docPartObj>
    </w:sdtPr>
    <w:sdtEndPr/>
    <w:sdtContent>
      <w:p w:rsidR="006560B1" w:rsidRDefault="006560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195" w:rsidRPr="00715195">
          <w:rPr>
            <w:noProof/>
            <w:lang w:val="zh-CN"/>
          </w:rPr>
          <w:t>2</w:t>
        </w:r>
        <w:r>
          <w:fldChar w:fldCharType="end"/>
        </w:r>
      </w:p>
    </w:sdtContent>
  </w:sdt>
  <w:p w:rsidR="006560B1" w:rsidRDefault="006560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55" w:rsidRDefault="00347455" w:rsidP="00B144EC">
      <w:r>
        <w:separator/>
      </w:r>
    </w:p>
  </w:footnote>
  <w:footnote w:type="continuationSeparator" w:id="0">
    <w:p w:rsidR="00347455" w:rsidRDefault="00347455" w:rsidP="00B1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YWY5YWNiNDE5NmI3YTYwMGE1ZGJhY2M2ODQ0MjMifQ=="/>
  </w:docVars>
  <w:rsids>
    <w:rsidRoot w:val="22C02D9E"/>
    <w:rsid w:val="00026E7B"/>
    <w:rsid w:val="00075A04"/>
    <w:rsid w:val="000A3529"/>
    <w:rsid w:val="000D59AA"/>
    <w:rsid w:val="001226EE"/>
    <w:rsid w:val="00134447"/>
    <w:rsid w:val="001908C2"/>
    <w:rsid w:val="001B61C8"/>
    <w:rsid w:val="00220C2E"/>
    <w:rsid w:val="002368E5"/>
    <w:rsid w:val="0024101C"/>
    <w:rsid w:val="00241FA5"/>
    <w:rsid w:val="00282FAC"/>
    <w:rsid w:val="0029568A"/>
    <w:rsid w:val="002978E0"/>
    <w:rsid w:val="002A5633"/>
    <w:rsid w:val="002C62BE"/>
    <w:rsid w:val="002E6C89"/>
    <w:rsid w:val="00315A81"/>
    <w:rsid w:val="00334215"/>
    <w:rsid w:val="00344384"/>
    <w:rsid w:val="00347455"/>
    <w:rsid w:val="00350B8F"/>
    <w:rsid w:val="0036654A"/>
    <w:rsid w:val="003818DA"/>
    <w:rsid w:val="00385C3F"/>
    <w:rsid w:val="003869D7"/>
    <w:rsid w:val="003B4FD2"/>
    <w:rsid w:val="003B5A70"/>
    <w:rsid w:val="004127AC"/>
    <w:rsid w:val="00435BB3"/>
    <w:rsid w:val="004670BD"/>
    <w:rsid w:val="00475083"/>
    <w:rsid w:val="00477C91"/>
    <w:rsid w:val="00500F4A"/>
    <w:rsid w:val="00506AF5"/>
    <w:rsid w:val="005145BC"/>
    <w:rsid w:val="00524BC5"/>
    <w:rsid w:val="00540072"/>
    <w:rsid w:val="0055094F"/>
    <w:rsid w:val="00587B4D"/>
    <w:rsid w:val="00595B2E"/>
    <w:rsid w:val="00595F5D"/>
    <w:rsid w:val="005B3801"/>
    <w:rsid w:val="00601807"/>
    <w:rsid w:val="00602295"/>
    <w:rsid w:val="00603072"/>
    <w:rsid w:val="00610649"/>
    <w:rsid w:val="00646EEE"/>
    <w:rsid w:val="0065377B"/>
    <w:rsid w:val="006560B1"/>
    <w:rsid w:val="00673E5C"/>
    <w:rsid w:val="006C2A5A"/>
    <w:rsid w:val="00715195"/>
    <w:rsid w:val="00725083"/>
    <w:rsid w:val="00743D5B"/>
    <w:rsid w:val="00792182"/>
    <w:rsid w:val="00792BDC"/>
    <w:rsid w:val="007B33FF"/>
    <w:rsid w:val="007E700C"/>
    <w:rsid w:val="008002B5"/>
    <w:rsid w:val="00812B40"/>
    <w:rsid w:val="00820108"/>
    <w:rsid w:val="00834DB4"/>
    <w:rsid w:val="0085007E"/>
    <w:rsid w:val="0085219E"/>
    <w:rsid w:val="008646D0"/>
    <w:rsid w:val="00877B9F"/>
    <w:rsid w:val="0088533F"/>
    <w:rsid w:val="008B295A"/>
    <w:rsid w:val="008C5F4C"/>
    <w:rsid w:val="009037B7"/>
    <w:rsid w:val="009235B8"/>
    <w:rsid w:val="0095195F"/>
    <w:rsid w:val="0098548B"/>
    <w:rsid w:val="009A6BF8"/>
    <w:rsid w:val="009C01A3"/>
    <w:rsid w:val="00A42B88"/>
    <w:rsid w:val="00A75D55"/>
    <w:rsid w:val="00A8273C"/>
    <w:rsid w:val="00AB146D"/>
    <w:rsid w:val="00AD5E58"/>
    <w:rsid w:val="00AD7F7A"/>
    <w:rsid w:val="00AE3D7B"/>
    <w:rsid w:val="00AF125B"/>
    <w:rsid w:val="00B03BE1"/>
    <w:rsid w:val="00B10D2B"/>
    <w:rsid w:val="00B144EC"/>
    <w:rsid w:val="00B213A6"/>
    <w:rsid w:val="00B359E3"/>
    <w:rsid w:val="00B414AD"/>
    <w:rsid w:val="00B424FB"/>
    <w:rsid w:val="00B42C65"/>
    <w:rsid w:val="00B44BF4"/>
    <w:rsid w:val="00B451E2"/>
    <w:rsid w:val="00B529C2"/>
    <w:rsid w:val="00B6023D"/>
    <w:rsid w:val="00B73BD4"/>
    <w:rsid w:val="00B74E83"/>
    <w:rsid w:val="00B84CFF"/>
    <w:rsid w:val="00B85F0C"/>
    <w:rsid w:val="00B922C4"/>
    <w:rsid w:val="00BD1D5C"/>
    <w:rsid w:val="00C02992"/>
    <w:rsid w:val="00C25B58"/>
    <w:rsid w:val="00C27FB0"/>
    <w:rsid w:val="00C4717F"/>
    <w:rsid w:val="00C56F98"/>
    <w:rsid w:val="00C77168"/>
    <w:rsid w:val="00CB65B3"/>
    <w:rsid w:val="00CC6DD0"/>
    <w:rsid w:val="00CD412B"/>
    <w:rsid w:val="00CE3A26"/>
    <w:rsid w:val="00CE5981"/>
    <w:rsid w:val="00CF526C"/>
    <w:rsid w:val="00D11134"/>
    <w:rsid w:val="00D37FD3"/>
    <w:rsid w:val="00D41F6E"/>
    <w:rsid w:val="00D54CD3"/>
    <w:rsid w:val="00D75CEB"/>
    <w:rsid w:val="00D76631"/>
    <w:rsid w:val="00D80ABD"/>
    <w:rsid w:val="00DA7406"/>
    <w:rsid w:val="00DE1B30"/>
    <w:rsid w:val="00E04E1F"/>
    <w:rsid w:val="00E06F2F"/>
    <w:rsid w:val="00E56062"/>
    <w:rsid w:val="00E83D04"/>
    <w:rsid w:val="00E8668A"/>
    <w:rsid w:val="00E921E9"/>
    <w:rsid w:val="00EA7477"/>
    <w:rsid w:val="00EC26AE"/>
    <w:rsid w:val="00F20A66"/>
    <w:rsid w:val="00F2161C"/>
    <w:rsid w:val="00F25B61"/>
    <w:rsid w:val="00F33667"/>
    <w:rsid w:val="00F43E99"/>
    <w:rsid w:val="00F70F15"/>
    <w:rsid w:val="00FD0C7A"/>
    <w:rsid w:val="014075AF"/>
    <w:rsid w:val="01776618"/>
    <w:rsid w:val="0204347A"/>
    <w:rsid w:val="02146827"/>
    <w:rsid w:val="02746CB9"/>
    <w:rsid w:val="029A3351"/>
    <w:rsid w:val="03351957"/>
    <w:rsid w:val="03354BA9"/>
    <w:rsid w:val="036E1AFC"/>
    <w:rsid w:val="03D913C1"/>
    <w:rsid w:val="0400177C"/>
    <w:rsid w:val="04331757"/>
    <w:rsid w:val="049B5AE0"/>
    <w:rsid w:val="05053E22"/>
    <w:rsid w:val="05217E5C"/>
    <w:rsid w:val="052B37F3"/>
    <w:rsid w:val="05415D5C"/>
    <w:rsid w:val="054F28E5"/>
    <w:rsid w:val="058853EE"/>
    <w:rsid w:val="06491895"/>
    <w:rsid w:val="06C954F9"/>
    <w:rsid w:val="06E32BC5"/>
    <w:rsid w:val="074C0946"/>
    <w:rsid w:val="07683008"/>
    <w:rsid w:val="07C82502"/>
    <w:rsid w:val="08005EC1"/>
    <w:rsid w:val="09147BD1"/>
    <w:rsid w:val="092E7E14"/>
    <w:rsid w:val="09AC3382"/>
    <w:rsid w:val="0A101979"/>
    <w:rsid w:val="0A712513"/>
    <w:rsid w:val="0B585949"/>
    <w:rsid w:val="0B8056F1"/>
    <w:rsid w:val="0C0952FA"/>
    <w:rsid w:val="0CE87AC9"/>
    <w:rsid w:val="0D345C5A"/>
    <w:rsid w:val="0D9C2B47"/>
    <w:rsid w:val="0E1F5F8F"/>
    <w:rsid w:val="0E6A7FAE"/>
    <w:rsid w:val="0E737D3F"/>
    <w:rsid w:val="0E7C1566"/>
    <w:rsid w:val="0EB5409C"/>
    <w:rsid w:val="0FCD0D0C"/>
    <w:rsid w:val="102E103F"/>
    <w:rsid w:val="103079EA"/>
    <w:rsid w:val="10657B41"/>
    <w:rsid w:val="107447F0"/>
    <w:rsid w:val="116E2D11"/>
    <w:rsid w:val="11ED2806"/>
    <w:rsid w:val="121427F4"/>
    <w:rsid w:val="12215160"/>
    <w:rsid w:val="123A23FE"/>
    <w:rsid w:val="12E26E04"/>
    <w:rsid w:val="136A034F"/>
    <w:rsid w:val="147A79BD"/>
    <w:rsid w:val="14836F8F"/>
    <w:rsid w:val="14A55986"/>
    <w:rsid w:val="14B4537C"/>
    <w:rsid w:val="15312600"/>
    <w:rsid w:val="155C4FE3"/>
    <w:rsid w:val="15603B98"/>
    <w:rsid w:val="15FF2F49"/>
    <w:rsid w:val="16375667"/>
    <w:rsid w:val="16486D01"/>
    <w:rsid w:val="17236F1E"/>
    <w:rsid w:val="17BB35FC"/>
    <w:rsid w:val="18020E75"/>
    <w:rsid w:val="181A3976"/>
    <w:rsid w:val="18F750BC"/>
    <w:rsid w:val="19D33519"/>
    <w:rsid w:val="19ED57B3"/>
    <w:rsid w:val="1A573973"/>
    <w:rsid w:val="1A5E2812"/>
    <w:rsid w:val="1A6A04AE"/>
    <w:rsid w:val="1A7F45B8"/>
    <w:rsid w:val="1B0D6BF8"/>
    <w:rsid w:val="1B944F1D"/>
    <w:rsid w:val="1C142612"/>
    <w:rsid w:val="1C1F5442"/>
    <w:rsid w:val="1C213964"/>
    <w:rsid w:val="1CE53D01"/>
    <w:rsid w:val="1D0C271F"/>
    <w:rsid w:val="1DDC2FBC"/>
    <w:rsid w:val="1E166F81"/>
    <w:rsid w:val="1E4F5FBC"/>
    <w:rsid w:val="1E700E0E"/>
    <w:rsid w:val="1EF74C1E"/>
    <w:rsid w:val="1EFA7E51"/>
    <w:rsid w:val="208E18AB"/>
    <w:rsid w:val="20B724FA"/>
    <w:rsid w:val="20CB1D8C"/>
    <w:rsid w:val="21134F15"/>
    <w:rsid w:val="21720A1F"/>
    <w:rsid w:val="2219319E"/>
    <w:rsid w:val="2292398D"/>
    <w:rsid w:val="22C02D9E"/>
    <w:rsid w:val="23DD70FC"/>
    <w:rsid w:val="23E256F7"/>
    <w:rsid w:val="24445BEF"/>
    <w:rsid w:val="244E4F36"/>
    <w:rsid w:val="24896AB8"/>
    <w:rsid w:val="24D153E7"/>
    <w:rsid w:val="2513542C"/>
    <w:rsid w:val="25404272"/>
    <w:rsid w:val="25444D2D"/>
    <w:rsid w:val="25947FBF"/>
    <w:rsid w:val="267B643F"/>
    <w:rsid w:val="26C72527"/>
    <w:rsid w:val="27655E70"/>
    <w:rsid w:val="276F2CB5"/>
    <w:rsid w:val="27935EA3"/>
    <w:rsid w:val="283A6AB4"/>
    <w:rsid w:val="28706B56"/>
    <w:rsid w:val="28860ECC"/>
    <w:rsid w:val="28A148D5"/>
    <w:rsid w:val="28DB1FF7"/>
    <w:rsid w:val="291C069D"/>
    <w:rsid w:val="293C151E"/>
    <w:rsid w:val="297943AC"/>
    <w:rsid w:val="29856BE1"/>
    <w:rsid w:val="29A82D80"/>
    <w:rsid w:val="29E45531"/>
    <w:rsid w:val="2A331C17"/>
    <w:rsid w:val="2A9F3B8D"/>
    <w:rsid w:val="2AA57B1F"/>
    <w:rsid w:val="2B154DE9"/>
    <w:rsid w:val="2B1D177E"/>
    <w:rsid w:val="2B45013E"/>
    <w:rsid w:val="2CD97EAA"/>
    <w:rsid w:val="2D484E6F"/>
    <w:rsid w:val="2D7D7AA7"/>
    <w:rsid w:val="2E493757"/>
    <w:rsid w:val="2E7815C7"/>
    <w:rsid w:val="2E9B1FA5"/>
    <w:rsid w:val="2EA46D31"/>
    <w:rsid w:val="2EB47CF0"/>
    <w:rsid w:val="2F4534B3"/>
    <w:rsid w:val="2F510246"/>
    <w:rsid w:val="2F564BAE"/>
    <w:rsid w:val="2FBF4E5A"/>
    <w:rsid w:val="2FE166F3"/>
    <w:rsid w:val="2FE311E2"/>
    <w:rsid w:val="30295AA3"/>
    <w:rsid w:val="30E4200A"/>
    <w:rsid w:val="311C3E37"/>
    <w:rsid w:val="3151318A"/>
    <w:rsid w:val="31936F51"/>
    <w:rsid w:val="319932AE"/>
    <w:rsid w:val="327B4792"/>
    <w:rsid w:val="327F2B88"/>
    <w:rsid w:val="32B50D97"/>
    <w:rsid w:val="32B6761A"/>
    <w:rsid w:val="331645B1"/>
    <w:rsid w:val="333431EA"/>
    <w:rsid w:val="33B51B2F"/>
    <w:rsid w:val="3440562E"/>
    <w:rsid w:val="347668DA"/>
    <w:rsid w:val="34D72E0D"/>
    <w:rsid w:val="34E473AF"/>
    <w:rsid w:val="34E672F2"/>
    <w:rsid w:val="35526158"/>
    <w:rsid w:val="357E2C89"/>
    <w:rsid w:val="358E6F01"/>
    <w:rsid w:val="3592112E"/>
    <w:rsid w:val="360F1860"/>
    <w:rsid w:val="371C5DA4"/>
    <w:rsid w:val="379609DC"/>
    <w:rsid w:val="37D80396"/>
    <w:rsid w:val="37F84B3F"/>
    <w:rsid w:val="37FE7526"/>
    <w:rsid w:val="38041E96"/>
    <w:rsid w:val="382D23F5"/>
    <w:rsid w:val="38F2029B"/>
    <w:rsid w:val="391138B2"/>
    <w:rsid w:val="392A542D"/>
    <w:rsid w:val="3A0A0FC6"/>
    <w:rsid w:val="3A14549A"/>
    <w:rsid w:val="3A903116"/>
    <w:rsid w:val="3AA24C9F"/>
    <w:rsid w:val="3AA510F8"/>
    <w:rsid w:val="3AFE1875"/>
    <w:rsid w:val="3B29585C"/>
    <w:rsid w:val="3B3549EE"/>
    <w:rsid w:val="3B60096D"/>
    <w:rsid w:val="3C163E60"/>
    <w:rsid w:val="3C1B472B"/>
    <w:rsid w:val="3C5621E1"/>
    <w:rsid w:val="3CC53C2C"/>
    <w:rsid w:val="3CE912B4"/>
    <w:rsid w:val="3E0C3A82"/>
    <w:rsid w:val="3E0D3E5B"/>
    <w:rsid w:val="3E3825F1"/>
    <w:rsid w:val="3E8D1F15"/>
    <w:rsid w:val="3EC7168E"/>
    <w:rsid w:val="3EE447D9"/>
    <w:rsid w:val="3F47085D"/>
    <w:rsid w:val="3FDA2A51"/>
    <w:rsid w:val="40BF1ED5"/>
    <w:rsid w:val="40C95A74"/>
    <w:rsid w:val="40E24008"/>
    <w:rsid w:val="40F26B35"/>
    <w:rsid w:val="421537A4"/>
    <w:rsid w:val="423A729E"/>
    <w:rsid w:val="424051C7"/>
    <w:rsid w:val="42452805"/>
    <w:rsid w:val="42567842"/>
    <w:rsid w:val="425A5222"/>
    <w:rsid w:val="427020C1"/>
    <w:rsid w:val="449A33FE"/>
    <w:rsid w:val="44A91919"/>
    <w:rsid w:val="4530130F"/>
    <w:rsid w:val="453D5012"/>
    <w:rsid w:val="45B82DA0"/>
    <w:rsid w:val="460D258F"/>
    <w:rsid w:val="46611D24"/>
    <w:rsid w:val="46961585"/>
    <w:rsid w:val="46B16601"/>
    <w:rsid w:val="471B0185"/>
    <w:rsid w:val="478314B3"/>
    <w:rsid w:val="486F66C7"/>
    <w:rsid w:val="488103AE"/>
    <w:rsid w:val="488562C7"/>
    <w:rsid w:val="48B021C6"/>
    <w:rsid w:val="48CC55B6"/>
    <w:rsid w:val="48E729AC"/>
    <w:rsid w:val="495E27E0"/>
    <w:rsid w:val="496635CC"/>
    <w:rsid w:val="49A57642"/>
    <w:rsid w:val="49B2014C"/>
    <w:rsid w:val="49EC2014"/>
    <w:rsid w:val="4A1F6D47"/>
    <w:rsid w:val="4A3E3505"/>
    <w:rsid w:val="4AB96E81"/>
    <w:rsid w:val="4B6058FF"/>
    <w:rsid w:val="4B7E10D3"/>
    <w:rsid w:val="4B8868F7"/>
    <w:rsid w:val="4B944412"/>
    <w:rsid w:val="4BEA2C60"/>
    <w:rsid w:val="4C2C2C6D"/>
    <w:rsid w:val="4C82613C"/>
    <w:rsid w:val="4C95294D"/>
    <w:rsid w:val="4D7475CF"/>
    <w:rsid w:val="4D7F0501"/>
    <w:rsid w:val="4D8349FC"/>
    <w:rsid w:val="4DAB14EE"/>
    <w:rsid w:val="4DC872D1"/>
    <w:rsid w:val="4DCE2C5D"/>
    <w:rsid w:val="4DF80DB9"/>
    <w:rsid w:val="4E1354F7"/>
    <w:rsid w:val="4F1C169F"/>
    <w:rsid w:val="4F5A600F"/>
    <w:rsid w:val="500A107C"/>
    <w:rsid w:val="502C7AAB"/>
    <w:rsid w:val="503A2BCA"/>
    <w:rsid w:val="504C565A"/>
    <w:rsid w:val="505F68CC"/>
    <w:rsid w:val="50701412"/>
    <w:rsid w:val="508B7B19"/>
    <w:rsid w:val="510A20CD"/>
    <w:rsid w:val="51311BD9"/>
    <w:rsid w:val="51406250"/>
    <w:rsid w:val="51750A18"/>
    <w:rsid w:val="51AA1E80"/>
    <w:rsid w:val="51C51BB5"/>
    <w:rsid w:val="51E16832"/>
    <w:rsid w:val="51E34174"/>
    <w:rsid w:val="533725EE"/>
    <w:rsid w:val="533F3AB3"/>
    <w:rsid w:val="53755C44"/>
    <w:rsid w:val="53B25CD5"/>
    <w:rsid w:val="53C020FC"/>
    <w:rsid w:val="543F343F"/>
    <w:rsid w:val="54460AFF"/>
    <w:rsid w:val="54552A11"/>
    <w:rsid w:val="546141A1"/>
    <w:rsid w:val="549F386A"/>
    <w:rsid w:val="55007CB9"/>
    <w:rsid w:val="55C87014"/>
    <w:rsid w:val="55D76548"/>
    <w:rsid w:val="56197FF3"/>
    <w:rsid w:val="56651060"/>
    <w:rsid w:val="56951A0B"/>
    <w:rsid w:val="569C51E4"/>
    <w:rsid w:val="572A5DFA"/>
    <w:rsid w:val="5793080B"/>
    <w:rsid w:val="57C85932"/>
    <w:rsid w:val="57E92765"/>
    <w:rsid w:val="580B283B"/>
    <w:rsid w:val="582450D6"/>
    <w:rsid w:val="588329AC"/>
    <w:rsid w:val="58D81AFC"/>
    <w:rsid w:val="58F454E2"/>
    <w:rsid w:val="599026A6"/>
    <w:rsid w:val="59921378"/>
    <w:rsid w:val="59D4409D"/>
    <w:rsid w:val="5A1102F9"/>
    <w:rsid w:val="5A583808"/>
    <w:rsid w:val="5A8C7275"/>
    <w:rsid w:val="5ABE6659"/>
    <w:rsid w:val="5B586CA2"/>
    <w:rsid w:val="5C247843"/>
    <w:rsid w:val="5C55137A"/>
    <w:rsid w:val="5C5525A0"/>
    <w:rsid w:val="5C945C52"/>
    <w:rsid w:val="5CCC3393"/>
    <w:rsid w:val="5D51749F"/>
    <w:rsid w:val="5D545C81"/>
    <w:rsid w:val="5DB066DB"/>
    <w:rsid w:val="5DF56091"/>
    <w:rsid w:val="5E046864"/>
    <w:rsid w:val="5E173025"/>
    <w:rsid w:val="5E452065"/>
    <w:rsid w:val="5ED828B4"/>
    <w:rsid w:val="5EDE5F3A"/>
    <w:rsid w:val="5EFF5A8E"/>
    <w:rsid w:val="5F0D1B4D"/>
    <w:rsid w:val="5F2A50BF"/>
    <w:rsid w:val="5F476890"/>
    <w:rsid w:val="5F8C52D4"/>
    <w:rsid w:val="5FA5294F"/>
    <w:rsid w:val="5FB60E80"/>
    <w:rsid w:val="5FF14891"/>
    <w:rsid w:val="5FFD7F05"/>
    <w:rsid w:val="605908A1"/>
    <w:rsid w:val="60632812"/>
    <w:rsid w:val="60937CF0"/>
    <w:rsid w:val="6097361E"/>
    <w:rsid w:val="60C37A33"/>
    <w:rsid w:val="60EB32BE"/>
    <w:rsid w:val="60F63018"/>
    <w:rsid w:val="6122209C"/>
    <w:rsid w:val="614C5F46"/>
    <w:rsid w:val="62051ED7"/>
    <w:rsid w:val="62E64CBC"/>
    <w:rsid w:val="630C47C7"/>
    <w:rsid w:val="63400147"/>
    <w:rsid w:val="63B46BBD"/>
    <w:rsid w:val="63C128AF"/>
    <w:rsid w:val="63F243ED"/>
    <w:rsid w:val="645C4936"/>
    <w:rsid w:val="65201F66"/>
    <w:rsid w:val="6523130F"/>
    <w:rsid w:val="66003D71"/>
    <w:rsid w:val="66D47C91"/>
    <w:rsid w:val="66E463DE"/>
    <w:rsid w:val="67AF7155"/>
    <w:rsid w:val="68281439"/>
    <w:rsid w:val="68347762"/>
    <w:rsid w:val="6896208D"/>
    <w:rsid w:val="68A04A58"/>
    <w:rsid w:val="68AB3DD0"/>
    <w:rsid w:val="68AC4094"/>
    <w:rsid w:val="68D832EC"/>
    <w:rsid w:val="68E81ABC"/>
    <w:rsid w:val="68E8766E"/>
    <w:rsid w:val="693C033C"/>
    <w:rsid w:val="696B4984"/>
    <w:rsid w:val="696C6056"/>
    <w:rsid w:val="69FB447A"/>
    <w:rsid w:val="6A42419F"/>
    <w:rsid w:val="6A464CB0"/>
    <w:rsid w:val="6A4E0447"/>
    <w:rsid w:val="6B24785D"/>
    <w:rsid w:val="6BDF7649"/>
    <w:rsid w:val="6CAE1317"/>
    <w:rsid w:val="6CB30B6E"/>
    <w:rsid w:val="6CBD0A9A"/>
    <w:rsid w:val="6D0468E8"/>
    <w:rsid w:val="6DA33507"/>
    <w:rsid w:val="6DF644C8"/>
    <w:rsid w:val="6E2231D4"/>
    <w:rsid w:val="6E6F0B3C"/>
    <w:rsid w:val="6E711093"/>
    <w:rsid w:val="6F3D0C04"/>
    <w:rsid w:val="6F716CD6"/>
    <w:rsid w:val="6F7D25E3"/>
    <w:rsid w:val="6FA4432C"/>
    <w:rsid w:val="6FB8065A"/>
    <w:rsid w:val="70487187"/>
    <w:rsid w:val="70CA272F"/>
    <w:rsid w:val="70F91928"/>
    <w:rsid w:val="710C67BE"/>
    <w:rsid w:val="71A42734"/>
    <w:rsid w:val="71DF11F9"/>
    <w:rsid w:val="71F16312"/>
    <w:rsid w:val="72151F22"/>
    <w:rsid w:val="72455BE8"/>
    <w:rsid w:val="73105145"/>
    <w:rsid w:val="73A2411E"/>
    <w:rsid w:val="73A609D6"/>
    <w:rsid w:val="73BF1B65"/>
    <w:rsid w:val="74057D8F"/>
    <w:rsid w:val="74171C8C"/>
    <w:rsid w:val="742A0A1E"/>
    <w:rsid w:val="75537A58"/>
    <w:rsid w:val="75A35CCF"/>
    <w:rsid w:val="75EF44B1"/>
    <w:rsid w:val="766156E5"/>
    <w:rsid w:val="76D25753"/>
    <w:rsid w:val="76DE0B94"/>
    <w:rsid w:val="77067460"/>
    <w:rsid w:val="77632D4B"/>
    <w:rsid w:val="776C55D6"/>
    <w:rsid w:val="78F64BF0"/>
    <w:rsid w:val="796A7452"/>
    <w:rsid w:val="79A4784C"/>
    <w:rsid w:val="79AA5EC1"/>
    <w:rsid w:val="79B4469B"/>
    <w:rsid w:val="7A1A4B8D"/>
    <w:rsid w:val="7A672CBD"/>
    <w:rsid w:val="7A8003EE"/>
    <w:rsid w:val="7A923C37"/>
    <w:rsid w:val="7AA43769"/>
    <w:rsid w:val="7ACF51A6"/>
    <w:rsid w:val="7B432F32"/>
    <w:rsid w:val="7C98665E"/>
    <w:rsid w:val="7C9B3495"/>
    <w:rsid w:val="7D3674C0"/>
    <w:rsid w:val="7D941BED"/>
    <w:rsid w:val="7DA85FAB"/>
    <w:rsid w:val="7DDC1A9F"/>
    <w:rsid w:val="7EA50649"/>
    <w:rsid w:val="7EAF147F"/>
    <w:rsid w:val="7EF479F0"/>
    <w:rsid w:val="7F0B4D0E"/>
    <w:rsid w:val="7F8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1"/>
    <w:qFormat/>
    <w:pPr>
      <w:spacing w:after="120"/>
    </w:pPr>
  </w:style>
  <w:style w:type="paragraph" w:styleId="1">
    <w:name w:val="toc 1"/>
    <w:basedOn w:val="a"/>
    <w:next w:val="a"/>
    <w:qFormat/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styleId="a7">
    <w:name w:val="annotation reference"/>
    <w:basedOn w:val="a1"/>
    <w:rsid w:val="00F43E99"/>
    <w:rPr>
      <w:sz w:val="21"/>
      <w:szCs w:val="21"/>
    </w:rPr>
  </w:style>
  <w:style w:type="paragraph" w:styleId="a8">
    <w:name w:val="annotation text"/>
    <w:basedOn w:val="a"/>
    <w:link w:val="Char1"/>
    <w:rsid w:val="00F43E99"/>
    <w:pPr>
      <w:jc w:val="left"/>
    </w:pPr>
  </w:style>
  <w:style w:type="character" w:customStyle="1" w:styleId="Char1">
    <w:name w:val="批注文字 Char"/>
    <w:basedOn w:val="a1"/>
    <w:link w:val="a8"/>
    <w:rsid w:val="00F43E9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43E99"/>
    <w:rPr>
      <w:b/>
      <w:bCs/>
    </w:rPr>
  </w:style>
  <w:style w:type="character" w:customStyle="1" w:styleId="Char2">
    <w:name w:val="批注主题 Char"/>
    <w:basedOn w:val="Char1"/>
    <w:link w:val="a9"/>
    <w:rsid w:val="00F43E9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F43E99"/>
    <w:rPr>
      <w:sz w:val="18"/>
      <w:szCs w:val="18"/>
    </w:rPr>
  </w:style>
  <w:style w:type="character" w:customStyle="1" w:styleId="Char3">
    <w:name w:val="批注框文本 Char"/>
    <w:basedOn w:val="a1"/>
    <w:link w:val="aa"/>
    <w:rsid w:val="00F4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1"/>
    <w:qFormat/>
    <w:pPr>
      <w:spacing w:after="120"/>
    </w:pPr>
  </w:style>
  <w:style w:type="paragraph" w:styleId="1">
    <w:name w:val="toc 1"/>
    <w:basedOn w:val="a"/>
    <w:next w:val="a"/>
    <w:qFormat/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styleId="a7">
    <w:name w:val="annotation reference"/>
    <w:basedOn w:val="a1"/>
    <w:rsid w:val="00F43E99"/>
    <w:rPr>
      <w:sz w:val="21"/>
      <w:szCs w:val="21"/>
    </w:rPr>
  </w:style>
  <w:style w:type="paragraph" w:styleId="a8">
    <w:name w:val="annotation text"/>
    <w:basedOn w:val="a"/>
    <w:link w:val="Char1"/>
    <w:rsid w:val="00F43E99"/>
    <w:pPr>
      <w:jc w:val="left"/>
    </w:pPr>
  </w:style>
  <w:style w:type="character" w:customStyle="1" w:styleId="Char1">
    <w:name w:val="批注文字 Char"/>
    <w:basedOn w:val="a1"/>
    <w:link w:val="a8"/>
    <w:rsid w:val="00F43E9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43E99"/>
    <w:rPr>
      <w:b/>
      <w:bCs/>
    </w:rPr>
  </w:style>
  <w:style w:type="character" w:customStyle="1" w:styleId="Char2">
    <w:name w:val="批注主题 Char"/>
    <w:basedOn w:val="Char1"/>
    <w:link w:val="a9"/>
    <w:rsid w:val="00F43E9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F43E99"/>
    <w:rPr>
      <w:sz w:val="18"/>
      <w:szCs w:val="18"/>
    </w:rPr>
  </w:style>
  <w:style w:type="character" w:customStyle="1" w:styleId="Char3">
    <w:name w:val="批注框文本 Char"/>
    <w:basedOn w:val="a1"/>
    <w:link w:val="aa"/>
    <w:rsid w:val="00F4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32BAD4-479E-4C18-9BD9-03CBF97E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曹旭东</cp:lastModifiedBy>
  <cp:revision>84</cp:revision>
  <dcterms:created xsi:type="dcterms:W3CDTF">2023-11-27T06:11:00Z</dcterms:created>
  <dcterms:modified xsi:type="dcterms:W3CDTF">2024-09-03T07:48:00Z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F83C8A734DFD4A8FBDF263E848998402_13</vt:lpwstr>
  </property>
</Properties>
</file>