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46169E" w14:textId="77777777" w:rsidR="0015237D" w:rsidRPr="00021EF8" w:rsidRDefault="00E14535">
      <w:pPr>
        <w:spacing w:before="100" w:beforeAutospacing="1"/>
        <w:jc w:val="center"/>
        <w:rPr>
          <w:rFonts w:ascii="Times New Roman" w:eastAsia="宋体"/>
          <w:b/>
          <w:sz w:val="36"/>
          <w:szCs w:val="36"/>
        </w:rPr>
      </w:pPr>
      <w:r w:rsidRPr="00021EF8">
        <w:rPr>
          <w:rFonts w:ascii="Times New Roman" w:eastAsia="宋体" w:hint="eastAsia"/>
          <w:b/>
          <w:sz w:val="36"/>
          <w:szCs w:val="36"/>
        </w:rPr>
        <w:t>北京理工导航控制科技</w:t>
      </w:r>
      <w:r w:rsidR="0015237D" w:rsidRPr="00021EF8">
        <w:rPr>
          <w:rFonts w:ascii="Times New Roman" w:eastAsia="宋体"/>
          <w:b/>
          <w:sz w:val="36"/>
          <w:szCs w:val="36"/>
        </w:rPr>
        <w:t>股份有限公司</w:t>
      </w:r>
    </w:p>
    <w:p w14:paraId="19DE58A8" w14:textId="77777777" w:rsidR="0015237D" w:rsidRPr="00021EF8" w:rsidRDefault="0015237D">
      <w:pPr>
        <w:jc w:val="center"/>
        <w:rPr>
          <w:rFonts w:ascii="Times New Roman" w:eastAsia="宋体"/>
          <w:b/>
          <w:sz w:val="36"/>
          <w:szCs w:val="36"/>
        </w:rPr>
      </w:pPr>
      <w:r w:rsidRPr="00021EF8">
        <w:rPr>
          <w:rFonts w:ascii="Times New Roman" w:eastAsia="宋体"/>
          <w:b/>
          <w:sz w:val="36"/>
          <w:szCs w:val="36"/>
        </w:rPr>
        <w:t>投资者关系活动记录</w:t>
      </w:r>
      <w:r w:rsidR="007C4985" w:rsidRPr="00021EF8">
        <w:rPr>
          <w:rFonts w:ascii="Times New Roman" w:eastAsia="宋体" w:hint="eastAsia"/>
          <w:b/>
          <w:sz w:val="36"/>
          <w:szCs w:val="36"/>
        </w:rPr>
        <w:t>汇总</w:t>
      </w:r>
      <w:r w:rsidRPr="00021EF8">
        <w:rPr>
          <w:rFonts w:ascii="Times New Roman" w:eastAsia="宋体"/>
          <w:b/>
          <w:sz w:val="36"/>
          <w:szCs w:val="36"/>
        </w:rPr>
        <w:t>表</w:t>
      </w:r>
    </w:p>
    <w:p w14:paraId="01FBF3C9" w14:textId="6BDBA817" w:rsidR="0015237D" w:rsidRPr="00021EF8" w:rsidRDefault="0015237D">
      <w:pPr>
        <w:spacing w:beforeLines="100" w:before="312" w:afterLines="50" w:after="156" w:line="360" w:lineRule="auto"/>
        <w:jc w:val="left"/>
        <w:rPr>
          <w:rFonts w:ascii="Times New Roman" w:eastAsia="宋体"/>
          <w:sz w:val="24"/>
          <w:szCs w:val="24"/>
        </w:rPr>
      </w:pPr>
      <w:r w:rsidRPr="00021EF8">
        <w:rPr>
          <w:rFonts w:ascii="Times New Roman" w:eastAsia="宋体"/>
          <w:sz w:val="24"/>
          <w:szCs w:val="24"/>
        </w:rPr>
        <w:t>股票简称：</w:t>
      </w:r>
      <w:r w:rsidR="00717ED2">
        <w:rPr>
          <w:rFonts w:ascii="Times New Roman" w:eastAsia="宋体" w:hint="eastAsia"/>
          <w:sz w:val="24"/>
          <w:szCs w:val="24"/>
        </w:rPr>
        <w:t>*ST</w:t>
      </w:r>
      <w:r w:rsidR="00E14535" w:rsidRPr="00021EF8">
        <w:rPr>
          <w:rFonts w:ascii="Times New Roman" w:eastAsia="宋体" w:hint="eastAsia"/>
          <w:sz w:val="24"/>
          <w:szCs w:val="24"/>
        </w:rPr>
        <w:t>导航</w:t>
      </w:r>
      <w:r w:rsidRPr="00021EF8">
        <w:rPr>
          <w:rFonts w:ascii="Times New Roman" w:eastAsia="宋体"/>
          <w:sz w:val="24"/>
          <w:szCs w:val="24"/>
        </w:rPr>
        <w:t xml:space="preserve">         </w:t>
      </w:r>
      <w:r w:rsidRPr="00021EF8">
        <w:rPr>
          <w:rFonts w:ascii="Times New Roman" w:eastAsia="宋体"/>
          <w:sz w:val="24"/>
          <w:szCs w:val="24"/>
        </w:rPr>
        <w:t>股票代码：</w:t>
      </w:r>
      <w:r w:rsidRPr="00021EF8">
        <w:rPr>
          <w:rFonts w:ascii="Times New Roman" w:eastAsia="宋体"/>
          <w:sz w:val="24"/>
          <w:szCs w:val="24"/>
        </w:rPr>
        <w:t>688</w:t>
      </w:r>
      <w:r w:rsidR="00E14535" w:rsidRPr="00021EF8">
        <w:rPr>
          <w:rFonts w:ascii="Times New Roman" w:eastAsia="宋体"/>
          <w:sz w:val="24"/>
          <w:szCs w:val="24"/>
        </w:rPr>
        <w:t>282</w:t>
      </w:r>
      <w:r w:rsidRPr="00021EF8">
        <w:rPr>
          <w:rFonts w:ascii="Times New Roman" w:eastAsia="宋体"/>
          <w:sz w:val="24"/>
          <w:szCs w:val="24"/>
        </w:rPr>
        <w:t xml:space="preserve">      </w:t>
      </w:r>
      <w:r w:rsidR="00E14535" w:rsidRPr="00021EF8">
        <w:rPr>
          <w:rFonts w:ascii="Times New Roman" w:eastAsia="宋体"/>
          <w:sz w:val="24"/>
          <w:szCs w:val="24"/>
        </w:rPr>
        <w:t xml:space="preserve">     </w:t>
      </w:r>
      <w:r w:rsidRPr="00021EF8">
        <w:rPr>
          <w:rFonts w:ascii="Times New Roman" w:eastAsia="宋体"/>
          <w:sz w:val="24"/>
          <w:szCs w:val="24"/>
        </w:rPr>
        <w:t xml:space="preserve"> </w:t>
      </w:r>
      <w:r w:rsidRPr="00021EF8">
        <w:rPr>
          <w:rFonts w:ascii="Times New Roman" w:eastAsia="宋体"/>
          <w:sz w:val="24"/>
          <w:szCs w:val="24"/>
        </w:rPr>
        <w:t>编号：</w:t>
      </w:r>
      <w:r w:rsidRPr="00021EF8">
        <w:rPr>
          <w:rFonts w:ascii="Times New Roman" w:eastAsia="宋体"/>
          <w:sz w:val="24"/>
          <w:szCs w:val="24"/>
        </w:rPr>
        <w:t>202</w:t>
      </w:r>
      <w:r w:rsidR="007C3628">
        <w:rPr>
          <w:rFonts w:ascii="Times New Roman" w:eastAsia="宋体"/>
          <w:sz w:val="24"/>
          <w:szCs w:val="24"/>
        </w:rPr>
        <w:t>4</w:t>
      </w:r>
      <w:r w:rsidRPr="00021EF8">
        <w:rPr>
          <w:rFonts w:ascii="Times New Roman" w:eastAsia="宋体"/>
          <w:sz w:val="24"/>
          <w:szCs w:val="24"/>
        </w:rPr>
        <w:t>-00</w:t>
      </w:r>
      <w:r w:rsidR="0083322D">
        <w:rPr>
          <w:rFonts w:ascii="Times New Roman" w:eastAsia="宋体" w:hint="eastAsia"/>
          <w:sz w:val="24"/>
          <w:szCs w:val="24"/>
        </w:rPr>
        <w:t>6</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6316"/>
      </w:tblGrid>
      <w:tr w:rsidR="0015237D" w:rsidRPr="00021EF8" w14:paraId="06E4336B" w14:textId="77777777" w:rsidTr="0095100C">
        <w:trPr>
          <w:trHeight w:val="1557"/>
        </w:trPr>
        <w:tc>
          <w:tcPr>
            <w:tcW w:w="2127" w:type="dxa"/>
            <w:vAlign w:val="center"/>
          </w:tcPr>
          <w:p w14:paraId="39C415D3"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投资者关系活动类别</w:t>
            </w:r>
          </w:p>
        </w:tc>
        <w:tc>
          <w:tcPr>
            <w:tcW w:w="6316" w:type="dxa"/>
          </w:tcPr>
          <w:p w14:paraId="32861526" w14:textId="77777777" w:rsidR="0015237D" w:rsidRPr="00021EF8" w:rsidRDefault="00E14535">
            <w:pPr>
              <w:spacing w:line="360" w:lineRule="auto"/>
              <w:jc w:val="left"/>
              <w:rPr>
                <w:rFonts w:ascii="Times New Roman" w:eastAsia="宋体"/>
                <w:sz w:val="24"/>
                <w:szCs w:val="24"/>
              </w:rPr>
            </w:pPr>
            <w:r w:rsidRPr="00021EF8">
              <w:rPr>
                <w:rFonts w:ascii="Segoe UI Symbol" w:eastAsia="宋体" w:hAnsi="Segoe UI Symbol" w:cs="Segoe UI Symbol"/>
              </w:rPr>
              <w:t>☑</w:t>
            </w:r>
            <w:r w:rsidR="0015237D" w:rsidRPr="00021EF8">
              <w:rPr>
                <w:rFonts w:ascii="Times New Roman" w:eastAsia="宋体"/>
                <w:sz w:val="24"/>
                <w:szCs w:val="24"/>
              </w:rPr>
              <w:t>特定对象调研</w:t>
            </w:r>
            <w:r w:rsidR="0015237D" w:rsidRPr="00021EF8">
              <w:rPr>
                <w:rFonts w:ascii="Times New Roman" w:eastAsia="宋体"/>
                <w:sz w:val="24"/>
                <w:szCs w:val="24"/>
              </w:rPr>
              <w:t xml:space="preserve">       </w:t>
            </w:r>
            <w:r w:rsidR="0015237D" w:rsidRPr="00021EF8">
              <w:rPr>
                <w:rFonts w:ascii="Times New Roman" w:eastAsia="宋体"/>
                <w:kern w:val="0"/>
                <w:sz w:val="24"/>
                <w:szCs w:val="24"/>
              </w:rPr>
              <w:t>□</w:t>
            </w:r>
            <w:r w:rsidR="0015237D" w:rsidRPr="00021EF8">
              <w:rPr>
                <w:rFonts w:ascii="Times New Roman" w:eastAsia="宋体"/>
                <w:sz w:val="24"/>
                <w:szCs w:val="24"/>
              </w:rPr>
              <w:t>分析师会议</w:t>
            </w:r>
          </w:p>
          <w:p w14:paraId="5CE626F3" w14:textId="7A6C5C2C" w:rsidR="0015237D" w:rsidRPr="00021EF8" w:rsidRDefault="0015237D">
            <w:pPr>
              <w:spacing w:line="360" w:lineRule="auto"/>
              <w:jc w:val="left"/>
              <w:rPr>
                <w:rFonts w:ascii="Times New Roman" w:eastAsia="宋体"/>
                <w:kern w:val="0"/>
                <w:sz w:val="24"/>
                <w:szCs w:val="24"/>
              </w:rPr>
            </w:pPr>
            <w:r w:rsidRPr="00021EF8">
              <w:rPr>
                <w:rFonts w:ascii="Times New Roman" w:eastAsia="宋体"/>
                <w:kern w:val="0"/>
                <w:sz w:val="24"/>
                <w:szCs w:val="24"/>
              </w:rPr>
              <w:t>□</w:t>
            </w:r>
            <w:r w:rsidRPr="00021EF8">
              <w:rPr>
                <w:rFonts w:ascii="Times New Roman" w:eastAsia="宋体"/>
                <w:kern w:val="0"/>
                <w:sz w:val="24"/>
                <w:szCs w:val="24"/>
              </w:rPr>
              <w:t>媒体采访</w:t>
            </w:r>
            <w:r w:rsidRPr="00021EF8">
              <w:rPr>
                <w:rFonts w:ascii="Times New Roman" w:eastAsia="宋体"/>
                <w:kern w:val="0"/>
                <w:sz w:val="24"/>
                <w:szCs w:val="24"/>
              </w:rPr>
              <w:t xml:space="preserve">          </w:t>
            </w:r>
            <w:r w:rsidR="008F084F">
              <w:rPr>
                <w:rFonts w:ascii="Times New Roman" w:eastAsia="宋体"/>
                <w:kern w:val="0"/>
                <w:sz w:val="24"/>
                <w:szCs w:val="24"/>
              </w:rPr>
              <w:t xml:space="preserve"> </w:t>
            </w:r>
            <w:r w:rsidRPr="00021EF8">
              <w:rPr>
                <w:rFonts w:ascii="Times New Roman" w:eastAsia="宋体"/>
                <w:kern w:val="0"/>
                <w:sz w:val="24"/>
                <w:szCs w:val="24"/>
              </w:rPr>
              <w:t xml:space="preserve"> </w:t>
            </w:r>
            <w:r w:rsidR="0083322D" w:rsidRPr="00021EF8">
              <w:rPr>
                <w:rFonts w:ascii="Times New Roman" w:eastAsia="宋体"/>
                <w:kern w:val="0"/>
                <w:sz w:val="24"/>
                <w:szCs w:val="24"/>
              </w:rPr>
              <w:t>□</w:t>
            </w:r>
            <w:r w:rsidRPr="00021EF8">
              <w:rPr>
                <w:rFonts w:ascii="Times New Roman" w:eastAsia="宋体"/>
                <w:kern w:val="0"/>
                <w:sz w:val="24"/>
                <w:szCs w:val="24"/>
              </w:rPr>
              <w:t>业绩说明会</w:t>
            </w:r>
          </w:p>
          <w:p w14:paraId="04711172" w14:textId="7B9DFA75" w:rsidR="0015237D" w:rsidRPr="00021EF8" w:rsidRDefault="0015237D">
            <w:pPr>
              <w:spacing w:line="360" w:lineRule="auto"/>
              <w:jc w:val="left"/>
              <w:rPr>
                <w:rFonts w:ascii="Times New Roman" w:eastAsia="宋体"/>
                <w:kern w:val="0"/>
                <w:sz w:val="24"/>
                <w:szCs w:val="24"/>
              </w:rPr>
            </w:pPr>
            <w:r w:rsidRPr="00021EF8">
              <w:rPr>
                <w:rFonts w:ascii="Times New Roman" w:eastAsia="宋体"/>
                <w:kern w:val="0"/>
                <w:sz w:val="24"/>
                <w:szCs w:val="24"/>
              </w:rPr>
              <w:t>□</w:t>
            </w:r>
            <w:r w:rsidRPr="00021EF8">
              <w:rPr>
                <w:rFonts w:ascii="Times New Roman" w:eastAsia="宋体"/>
                <w:kern w:val="0"/>
                <w:sz w:val="24"/>
                <w:szCs w:val="24"/>
              </w:rPr>
              <w:t>新闻发布会</w:t>
            </w:r>
            <w:r w:rsidRPr="00021EF8">
              <w:rPr>
                <w:rFonts w:ascii="Times New Roman" w:eastAsia="宋体"/>
                <w:kern w:val="0"/>
                <w:sz w:val="24"/>
                <w:szCs w:val="24"/>
              </w:rPr>
              <w:t xml:space="preserve">         </w:t>
            </w:r>
            <w:r w:rsidR="008F084F">
              <w:rPr>
                <w:rFonts w:ascii="Times New Roman" w:eastAsia="宋体"/>
                <w:kern w:val="0"/>
                <w:sz w:val="24"/>
                <w:szCs w:val="24"/>
              </w:rPr>
              <w:t xml:space="preserve"> </w:t>
            </w:r>
            <w:r w:rsidRPr="00021EF8">
              <w:rPr>
                <w:rFonts w:ascii="Times New Roman" w:eastAsia="宋体"/>
                <w:kern w:val="0"/>
                <w:sz w:val="24"/>
                <w:szCs w:val="24"/>
              </w:rPr>
              <w:t>□</w:t>
            </w:r>
            <w:r w:rsidRPr="00021EF8">
              <w:rPr>
                <w:rFonts w:ascii="Times New Roman" w:eastAsia="宋体"/>
                <w:kern w:val="0"/>
                <w:sz w:val="24"/>
                <w:szCs w:val="24"/>
              </w:rPr>
              <w:t>路演活动</w:t>
            </w:r>
          </w:p>
          <w:p w14:paraId="00B6FBBD" w14:textId="769E6425" w:rsidR="0015237D" w:rsidRPr="00021EF8" w:rsidRDefault="0015237D">
            <w:pPr>
              <w:spacing w:line="360" w:lineRule="auto"/>
              <w:jc w:val="left"/>
              <w:rPr>
                <w:rFonts w:ascii="Times New Roman" w:eastAsia="宋体"/>
              </w:rPr>
            </w:pPr>
            <w:r w:rsidRPr="00021EF8">
              <w:rPr>
                <w:rFonts w:ascii="Times New Roman" w:eastAsia="宋体"/>
                <w:kern w:val="0"/>
                <w:sz w:val="24"/>
                <w:szCs w:val="24"/>
              </w:rPr>
              <w:t>□</w:t>
            </w:r>
            <w:r w:rsidRPr="00021EF8">
              <w:rPr>
                <w:rFonts w:ascii="Times New Roman" w:eastAsia="宋体"/>
                <w:kern w:val="0"/>
                <w:sz w:val="24"/>
                <w:szCs w:val="24"/>
              </w:rPr>
              <w:t>现场参观</w:t>
            </w:r>
            <w:r w:rsidRPr="00021EF8">
              <w:rPr>
                <w:rFonts w:ascii="Times New Roman" w:eastAsia="宋体"/>
                <w:kern w:val="0"/>
                <w:sz w:val="24"/>
                <w:szCs w:val="24"/>
              </w:rPr>
              <w:t xml:space="preserve">         </w:t>
            </w:r>
            <w:r w:rsidR="008F084F">
              <w:rPr>
                <w:rFonts w:ascii="Times New Roman" w:eastAsia="宋体"/>
                <w:kern w:val="0"/>
                <w:sz w:val="24"/>
                <w:szCs w:val="24"/>
              </w:rPr>
              <w:t xml:space="preserve"> </w:t>
            </w:r>
            <w:r w:rsidRPr="00021EF8">
              <w:rPr>
                <w:rFonts w:ascii="Times New Roman" w:eastAsia="宋体"/>
                <w:kern w:val="0"/>
                <w:sz w:val="24"/>
                <w:szCs w:val="24"/>
              </w:rPr>
              <w:t xml:space="preserve">  □</w:t>
            </w:r>
            <w:r w:rsidRPr="00021EF8">
              <w:rPr>
                <w:rFonts w:ascii="Times New Roman" w:eastAsia="宋体"/>
                <w:kern w:val="0"/>
                <w:sz w:val="24"/>
                <w:szCs w:val="24"/>
              </w:rPr>
              <w:t>其他</w:t>
            </w:r>
            <w:r w:rsidRPr="00021EF8">
              <w:rPr>
                <w:rFonts w:ascii="Times New Roman" w:eastAsia="宋体"/>
                <w:kern w:val="0"/>
                <w:sz w:val="24"/>
                <w:szCs w:val="24"/>
              </w:rPr>
              <w:t>(</w:t>
            </w:r>
            <w:proofErr w:type="gramStart"/>
            <w:r w:rsidRPr="00021EF8">
              <w:rPr>
                <w:rFonts w:ascii="Times New Roman" w:eastAsia="宋体"/>
                <w:kern w:val="0"/>
                <w:sz w:val="24"/>
                <w:szCs w:val="24"/>
              </w:rPr>
              <w:t>请文字</w:t>
            </w:r>
            <w:proofErr w:type="gramEnd"/>
            <w:r w:rsidRPr="00021EF8">
              <w:rPr>
                <w:rFonts w:ascii="Times New Roman" w:eastAsia="宋体"/>
                <w:kern w:val="0"/>
                <w:sz w:val="24"/>
                <w:szCs w:val="24"/>
              </w:rPr>
              <w:t>说明</w:t>
            </w:r>
            <w:r w:rsidRPr="00021EF8">
              <w:rPr>
                <w:rFonts w:ascii="Times New Roman" w:eastAsia="宋体"/>
                <w:kern w:val="0"/>
                <w:sz w:val="24"/>
                <w:szCs w:val="24"/>
              </w:rPr>
              <w:t>)</w:t>
            </w:r>
          </w:p>
        </w:tc>
      </w:tr>
      <w:tr w:rsidR="0015237D" w:rsidRPr="00021EF8" w14:paraId="45F250DD" w14:textId="77777777" w:rsidTr="0095100C">
        <w:trPr>
          <w:trHeight w:val="794"/>
        </w:trPr>
        <w:tc>
          <w:tcPr>
            <w:tcW w:w="2127" w:type="dxa"/>
            <w:vAlign w:val="center"/>
          </w:tcPr>
          <w:p w14:paraId="7B95345C"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参与单位名称及</w:t>
            </w:r>
          </w:p>
          <w:p w14:paraId="2606A45F" w14:textId="77777777" w:rsidR="0015237D" w:rsidRPr="00021EF8" w:rsidRDefault="0015237D">
            <w:pPr>
              <w:spacing w:line="360" w:lineRule="auto"/>
              <w:jc w:val="center"/>
              <w:rPr>
                <w:rFonts w:ascii="Times New Roman" w:eastAsia="宋体"/>
                <w:sz w:val="24"/>
                <w:szCs w:val="44"/>
              </w:rPr>
            </w:pPr>
            <w:r w:rsidRPr="00021EF8">
              <w:rPr>
                <w:rFonts w:ascii="Times New Roman" w:eastAsia="宋体"/>
                <w:sz w:val="24"/>
                <w:szCs w:val="30"/>
              </w:rPr>
              <w:t>人员姓名</w:t>
            </w:r>
          </w:p>
        </w:tc>
        <w:tc>
          <w:tcPr>
            <w:tcW w:w="6316" w:type="dxa"/>
            <w:vAlign w:val="center"/>
          </w:tcPr>
          <w:p w14:paraId="1C737238" w14:textId="77777777" w:rsidR="0083322D" w:rsidRDefault="0083322D" w:rsidP="0095100C">
            <w:pPr>
              <w:spacing w:line="360" w:lineRule="auto"/>
              <w:rPr>
                <w:rFonts w:ascii="Times New Roman" w:eastAsia="宋体"/>
                <w:color w:val="000000"/>
                <w:sz w:val="24"/>
                <w:szCs w:val="24"/>
              </w:rPr>
            </w:pPr>
            <w:proofErr w:type="gramStart"/>
            <w:r w:rsidRPr="0083322D">
              <w:rPr>
                <w:rFonts w:ascii="Times New Roman" w:eastAsia="宋体" w:hint="eastAsia"/>
                <w:color w:val="000000"/>
                <w:sz w:val="24"/>
                <w:szCs w:val="24"/>
              </w:rPr>
              <w:t>昊泽致</w:t>
            </w:r>
            <w:proofErr w:type="gramEnd"/>
            <w:r w:rsidRPr="0083322D">
              <w:rPr>
                <w:rFonts w:ascii="Times New Roman" w:eastAsia="宋体" w:hint="eastAsia"/>
                <w:color w:val="000000"/>
                <w:sz w:val="24"/>
                <w:szCs w:val="24"/>
              </w:rPr>
              <w:t>远基金</w:t>
            </w:r>
            <w:r>
              <w:rPr>
                <w:rFonts w:ascii="Times New Roman" w:eastAsia="宋体" w:hint="eastAsia"/>
                <w:color w:val="000000"/>
                <w:sz w:val="24"/>
                <w:szCs w:val="24"/>
              </w:rPr>
              <w:t>：</w:t>
            </w:r>
            <w:r w:rsidRPr="0083322D">
              <w:rPr>
                <w:rFonts w:ascii="Times New Roman" w:eastAsia="宋体" w:hint="eastAsia"/>
                <w:color w:val="000000"/>
                <w:sz w:val="24"/>
                <w:szCs w:val="24"/>
              </w:rPr>
              <w:t>于航</w:t>
            </w:r>
          </w:p>
          <w:p w14:paraId="75C8EFC3" w14:textId="347E75D2" w:rsidR="0083322D" w:rsidRDefault="0083322D" w:rsidP="0095100C">
            <w:pPr>
              <w:spacing w:line="360" w:lineRule="auto"/>
              <w:rPr>
                <w:rFonts w:ascii="Times New Roman" w:eastAsia="宋体"/>
                <w:color w:val="000000"/>
                <w:sz w:val="24"/>
                <w:szCs w:val="24"/>
              </w:rPr>
            </w:pPr>
            <w:r w:rsidRPr="0083322D">
              <w:rPr>
                <w:rFonts w:ascii="Times New Roman" w:eastAsia="宋体" w:hint="eastAsia"/>
                <w:color w:val="000000"/>
                <w:sz w:val="24"/>
                <w:szCs w:val="24"/>
              </w:rPr>
              <w:t>建信基金</w:t>
            </w:r>
            <w:r>
              <w:rPr>
                <w:rFonts w:ascii="Times New Roman" w:eastAsia="宋体" w:hint="eastAsia"/>
                <w:color w:val="000000"/>
                <w:sz w:val="24"/>
                <w:szCs w:val="24"/>
              </w:rPr>
              <w:t>：</w:t>
            </w:r>
            <w:r w:rsidRPr="0083322D">
              <w:rPr>
                <w:rFonts w:ascii="Times New Roman" w:eastAsia="宋体" w:hint="eastAsia"/>
                <w:color w:val="000000"/>
                <w:sz w:val="24"/>
                <w:szCs w:val="24"/>
              </w:rPr>
              <w:t>李登虎</w:t>
            </w:r>
          </w:p>
          <w:p w14:paraId="0AB58A75" w14:textId="6A06B877" w:rsidR="0083322D" w:rsidRDefault="0083322D" w:rsidP="0095100C">
            <w:pPr>
              <w:spacing w:line="360" w:lineRule="auto"/>
              <w:rPr>
                <w:rFonts w:ascii="Times New Roman" w:eastAsia="宋体"/>
                <w:color w:val="000000"/>
                <w:sz w:val="24"/>
                <w:szCs w:val="24"/>
              </w:rPr>
            </w:pPr>
            <w:r w:rsidRPr="0083322D">
              <w:rPr>
                <w:rFonts w:ascii="Times New Roman" w:eastAsia="宋体" w:hint="eastAsia"/>
                <w:color w:val="000000"/>
                <w:sz w:val="24"/>
                <w:szCs w:val="24"/>
              </w:rPr>
              <w:t>银华基金</w:t>
            </w:r>
            <w:r>
              <w:rPr>
                <w:rFonts w:ascii="Times New Roman" w:eastAsia="宋体" w:hint="eastAsia"/>
                <w:color w:val="000000"/>
                <w:sz w:val="24"/>
                <w:szCs w:val="24"/>
              </w:rPr>
              <w:t>：</w:t>
            </w:r>
            <w:proofErr w:type="gramStart"/>
            <w:r w:rsidRPr="0083322D">
              <w:rPr>
                <w:rFonts w:ascii="Times New Roman" w:eastAsia="宋体" w:hint="eastAsia"/>
                <w:color w:val="000000"/>
                <w:sz w:val="24"/>
                <w:szCs w:val="24"/>
              </w:rPr>
              <w:t>梅思寒</w:t>
            </w:r>
            <w:proofErr w:type="gramEnd"/>
          </w:p>
          <w:p w14:paraId="1424F2AE" w14:textId="59252CEE" w:rsidR="0083322D" w:rsidRDefault="0083322D" w:rsidP="0095100C">
            <w:pPr>
              <w:spacing w:line="360" w:lineRule="auto"/>
              <w:rPr>
                <w:rFonts w:ascii="Times New Roman" w:eastAsia="宋体"/>
                <w:color w:val="000000"/>
                <w:sz w:val="24"/>
                <w:szCs w:val="24"/>
              </w:rPr>
            </w:pPr>
            <w:r w:rsidRPr="0083322D">
              <w:rPr>
                <w:rFonts w:ascii="Times New Roman" w:eastAsia="宋体" w:hint="eastAsia"/>
                <w:color w:val="000000"/>
                <w:sz w:val="24"/>
                <w:szCs w:val="24"/>
              </w:rPr>
              <w:t>首创证券自营</w:t>
            </w:r>
            <w:r>
              <w:rPr>
                <w:rFonts w:ascii="Times New Roman" w:eastAsia="宋体" w:hint="eastAsia"/>
                <w:color w:val="000000"/>
                <w:sz w:val="24"/>
                <w:szCs w:val="24"/>
              </w:rPr>
              <w:t>：</w:t>
            </w:r>
            <w:r w:rsidRPr="0083322D">
              <w:rPr>
                <w:rFonts w:ascii="Times New Roman" w:eastAsia="宋体" w:hint="eastAsia"/>
                <w:color w:val="000000"/>
                <w:sz w:val="24"/>
                <w:szCs w:val="24"/>
              </w:rPr>
              <w:t>董海军</w:t>
            </w:r>
          </w:p>
          <w:p w14:paraId="01C65B54" w14:textId="1A141EB5" w:rsidR="0083322D" w:rsidRDefault="0083322D" w:rsidP="0095100C">
            <w:pPr>
              <w:spacing w:line="360" w:lineRule="auto"/>
              <w:rPr>
                <w:rFonts w:ascii="Times New Roman" w:eastAsia="宋体"/>
                <w:color w:val="000000"/>
                <w:sz w:val="24"/>
                <w:szCs w:val="24"/>
              </w:rPr>
            </w:pPr>
            <w:r w:rsidRPr="0083322D">
              <w:rPr>
                <w:rFonts w:ascii="Times New Roman" w:eastAsia="宋体" w:hint="eastAsia"/>
                <w:color w:val="000000"/>
                <w:sz w:val="24"/>
                <w:szCs w:val="24"/>
              </w:rPr>
              <w:t>中信证券</w:t>
            </w:r>
            <w:r>
              <w:rPr>
                <w:rFonts w:ascii="Times New Roman" w:eastAsia="宋体" w:hint="eastAsia"/>
                <w:color w:val="000000"/>
                <w:sz w:val="24"/>
                <w:szCs w:val="24"/>
              </w:rPr>
              <w:t>：</w:t>
            </w:r>
            <w:r w:rsidRPr="0083322D">
              <w:rPr>
                <w:rFonts w:ascii="Times New Roman" w:eastAsia="宋体" w:hint="eastAsia"/>
                <w:color w:val="000000"/>
                <w:sz w:val="24"/>
                <w:szCs w:val="24"/>
              </w:rPr>
              <w:t>张清源</w:t>
            </w:r>
          </w:p>
          <w:p w14:paraId="3B8487FB" w14:textId="77777777" w:rsidR="0095100C" w:rsidRDefault="0083322D" w:rsidP="0095100C">
            <w:pPr>
              <w:spacing w:line="360" w:lineRule="auto"/>
              <w:rPr>
                <w:rFonts w:ascii="Times New Roman" w:eastAsia="宋体"/>
                <w:color w:val="000000"/>
                <w:sz w:val="24"/>
                <w:szCs w:val="24"/>
              </w:rPr>
            </w:pPr>
            <w:r w:rsidRPr="0083322D">
              <w:rPr>
                <w:rFonts w:ascii="Times New Roman" w:eastAsia="宋体" w:hint="eastAsia"/>
                <w:color w:val="000000"/>
                <w:sz w:val="24"/>
                <w:szCs w:val="24"/>
              </w:rPr>
              <w:t>中信证券</w:t>
            </w:r>
            <w:r>
              <w:rPr>
                <w:rFonts w:ascii="Times New Roman" w:eastAsia="宋体" w:hint="eastAsia"/>
                <w:color w:val="000000"/>
                <w:sz w:val="24"/>
                <w:szCs w:val="24"/>
              </w:rPr>
              <w:t>：</w:t>
            </w:r>
            <w:r w:rsidRPr="0083322D">
              <w:rPr>
                <w:rFonts w:ascii="Times New Roman" w:eastAsia="宋体" w:hint="eastAsia"/>
                <w:color w:val="000000"/>
                <w:sz w:val="24"/>
                <w:szCs w:val="24"/>
              </w:rPr>
              <w:t>陈卓</w:t>
            </w:r>
          </w:p>
          <w:p w14:paraId="0D7B1571" w14:textId="15E7D281" w:rsidR="0083322D" w:rsidRPr="00021EF8" w:rsidRDefault="0083322D" w:rsidP="0095100C">
            <w:pPr>
              <w:spacing w:line="360" w:lineRule="auto"/>
              <w:rPr>
                <w:rFonts w:ascii="Times New Roman" w:eastAsia="宋体"/>
                <w:color w:val="000000"/>
                <w:sz w:val="24"/>
                <w:szCs w:val="24"/>
              </w:rPr>
            </w:pPr>
            <w:r>
              <w:rPr>
                <w:rFonts w:ascii="Times New Roman" w:eastAsia="宋体" w:hint="eastAsia"/>
                <w:color w:val="000000"/>
                <w:sz w:val="24"/>
                <w:szCs w:val="24"/>
              </w:rPr>
              <w:t>兴业证券：石砾</w:t>
            </w:r>
          </w:p>
        </w:tc>
      </w:tr>
      <w:tr w:rsidR="0015237D" w:rsidRPr="00021EF8" w14:paraId="3FFEC968" w14:textId="77777777" w:rsidTr="0095100C">
        <w:tc>
          <w:tcPr>
            <w:tcW w:w="2127" w:type="dxa"/>
            <w:vAlign w:val="center"/>
          </w:tcPr>
          <w:p w14:paraId="7C150CB1"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时间</w:t>
            </w:r>
          </w:p>
        </w:tc>
        <w:tc>
          <w:tcPr>
            <w:tcW w:w="6316" w:type="dxa"/>
            <w:vAlign w:val="center"/>
          </w:tcPr>
          <w:p w14:paraId="4E94DD68" w14:textId="66483607" w:rsidR="0015237D" w:rsidRPr="00021EF8" w:rsidRDefault="004A1F39" w:rsidP="00243BB6">
            <w:pPr>
              <w:spacing w:line="360" w:lineRule="auto"/>
              <w:jc w:val="center"/>
              <w:rPr>
                <w:rFonts w:ascii="Times New Roman" w:eastAsia="宋体"/>
                <w:sz w:val="24"/>
                <w:szCs w:val="24"/>
              </w:rPr>
            </w:pPr>
            <w:r w:rsidRPr="00021EF8">
              <w:rPr>
                <w:rFonts w:ascii="Times New Roman" w:eastAsia="宋体"/>
                <w:sz w:val="24"/>
                <w:szCs w:val="24"/>
              </w:rPr>
              <w:t>202</w:t>
            </w:r>
            <w:r w:rsidR="007C3628">
              <w:rPr>
                <w:rFonts w:ascii="Times New Roman" w:eastAsia="宋体"/>
                <w:sz w:val="24"/>
                <w:szCs w:val="24"/>
              </w:rPr>
              <w:t>4</w:t>
            </w:r>
            <w:r w:rsidRPr="00021EF8">
              <w:rPr>
                <w:rFonts w:ascii="Times New Roman" w:eastAsia="宋体"/>
                <w:sz w:val="24"/>
                <w:szCs w:val="24"/>
              </w:rPr>
              <w:t>年</w:t>
            </w:r>
            <w:r w:rsidR="0083322D">
              <w:rPr>
                <w:rFonts w:ascii="Times New Roman" w:eastAsia="宋体" w:hint="eastAsia"/>
                <w:sz w:val="24"/>
                <w:szCs w:val="24"/>
              </w:rPr>
              <w:t>9</w:t>
            </w:r>
            <w:r w:rsidR="00760630" w:rsidRPr="00021EF8">
              <w:rPr>
                <w:rFonts w:ascii="Times New Roman" w:eastAsia="宋体" w:hint="eastAsia"/>
                <w:sz w:val="24"/>
                <w:szCs w:val="24"/>
              </w:rPr>
              <w:t>月</w:t>
            </w:r>
            <w:r w:rsidR="0083322D">
              <w:rPr>
                <w:rFonts w:ascii="Times New Roman" w:eastAsia="宋体" w:hint="eastAsia"/>
                <w:sz w:val="24"/>
                <w:szCs w:val="24"/>
              </w:rPr>
              <w:t>3</w:t>
            </w:r>
            <w:r w:rsidR="00AF4081" w:rsidRPr="00021EF8">
              <w:rPr>
                <w:rFonts w:ascii="Times New Roman" w:eastAsia="宋体" w:hint="eastAsia"/>
                <w:sz w:val="24"/>
                <w:szCs w:val="24"/>
              </w:rPr>
              <w:t>日</w:t>
            </w:r>
          </w:p>
        </w:tc>
      </w:tr>
      <w:tr w:rsidR="0015237D" w:rsidRPr="00021EF8" w14:paraId="18363C21" w14:textId="77777777" w:rsidTr="0095100C">
        <w:tc>
          <w:tcPr>
            <w:tcW w:w="2127" w:type="dxa"/>
            <w:vAlign w:val="center"/>
          </w:tcPr>
          <w:p w14:paraId="2C816077"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地点</w:t>
            </w:r>
          </w:p>
        </w:tc>
        <w:tc>
          <w:tcPr>
            <w:tcW w:w="6316" w:type="dxa"/>
            <w:vAlign w:val="center"/>
          </w:tcPr>
          <w:p w14:paraId="7A5E8C38" w14:textId="6BF885F0" w:rsidR="0015237D" w:rsidRPr="00021EF8" w:rsidRDefault="00B07854" w:rsidP="0083322D">
            <w:pPr>
              <w:spacing w:line="360" w:lineRule="auto"/>
              <w:jc w:val="center"/>
              <w:rPr>
                <w:rFonts w:ascii="Times New Roman" w:eastAsia="宋体"/>
                <w:color w:val="000000"/>
                <w:sz w:val="24"/>
                <w:szCs w:val="24"/>
              </w:rPr>
            </w:pPr>
            <w:r w:rsidRPr="00021EF8">
              <w:rPr>
                <w:rFonts w:ascii="Times New Roman" w:eastAsia="宋体"/>
                <w:color w:val="000000"/>
                <w:sz w:val="24"/>
                <w:szCs w:val="24"/>
              </w:rPr>
              <w:t>公司会议室</w:t>
            </w:r>
          </w:p>
        </w:tc>
      </w:tr>
      <w:tr w:rsidR="0015237D" w:rsidRPr="00021EF8" w14:paraId="371FEEEB" w14:textId="77777777" w:rsidTr="0095100C">
        <w:tc>
          <w:tcPr>
            <w:tcW w:w="2127" w:type="dxa"/>
            <w:vAlign w:val="center"/>
          </w:tcPr>
          <w:p w14:paraId="73AD7429"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公司接待人员姓名</w:t>
            </w:r>
          </w:p>
        </w:tc>
        <w:tc>
          <w:tcPr>
            <w:tcW w:w="6316" w:type="dxa"/>
            <w:vAlign w:val="center"/>
          </w:tcPr>
          <w:p w14:paraId="123623D6" w14:textId="77777777" w:rsidR="0095100C" w:rsidRPr="0095100C" w:rsidRDefault="0095100C" w:rsidP="0095100C">
            <w:pPr>
              <w:spacing w:line="360" w:lineRule="auto"/>
              <w:jc w:val="left"/>
              <w:rPr>
                <w:rFonts w:ascii="Times New Roman" w:eastAsia="宋体"/>
                <w:sz w:val="24"/>
                <w:szCs w:val="24"/>
              </w:rPr>
            </w:pPr>
            <w:r w:rsidRPr="0095100C">
              <w:rPr>
                <w:rFonts w:ascii="Times New Roman" w:eastAsia="宋体" w:hint="eastAsia"/>
                <w:sz w:val="24"/>
                <w:szCs w:val="24"/>
              </w:rPr>
              <w:t>副总经理、董事会秘书：沈军</w:t>
            </w:r>
          </w:p>
          <w:p w14:paraId="7A937BC6" w14:textId="420978D9" w:rsidR="0095100C" w:rsidRDefault="0095100C" w:rsidP="0095100C">
            <w:pPr>
              <w:spacing w:line="360" w:lineRule="auto"/>
              <w:jc w:val="left"/>
              <w:rPr>
                <w:rFonts w:ascii="Times New Roman" w:eastAsia="宋体"/>
                <w:sz w:val="24"/>
                <w:szCs w:val="24"/>
              </w:rPr>
            </w:pPr>
            <w:r w:rsidRPr="0095100C">
              <w:rPr>
                <w:rFonts w:ascii="Times New Roman" w:eastAsia="宋体" w:hint="eastAsia"/>
                <w:sz w:val="24"/>
                <w:szCs w:val="24"/>
              </w:rPr>
              <w:t>财务总监：李琳</w:t>
            </w:r>
          </w:p>
          <w:p w14:paraId="290B71F8" w14:textId="77777777" w:rsidR="0015071B" w:rsidRPr="00021EF8" w:rsidRDefault="0015071B" w:rsidP="006B3A69">
            <w:pPr>
              <w:spacing w:line="360" w:lineRule="auto"/>
              <w:jc w:val="left"/>
              <w:rPr>
                <w:rFonts w:ascii="Times New Roman" w:eastAsia="宋体"/>
                <w:sz w:val="24"/>
                <w:szCs w:val="24"/>
              </w:rPr>
            </w:pPr>
            <w:r w:rsidRPr="00021EF8">
              <w:rPr>
                <w:rFonts w:ascii="Times New Roman" w:eastAsia="宋体" w:hint="eastAsia"/>
                <w:sz w:val="24"/>
                <w:szCs w:val="24"/>
              </w:rPr>
              <w:t>证券事务代表：国辉</w:t>
            </w:r>
          </w:p>
        </w:tc>
      </w:tr>
      <w:tr w:rsidR="0015237D" w:rsidRPr="00E65EBA" w14:paraId="36D1A558" w14:textId="77777777" w:rsidTr="0095100C">
        <w:trPr>
          <w:trHeight w:val="510"/>
        </w:trPr>
        <w:tc>
          <w:tcPr>
            <w:tcW w:w="2127" w:type="dxa"/>
            <w:vAlign w:val="center"/>
          </w:tcPr>
          <w:p w14:paraId="5F1D6D35"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投资者关系活动主要内容介绍</w:t>
            </w:r>
          </w:p>
        </w:tc>
        <w:tc>
          <w:tcPr>
            <w:tcW w:w="6316" w:type="dxa"/>
          </w:tcPr>
          <w:p w14:paraId="06F3812B" w14:textId="77777777" w:rsidR="00B07854" w:rsidRPr="00021EF8" w:rsidRDefault="00B07854" w:rsidP="00674A00">
            <w:pPr>
              <w:pStyle w:val="1"/>
              <w:numPr>
                <w:ilvl w:val="0"/>
                <w:numId w:val="2"/>
              </w:numPr>
              <w:spacing w:before="31" w:after="31"/>
              <w:rPr>
                <w:rFonts w:ascii="Times New Roman"/>
              </w:rPr>
            </w:pPr>
            <w:r w:rsidRPr="00021EF8">
              <w:rPr>
                <w:rFonts w:ascii="Times New Roman" w:hint="eastAsia"/>
              </w:rPr>
              <w:t>介绍公司基本情况</w:t>
            </w:r>
          </w:p>
          <w:p w14:paraId="46AF0C36" w14:textId="1A57D962" w:rsidR="00B07854" w:rsidRPr="00021EF8" w:rsidRDefault="00B07854" w:rsidP="00637BF6">
            <w:pPr>
              <w:spacing w:line="360" w:lineRule="auto"/>
              <w:ind w:firstLineChars="236" w:firstLine="566"/>
              <w:rPr>
                <w:rFonts w:ascii="Times New Roman" w:eastAsia="宋体"/>
                <w:sz w:val="24"/>
                <w:szCs w:val="24"/>
              </w:rPr>
            </w:pPr>
            <w:r w:rsidRPr="00021EF8">
              <w:rPr>
                <w:rFonts w:ascii="Times New Roman" w:eastAsia="宋体" w:hint="eastAsia"/>
                <w:sz w:val="24"/>
                <w:szCs w:val="24"/>
              </w:rPr>
              <w:t>2016</w:t>
            </w:r>
            <w:r w:rsidRPr="00021EF8">
              <w:rPr>
                <w:rFonts w:ascii="Times New Roman" w:eastAsia="宋体" w:hint="eastAsia"/>
                <w:sz w:val="24"/>
                <w:szCs w:val="24"/>
              </w:rPr>
              <w:t>年北理工批准成立以自动化学院惯性导航与控制团队为基础的学科性公司理工导航，公司致力于研究和发展适应复杂战场环境的高精度惯性导航和精确制导控制技术。公司核心技术人员从上世纪</w:t>
            </w:r>
            <w:r w:rsidRPr="00021EF8">
              <w:rPr>
                <w:rFonts w:ascii="Times New Roman" w:eastAsia="宋体" w:hint="eastAsia"/>
                <w:sz w:val="24"/>
                <w:szCs w:val="24"/>
              </w:rPr>
              <w:t>90</w:t>
            </w:r>
            <w:r w:rsidRPr="00021EF8">
              <w:rPr>
                <w:rFonts w:ascii="Times New Roman" w:eastAsia="宋体" w:hint="eastAsia"/>
                <w:sz w:val="24"/>
                <w:szCs w:val="24"/>
              </w:rPr>
              <w:t>年代初从事车载导航系统和弹</w:t>
            </w:r>
            <w:proofErr w:type="gramStart"/>
            <w:r w:rsidRPr="00021EF8">
              <w:rPr>
                <w:rFonts w:ascii="Times New Roman" w:eastAsia="宋体" w:hint="eastAsia"/>
                <w:sz w:val="24"/>
                <w:szCs w:val="24"/>
              </w:rPr>
              <w:t>载武器</w:t>
            </w:r>
            <w:proofErr w:type="gramEnd"/>
            <w:r w:rsidRPr="00021EF8">
              <w:rPr>
                <w:rFonts w:ascii="Times New Roman" w:eastAsia="宋体" w:hint="eastAsia"/>
                <w:sz w:val="24"/>
                <w:szCs w:val="24"/>
              </w:rPr>
              <w:t>制导控制技术研究，</w:t>
            </w:r>
            <w:r w:rsidR="00BB3C77" w:rsidRPr="00021EF8">
              <w:rPr>
                <w:rFonts w:ascii="Times New Roman" w:eastAsia="宋体" w:hint="eastAsia"/>
                <w:sz w:val="24"/>
                <w:szCs w:val="24"/>
              </w:rPr>
              <w:t>主要研究方向</w:t>
            </w:r>
            <w:r w:rsidRPr="00021EF8">
              <w:rPr>
                <w:rFonts w:ascii="Times New Roman" w:eastAsia="宋体" w:hint="eastAsia"/>
                <w:sz w:val="24"/>
                <w:szCs w:val="24"/>
              </w:rPr>
              <w:t>以惯性导航</w:t>
            </w:r>
            <w:r w:rsidR="00BB3C77" w:rsidRPr="00021EF8">
              <w:rPr>
                <w:rFonts w:ascii="Times New Roman" w:eastAsia="宋体" w:hint="eastAsia"/>
                <w:sz w:val="24"/>
                <w:szCs w:val="24"/>
              </w:rPr>
              <w:t>系统和器件</w:t>
            </w:r>
            <w:r w:rsidRPr="00021EF8">
              <w:rPr>
                <w:rFonts w:ascii="Times New Roman" w:eastAsia="宋体" w:hint="eastAsia"/>
                <w:sz w:val="24"/>
                <w:szCs w:val="24"/>
              </w:rPr>
              <w:t>为主</w:t>
            </w:r>
            <w:r w:rsidR="00D13F53" w:rsidRPr="00021EF8">
              <w:rPr>
                <w:rFonts w:ascii="Times New Roman" w:eastAsia="宋体" w:hint="eastAsia"/>
                <w:sz w:val="24"/>
                <w:szCs w:val="24"/>
              </w:rPr>
              <w:t>，</w:t>
            </w:r>
            <w:r w:rsidRPr="00021EF8">
              <w:rPr>
                <w:rFonts w:ascii="Times New Roman" w:eastAsia="宋体" w:hint="eastAsia"/>
                <w:sz w:val="24"/>
                <w:szCs w:val="24"/>
              </w:rPr>
              <w:t>全程参与</w:t>
            </w:r>
            <w:r w:rsidR="00BB3C77" w:rsidRPr="00021EF8">
              <w:rPr>
                <w:rFonts w:ascii="Times New Roman" w:eastAsia="宋体" w:hint="eastAsia"/>
                <w:sz w:val="24"/>
                <w:szCs w:val="24"/>
              </w:rPr>
              <w:t>了</w:t>
            </w:r>
            <w:r w:rsidRPr="00021EF8">
              <w:rPr>
                <w:rFonts w:ascii="Times New Roman" w:eastAsia="宋体" w:hint="eastAsia"/>
                <w:sz w:val="24"/>
                <w:szCs w:val="24"/>
              </w:rPr>
              <w:t>国内第一代</w:t>
            </w:r>
            <w:r w:rsidR="00E2263C" w:rsidRPr="00021EF8">
              <w:rPr>
                <w:rFonts w:ascii="Times New Roman" w:eastAsia="宋体" w:hint="eastAsia"/>
                <w:sz w:val="24"/>
                <w:szCs w:val="24"/>
              </w:rPr>
              <w:t>某型精确制导弹药</w:t>
            </w:r>
            <w:r w:rsidRPr="00021EF8">
              <w:rPr>
                <w:rFonts w:ascii="Times New Roman" w:eastAsia="宋体" w:hint="eastAsia"/>
                <w:sz w:val="24"/>
                <w:szCs w:val="24"/>
              </w:rPr>
              <w:t>的研制，且一直在配套</w:t>
            </w:r>
            <w:r w:rsidR="00BB3C77" w:rsidRPr="00021EF8">
              <w:rPr>
                <w:rFonts w:ascii="Times New Roman" w:eastAsia="宋体" w:hint="eastAsia"/>
                <w:sz w:val="24"/>
                <w:szCs w:val="24"/>
              </w:rPr>
              <w:t>生产</w:t>
            </w:r>
            <w:r w:rsidRPr="00021EF8">
              <w:rPr>
                <w:rFonts w:ascii="Times New Roman" w:eastAsia="宋体" w:hint="eastAsia"/>
                <w:sz w:val="24"/>
                <w:szCs w:val="24"/>
              </w:rPr>
              <w:t>，该产品寿命周期较长。</w:t>
            </w:r>
            <w:r w:rsidRPr="00021EF8">
              <w:rPr>
                <w:rFonts w:ascii="Times New Roman" w:eastAsia="宋体" w:hint="eastAsia"/>
                <w:sz w:val="24"/>
                <w:szCs w:val="24"/>
              </w:rPr>
              <w:lastRenderedPageBreak/>
              <w:t>团队核心成员参与了某型精确制导弹药的研制和配套产品生产，该产品寿命周期较长。从</w:t>
            </w:r>
            <w:r w:rsidRPr="00021EF8">
              <w:rPr>
                <w:rFonts w:ascii="Times New Roman" w:eastAsia="宋体" w:hint="eastAsia"/>
                <w:sz w:val="24"/>
                <w:szCs w:val="24"/>
              </w:rPr>
              <w:t>2009</w:t>
            </w:r>
            <w:r w:rsidRPr="00021EF8">
              <w:rPr>
                <w:rFonts w:ascii="Times New Roman" w:eastAsia="宋体" w:hint="eastAsia"/>
                <w:sz w:val="24"/>
                <w:szCs w:val="24"/>
              </w:rPr>
              <w:t>年开始，团队核心成员参与了某型外贸远程</w:t>
            </w:r>
            <w:r w:rsidR="00E2263C" w:rsidRPr="00021EF8">
              <w:rPr>
                <w:rFonts w:ascii="Times New Roman" w:eastAsia="宋体" w:hint="eastAsia"/>
                <w:sz w:val="24"/>
                <w:szCs w:val="24"/>
              </w:rPr>
              <w:t>制导弹药</w:t>
            </w:r>
            <w:r w:rsidRPr="00021EF8">
              <w:rPr>
                <w:rFonts w:ascii="Times New Roman" w:eastAsia="宋体" w:hint="eastAsia"/>
                <w:sz w:val="24"/>
                <w:szCs w:val="24"/>
              </w:rPr>
              <w:t>的研制和配套生产，产品寿命周期较长，</w:t>
            </w:r>
            <w:r w:rsidRPr="00021EF8">
              <w:rPr>
                <w:rFonts w:ascii="Times New Roman" w:eastAsia="宋体" w:hint="eastAsia"/>
                <w:sz w:val="24"/>
                <w:szCs w:val="24"/>
              </w:rPr>
              <w:t>2019</w:t>
            </w:r>
            <w:r w:rsidRPr="00021EF8">
              <w:rPr>
                <w:rFonts w:ascii="Times New Roman" w:eastAsia="宋体" w:hint="eastAsia"/>
                <w:sz w:val="24"/>
                <w:szCs w:val="24"/>
              </w:rPr>
              <w:t>年仍有收入。</w:t>
            </w:r>
          </w:p>
          <w:p w14:paraId="4474594C" w14:textId="7A2777CA" w:rsidR="00B07854" w:rsidRPr="00021EF8" w:rsidRDefault="00B07854" w:rsidP="00637BF6">
            <w:pPr>
              <w:spacing w:line="360" w:lineRule="auto"/>
              <w:ind w:firstLineChars="236" w:firstLine="566"/>
              <w:rPr>
                <w:rFonts w:ascii="Times New Roman" w:eastAsia="宋体"/>
                <w:sz w:val="24"/>
                <w:szCs w:val="24"/>
              </w:rPr>
            </w:pPr>
            <w:r w:rsidRPr="00021EF8">
              <w:rPr>
                <w:rFonts w:ascii="Times New Roman" w:eastAsia="宋体" w:hint="eastAsia"/>
                <w:sz w:val="24"/>
                <w:szCs w:val="24"/>
              </w:rPr>
              <w:t>公司目前主要产品批量装备，并有</w:t>
            </w:r>
            <w:r w:rsidR="00C479A5" w:rsidRPr="00021EF8">
              <w:rPr>
                <w:rFonts w:ascii="Times New Roman" w:eastAsia="宋体" w:hint="eastAsia"/>
                <w:sz w:val="24"/>
                <w:szCs w:val="24"/>
              </w:rPr>
              <w:t>即将</w:t>
            </w:r>
            <w:r w:rsidRPr="00021EF8">
              <w:rPr>
                <w:rFonts w:ascii="Times New Roman" w:eastAsia="宋体" w:hint="eastAsia"/>
                <w:sz w:val="24"/>
                <w:szCs w:val="24"/>
              </w:rPr>
              <w:t>通过</w:t>
            </w:r>
            <w:r w:rsidR="00C479A5" w:rsidRPr="00021EF8">
              <w:rPr>
                <w:rFonts w:ascii="Times New Roman" w:eastAsia="宋体" w:hint="eastAsia"/>
                <w:sz w:val="24"/>
                <w:szCs w:val="24"/>
              </w:rPr>
              <w:t>状态鉴定</w:t>
            </w:r>
            <w:r w:rsidRPr="00021EF8">
              <w:rPr>
                <w:rFonts w:ascii="Times New Roman" w:eastAsia="宋体" w:hint="eastAsia"/>
                <w:sz w:val="24"/>
                <w:szCs w:val="24"/>
              </w:rPr>
              <w:t>的</w:t>
            </w:r>
            <w:r w:rsidR="00C479A5" w:rsidRPr="00021EF8">
              <w:rPr>
                <w:rFonts w:ascii="Times New Roman" w:eastAsia="宋体" w:hint="eastAsia"/>
                <w:sz w:val="24"/>
                <w:szCs w:val="24"/>
              </w:rPr>
              <w:t>国防型号</w:t>
            </w:r>
            <w:r w:rsidRPr="00021EF8">
              <w:rPr>
                <w:rFonts w:ascii="Times New Roman" w:eastAsia="宋体" w:hint="eastAsia"/>
                <w:sz w:val="24"/>
                <w:szCs w:val="24"/>
              </w:rPr>
              <w:t>产品储备。公司通过竞标的方式获得新装备的科研任务，科研工作</w:t>
            </w:r>
            <w:r w:rsidR="00BB3C77" w:rsidRPr="00021EF8">
              <w:rPr>
                <w:rFonts w:ascii="Times New Roman" w:eastAsia="宋体" w:hint="eastAsia"/>
                <w:sz w:val="24"/>
                <w:szCs w:val="24"/>
              </w:rPr>
              <w:t>进展</w:t>
            </w:r>
            <w:r w:rsidRPr="00021EF8">
              <w:rPr>
                <w:rFonts w:ascii="Times New Roman" w:eastAsia="宋体" w:hint="eastAsia"/>
                <w:sz w:val="24"/>
                <w:szCs w:val="24"/>
              </w:rPr>
              <w:t>顺利。公司配合总体单位研制面向国际军贸市场的</w:t>
            </w:r>
            <w:r w:rsidR="00E97095" w:rsidRPr="00021EF8">
              <w:rPr>
                <w:rFonts w:ascii="Times New Roman" w:eastAsia="宋体" w:hint="eastAsia"/>
                <w:sz w:val="24"/>
                <w:szCs w:val="24"/>
              </w:rPr>
              <w:t>某型</w:t>
            </w:r>
            <w:r w:rsidR="00E2263C" w:rsidRPr="00021EF8">
              <w:rPr>
                <w:rFonts w:ascii="Times New Roman" w:eastAsia="宋体" w:hint="eastAsia"/>
                <w:sz w:val="24"/>
                <w:szCs w:val="24"/>
              </w:rPr>
              <w:t>大口径</w:t>
            </w:r>
            <w:r w:rsidRPr="00021EF8">
              <w:rPr>
                <w:rFonts w:ascii="Times New Roman" w:eastAsia="宋体" w:hint="eastAsia"/>
                <w:sz w:val="24"/>
                <w:szCs w:val="24"/>
              </w:rPr>
              <w:t>远程制导弹药，</w:t>
            </w:r>
            <w:proofErr w:type="gramStart"/>
            <w:r w:rsidR="00BB3C77" w:rsidRPr="00021EF8">
              <w:rPr>
                <w:rFonts w:ascii="Times New Roman" w:eastAsia="宋体" w:hint="eastAsia"/>
                <w:sz w:val="24"/>
                <w:szCs w:val="24"/>
              </w:rPr>
              <w:t>靶试实验</w:t>
            </w:r>
            <w:proofErr w:type="gramEnd"/>
            <w:r w:rsidR="00BB3C77" w:rsidRPr="00021EF8">
              <w:rPr>
                <w:rFonts w:ascii="Times New Roman" w:eastAsia="宋体" w:hint="eastAsia"/>
                <w:sz w:val="24"/>
                <w:szCs w:val="24"/>
              </w:rPr>
              <w:t>表现优异</w:t>
            </w:r>
            <w:r w:rsidRPr="00021EF8">
              <w:rPr>
                <w:rFonts w:ascii="Times New Roman" w:eastAsia="宋体" w:hint="eastAsia"/>
                <w:sz w:val="24"/>
                <w:szCs w:val="24"/>
              </w:rPr>
              <w:t>。</w:t>
            </w:r>
          </w:p>
          <w:p w14:paraId="3E927EBE" w14:textId="77777777" w:rsidR="00637BF6" w:rsidRPr="00021EF8" w:rsidRDefault="00B07854" w:rsidP="00637BF6">
            <w:pPr>
              <w:spacing w:line="360" w:lineRule="auto"/>
              <w:ind w:firstLineChars="236" w:firstLine="566"/>
              <w:rPr>
                <w:rFonts w:ascii="Times New Roman" w:eastAsia="宋体"/>
                <w:sz w:val="24"/>
                <w:szCs w:val="24"/>
              </w:rPr>
            </w:pPr>
            <w:r w:rsidRPr="00021EF8">
              <w:rPr>
                <w:rFonts w:ascii="Times New Roman" w:eastAsia="宋体" w:hint="eastAsia"/>
                <w:sz w:val="24"/>
                <w:szCs w:val="24"/>
              </w:rPr>
              <w:t>公司同步拓展产品应用领域，开发民用导航产品。</w:t>
            </w:r>
          </w:p>
          <w:p w14:paraId="3E8D0710" w14:textId="2ED3858E" w:rsidR="00717DEC" w:rsidRPr="00021EF8" w:rsidRDefault="00717DEC" w:rsidP="00674A00">
            <w:pPr>
              <w:pStyle w:val="1"/>
              <w:numPr>
                <w:ilvl w:val="0"/>
                <w:numId w:val="2"/>
              </w:numPr>
              <w:spacing w:before="31" w:after="31"/>
              <w:rPr>
                <w:rFonts w:ascii="Times New Roman"/>
              </w:rPr>
            </w:pPr>
            <w:r w:rsidRPr="00021EF8">
              <w:rPr>
                <w:rFonts w:ascii="Times New Roman" w:hint="eastAsia"/>
              </w:rPr>
              <w:t>公司产品的主要客户？</w:t>
            </w:r>
          </w:p>
          <w:p w14:paraId="4354D1EB" w14:textId="4CC18E2D" w:rsidR="00047523" w:rsidRDefault="00717DEC" w:rsidP="00C558E5">
            <w:pPr>
              <w:spacing w:line="360" w:lineRule="auto"/>
              <w:ind w:firstLineChars="200" w:firstLine="480"/>
              <w:rPr>
                <w:rFonts w:ascii="Times New Roman" w:eastAsia="宋体"/>
                <w:sz w:val="24"/>
                <w:szCs w:val="24"/>
              </w:rPr>
            </w:pPr>
            <w:r w:rsidRPr="00021EF8">
              <w:rPr>
                <w:rFonts w:ascii="Times New Roman" w:eastAsia="宋体" w:hint="eastAsia"/>
                <w:sz w:val="24"/>
                <w:szCs w:val="24"/>
              </w:rPr>
              <w:t>公司目前</w:t>
            </w:r>
            <w:r w:rsidR="00A01F2B" w:rsidRPr="00021EF8">
              <w:rPr>
                <w:rFonts w:ascii="Times New Roman" w:eastAsia="宋体" w:hint="eastAsia"/>
                <w:sz w:val="24"/>
                <w:szCs w:val="24"/>
              </w:rPr>
              <w:t>已定型</w:t>
            </w:r>
            <w:r w:rsidRPr="00021EF8">
              <w:rPr>
                <w:rFonts w:ascii="Times New Roman" w:eastAsia="宋体" w:hint="eastAsia"/>
                <w:sz w:val="24"/>
                <w:szCs w:val="24"/>
              </w:rPr>
              <w:t>惯性导航系统</w:t>
            </w:r>
            <w:r w:rsidR="00A01F2B" w:rsidRPr="00021EF8">
              <w:rPr>
                <w:rFonts w:ascii="Times New Roman" w:eastAsia="宋体" w:hint="eastAsia"/>
                <w:sz w:val="24"/>
                <w:szCs w:val="24"/>
              </w:rPr>
              <w:t>产品</w:t>
            </w:r>
            <w:r w:rsidRPr="00021EF8">
              <w:rPr>
                <w:rFonts w:ascii="Times New Roman" w:eastAsia="宋体" w:hint="eastAsia"/>
                <w:sz w:val="24"/>
                <w:szCs w:val="24"/>
              </w:rPr>
              <w:t>主要配套于远程制导弹药，下游客户为兵器集团所属单位，最终用户为军方</w:t>
            </w:r>
            <w:r w:rsidR="00047523" w:rsidRPr="00021EF8">
              <w:rPr>
                <w:rFonts w:ascii="Times New Roman" w:eastAsia="宋体" w:hint="eastAsia"/>
                <w:sz w:val="24"/>
                <w:szCs w:val="24"/>
              </w:rPr>
              <w:t>。</w:t>
            </w:r>
            <w:r w:rsidR="00A01F2B" w:rsidRPr="00021EF8">
              <w:rPr>
                <w:rFonts w:ascii="Times New Roman" w:eastAsia="宋体" w:hint="eastAsia"/>
                <w:sz w:val="24"/>
                <w:szCs w:val="24"/>
              </w:rPr>
              <w:t>科研阶段的产品新增了</w:t>
            </w:r>
            <w:r w:rsidR="00C558E5" w:rsidRPr="00021EF8">
              <w:rPr>
                <w:rFonts w:ascii="Times New Roman" w:eastAsia="宋体" w:hint="eastAsia"/>
                <w:sz w:val="24"/>
                <w:szCs w:val="24"/>
              </w:rPr>
              <w:t>航</w:t>
            </w:r>
            <w:r w:rsidR="007D7624" w:rsidRPr="00021EF8">
              <w:rPr>
                <w:rFonts w:ascii="Times New Roman" w:eastAsia="宋体" w:hint="eastAsia"/>
                <w:sz w:val="24"/>
                <w:szCs w:val="24"/>
              </w:rPr>
              <w:t>天</w:t>
            </w:r>
            <w:r w:rsidR="00C558E5" w:rsidRPr="00021EF8">
              <w:rPr>
                <w:rFonts w:ascii="Times New Roman" w:eastAsia="宋体" w:hint="eastAsia"/>
                <w:sz w:val="24"/>
                <w:szCs w:val="24"/>
              </w:rPr>
              <w:t>、</w:t>
            </w:r>
            <w:r w:rsidR="00886490" w:rsidRPr="00021EF8">
              <w:rPr>
                <w:rFonts w:ascii="Times New Roman" w:eastAsia="宋体" w:hint="eastAsia"/>
                <w:sz w:val="24"/>
                <w:szCs w:val="24"/>
              </w:rPr>
              <w:t>航空、</w:t>
            </w:r>
            <w:r w:rsidR="00C558E5" w:rsidRPr="00021EF8">
              <w:rPr>
                <w:rFonts w:ascii="Times New Roman" w:eastAsia="宋体" w:hint="eastAsia"/>
                <w:sz w:val="24"/>
                <w:szCs w:val="24"/>
              </w:rPr>
              <w:t>船舶等领域客户。</w:t>
            </w:r>
          </w:p>
          <w:p w14:paraId="627F106A" w14:textId="7CA1953D" w:rsidR="00717ED2" w:rsidRPr="00021EF8" w:rsidRDefault="00717ED2" w:rsidP="006929F8">
            <w:pPr>
              <w:pStyle w:val="1"/>
              <w:numPr>
                <w:ilvl w:val="0"/>
                <w:numId w:val="2"/>
              </w:numPr>
              <w:spacing w:before="31" w:after="31"/>
              <w:ind w:left="0" w:firstLine="0"/>
              <w:rPr>
                <w:rFonts w:ascii="Times New Roman"/>
              </w:rPr>
            </w:pPr>
            <w:r w:rsidRPr="00021EF8">
              <w:rPr>
                <w:rFonts w:ascii="Times New Roman" w:hint="eastAsia"/>
              </w:rPr>
              <w:t>公司</w:t>
            </w:r>
            <w:r>
              <w:rPr>
                <w:rFonts w:ascii="Times New Roman" w:hint="eastAsia"/>
              </w:rPr>
              <w:t>202</w:t>
            </w:r>
            <w:r w:rsidR="007E5BCB">
              <w:rPr>
                <w:rFonts w:ascii="Times New Roman" w:hint="eastAsia"/>
              </w:rPr>
              <w:t>4</w:t>
            </w:r>
            <w:r>
              <w:rPr>
                <w:rFonts w:ascii="Times New Roman" w:hint="eastAsia"/>
              </w:rPr>
              <w:t>年</w:t>
            </w:r>
            <w:r w:rsidR="007E5BCB">
              <w:rPr>
                <w:rFonts w:ascii="Times New Roman" w:hint="eastAsia"/>
              </w:rPr>
              <w:t>半年度报告的</w:t>
            </w:r>
            <w:r w:rsidR="007E5BCB" w:rsidRPr="006929F8">
              <w:rPr>
                <w:rFonts w:ascii="Times New Roman" w:hint="eastAsia"/>
              </w:rPr>
              <w:t>公司的主要产品中</w:t>
            </w:r>
            <w:r w:rsidR="007E5BCB">
              <w:rPr>
                <w:rFonts w:ascii="Times New Roman" w:hint="eastAsia"/>
              </w:rPr>
              <w:t>新增“电动舵机”产品，</w:t>
            </w:r>
            <w:proofErr w:type="gramStart"/>
            <w:r w:rsidR="007E5BCB">
              <w:rPr>
                <w:rFonts w:ascii="Times New Roman" w:hint="eastAsia"/>
              </w:rPr>
              <w:t>请简单</w:t>
            </w:r>
            <w:proofErr w:type="gramEnd"/>
            <w:r w:rsidR="007E5BCB">
              <w:rPr>
                <w:rFonts w:ascii="Times New Roman" w:hint="eastAsia"/>
              </w:rPr>
              <w:t>介绍下</w:t>
            </w:r>
            <w:r w:rsidRPr="00021EF8">
              <w:rPr>
                <w:rFonts w:ascii="Times New Roman" w:hint="eastAsia"/>
              </w:rPr>
              <w:t>？</w:t>
            </w:r>
          </w:p>
          <w:p w14:paraId="298FF359" w14:textId="77777777" w:rsidR="007E5BCB" w:rsidRPr="006929F8" w:rsidRDefault="007E5BCB" w:rsidP="006929F8">
            <w:pPr>
              <w:spacing w:line="360" w:lineRule="auto"/>
              <w:ind w:firstLineChars="200" w:firstLine="480"/>
              <w:rPr>
                <w:rFonts w:ascii="Times New Roman" w:eastAsia="宋体"/>
                <w:sz w:val="24"/>
                <w:szCs w:val="24"/>
              </w:rPr>
            </w:pPr>
            <w:r w:rsidRPr="006929F8">
              <w:rPr>
                <w:rFonts w:ascii="Times New Roman" w:eastAsia="宋体" w:hint="eastAsia"/>
                <w:sz w:val="24"/>
                <w:szCs w:val="24"/>
              </w:rPr>
              <w:t>公司自主研发伺服系统、驱动电路、传动减速装置等核心舵机控制部件，推出一系列电动舵机产品。新型小体积传动结构电动舵机，采用尾翼</w:t>
            </w:r>
            <w:proofErr w:type="gramStart"/>
            <w:r w:rsidRPr="006929F8">
              <w:rPr>
                <w:rFonts w:ascii="Times New Roman" w:eastAsia="宋体" w:hint="eastAsia"/>
                <w:sz w:val="24"/>
                <w:szCs w:val="24"/>
              </w:rPr>
              <w:t>及舵翼双</w:t>
            </w:r>
            <w:proofErr w:type="gramEnd"/>
            <w:r w:rsidRPr="006929F8">
              <w:rPr>
                <w:rFonts w:ascii="Times New Roman" w:eastAsia="宋体" w:hint="eastAsia"/>
                <w:sz w:val="24"/>
                <w:szCs w:val="24"/>
              </w:rPr>
              <w:t>折叠模式，实现四通道精确控制，实时精确反馈</w:t>
            </w:r>
            <w:proofErr w:type="gramStart"/>
            <w:r w:rsidRPr="006929F8">
              <w:rPr>
                <w:rFonts w:ascii="Times New Roman" w:eastAsia="宋体" w:hint="eastAsia"/>
                <w:sz w:val="24"/>
                <w:szCs w:val="24"/>
              </w:rPr>
              <w:t>舵</w:t>
            </w:r>
            <w:proofErr w:type="gramEnd"/>
            <w:r w:rsidRPr="006929F8">
              <w:rPr>
                <w:rFonts w:ascii="Times New Roman" w:eastAsia="宋体" w:hint="eastAsia"/>
                <w:sz w:val="24"/>
                <w:szCs w:val="24"/>
              </w:rPr>
              <w:t>偏角信息，具有很好的机动能力和纠偏能力，在关键指标同等的条件下，</w:t>
            </w:r>
            <w:r w:rsidRPr="006929F8">
              <w:rPr>
                <w:rFonts w:ascii="Times New Roman" w:eastAsia="宋体" w:hint="eastAsia"/>
                <w:sz w:val="24"/>
                <w:szCs w:val="24"/>
              </w:rPr>
              <w:t xml:space="preserve"> </w:t>
            </w:r>
            <w:r w:rsidRPr="006929F8">
              <w:rPr>
                <w:rFonts w:ascii="Times New Roman" w:eastAsia="宋体" w:hint="eastAsia"/>
                <w:sz w:val="24"/>
                <w:szCs w:val="24"/>
              </w:rPr>
              <w:t>显著降低舵机的体积和成本；大扭矩四通道电动舵机，采用滚珠丝杠减速机构，具备传动效率高，抗弯矩，角度在线标定和后期免维护等功能，满足大扭矩，高带宽，低功耗的总体要求。</w:t>
            </w:r>
          </w:p>
          <w:p w14:paraId="78920455" w14:textId="6C54BBBD" w:rsidR="00271E3B" w:rsidRPr="006929F8" w:rsidRDefault="006929F8" w:rsidP="006929F8">
            <w:pPr>
              <w:pStyle w:val="1"/>
              <w:numPr>
                <w:ilvl w:val="0"/>
                <w:numId w:val="2"/>
              </w:numPr>
              <w:spacing w:before="31" w:after="31"/>
              <w:rPr>
                <w:rFonts w:ascii="Times New Roman"/>
              </w:rPr>
            </w:pPr>
            <w:r w:rsidRPr="006929F8">
              <w:rPr>
                <w:rFonts w:ascii="Times New Roman" w:hint="eastAsia"/>
              </w:rPr>
              <w:t>“电动舵机”产品的进展情况</w:t>
            </w:r>
            <w:r w:rsidR="00271E3B" w:rsidRPr="006929F8">
              <w:rPr>
                <w:rFonts w:ascii="Times New Roman" w:hint="eastAsia"/>
              </w:rPr>
              <w:t>？</w:t>
            </w:r>
          </w:p>
          <w:p w14:paraId="5A8C2909" w14:textId="0A78FD81" w:rsidR="007E5BCB" w:rsidRPr="006929F8" w:rsidRDefault="00D01B0A" w:rsidP="006929F8">
            <w:pPr>
              <w:spacing w:line="360" w:lineRule="auto"/>
              <w:ind w:firstLineChars="200" w:firstLine="480"/>
              <w:rPr>
                <w:rFonts w:ascii="Times New Roman" w:eastAsia="宋体"/>
                <w:sz w:val="24"/>
                <w:szCs w:val="24"/>
              </w:rPr>
            </w:pPr>
            <w:r>
              <w:rPr>
                <w:rFonts w:ascii="Times New Roman" w:eastAsia="宋体" w:hint="eastAsia"/>
                <w:sz w:val="24"/>
                <w:szCs w:val="24"/>
              </w:rPr>
              <w:t>公司</w:t>
            </w:r>
            <w:r w:rsidR="006929F8" w:rsidRPr="006929F8">
              <w:rPr>
                <w:rFonts w:ascii="Times New Roman" w:eastAsia="宋体" w:hint="eastAsia"/>
                <w:sz w:val="24"/>
                <w:szCs w:val="24"/>
              </w:rPr>
              <w:t>目前</w:t>
            </w:r>
            <w:r>
              <w:rPr>
                <w:rFonts w:ascii="Times New Roman" w:eastAsia="宋体" w:hint="eastAsia"/>
                <w:sz w:val="24"/>
                <w:szCs w:val="24"/>
              </w:rPr>
              <w:t>某型电动舵机</w:t>
            </w:r>
            <w:r w:rsidR="006929F8" w:rsidRPr="006929F8">
              <w:rPr>
                <w:rFonts w:ascii="Times New Roman" w:eastAsia="宋体" w:hint="eastAsia"/>
                <w:sz w:val="24"/>
                <w:szCs w:val="24"/>
              </w:rPr>
              <w:t>已完成产品鉴定，进入量产交付阶段</w:t>
            </w:r>
            <w:r>
              <w:rPr>
                <w:rFonts w:ascii="Times New Roman" w:eastAsia="宋体" w:hint="eastAsia"/>
                <w:sz w:val="24"/>
                <w:szCs w:val="24"/>
              </w:rPr>
              <w:t>，其他多款型号电动舵机产品正处于科研阶段</w:t>
            </w:r>
            <w:r w:rsidR="00271E3B">
              <w:rPr>
                <w:rFonts w:ascii="Times New Roman" w:eastAsia="宋体" w:hint="eastAsia"/>
                <w:sz w:val="24"/>
                <w:szCs w:val="24"/>
              </w:rPr>
              <w:t>。</w:t>
            </w:r>
          </w:p>
          <w:p w14:paraId="5BC50560" w14:textId="299913EC" w:rsidR="00271E3B" w:rsidRPr="006C6B6A" w:rsidRDefault="007E5BCB" w:rsidP="006929F8">
            <w:pPr>
              <w:pStyle w:val="1"/>
              <w:numPr>
                <w:ilvl w:val="0"/>
                <w:numId w:val="2"/>
              </w:numPr>
              <w:spacing w:beforeLines="0" w:before="0" w:afterLines="0" w:after="0"/>
              <w:ind w:left="0" w:firstLine="0"/>
              <w:rPr>
                <w:rFonts w:ascii="Times New Roman"/>
              </w:rPr>
            </w:pPr>
            <w:r w:rsidRPr="006929F8">
              <w:rPr>
                <w:rFonts w:ascii="Times New Roman" w:hint="eastAsia"/>
              </w:rPr>
              <w:t>请问公司目前</w:t>
            </w:r>
            <w:r w:rsidR="00AE5B44">
              <w:rPr>
                <w:rFonts w:ascii="Times New Roman" w:hint="eastAsia"/>
              </w:rPr>
              <w:t>是否有在其他方面进行业务拓展</w:t>
            </w:r>
            <w:r w:rsidR="00271E3B" w:rsidRPr="006C6B6A">
              <w:rPr>
                <w:rFonts w:ascii="Times New Roman" w:hint="eastAsia"/>
              </w:rPr>
              <w:t>？</w:t>
            </w:r>
          </w:p>
          <w:p w14:paraId="6E6BAC16" w14:textId="77777777" w:rsidR="00AF6FB3" w:rsidRPr="00AF6FB3" w:rsidRDefault="00AF6FB3" w:rsidP="00AF6FB3">
            <w:pPr>
              <w:spacing w:line="360" w:lineRule="auto"/>
              <w:ind w:firstLineChars="200" w:firstLine="480"/>
              <w:rPr>
                <w:rFonts w:ascii="Times New Roman" w:eastAsia="宋体"/>
                <w:sz w:val="24"/>
                <w:szCs w:val="24"/>
              </w:rPr>
            </w:pPr>
            <w:r w:rsidRPr="00AF6FB3">
              <w:rPr>
                <w:rFonts w:ascii="Times New Roman" w:eastAsia="宋体" w:hint="eastAsia"/>
                <w:sz w:val="24"/>
                <w:szCs w:val="24"/>
              </w:rPr>
              <w:t>公司正在积极拓展其他业务，如水声目标探测、水声导</w:t>
            </w:r>
            <w:r w:rsidRPr="00AF6FB3">
              <w:rPr>
                <w:rFonts w:ascii="Times New Roman" w:eastAsia="宋体" w:hint="eastAsia"/>
                <w:sz w:val="24"/>
                <w:szCs w:val="24"/>
              </w:rPr>
              <w:lastRenderedPageBreak/>
              <w:t>航定位、水声通信等海洋信息技术领域，以及自动驾驶、无人开采等领域。</w:t>
            </w:r>
          </w:p>
          <w:p w14:paraId="39BBC90B" w14:textId="47BB1043" w:rsidR="00AE5B44" w:rsidRPr="00D77BF8" w:rsidRDefault="00AE5B44" w:rsidP="00AE5B44">
            <w:pPr>
              <w:pStyle w:val="1"/>
              <w:numPr>
                <w:ilvl w:val="0"/>
                <w:numId w:val="2"/>
              </w:numPr>
              <w:spacing w:before="31" w:after="31"/>
              <w:ind w:left="0" w:firstLine="0"/>
              <w:rPr>
                <w:rFonts w:ascii="Times New Roman"/>
              </w:rPr>
            </w:pPr>
            <w:proofErr w:type="gramStart"/>
            <w:r w:rsidRPr="00D77BF8">
              <w:rPr>
                <w:rFonts w:ascii="Times New Roman" w:hint="eastAsia"/>
              </w:rPr>
              <w:t>宇讯电子</w:t>
            </w:r>
            <w:proofErr w:type="gramEnd"/>
            <w:r w:rsidRPr="00D77BF8">
              <w:rPr>
                <w:rFonts w:ascii="Times New Roman" w:hint="eastAsia"/>
              </w:rPr>
              <w:t>的主要业务是？</w:t>
            </w:r>
          </w:p>
          <w:p w14:paraId="741C8A27" w14:textId="218DA954" w:rsidR="00AE5B44" w:rsidRPr="00843A9F" w:rsidRDefault="00AE5B44" w:rsidP="00AE5B44">
            <w:pPr>
              <w:spacing w:line="360" w:lineRule="auto"/>
              <w:ind w:firstLineChars="236" w:firstLine="566"/>
              <w:rPr>
                <w:rFonts w:ascii="Times New Roman" w:eastAsia="宋体"/>
                <w:sz w:val="24"/>
                <w:szCs w:val="24"/>
              </w:rPr>
            </w:pPr>
            <w:proofErr w:type="gramStart"/>
            <w:r>
              <w:rPr>
                <w:rFonts w:ascii="Times New Roman" w:eastAsia="宋体" w:hint="eastAsia"/>
                <w:sz w:val="24"/>
                <w:szCs w:val="24"/>
              </w:rPr>
              <w:t>宇讯电子</w:t>
            </w:r>
            <w:proofErr w:type="gramEnd"/>
            <w:r w:rsidRPr="00D77BF8">
              <w:rPr>
                <w:rFonts w:ascii="Times New Roman" w:eastAsia="宋体" w:hint="eastAsia"/>
                <w:sz w:val="24"/>
                <w:szCs w:val="24"/>
              </w:rPr>
              <w:t>所处市场为专业化定向配套军工市场，主要用于地面固定、车载、机载、舰载、</w:t>
            </w:r>
            <w:proofErr w:type="gramStart"/>
            <w:r w:rsidRPr="00D77BF8">
              <w:rPr>
                <w:rFonts w:ascii="Times New Roman" w:eastAsia="宋体" w:hint="eastAsia"/>
                <w:sz w:val="24"/>
                <w:szCs w:val="24"/>
              </w:rPr>
              <w:t>弹载等多种</w:t>
            </w:r>
            <w:proofErr w:type="gramEnd"/>
            <w:r w:rsidRPr="00D77BF8">
              <w:rPr>
                <w:rFonts w:ascii="Times New Roman" w:eastAsia="宋体" w:hint="eastAsia"/>
                <w:sz w:val="24"/>
                <w:szCs w:val="24"/>
              </w:rPr>
              <w:t>武器平台。目前的主要产品包括射频微波类器件</w:t>
            </w:r>
            <w:r w:rsidRPr="00D77BF8">
              <w:rPr>
                <w:rFonts w:ascii="Times New Roman" w:eastAsia="宋体" w:hint="eastAsia"/>
                <w:sz w:val="24"/>
                <w:szCs w:val="24"/>
              </w:rPr>
              <w:t>/</w:t>
            </w:r>
            <w:r w:rsidRPr="00D77BF8">
              <w:rPr>
                <w:rFonts w:ascii="Times New Roman" w:eastAsia="宋体" w:hint="eastAsia"/>
                <w:sz w:val="24"/>
                <w:szCs w:val="24"/>
              </w:rPr>
              <w:t>模块、组件、设备等。</w:t>
            </w:r>
          </w:p>
          <w:p w14:paraId="0E233EFD" w14:textId="50E65B8E" w:rsidR="0095100C" w:rsidRPr="006929F8" w:rsidRDefault="0095100C" w:rsidP="006929F8">
            <w:pPr>
              <w:pStyle w:val="1"/>
              <w:numPr>
                <w:ilvl w:val="0"/>
                <w:numId w:val="2"/>
              </w:numPr>
              <w:spacing w:beforeLines="0" w:before="0" w:afterLines="0" w:after="0"/>
              <w:ind w:left="0" w:firstLine="0"/>
              <w:rPr>
                <w:rFonts w:ascii="Times New Roman"/>
              </w:rPr>
            </w:pPr>
            <w:r w:rsidRPr="006929F8">
              <w:rPr>
                <w:rFonts w:ascii="Times New Roman" w:hint="eastAsia"/>
              </w:rPr>
              <w:t>公司前期收到公司客户</w:t>
            </w:r>
            <w:r w:rsidRPr="006929F8">
              <w:rPr>
                <w:rFonts w:ascii="Times New Roman" w:hint="eastAsia"/>
              </w:rPr>
              <w:t>A</w:t>
            </w:r>
            <w:r w:rsidRPr="006929F8">
              <w:rPr>
                <w:rFonts w:ascii="Times New Roman" w:hint="eastAsia"/>
              </w:rPr>
              <w:t>的《订货通知书》，目前</w:t>
            </w:r>
            <w:r w:rsidR="00587CC1" w:rsidRPr="006929F8">
              <w:rPr>
                <w:rFonts w:ascii="Times New Roman" w:hint="eastAsia"/>
              </w:rPr>
              <w:t>的进展情况</w:t>
            </w:r>
            <w:r w:rsidRPr="006929F8">
              <w:rPr>
                <w:rFonts w:ascii="Times New Roman" w:hint="eastAsia"/>
              </w:rPr>
              <w:t>？</w:t>
            </w:r>
          </w:p>
          <w:p w14:paraId="408AC863" w14:textId="77777777" w:rsidR="00587CC1" w:rsidRPr="006929F8" w:rsidRDefault="00587CC1" w:rsidP="006929F8">
            <w:pPr>
              <w:spacing w:line="360" w:lineRule="auto"/>
              <w:ind w:firstLineChars="200" w:firstLine="480"/>
              <w:rPr>
                <w:rFonts w:ascii="Times New Roman" w:eastAsia="宋体"/>
                <w:sz w:val="24"/>
                <w:szCs w:val="24"/>
              </w:rPr>
            </w:pPr>
            <w:r w:rsidRPr="006929F8">
              <w:rPr>
                <w:rFonts w:ascii="Times New Roman" w:eastAsia="宋体"/>
                <w:sz w:val="24"/>
                <w:szCs w:val="24"/>
              </w:rPr>
              <w:t>2023</w:t>
            </w:r>
            <w:r w:rsidRPr="006929F8">
              <w:rPr>
                <w:rFonts w:ascii="Times New Roman" w:eastAsia="宋体"/>
                <w:sz w:val="24"/>
                <w:szCs w:val="24"/>
              </w:rPr>
              <w:t>年</w:t>
            </w:r>
            <w:r w:rsidRPr="006929F8">
              <w:rPr>
                <w:rFonts w:ascii="Times New Roman" w:eastAsia="宋体"/>
                <w:sz w:val="24"/>
                <w:szCs w:val="24"/>
              </w:rPr>
              <w:t>10</w:t>
            </w:r>
            <w:r w:rsidRPr="006929F8">
              <w:rPr>
                <w:rFonts w:ascii="Times New Roman" w:eastAsia="宋体"/>
                <w:sz w:val="24"/>
                <w:szCs w:val="24"/>
              </w:rPr>
              <w:t>月</w:t>
            </w:r>
            <w:r w:rsidRPr="006929F8">
              <w:rPr>
                <w:rFonts w:ascii="Times New Roman" w:eastAsia="宋体"/>
                <w:sz w:val="24"/>
                <w:szCs w:val="24"/>
              </w:rPr>
              <w:t>18</w:t>
            </w:r>
            <w:r w:rsidRPr="006929F8">
              <w:rPr>
                <w:rFonts w:ascii="Times New Roman" w:eastAsia="宋体"/>
                <w:sz w:val="24"/>
                <w:szCs w:val="24"/>
              </w:rPr>
              <w:t>日，公司公告收到客户</w:t>
            </w:r>
            <w:r w:rsidRPr="006929F8">
              <w:rPr>
                <w:rFonts w:ascii="Times New Roman" w:eastAsia="宋体"/>
                <w:sz w:val="24"/>
                <w:szCs w:val="24"/>
              </w:rPr>
              <w:t>A</w:t>
            </w:r>
            <w:r w:rsidRPr="006929F8">
              <w:rPr>
                <w:rFonts w:ascii="Times New Roman" w:eastAsia="宋体"/>
                <w:sz w:val="24"/>
                <w:szCs w:val="24"/>
              </w:rPr>
              <w:t>的关于</w:t>
            </w:r>
            <w:r w:rsidRPr="006929F8">
              <w:rPr>
                <w:rFonts w:ascii="Times New Roman" w:eastAsia="宋体"/>
                <w:sz w:val="24"/>
                <w:szCs w:val="24"/>
              </w:rPr>
              <w:t>“</w:t>
            </w:r>
            <w:r w:rsidRPr="006929F8">
              <w:rPr>
                <w:rFonts w:ascii="Times New Roman" w:eastAsia="宋体"/>
                <w:sz w:val="24"/>
                <w:szCs w:val="24"/>
              </w:rPr>
              <w:t>某型惯性定位导航装置</w:t>
            </w:r>
            <w:r w:rsidRPr="006929F8">
              <w:rPr>
                <w:rFonts w:ascii="Times New Roman" w:eastAsia="宋体"/>
                <w:sz w:val="24"/>
                <w:szCs w:val="24"/>
              </w:rPr>
              <w:t>”</w:t>
            </w:r>
            <w:r w:rsidRPr="006929F8">
              <w:rPr>
                <w:rFonts w:ascii="Times New Roman" w:eastAsia="宋体"/>
                <w:sz w:val="24"/>
                <w:szCs w:val="24"/>
              </w:rPr>
              <w:t>产品的订货通知，预计金额为</w:t>
            </w:r>
            <w:r w:rsidRPr="006929F8">
              <w:rPr>
                <w:rFonts w:ascii="Times New Roman" w:eastAsia="宋体"/>
                <w:sz w:val="24"/>
                <w:szCs w:val="24"/>
              </w:rPr>
              <w:t>11,208.96</w:t>
            </w:r>
            <w:r w:rsidRPr="006929F8">
              <w:rPr>
                <w:rFonts w:ascii="Times New Roman" w:eastAsia="宋体"/>
                <w:sz w:val="24"/>
                <w:szCs w:val="24"/>
              </w:rPr>
              <w:t>万元并计划</w:t>
            </w:r>
            <w:r w:rsidRPr="006929F8">
              <w:rPr>
                <w:rFonts w:ascii="Times New Roman" w:eastAsia="宋体"/>
                <w:sz w:val="24"/>
                <w:szCs w:val="24"/>
              </w:rPr>
              <w:t>2024</w:t>
            </w:r>
            <w:r w:rsidRPr="006929F8">
              <w:rPr>
                <w:rFonts w:ascii="Times New Roman" w:eastAsia="宋体"/>
                <w:sz w:val="24"/>
                <w:szCs w:val="24"/>
              </w:rPr>
              <w:t>年内完成交付。</w:t>
            </w:r>
            <w:r w:rsidRPr="006929F8">
              <w:rPr>
                <w:rFonts w:ascii="Times New Roman" w:eastAsia="宋体"/>
                <w:sz w:val="24"/>
                <w:szCs w:val="24"/>
              </w:rPr>
              <w:t>2023</w:t>
            </w:r>
            <w:r w:rsidRPr="006929F8">
              <w:rPr>
                <w:rFonts w:ascii="Times New Roman" w:eastAsia="宋体"/>
                <w:sz w:val="24"/>
                <w:szCs w:val="24"/>
              </w:rPr>
              <w:t>年底，公司产品配套的上级总体单位要求对部分器件进行方案调整并补充验证试验。目前，公司负责的验证工作已完成，并顺利通过上级评审；总体单位正在筹备召开鉴定审查会，具体召开时间根据总体工作统筹安排确定。</w:t>
            </w:r>
          </w:p>
          <w:p w14:paraId="5A0F5D92" w14:textId="29F1AF2C" w:rsidR="0095100C" w:rsidRPr="006929F8" w:rsidRDefault="0083322D" w:rsidP="006929F8">
            <w:pPr>
              <w:pStyle w:val="1"/>
              <w:numPr>
                <w:ilvl w:val="0"/>
                <w:numId w:val="2"/>
              </w:numPr>
              <w:spacing w:beforeLines="0" w:before="0" w:afterLines="0" w:after="0"/>
              <w:ind w:left="0" w:firstLine="0"/>
              <w:rPr>
                <w:rFonts w:ascii="Times New Roman"/>
              </w:rPr>
            </w:pPr>
            <w:r w:rsidRPr="006929F8">
              <w:rPr>
                <w:rFonts w:ascii="Times New Roman" w:hint="eastAsia"/>
              </w:rPr>
              <w:t>公司预计</w:t>
            </w:r>
            <w:r w:rsidRPr="006929F8">
              <w:rPr>
                <w:rFonts w:ascii="Times New Roman" w:hint="eastAsia"/>
              </w:rPr>
              <w:t>2024</w:t>
            </w:r>
            <w:r w:rsidRPr="006929F8">
              <w:rPr>
                <w:rFonts w:ascii="Times New Roman" w:hint="eastAsia"/>
              </w:rPr>
              <w:t>年第三季度的营业收入情况</w:t>
            </w:r>
            <w:r w:rsidR="0095100C" w:rsidRPr="006929F8">
              <w:rPr>
                <w:rFonts w:ascii="Times New Roman" w:hint="eastAsia"/>
              </w:rPr>
              <w:t>？</w:t>
            </w:r>
          </w:p>
          <w:p w14:paraId="1299F17B" w14:textId="2B9E8B2A" w:rsidR="007E5BCB" w:rsidRPr="006929F8" w:rsidRDefault="0083322D" w:rsidP="006929F8">
            <w:pPr>
              <w:spacing w:line="360" w:lineRule="auto"/>
              <w:ind w:firstLineChars="200" w:firstLine="480"/>
              <w:rPr>
                <w:rFonts w:ascii="Times New Roman" w:eastAsia="宋体"/>
                <w:sz w:val="24"/>
                <w:szCs w:val="24"/>
              </w:rPr>
            </w:pPr>
            <w:r w:rsidRPr="006929F8">
              <w:rPr>
                <w:rFonts w:ascii="Times New Roman" w:eastAsia="宋体" w:hint="eastAsia"/>
                <w:sz w:val="24"/>
                <w:szCs w:val="24"/>
              </w:rPr>
              <w:t>随着产业链供给关系的逐步恢复及公司订单产品的交付、验收并确认收入，根据现有订单及交付进度安排，公司预计</w:t>
            </w:r>
            <w:r w:rsidRPr="006929F8">
              <w:rPr>
                <w:rFonts w:ascii="Times New Roman" w:eastAsia="宋体" w:hint="eastAsia"/>
                <w:sz w:val="24"/>
                <w:szCs w:val="24"/>
              </w:rPr>
              <w:t>2024</w:t>
            </w:r>
            <w:r w:rsidRPr="006929F8">
              <w:rPr>
                <w:rFonts w:ascii="Times New Roman" w:eastAsia="宋体" w:hint="eastAsia"/>
                <w:sz w:val="24"/>
                <w:szCs w:val="24"/>
              </w:rPr>
              <w:t>年第三季度营业收入</w:t>
            </w:r>
            <w:r w:rsidR="00BF79AB">
              <w:rPr>
                <w:rFonts w:ascii="Times New Roman" w:eastAsia="宋体" w:hint="eastAsia"/>
                <w:sz w:val="24"/>
                <w:szCs w:val="24"/>
              </w:rPr>
              <w:t>同比去年将有较</w:t>
            </w:r>
            <w:r w:rsidR="00250F0F">
              <w:rPr>
                <w:rFonts w:ascii="Times New Roman" w:eastAsia="宋体" w:hint="eastAsia"/>
                <w:sz w:val="24"/>
                <w:szCs w:val="24"/>
              </w:rPr>
              <w:t>大幅度的</w:t>
            </w:r>
            <w:r w:rsidR="00BF79AB">
              <w:rPr>
                <w:rFonts w:ascii="Times New Roman" w:eastAsia="宋体" w:hint="eastAsia"/>
                <w:sz w:val="24"/>
                <w:szCs w:val="24"/>
              </w:rPr>
              <w:t>增长，</w:t>
            </w:r>
            <w:r w:rsidR="007735B0">
              <w:rPr>
                <w:rFonts w:ascii="Times New Roman" w:eastAsia="宋体" w:hint="eastAsia"/>
                <w:sz w:val="24"/>
                <w:szCs w:val="24"/>
              </w:rPr>
              <w:t>将</w:t>
            </w:r>
            <w:r w:rsidRPr="006929F8">
              <w:rPr>
                <w:rFonts w:ascii="Times New Roman" w:eastAsia="宋体" w:hint="eastAsia"/>
                <w:sz w:val="24"/>
                <w:szCs w:val="24"/>
              </w:rPr>
              <w:t>超过</w:t>
            </w:r>
            <w:r w:rsidRPr="006929F8">
              <w:rPr>
                <w:rFonts w:ascii="Times New Roman" w:eastAsia="宋体" w:hint="eastAsia"/>
                <w:sz w:val="24"/>
                <w:szCs w:val="24"/>
              </w:rPr>
              <w:t>4,500.00</w:t>
            </w:r>
            <w:r w:rsidRPr="006929F8">
              <w:rPr>
                <w:rFonts w:ascii="Times New Roman" w:eastAsia="宋体" w:hint="eastAsia"/>
                <w:sz w:val="24"/>
                <w:szCs w:val="24"/>
              </w:rPr>
              <w:t>万元。</w:t>
            </w:r>
          </w:p>
        </w:tc>
      </w:tr>
      <w:tr w:rsidR="0015237D" w:rsidRPr="00021EF8" w14:paraId="53DBA4D6" w14:textId="77777777" w:rsidTr="0095100C">
        <w:trPr>
          <w:trHeight w:val="444"/>
        </w:trPr>
        <w:tc>
          <w:tcPr>
            <w:tcW w:w="2127" w:type="dxa"/>
            <w:vAlign w:val="center"/>
          </w:tcPr>
          <w:p w14:paraId="23C0FA83"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lastRenderedPageBreak/>
              <w:t>附件清单（如有）</w:t>
            </w:r>
          </w:p>
        </w:tc>
        <w:tc>
          <w:tcPr>
            <w:tcW w:w="6316" w:type="dxa"/>
            <w:vAlign w:val="center"/>
          </w:tcPr>
          <w:p w14:paraId="3D572964" w14:textId="77777777" w:rsidR="0015237D" w:rsidRPr="00021EF8" w:rsidRDefault="00B07854" w:rsidP="00637BF6">
            <w:pPr>
              <w:spacing w:line="360" w:lineRule="auto"/>
              <w:jc w:val="center"/>
              <w:rPr>
                <w:rFonts w:ascii="Times New Roman" w:eastAsia="宋体"/>
                <w:sz w:val="24"/>
                <w:szCs w:val="24"/>
              </w:rPr>
            </w:pPr>
            <w:r w:rsidRPr="00021EF8">
              <w:rPr>
                <w:rFonts w:ascii="Times New Roman" w:eastAsia="宋体"/>
                <w:sz w:val="24"/>
                <w:szCs w:val="24"/>
              </w:rPr>
              <w:t>无</w:t>
            </w:r>
          </w:p>
        </w:tc>
      </w:tr>
      <w:tr w:rsidR="00577C4C" w:rsidRPr="00021EF8" w14:paraId="4F29732B" w14:textId="77777777" w:rsidTr="0095100C">
        <w:trPr>
          <w:trHeight w:val="1139"/>
        </w:trPr>
        <w:tc>
          <w:tcPr>
            <w:tcW w:w="2127" w:type="dxa"/>
            <w:vAlign w:val="center"/>
          </w:tcPr>
          <w:p w14:paraId="5644153A" w14:textId="1AFED944" w:rsidR="00577C4C" w:rsidRPr="00021EF8" w:rsidRDefault="00577C4C">
            <w:pPr>
              <w:spacing w:line="360" w:lineRule="auto"/>
              <w:jc w:val="center"/>
              <w:rPr>
                <w:rFonts w:ascii="Times New Roman" w:eastAsia="宋体"/>
                <w:sz w:val="24"/>
                <w:szCs w:val="30"/>
              </w:rPr>
            </w:pPr>
            <w:r w:rsidRPr="00577C4C">
              <w:rPr>
                <w:rFonts w:ascii="Times New Roman" w:eastAsia="宋体" w:hint="eastAsia"/>
                <w:sz w:val="24"/>
                <w:szCs w:val="30"/>
              </w:rPr>
              <w:t>关于本次活动是否涉及应当披露重大信息的说明</w:t>
            </w:r>
          </w:p>
        </w:tc>
        <w:tc>
          <w:tcPr>
            <w:tcW w:w="6316" w:type="dxa"/>
            <w:vAlign w:val="center"/>
          </w:tcPr>
          <w:p w14:paraId="0CEF30A2" w14:textId="2C72EF0F" w:rsidR="00577C4C" w:rsidRPr="00021EF8" w:rsidRDefault="00577C4C" w:rsidP="00637BF6">
            <w:pPr>
              <w:spacing w:line="360" w:lineRule="auto"/>
              <w:jc w:val="center"/>
              <w:rPr>
                <w:rFonts w:ascii="Times New Roman" w:eastAsia="宋体"/>
                <w:sz w:val="24"/>
                <w:szCs w:val="24"/>
              </w:rPr>
            </w:pPr>
            <w:r w:rsidRPr="00577C4C">
              <w:rPr>
                <w:rFonts w:ascii="Times New Roman" w:eastAsia="宋体" w:hint="eastAsia"/>
                <w:sz w:val="24"/>
                <w:szCs w:val="24"/>
              </w:rPr>
              <w:t>本次活动不涉及应当披露重大信息。</w:t>
            </w:r>
          </w:p>
        </w:tc>
      </w:tr>
      <w:tr w:rsidR="0015237D" w:rsidRPr="00021EF8" w14:paraId="154D1F05" w14:textId="77777777" w:rsidTr="0095100C">
        <w:tc>
          <w:tcPr>
            <w:tcW w:w="2127" w:type="dxa"/>
            <w:vAlign w:val="center"/>
          </w:tcPr>
          <w:p w14:paraId="2C4F98D5" w14:textId="77777777" w:rsidR="0015237D" w:rsidRPr="00021EF8" w:rsidRDefault="0015237D">
            <w:pPr>
              <w:spacing w:line="360" w:lineRule="auto"/>
              <w:jc w:val="center"/>
              <w:rPr>
                <w:rFonts w:ascii="Times New Roman" w:eastAsia="宋体"/>
                <w:sz w:val="24"/>
                <w:szCs w:val="30"/>
              </w:rPr>
            </w:pPr>
            <w:r w:rsidRPr="00021EF8">
              <w:rPr>
                <w:rFonts w:ascii="Times New Roman" w:eastAsia="宋体"/>
                <w:sz w:val="24"/>
                <w:szCs w:val="30"/>
              </w:rPr>
              <w:t>日期</w:t>
            </w:r>
          </w:p>
        </w:tc>
        <w:tc>
          <w:tcPr>
            <w:tcW w:w="6316" w:type="dxa"/>
            <w:vAlign w:val="center"/>
          </w:tcPr>
          <w:p w14:paraId="04A6FD39" w14:textId="2AE43EAD" w:rsidR="0015237D" w:rsidRPr="00021EF8" w:rsidRDefault="00B07854">
            <w:pPr>
              <w:jc w:val="center"/>
              <w:rPr>
                <w:rFonts w:ascii="Times New Roman" w:eastAsia="宋体"/>
                <w:sz w:val="24"/>
                <w:szCs w:val="24"/>
              </w:rPr>
            </w:pPr>
            <w:r w:rsidRPr="00021EF8">
              <w:rPr>
                <w:rFonts w:ascii="Times New Roman" w:eastAsia="宋体" w:hint="eastAsia"/>
                <w:sz w:val="24"/>
                <w:szCs w:val="24"/>
              </w:rPr>
              <w:t>2</w:t>
            </w:r>
            <w:r w:rsidRPr="00021EF8">
              <w:rPr>
                <w:rFonts w:ascii="Times New Roman" w:eastAsia="宋体"/>
                <w:sz w:val="24"/>
                <w:szCs w:val="24"/>
              </w:rPr>
              <w:t>02</w:t>
            </w:r>
            <w:r w:rsidR="007C3628">
              <w:rPr>
                <w:rFonts w:ascii="Times New Roman" w:eastAsia="宋体"/>
                <w:sz w:val="24"/>
                <w:szCs w:val="24"/>
              </w:rPr>
              <w:t>4</w:t>
            </w:r>
            <w:r w:rsidRPr="00021EF8">
              <w:rPr>
                <w:rFonts w:ascii="Times New Roman" w:eastAsia="宋体"/>
                <w:sz w:val="24"/>
                <w:szCs w:val="24"/>
              </w:rPr>
              <w:t>年</w:t>
            </w:r>
            <w:r w:rsidR="006929F8">
              <w:rPr>
                <w:rFonts w:ascii="Times New Roman" w:eastAsia="宋体" w:hint="eastAsia"/>
                <w:sz w:val="24"/>
                <w:szCs w:val="24"/>
              </w:rPr>
              <w:t>9</w:t>
            </w:r>
            <w:r w:rsidRPr="00021EF8">
              <w:rPr>
                <w:rFonts w:ascii="Times New Roman" w:eastAsia="宋体" w:hint="eastAsia"/>
                <w:sz w:val="24"/>
                <w:szCs w:val="24"/>
              </w:rPr>
              <w:t>月</w:t>
            </w:r>
            <w:r w:rsidR="006929F8">
              <w:rPr>
                <w:rFonts w:ascii="Times New Roman" w:eastAsia="宋体" w:hint="eastAsia"/>
                <w:sz w:val="24"/>
                <w:szCs w:val="24"/>
              </w:rPr>
              <w:t>4</w:t>
            </w:r>
            <w:r w:rsidRPr="00021EF8">
              <w:rPr>
                <w:rFonts w:ascii="Times New Roman" w:eastAsia="宋体"/>
                <w:sz w:val="24"/>
                <w:szCs w:val="24"/>
              </w:rPr>
              <w:t>日</w:t>
            </w:r>
          </w:p>
        </w:tc>
      </w:tr>
    </w:tbl>
    <w:p w14:paraId="4AABB5D8" w14:textId="77777777" w:rsidR="0015237D" w:rsidRPr="00021EF8" w:rsidRDefault="0015237D" w:rsidP="002461F7">
      <w:pPr>
        <w:jc w:val="left"/>
        <w:rPr>
          <w:rFonts w:ascii="Times New Roman" w:eastAsia="宋体"/>
          <w:sz w:val="10"/>
          <w:szCs w:val="10"/>
        </w:rPr>
      </w:pPr>
    </w:p>
    <w:sectPr w:rsidR="0015237D" w:rsidRPr="00021EF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9332E" w14:textId="77777777" w:rsidR="00E74735" w:rsidRDefault="00E74735" w:rsidP="00FA4F34">
      <w:r>
        <w:separator/>
      </w:r>
    </w:p>
  </w:endnote>
  <w:endnote w:type="continuationSeparator" w:id="0">
    <w:p w14:paraId="53C2E1B2" w14:textId="77777777" w:rsidR="00E74735" w:rsidRDefault="00E74735" w:rsidP="00FA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1F592" w14:textId="77777777" w:rsidR="00E74735" w:rsidRDefault="00E74735" w:rsidP="00FA4F34">
      <w:r>
        <w:separator/>
      </w:r>
    </w:p>
  </w:footnote>
  <w:footnote w:type="continuationSeparator" w:id="0">
    <w:p w14:paraId="23318E4F" w14:textId="77777777" w:rsidR="00E74735" w:rsidRDefault="00E74735" w:rsidP="00FA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634CF"/>
    <w:multiLevelType w:val="hybridMultilevel"/>
    <w:tmpl w:val="33A233E8"/>
    <w:lvl w:ilvl="0" w:tplc="C6E4CCBC">
      <w:start w:val="1"/>
      <w:numFmt w:val="decimal"/>
      <w:pStyle w:val="1"/>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B362CC"/>
    <w:multiLevelType w:val="multilevel"/>
    <w:tmpl w:val="D6004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EA2338"/>
    <w:multiLevelType w:val="hybridMultilevel"/>
    <w:tmpl w:val="72BE8476"/>
    <w:lvl w:ilvl="0" w:tplc="4072B79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5686141">
    <w:abstractNumId w:val="0"/>
  </w:num>
  <w:num w:numId="2" w16cid:durableId="2075394988">
    <w:abstractNumId w:val="2"/>
  </w:num>
  <w:num w:numId="3" w16cid:durableId="1204371532">
    <w:abstractNumId w:val="1"/>
  </w:num>
  <w:num w:numId="4" w16cid:durableId="298534314">
    <w:abstractNumId w:val="0"/>
  </w:num>
  <w:num w:numId="5" w16cid:durableId="1646155311">
    <w:abstractNumId w:val="0"/>
  </w:num>
  <w:num w:numId="6" w16cid:durableId="391972404">
    <w:abstractNumId w:val="0"/>
  </w:num>
  <w:num w:numId="7" w16cid:durableId="1823620261">
    <w:abstractNumId w:val="0"/>
  </w:num>
  <w:num w:numId="8" w16cid:durableId="2010063078">
    <w:abstractNumId w:val="0"/>
  </w:num>
  <w:num w:numId="9" w16cid:durableId="1490900854">
    <w:abstractNumId w:val="0"/>
  </w:num>
  <w:num w:numId="10" w16cid:durableId="1001590676">
    <w:abstractNumId w:val="0"/>
  </w:num>
  <w:num w:numId="11" w16cid:durableId="963728898">
    <w:abstractNumId w:val="0"/>
  </w:num>
  <w:num w:numId="12" w16cid:durableId="2055227271">
    <w:abstractNumId w:val="0"/>
  </w:num>
  <w:num w:numId="13" w16cid:durableId="961226420">
    <w:abstractNumId w:val="0"/>
  </w:num>
  <w:num w:numId="14" w16cid:durableId="1160928385">
    <w:abstractNumId w:val="0"/>
  </w:num>
  <w:num w:numId="15" w16cid:durableId="331180083">
    <w:abstractNumId w:val="0"/>
  </w:num>
  <w:num w:numId="16" w16cid:durableId="1230076906">
    <w:abstractNumId w:val="0"/>
  </w:num>
  <w:num w:numId="17" w16cid:durableId="1067725226">
    <w:abstractNumId w:val="0"/>
  </w:num>
  <w:num w:numId="18" w16cid:durableId="738864249">
    <w:abstractNumId w:val="0"/>
  </w:num>
  <w:num w:numId="19" w16cid:durableId="1187595027">
    <w:abstractNumId w:val="0"/>
  </w:num>
  <w:num w:numId="20" w16cid:durableId="158038127">
    <w:abstractNumId w:val="0"/>
  </w:num>
  <w:num w:numId="21" w16cid:durableId="1775242635">
    <w:abstractNumId w:val="0"/>
  </w:num>
  <w:num w:numId="22" w16cid:durableId="1506900710">
    <w:abstractNumId w:val="0"/>
  </w:num>
  <w:num w:numId="23" w16cid:durableId="1653177917">
    <w:abstractNumId w:val="0"/>
  </w:num>
  <w:num w:numId="24" w16cid:durableId="1901552842">
    <w:abstractNumId w:val="0"/>
  </w:num>
  <w:num w:numId="25" w16cid:durableId="67385956">
    <w:abstractNumId w:val="0"/>
  </w:num>
  <w:num w:numId="26" w16cid:durableId="860775360">
    <w:abstractNumId w:val="0"/>
  </w:num>
  <w:num w:numId="27" w16cid:durableId="1692105531">
    <w:abstractNumId w:val="0"/>
  </w:num>
  <w:num w:numId="28" w16cid:durableId="1823891055">
    <w:abstractNumId w:val="0"/>
  </w:num>
  <w:num w:numId="29" w16cid:durableId="1736783989">
    <w:abstractNumId w:val="0"/>
  </w:num>
  <w:num w:numId="30" w16cid:durableId="414012283">
    <w:abstractNumId w:val="0"/>
  </w:num>
  <w:num w:numId="31" w16cid:durableId="503396863">
    <w:abstractNumId w:val="0"/>
  </w:num>
  <w:num w:numId="32" w16cid:durableId="2045207115">
    <w:abstractNumId w:val="0"/>
  </w:num>
  <w:num w:numId="33" w16cid:durableId="496111889">
    <w:abstractNumId w:val="0"/>
  </w:num>
  <w:num w:numId="34" w16cid:durableId="102020610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CDD"/>
    <w:rsid w:val="00010EC6"/>
    <w:rsid w:val="000120F8"/>
    <w:rsid w:val="00012163"/>
    <w:rsid w:val="00012A73"/>
    <w:rsid w:val="00016399"/>
    <w:rsid w:val="0001795A"/>
    <w:rsid w:val="00017AED"/>
    <w:rsid w:val="00020874"/>
    <w:rsid w:val="00021EAF"/>
    <w:rsid w:val="00021EF8"/>
    <w:rsid w:val="00022B91"/>
    <w:rsid w:val="000269FC"/>
    <w:rsid w:val="00026BD6"/>
    <w:rsid w:val="0003189F"/>
    <w:rsid w:val="0003235B"/>
    <w:rsid w:val="00037D1D"/>
    <w:rsid w:val="0004030B"/>
    <w:rsid w:val="00041445"/>
    <w:rsid w:val="0004153E"/>
    <w:rsid w:val="000423E7"/>
    <w:rsid w:val="00042F92"/>
    <w:rsid w:val="00047523"/>
    <w:rsid w:val="000519A6"/>
    <w:rsid w:val="00055DFA"/>
    <w:rsid w:val="00060985"/>
    <w:rsid w:val="00060BC6"/>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5449"/>
    <w:rsid w:val="00096179"/>
    <w:rsid w:val="000A1590"/>
    <w:rsid w:val="000A29F9"/>
    <w:rsid w:val="000A4061"/>
    <w:rsid w:val="000A4AAB"/>
    <w:rsid w:val="000A6748"/>
    <w:rsid w:val="000A7699"/>
    <w:rsid w:val="000B1CB6"/>
    <w:rsid w:val="000B1E39"/>
    <w:rsid w:val="000B25BC"/>
    <w:rsid w:val="000B2FFC"/>
    <w:rsid w:val="000B6C35"/>
    <w:rsid w:val="000C1D3B"/>
    <w:rsid w:val="000C3755"/>
    <w:rsid w:val="000C57BC"/>
    <w:rsid w:val="000C6370"/>
    <w:rsid w:val="000D14EE"/>
    <w:rsid w:val="000D4D00"/>
    <w:rsid w:val="000D511A"/>
    <w:rsid w:val="000D55FE"/>
    <w:rsid w:val="000D6375"/>
    <w:rsid w:val="000D6FE3"/>
    <w:rsid w:val="000D71BB"/>
    <w:rsid w:val="000E03C2"/>
    <w:rsid w:val="000E1F42"/>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3F82"/>
    <w:rsid w:val="00150217"/>
    <w:rsid w:val="0015071B"/>
    <w:rsid w:val="00150AF6"/>
    <w:rsid w:val="001514BB"/>
    <w:rsid w:val="00151CFE"/>
    <w:rsid w:val="0015237D"/>
    <w:rsid w:val="00152B0C"/>
    <w:rsid w:val="00152B0F"/>
    <w:rsid w:val="001532DE"/>
    <w:rsid w:val="00156C4C"/>
    <w:rsid w:val="0015763A"/>
    <w:rsid w:val="001613E6"/>
    <w:rsid w:val="00161946"/>
    <w:rsid w:val="0016211C"/>
    <w:rsid w:val="00163E31"/>
    <w:rsid w:val="00166111"/>
    <w:rsid w:val="00167387"/>
    <w:rsid w:val="00170B02"/>
    <w:rsid w:val="001725B4"/>
    <w:rsid w:val="001728BC"/>
    <w:rsid w:val="00172A27"/>
    <w:rsid w:val="00176808"/>
    <w:rsid w:val="00177308"/>
    <w:rsid w:val="001779EB"/>
    <w:rsid w:val="00177FD4"/>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3976"/>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20512"/>
    <w:rsid w:val="00222AE9"/>
    <w:rsid w:val="00223A8E"/>
    <w:rsid w:val="00224617"/>
    <w:rsid w:val="00224B27"/>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C061B"/>
    <w:rsid w:val="002C0644"/>
    <w:rsid w:val="002C32F3"/>
    <w:rsid w:val="002C5A32"/>
    <w:rsid w:val="002C6781"/>
    <w:rsid w:val="002D0D31"/>
    <w:rsid w:val="002D161E"/>
    <w:rsid w:val="002D1C26"/>
    <w:rsid w:val="002D697C"/>
    <w:rsid w:val="002D6BCD"/>
    <w:rsid w:val="002E09B7"/>
    <w:rsid w:val="002E123F"/>
    <w:rsid w:val="002E1B2A"/>
    <w:rsid w:val="002E1B55"/>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A32"/>
    <w:rsid w:val="00397B0C"/>
    <w:rsid w:val="003A0229"/>
    <w:rsid w:val="003A2160"/>
    <w:rsid w:val="003A2D50"/>
    <w:rsid w:val="003A2FE3"/>
    <w:rsid w:val="003A6170"/>
    <w:rsid w:val="003B3B82"/>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728"/>
    <w:rsid w:val="00443E82"/>
    <w:rsid w:val="0044400A"/>
    <w:rsid w:val="0044506E"/>
    <w:rsid w:val="004458DD"/>
    <w:rsid w:val="00445B4A"/>
    <w:rsid w:val="004464CB"/>
    <w:rsid w:val="004531C2"/>
    <w:rsid w:val="00453B69"/>
    <w:rsid w:val="00460C42"/>
    <w:rsid w:val="00463992"/>
    <w:rsid w:val="00464444"/>
    <w:rsid w:val="0046549D"/>
    <w:rsid w:val="00472B62"/>
    <w:rsid w:val="00473D63"/>
    <w:rsid w:val="00473DF8"/>
    <w:rsid w:val="00475260"/>
    <w:rsid w:val="0047539E"/>
    <w:rsid w:val="00476F45"/>
    <w:rsid w:val="0047734E"/>
    <w:rsid w:val="0047779C"/>
    <w:rsid w:val="00477918"/>
    <w:rsid w:val="00484694"/>
    <w:rsid w:val="0048628E"/>
    <w:rsid w:val="0048650F"/>
    <w:rsid w:val="00487807"/>
    <w:rsid w:val="00487F90"/>
    <w:rsid w:val="00490652"/>
    <w:rsid w:val="004908B3"/>
    <w:rsid w:val="00491DB3"/>
    <w:rsid w:val="00492ECE"/>
    <w:rsid w:val="00493327"/>
    <w:rsid w:val="00494A69"/>
    <w:rsid w:val="00495CB9"/>
    <w:rsid w:val="0049632D"/>
    <w:rsid w:val="004970EA"/>
    <w:rsid w:val="00497493"/>
    <w:rsid w:val="004A1F39"/>
    <w:rsid w:val="004A2063"/>
    <w:rsid w:val="004A7345"/>
    <w:rsid w:val="004A743D"/>
    <w:rsid w:val="004B005D"/>
    <w:rsid w:val="004B082D"/>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5252"/>
    <w:rsid w:val="00506848"/>
    <w:rsid w:val="005070FF"/>
    <w:rsid w:val="005102F4"/>
    <w:rsid w:val="00514480"/>
    <w:rsid w:val="00515A2C"/>
    <w:rsid w:val="0052042E"/>
    <w:rsid w:val="00520751"/>
    <w:rsid w:val="00526AC7"/>
    <w:rsid w:val="00526D12"/>
    <w:rsid w:val="00526F5D"/>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7CC1"/>
    <w:rsid w:val="005904E5"/>
    <w:rsid w:val="00591139"/>
    <w:rsid w:val="0059579D"/>
    <w:rsid w:val="00595935"/>
    <w:rsid w:val="005A1B4B"/>
    <w:rsid w:val="005A391A"/>
    <w:rsid w:val="005A396D"/>
    <w:rsid w:val="005A462A"/>
    <w:rsid w:val="005A4D29"/>
    <w:rsid w:val="005A5704"/>
    <w:rsid w:val="005A5725"/>
    <w:rsid w:val="005A7757"/>
    <w:rsid w:val="005B2C4C"/>
    <w:rsid w:val="005B5364"/>
    <w:rsid w:val="005B6CC7"/>
    <w:rsid w:val="005B6E32"/>
    <w:rsid w:val="005B718B"/>
    <w:rsid w:val="005C02F2"/>
    <w:rsid w:val="005C0774"/>
    <w:rsid w:val="005C20F9"/>
    <w:rsid w:val="005C2E01"/>
    <w:rsid w:val="005C4AB3"/>
    <w:rsid w:val="005C6C51"/>
    <w:rsid w:val="005C71E5"/>
    <w:rsid w:val="005C721A"/>
    <w:rsid w:val="005C7DAE"/>
    <w:rsid w:val="005D09CD"/>
    <w:rsid w:val="005D36C7"/>
    <w:rsid w:val="005D5509"/>
    <w:rsid w:val="005D5F73"/>
    <w:rsid w:val="005D6D4E"/>
    <w:rsid w:val="005E0BDA"/>
    <w:rsid w:val="005E17E6"/>
    <w:rsid w:val="005E1FEF"/>
    <w:rsid w:val="005E2B55"/>
    <w:rsid w:val="005E36B1"/>
    <w:rsid w:val="005E4FF0"/>
    <w:rsid w:val="005E5642"/>
    <w:rsid w:val="005E5D6F"/>
    <w:rsid w:val="005E6E02"/>
    <w:rsid w:val="005E7E0D"/>
    <w:rsid w:val="005F0279"/>
    <w:rsid w:val="005F0982"/>
    <w:rsid w:val="005F0DEB"/>
    <w:rsid w:val="005F2981"/>
    <w:rsid w:val="005F3C88"/>
    <w:rsid w:val="005F6418"/>
    <w:rsid w:val="005F65B9"/>
    <w:rsid w:val="006001F2"/>
    <w:rsid w:val="00602208"/>
    <w:rsid w:val="00602A02"/>
    <w:rsid w:val="0060394E"/>
    <w:rsid w:val="00603C13"/>
    <w:rsid w:val="00603F41"/>
    <w:rsid w:val="006042EA"/>
    <w:rsid w:val="00604E2E"/>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43FF"/>
    <w:rsid w:val="006449EC"/>
    <w:rsid w:val="006459C0"/>
    <w:rsid w:val="00645BF2"/>
    <w:rsid w:val="0064647A"/>
    <w:rsid w:val="0065115D"/>
    <w:rsid w:val="006549A7"/>
    <w:rsid w:val="00655D3B"/>
    <w:rsid w:val="00655E41"/>
    <w:rsid w:val="00656A1F"/>
    <w:rsid w:val="00660010"/>
    <w:rsid w:val="00660A99"/>
    <w:rsid w:val="00661447"/>
    <w:rsid w:val="00663F1F"/>
    <w:rsid w:val="006655C5"/>
    <w:rsid w:val="006677EC"/>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65C9"/>
    <w:rsid w:val="006F6851"/>
    <w:rsid w:val="006F754C"/>
    <w:rsid w:val="006F7A83"/>
    <w:rsid w:val="006F7EE5"/>
    <w:rsid w:val="00700B0A"/>
    <w:rsid w:val="0070209E"/>
    <w:rsid w:val="00702600"/>
    <w:rsid w:val="00702760"/>
    <w:rsid w:val="00702F92"/>
    <w:rsid w:val="00704ACB"/>
    <w:rsid w:val="00705CD2"/>
    <w:rsid w:val="0070619C"/>
    <w:rsid w:val="00710490"/>
    <w:rsid w:val="007124BC"/>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5B0"/>
    <w:rsid w:val="00773935"/>
    <w:rsid w:val="007766D4"/>
    <w:rsid w:val="007814A7"/>
    <w:rsid w:val="00781E01"/>
    <w:rsid w:val="00783124"/>
    <w:rsid w:val="007831E5"/>
    <w:rsid w:val="00783CE3"/>
    <w:rsid w:val="00784008"/>
    <w:rsid w:val="00784DA4"/>
    <w:rsid w:val="00785D6B"/>
    <w:rsid w:val="00786954"/>
    <w:rsid w:val="00790EDA"/>
    <w:rsid w:val="007914C3"/>
    <w:rsid w:val="00791E95"/>
    <w:rsid w:val="007926E0"/>
    <w:rsid w:val="00794768"/>
    <w:rsid w:val="007951CC"/>
    <w:rsid w:val="00796C28"/>
    <w:rsid w:val="0079746A"/>
    <w:rsid w:val="007A0B88"/>
    <w:rsid w:val="007A23A1"/>
    <w:rsid w:val="007A2F70"/>
    <w:rsid w:val="007A30C9"/>
    <w:rsid w:val="007A388E"/>
    <w:rsid w:val="007A4EC9"/>
    <w:rsid w:val="007A533D"/>
    <w:rsid w:val="007A65BD"/>
    <w:rsid w:val="007A7380"/>
    <w:rsid w:val="007B0EB8"/>
    <w:rsid w:val="007B263E"/>
    <w:rsid w:val="007C0176"/>
    <w:rsid w:val="007C081D"/>
    <w:rsid w:val="007C1532"/>
    <w:rsid w:val="007C1889"/>
    <w:rsid w:val="007C1FE3"/>
    <w:rsid w:val="007C3296"/>
    <w:rsid w:val="007C3628"/>
    <w:rsid w:val="007C4985"/>
    <w:rsid w:val="007C5B1B"/>
    <w:rsid w:val="007C6978"/>
    <w:rsid w:val="007D0F93"/>
    <w:rsid w:val="007D4F73"/>
    <w:rsid w:val="007D54F9"/>
    <w:rsid w:val="007D7624"/>
    <w:rsid w:val="007E024D"/>
    <w:rsid w:val="007E318A"/>
    <w:rsid w:val="007E405F"/>
    <w:rsid w:val="007E4EF6"/>
    <w:rsid w:val="007E541A"/>
    <w:rsid w:val="007E5BCB"/>
    <w:rsid w:val="007E7FE3"/>
    <w:rsid w:val="007F2463"/>
    <w:rsid w:val="007F4028"/>
    <w:rsid w:val="007F7524"/>
    <w:rsid w:val="0080167C"/>
    <w:rsid w:val="008019E2"/>
    <w:rsid w:val="00801F9B"/>
    <w:rsid w:val="00802742"/>
    <w:rsid w:val="00802DDD"/>
    <w:rsid w:val="008030FB"/>
    <w:rsid w:val="00803876"/>
    <w:rsid w:val="00804FE7"/>
    <w:rsid w:val="00805DFF"/>
    <w:rsid w:val="00806A09"/>
    <w:rsid w:val="00807E59"/>
    <w:rsid w:val="008116B2"/>
    <w:rsid w:val="00813A5C"/>
    <w:rsid w:val="00815734"/>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2170"/>
    <w:rsid w:val="0086243F"/>
    <w:rsid w:val="0086282B"/>
    <w:rsid w:val="00862C8E"/>
    <w:rsid w:val="008647C6"/>
    <w:rsid w:val="008649FB"/>
    <w:rsid w:val="008657C9"/>
    <w:rsid w:val="00867A05"/>
    <w:rsid w:val="00871E4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847"/>
    <w:rsid w:val="00892C37"/>
    <w:rsid w:val="00893226"/>
    <w:rsid w:val="0089678D"/>
    <w:rsid w:val="008A0D2C"/>
    <w:rsid w:val="008A5921"/>
    <w:rsid w:val="008A6408"/>
    <w:rsid w:val="008A7B5C"/>
    <w:rsid w:val="008B09EF"/>
    <w:rsid w:val="008B0A5F"/>
    <w:rsid w:val="008B0B48"/>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F4B"/>
    <w:rsid w:val="008F1DB8"/>
    <w:rsid w:val="008F41DE"/>
    <w:rsid w:val="008F6317"/>
    <w:rsid w:val="008F6A8C"/>
    <w:rsid w:val="008F6E6E"/>
    <w:rsid w:val="008F7816"/>
    <w:rsid w:val="008F7BC1"/>
    <w:rsid w:val="00901069"/>
    <w:rsid w:val="0090426E"/>
    <w:rsid w:val="009049D3"/>
    <w:rsid w:val="00904B99"/>
    <w:rsid w:val="00906A75"/>
    <w:rsid w:val="00910EF3"/>
    <w:rsid w:val="009119D4"/>
    <w:rsid w:val="0091309B"/>
    <w:rsid w:val="00915066"/>
    <w:rsid w:val="00916907"/>
    <w:rsid w:val="009200A2"/>
    <w:rsid w:val="00922A52"/>
    <w:rsid w:val="00922ADD"/>
    <w:rsid w:val="00923751"/>
    <w:rsid w:val="00932F29"/>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E70"/>
    <w:rsid w:val="00967C67"/>
    <w:rsid w:val="00971127"/>
    <w:rsid w:val="00971FD8"/>
    <w:rsid w:val="00972B97"/>
    <w:rsid w:val="009753DD"/>
    <w:rsid w:val="00975952"/>
    <w:rsid w:val="00975A63"/>
    <w:rsid w:val="00975DF1"/>
    <w:rsid w:val="00976D7A"/>
    <w:rsid w:val="009771C2"/>
    <w:rsid w:val="00977482"/>
    <w:rsid w:val="00977E6C"/>
    <w:rsid w:val="009825A8"/>
    <w:rsid w:val="00984425"/>
    <w:rsid w:val="009847CC"/>
    <w:rsid w:val="00985D9D"/>
    <w:rsid w:val="00986E03"/>
    <w:rsid w:val="009871D9"/>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492"/>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29B6"/>
    <w:rsid w:val="00A04C0B"/>
    <w:rsid w:val="00A04DB1"/>
    <w:rsid w:val="00A05282"/>
    <w:rsid w:val="00A053B0"/>
    <w:rsid w:val="00A06307"/>
    <w:rsid w:val="00A1012C"/>
    <w:rsid w:val="00A124A6"/>
    <w:rsid w:val="00A14763"/>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750A"/>
    <w:rsid w:val="00A81FCA"/>
    <w:rsid w:val="00A821E4"/>
    <w:rsid w:val="00A869FB"/>
    <w:rsid w:val="00A87A03"/>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64AF"/>
    <w:rsid w:val="00AC7C1A"/>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1260"/>
    <w:rsid w:val="00B5207B"/>
    <w:rsid w:val="00B52205"/>
    <w:rsid w:val="00B544CC"/>
    <w:rsid w:val="00B5476D"/>
    <w:rsid w:val="00B54DA1"/>
    <w:rsid w:val="00B55439"/>
    <w:rsid w:val="00B56524"/>
    <w:rsid w:val="00B57028"/>
    <w:rsid w:val="00B5717B"/>
    <w:rsid w:val="00B60A6E"/>
    <w:rsid w:val="00B65373"/>
    <w:rsid w:val="00B65418"/>
    <w:rsid w:val="00B66FC3"/>
    <w:rsid w:val="00B70118"/>
    <w:rsid w:val="00B70ABD"/>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559B"/>
    <w:rsid w:val="00C36068"/>
    <w:rsid w:val="00C37122"/>
    <w:rsid w:val="00C37FF5"/>
    <w:rsid w:val="00C40BA5"/>
    <w:rsid w:val="00C40F52"/>
    <w:rsid w:val="00C46358"/>
    <w:rsid w:val="00C479A5"/>
    <w:rsid w:val="00C479D5"/>
    <w:rsid w:val="00C47CE7"/>
    <w:rsid w:val="00C54AE8"/>
    <w:rsid w:val="00C558E5"/>
    <w:rsid w:val="00C60D16"/>
    <w:rsid w:val="00C61954"/>
    <w:rsid w:val="00C64D40"/>
    <w:rsid w:val="00C65AF2"/>
    <w:rsid w:val="00C66063"/>
    <w:rsid w:val="00C713E4"/>
    <w:rsid w:val="00C73071"/>
    <w:rsid w:val="00C73140"/>
    <w:rsid w:val="00C732FA"/>
    <w:rsid w:val="00C74EF0"/>
    <w:rsid w:val="00C7710C"/>
    <w:rsid w:val="00C77DB8"/>
    <w:rsid w:val="00C80C14"/>
    <w:rsid w:val="00C80C64"/>
    <w:rsid w:val="00C85249"/>
    <w:rsid w:val="00C85D84"/>
    <w:rsid w:val="00C87F16"/>
    <w:rsid w:val="00C90866"/>
    <w:rsid w:val="00C90AED"/>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3D8B"/>
    <w:rsid w:val="00D00394"/>
    <w:rsid w:val="00D003E3"/>
    <w:rsid w:val="00D003EE"/>
    <w:rsid w:val="00D01B0A"/>
    <w:rsid w:val="00D028F8"/>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57B3"/>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4B7"/>
    <w:rsid w:val="00D868C4"/>
    <w:rsid w:val="00D91648"/>
    <w:rsid w:val="00D91711"/>
    <w:rsid w:val="00D91B7B"/>
    <w:rsid w:val="00D92596"/>
    <w:rsid w:val="00D93A80"/>
    <w:rsid w:val="00D941CF"/>
    <w:rsid w:val="00D96459"/>
    <w:rsid w:val="00D96CC2"/>
    <w:rsid w:val="00DA0A4E"/>
    <w:rsid w:val="00DA0E43"/>
    <w:rsid w:val="00DA2933"/>
    <w:rsid w:val="00DA4A21"/>
    <w:rsid w:val="00DB01AA"/>
    <w:rsid w:val="00DB17A2"/>
    <w:rsid w:val="00DB19F6"/>
    <w:rsid w:val="00DB1A84"/>
    <w:rsid w:val="00DB4940"/>
    <w:rsid w:val="00DB50E4"/>
    <w:rsid w:val="00DB58DC"/>
    <w:rsid w:val="00DB66F8"/>
    <w:rsid w:val="00DB74CC"/>
    <w:rsid w:val="00DC1F18"/>
    <w:rsid w:val="00DC2538"/>
    <w:rsid w:val="00DC3516"/>
    <w:rsid w:val="00DC3E68"/>
    <w:rsid w:val="00DC5718"/>
    <w:rsid w:val="00DC76C3"/>
    <w:rsid w:val="00DD05CF"/>
    <w:rsid w:val="00DD0C0E"/>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55C6"/>
    <w:rsid w:val="00DF56F1"/>
    <w:rsid w:val="00DF65D7"/>
    <w:rsid w:val="00E00B05"/>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735"/>
    <w:rsid w:val="00E74C52"/>
    <w:rsid w:val="00E7617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BF2"/>
    <w:rsid w:val="00E86D22"/>
    <w:rsid w:val="00E90305"/>
    <w:rsid w:val="00E90E10"/>
    <w:rsid w:val="00E90E9E"/>
    <w:rsid w:val="00E93011"/>
    <w:rsid w:val="00E959CA"/>
    <w:rsid w:val="00E95C40"/>
    <w:rsid w:val="00E97014"/>
    <w:rsid w:val="00E97095"/>
    <w:rsid w:val="00EA03F8"/>
    <w:rsid w:val="00EA2881"/>
    <w:rsid w:val="00EA3394"/>
    <w:rsid w:val="00EA469D"/>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4086"/>
    <w:rsid w:val="00EE4E4C"/>
    <w:rsid w:val="00EE5D49"/>
    <w:rsid w:val="00EE6AD4"/>
    <w:rsid w:val="00EE6CB6"/>
    <w:rsid w:val="00EF0392"/>
    <w:rsid w:val="00EF2FD3"/>
    <w:rsid w:val="00EF44E4"/>
    <w:rsid w:val="00EF474F"/>
    <w:rsid w:val="00EF47D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7ABB"/>
    <w:rsid w:val="00F20A40"/>
    <w:rsid w:val="00F20ED1"/>
    <w:rsid w:val="00F228EB"/>
    <w:rsid w:val="00F2573E"/>
    <w:rsid w:val="00F259F1"/>
    <w:rsid w:val="00F26F12"/>
    <w:rsid w:val="00F3096F"/>
    <w:rsid w:val="00F3142A"/>
    <w:rsid w:val="00F31DCE"/>
    <w:rsid w:val="00F32456"/>
    <w:rsid w:val="00F325AB"/>
    <w:rsid w:val="00F34F1D"/>
    <w:rsid w:val="00F36806"/>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64"/>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6F79"/>
    <w:rsid w:val="00FF6FA6"/>
    <w:rsid w:val="09D931D4"/>
    <w:rsid w:val="44F854AA"/>
    <w:rsid w:val="4FA79FB8"/>
    <w:rsid w:val="5C370529"/>
    <w:rsid w:val="6B5613DA"/>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263A54A"/>
  <w15:chartTrackingRefBased/>
  <w15:docId w15:val="{70C41A1E-34DA-470E-AA0B-87B038D0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0229"/>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rsid w:val="00702760"/>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uiPriority w:val="99"/>
    <w:rPr>
      <w:rFonts w:ascii="等线" w:eastAsia="等线" w:hAnsi="Courier New" w:cs="Courier New"/>
      <w:kern w:val="2"/>
      <w:sz w:val="21"/>
      <w:szCs w:val="22"/>
    </w:rPr>
  </w:style>
  <w:style w:type="character" w:customStyle="1" w:styleId="a3">
    <w:name w:val="页脚 字符"/>
    <w:link w:val="a4"/>
    <w:rPr>
      <w:rFonts w:ascii="仿宋_GB2312" w:eastAsia="仿宋_GB2312" w:hAnsi="Times New Roman" w:cs="Times New Roman"/>
      <w:kern w:val="2"/>
      <w:sz w:val="18"/>
      <w:szCs w:val="18"/>
    </w:rPr>
  </w:style>
  <w:style w:type="character" w:customStyle="1" w:styleId="a5">
    <w:name w:val="页眉 字符"/>
    <w:link w:val="a6"/>
    <w:rPr>
      <w:rFonts w:ascii="仿宋_GB2312" w:eastAsia="仿宋_GB2312" w:hAnsi="Times New Roman" w:cs="Times New Roman"/>
      <w:kern w:val="2"/>
      <w:sz w:val="18"/>
      <w:szCs w:val="18"/>
    </w:rPr>
  </w:style>
  <w:style w:type="character" w:customStyle="1" w:styleId="a7">
    <w:name w:val="纯文本 字符"/>
    <w:link w:val="a8"/>
    <w:uiPriority w:val="99"/>
    <w:rPr>
      <w:rFonts w:ascii="等线" w:eastAsia="等线" w:hAnsi="Courier New" w:cs="Courier New"/>
      <w:kern w:val="2"/>
      <w:sz w:val="21"/>
      <w:szCs w:val="22"/>
    </w:rPr>
  </w:style>
  <w:style w:type="character" w:customStyle="1" w:styleId="a9">
    <w:name w:val="批注框文本 字符"/>
    <w:link w:val="aa"/>
    <w:rPr>
      <w:rFonts w:ascii="仿宋_GB2312" w:eastAsia="仿宋_GB2312" w:hAnsi="Times New Roman" w:cs="Times New Roman"/>
      <w:kern w:val="2"/>
      <w:sz w:val="18"/>
      <w:szCs w:val="18"/>
    </w:rPr>
  </w:style>
  <w:style w:type="character" w:styleId="ab">
    <w:name w:val="Emphasis"/>
    <w:uiPriority w:val="20"/>
    <w:qFormat/>
    <w:rPr>
      <w:i/>
      <w:iCs/>
    </w:rPr>
  </w:style>
  <w:style w:type="character" w:styleId="ac">
    <w:name w:val="Strong"/>
    <w:qFormat/>
    <w:rPr>
      <w:b/>
      <w:bCs/>
    </w:rPr>
  </w:style>
  <w:style w:type="character" w:styleId="ad">
    <w:name w:val="Hyperlink"/>
    <w:uiPriority w:val="99"/>
    <w:unhideWhenUsed/>
    <w:rPr>
      <w:color w:val="0000FF"/>
      <w:u w:val="single"/>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pPr>
      <w:tabs>
        <w:tab w:val="center" w:pos="4153"/>
        <w:tab w:val="right" w:pos="8306"/>
      </w:tabs>
      <w:snapToGrid w:val="0"/>
      <w:jc w:val="left"/>
    </w:pPr>
    <w:rPr>
      <w:sz w:val="18"/>
      <w:szCs w:val="18"/>
    </w:rPr>
  </w:style>
  <w:style w:type="paragraph" w:styleId="aa">
    <w:name w:val="Balloon Text"/>
    <w:basedOn w:val="a"/>
    <w:link w:val="a9"/>
    <w:rPr>
      <w:sz w:val="18"/>
      <w:szCs w:val="18"/>
    </w:rPr>
  </w:style>
  <w:style w:type="paragraph" w:styleId="a8">
    <w:name w:val="Plain Text"/>
    <w:basedOn w:val="a"/>
    <w:link w:val="a7"/>
    <w:uiPriority w:val="99"/>
    <w:unhideWhenUsed/>
    <w:rPr>
      <w:rFonts w:ascii="等线" w:eastAsia="等线" w:hAnsi="Courier New" w:cs="Courier New"/>
      <w:sz w:val="21"/>
      <w:szCs w:val="22"/>
    </w:rPr>
  </w:style>
  <w:style w:type="paragraph" w:styleId="ae">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5Char">
    <w:name w:val="005正文 Char"/>
    <w:link w:val="005"/>
    <w:qFormat/>
    <w:locked/>
    <w:rsid w:val="0047779C"/>
    <w:rPr>
      <w:kern w:val="2"/>
      <w:sz w:val="24"/>
      <w:szCs w:val="22"/>
    </w:rPr>
  </w:style>
  <w:style w:type="paragraph" w:customStyle="1" w:styleId="005">
    <w:name w:val="005正文"/>
    <w:link w:val="005Char"/>
    <w:qFormat/>
    <w:rsid w:val="0047779C"/>
    <w:pPr>
      <w:widowControl w:val="0"/>
      <w:spacing w:beforeLines="50" w:line="360" w:lineRule="auto"/>
      <w:ind w:firstLineChars="200" w:firstLine="200"/>
      <w:jc w:val="both"/>
    </w:pPr>
    <w:rPr>
      <w:kern w:val="2"/>
      <w:sz w:val="24"/>
      <w:szCs w:val="22"/>
    </w:rPr>
  </w:style>
  <w:style w:type="character" w:styleId="af0">
    <w:name w:val="annotation reference"/>
    <w:rsid w:val="003432EF"/>
    <w:rPr>
      <w:sz w:val="21"/>
      <w:szCs w:val="21"/>
    </w:rPr>
  </w:style>
  <w:style w:type="paragraph" w:styleId="af1">
    <w:name w:val="annotation text"/>
    <w:basedOn w:val="a"/>
    <w:link w:val="af2"/>
    <w:qFormat/>
    <w:rsid w:val="003432EF"/>
    <w:pPr>
      <w:jc w:val="left"/>
    </w:pPr>
  </w:style>
  <w:style w:type="character" w:customStyle="1" w:styleId="af2">
    <w:name w:val="批注文字 字符"/>
    <w:link w:val="af1"/>
    <w:qFormat/>
    <w:rsid w:val="003432EF"/>
    <w:rPr>
      <w:rFonts w:ascii="仿宋_GB2312" w:eastAsia="仿宋_GB2312" w:hAnsi="Times New Roman" w:cs="Times New Roman"/>
      <w:kern w:val="2"/>
      <w:sz w:val="28"/>
      <w:szCs w:val="28"/>
    </w:rPr>
  </w:style>
  <w:style w:type="paragraph" w:styleId="af3">
    <w:name w:val="annotation subject"/>
    <w:basedOn w:val="af1"/>
    <w:next w:val="af1"/>
    <w:link w:val="af4"/>
    <w:rsid w:val="003432EF"/>
    <w:rPr>
      <w:b/>
      <w:bCs/>
    </w:rPr>
  </w:style>
  <w:style w:type="character" w:customStyle="1" w:styleId="af4">
    <w:name w:val="批注主题 字符"/>
    <w:link w:val="af3"/>
    <w:rsid w:val="003432EF"/>
    <w:rPr>
      <w:rFonts w:ascii="仿宋_GB2312" w:eastAsia="仿宋_GB2312" w:hAnsi="Times New Roman" w:cs="Times New Roman"/>
      <w:b/>
      <w:bCs/>
      <w:kern w:val="2"/>
      <w:sz w:val="28"/>
      <w:szCs w:val="28"/>
    </w:rPr>
  </w:style>
  <w:style w:type="paragraph" w:styleId="af5">
    <w:name w:val="Revision"/>
    <w:hidden/>
    <w:uiPriority w:val="99"/>
    <w:unhideWhenUsed/>
    <w:rsid w:val="0046549D"/>
    <w:rPr>
      <w:rFonts w:ascii="仿宋_GB2312" w:eastAsia="仿宋_GB2312" w:hAnsi="Times New Roman" w:cs="Times New Roman"/>
      <w:kern w:val="2"/>
      <w:sz w:val="28"/>
      <w:szCs w:val="28"/>
    </w:rPr>
  </w:style>
  <w:style w:type="character" w:customStyle="1" w:styleId="10">
    <w:name w:val="标题 1 字符"/>
    <w:link w:val="1"/>
    <w:uiPriority w:val="9"/>
    <w:rsid w:val="00702760"/>
    <w:rPr>
      <w:rFonts w:ascii="仿宋_GB2312" w:hAnsi="Times New Roman" w:cs="Times New Roman"/>
      <w:b/>
      <w:bCs/>
      <w:kern w:val="44"/>
      <w:sz w:val="24"/>
      <w:szCs w:val="44"/>
    </w:rPr>
  </w:style>
  <w:style w:type="paragraph" w:styleId="af6">
    <w:name w:val="List Paragraph"/>
    <w:basedOn w:val="a"/>
    <w:uiPriority w:val="34"/>
    <w:qFormat/>
    <w:rsid w:val="003A2FE3"/>
    <w:pPr>
      <w:ind w:firstLineChars="200" w:firstLine="420"/>
    </w:pPr>
    <w:rPr>
      <w:rFonts w:ascii="等线" w:eastAsia="等线" w:hAnsi="等线"/>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409881">
      <w:bodyDiv w:val="1"/>
      <w:marLeft w:val="0"/>
      <w:marRight w:val="0"/>
      <w:marTop w:val="0"/>
      <w:marBottom w:val="0"/>
      <w:divBdr>
        <w:top w:val="none" w:sz="0" w:space="0" w:color="auto"/>
        <w:left w:val="none" w:sz="0" w:space="0" w:color="auto"/>
        <w:bottom w:val="none" w:sz="0" w:space="0" w:color="auto"/>
        <w:right w:val="none" w:sz="0" w:space="0" w:color="auto"/>
      </w:divBdr>
    </w:div>
    <w:div w:id="503401361">
      <w:bodyDiv w:val="1"/>
      <w:marLeft w:val="0"/>
      <w:marRight w:val="0"/>
      <w:marTop w:val="0"/>
      <w:marBottom w:val="0"/>
      <w:divBdr>
        <w:top w:val="none" w:sz="0" w:space="0" w:color="auto"/>
        <w:left w:val="none" w:sz="0" w:space="0" w:color="auto"/>
        <w:bottom w:val="none" w:sz="0" w:space="0" w:color="auto"/>
        <w:right w:val="none" w:sz="0" w:space="0" w:color="auto"/>
      </w:divBdr>
    </w:div>
    <w:div w:id="1141076248">
      <w:bodyDiv w:val="1"/>
      <w:marLeft w:val="0"/>
      <w:marRight w:val="0"/>
      <w:marTop w:val="0"/>
      <w:marBottom w:val="0"/>
      <w:divBdr>
        <w:top w:val="none" w:sz="0" w:space="0" w:color="auto"/>
        <w:left w:val="none" w:sz="0" w:space="0" w:color="auto"/>
        <w:bottom w:val="none" w:sz="0" w:space="0" w:color="auto"/>
        <w:right w:val="none" w:sz="0" w:space="0" w:color="auto"/>
      </w:divBdr>
    </w:div>
    <w:div w:id="1315060617">
      <w:bodyDiv w:val="1"/>
      <w:marLeft w:val="0"/>
      <w:marRight w:val="0"/>
      <w:marTop w:val="0"/>
      <w:marBottom w:val="0"/>
      <w:divBdr>
        <w:top w:val="none" w:sz="0" w:space="0" w:color="auto"/>
        <w:left w:val="none" w:sz="0" w:space="0" w:color="auto"/>
        <w:bottom w:val="none" w:sz="0" w:space="0" w:color="auto"/>
        <w:right w:val="none" w:sz="0" w:space="0" w:color="auto"/>
      </w:divBdr>
      <w:divsChild>
        <w:div w:id="116485300">
          <w:marLeft w:val="0"/>
          <w:marRight w:val="0"/>
          <w:marTop w:val="0"/>
          <w:marBottom w:val="0"/>
          <w:divBdr>
            <w:top w:val="none" w:sz="0" w:space="0" w:color="auto"/>
            <w:left w:val="none" w:sz="0" w:space="0" w:color="auto"/>
            <w:bottom w:val="none" w:sz="0" w:space="0" w:color="auto"/>
            <w:right w:val="none" w:sz="0" w:space="0" w:color="auto"/>
          </w:divBdr>
        </w:div>
      </w:divsChild>
    </w:div>
    <w:div w:id="1362632265">
      <w:bodyDiv w:val="1"/>
      <w:marLeft w:val="0"/>
      <w:marRight w:val="0"/>
      <w:marTop w:val="0"/>
      <w:marBottom w:val="0"/>
      <w:divBdr>
        <w:top w:val="none" w:sz="0" w:space="0" w:color="auto"/>
        <w:left w:val="none" w:sz="0" w:space="0" w:color="auto"/>
        <w:bottom w:val="none" w:sz="0" w:space="0" w:color="auto"/>
        <w:right w:val="none" w:sz="0" w:space="0" w:color="auto"/>
      </w:divBdr>
    </w:div>
    <w:div w:id="1483935171">
      <w:bodyDiv w:val="1"/>
      <w:marLeft w:val="0"/>
      <w:marRight w:val="0"/>
      <w:marTop w:val="0"/>
      <w:marBottom w:val="0"/>
      <w:divBdr>
        <w:top w:val="none" w:sz="0" w:space="0" w:color="auto"/>
        <w:left w:val="none" w:sz="0" w:space="0" w:color="auto"/>
        <w:bottom w:val="none" w:sz="0" w:space="0" w:color="auto"/>
        <w:right w:val="none" w:sz="0" w:space="0" w:color="auto"/>
      </w:divBdr>
    </w:div>
    <w:div w:id="1919557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C5CE-B1C3-4288-ABDC-C069E91B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254</Words>
  <Characters>1450</Characters>
  <Application>Microsoft Office Word</Application>
  <DocSecurity>0</DocSecurity>
  <PresentationFormat/>
  <Lines>12</Lines>
  <Paragraphs>3</Paragraphs>
  <Slides>0</Slides>
  <Notes>0</Notes>
  <HiddenSlides>0</HiddenSlides>
  <MMClips>0</MMClips>
  <ScaleCrop>false</ScaleCrop>
  <Manager/>
  <Company>otc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subject/>
  <dc:creator>张媛</dc:creator>
  <cp:keywords/>
  <dc:description/>
  <cp:lastModifiedBy>辉 国</cp:lastModifiedBy>
  <cp:revision>5</cp:revision>
  <cp:lastPrinted>2022-04-18T03:50:00Z</cp:lastPrinted>
  <dcterms:created xsi:type="dcterms:W3CDTF">2024-09-04T08:44:00Z</dcterms:created>
  <dcterms:modified xsi:type="dcterms:W3CDTF">2024-09-04T09:28:00Z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CEB7852189B54E94969ABAF89B31EAEE</vt:lpwstr>
  </property>
</Properties>
</file>