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E94DA" w14:textId="77777777" w:rsidR="0029108A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</w:t>
      </w:r>
      <w:r>
        <w:rPr>
          <w:rFonts w:ascii="宋体" w:hAnsi="宋体"/>
          <w:bCs/>
          <w:iCs/>
          <w:color w:val="000000"/>
          <w:sz w:val="24"/>
        </w:rPr>
        <w:t>88343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证券简称：云天励飞</w:t>
      </w:r>
    </w:p>
    <w:p w14:paraId="6981370D" w14:textId="77777777" w:rsidR="0029108A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深圳云天励飞技术股份有限公司</w:t>
      </w:r>
    </w:p>
    <w:p w14:paraId="1D29CEFB" w14:textId="77777777" w:rsidR="0029108A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7F6442E" w14:textId="28E9A409" w:rsidR="0029108A" w:rsidRPr="00563B2E" w:rsidRDefault="00000000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563B2E">
        <w:rPr>
          <w:b/>
          <w:bCs/>
          <w:iCs/>
          <w:color w:val="000000"/>
          <w:sz w:val="32"/>
          <w:szCs w:val="32"/>
        </w:rPr>
        <w:t>(2024</w:t>
      </w:r>
      <w:r w:rsidRPr="00563B2E">
        <w:rPr>
          <w:b/>
          <w:bCs/>
          <w:iCs/>
          <w:color w:val="000000"/>
          <w:sz w:val="32"/>
          <w:szCs w:val="32"/>
        </w:rPr>
        <w:t>年</w:t>
      </w:r>
      <w:r w:rsidRPr="00563B2E">
        <w:rPr>
          <w:b/>
          <w:bCs/>
          <w:iCs/>
          <w:color w:val="000000"/>
          <w:sz w:val="32"/>
          <w:szCs w:val="32"/>
        </w:rPr>
        <w:t>09</w:t>
      </w:r>
      <w:r w:rsidRPr="00563B2E">
        <w:rPr>
          <w:b/>
          <w:bCs/>
          <w:iCs/>
          <w:color w:val="000000"/>
          <w:sz w:val="32"/>
          <w:szCs w:val="32"/>
        </w:rPr>
        <w:t>月</w:t>
      </w:r>
      <w:r w:rsidRPr="00563B2E">
        <w:rPr>
          <w:b/>
          <w:bCs/>
          <w:iCs/>
          <w:color w:val="000000"/>
          <w:sz w:val="32"/>
          <w:szCs w:val="32"/>
        </w:rPr>
        <w:t>03</w:t>
      </w:r>
      <w:r w:rsidRPr="00563B2E">
        <w:rPr>
          <w:b/>
          <w:bCs/>
          <w:iCs/>
          <w:color w:val="000000"/>
          <w:sz w:val="32"/>
          <w:szCs w:val="32"/>
        </w:rPr>
        <w:t>日</w:t>
      </w:r>
      <w:r w:rsidR="00563B2E" w:rsidRPr="00563B2E">
        <w:rPr>
          <w:b/>
          <w:bCs/>
          <w:iCs/>
          <w:color w:val="000000"/>
          <w:sz w:val="32"/>
          <w:szCs w:val="32"/>
        </w:rPr>
        <w:t>-</w:t>
      </w:r>
      <w:r w:rsidRPr="00563B2E">
        <w:rPr>
          <w:b/>
          <w:bCs/>
          <w:iCs/>
          <w:color w:val="000000"/>
          <w:sz w:val="32"/>
          <w:szCs w:val="32"/>
        </w:rPr>
        <w:t>2024</w:t>
      </w:r>
      <w:r w:rsidRPr="00563B2E">
        <w:rPr>
          <w:b/>
          <w:bCs/>
          <w:iCs/>
          <w:color w:val="000000"/>
          <w:sz w:val="32"/>
          <w:szCs w:val="32"/>
        </w:rPr>
        <w:t>年</w:t>
      </w:r>
      <w:r w:rsidRPr="00563B2E">
        <w:rPr>
          <w:b/>
          <w:bCs/>
          <w:iCs/>
          <w:color w:val="000000"/>
          <w:sz w:val="32"/>
          <w:szCs w:val="32"/>
        </w:rPr>
        <w:t>09</w:t>
      </w:r>
      <w:r w:rsidRPr="00563B2E">
        <w:rPr>
          <w:b/>
          <w:bCs/>
          <w:iCs/>
          <w:color w:val="000000"/>
          <w:sz w:val="32"/>
          <w:szCs w:val="32"/>
        </w:rPr>
        <w:t>月</w:t>
      </w:r>
      <w:r w:rsidRPr="00563B2E">
        <w:rPr>
          <w:b/>
          <w:bCs/>
          <w:iCs/>
          <w:color w:val="000000"/>
          <w:sz w:val="32"/>
          <w:szCs w:val="32"/>
        </w:rPr>
        <w:t>04</w:t>
      </w:r>
      <w:r w:rsidRPr="00563B2E">
        <w:rPr>
          <w:b/>
          <w:bCs/>
          <w:iCs/>
          <w:color w:val="000000"/>
          <w:sz w:val="32"/>
          <w:szCs w:val="32"/>
        </w:rPr>
        <w:t>日</w:t>
      </w:r>
      <w:r w:rsidRPr="00563B2E">
        <w:rPr>
          <w:b/>
          <w:bCs/>
          <w:iCs/>
          <w:color w:val="000000"/>
          <w:sz w:val="32"/>
          <w:szCs w:val="32"/>
        </w:rPr>
        <w:t>)</w:t>
      </w:r>
    </w:p>
    <w:p w14:paraId="6DA2801C" w14:textId="0DED8889" w:rsidR="0029108A" w:rsidRDefault="00000000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</w:t>
      </w:r>
      <w:r w:rsidRPr="00563B2E">
        <w:rPr>
          <w:bCs/>
          <w:iCs/>
          <w:color w:val="000000"/>
          <w:sz w:val="24"/>
        </w:rPr>
        <w:t>2024-0</w:t>
      </w:r>
      <w:r w:rsidR="00563B2E" w:rsidRPr="00563B2E">
        <w:rPr>
          <w:bCs/>
          <w:iCs/>
          <w:color w:val="000000"/>
          <w:sz w:val="24"/>
        </w:rPr>
        <w:t>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29108A" w14:paraId="0CA400AA" w14:textId="77777777" w:rsidTr="001348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A57D" w14:textId="77777777" w:rsidR="0029108A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08EE74DF" w14:textId="77777777" w:rsidR="0029108A" w:rsidRDefault="0029108A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34ED" w14:textId="77777777" w:rsidR="0029108A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分析师会议</w:t>
            </w:r>
          </w:p>
          <w:p w14:paraId="6C293E7D" w14:textId="77777777" w:rsidR="0029108A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业绩说明会</w:t>
            </w:r>
          </w:p>
          <w:p w14:paraId="054F2BD0" w14:textId="77777777" w:rsidR="0029108A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14:paraId="2F989BF6" w14:textId="081FC9B0" w:rsidR="0029108A" w:rsidRDefault="00CE5D8E" w:rsidP="00CE5D8E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现场参观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其他（线上）</w:t>
            </w:r>
          </w:p>
        </w:tc>
      </w:tr>
      <w:tr w:rsidR="0029108A" w14:paraId="5FDA93A1" w14:textId="77777777" w:rsidTr="001348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3A80" w14:textId="77777777" w:rsidR="0029108A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F194" w14:textId="51CED7CA" w:rsidR="0029108A" w:rsidRDefault="002C6408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2C6408">
              <w:rPr>
                <w:rFonts w:ascii="宋体" w:hAnsi="宋体" w:cs="宋体"/>
                <w:sz w:val="24"/>
              </w:rPr>
              <w:t>新华基金、君阳基金、</w:t>
            </w:r>
            <w:r>
              <w:rPr>
                <w:rFonts w:ascii="宋体" w:hAnsi="宋体" w:cs="宋体" w:hint="eastAsia"/>
                <w:sz w:val="24"/>
              </w:rPr>
              <w:t>上海</w:t>
            </w:r>
            <w:r w:rsidRPr="002C6408">
              <w:rPr>
                <w:rFonts w:ascii="宋体" w:hAnsi="宋体" w:cs="宋体"/>
                <w:sz w:val="24"/>
              </w:rPr>
              <w:t>迈维资产、新成资本、鑫沅资产、光影资本、国信证券、华西证券，8家机构的代表，共计9人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29108A" w14:paraId="0E6C27FF" w14:textId="77777777" w:rsidTr="001348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71A9" w14:textId="77777777" w:rsidR="0029108A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48FF" w14:textId="55FA54B8" w:rsidR="0029108A" w:rsidRDefault="00000000">
            <w:pPr>
              <w:spacing w:line="56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2024年09月03日</w:t>
            </w:r>
            <w:r w:rsidR="00CE5D8E">
              <w:rPr>
                <w:rFonts w:ascii="宋体" w:hAnsi="宋体" w:hint="eastAsia"/>
                <w:color w:val="000000"/>
                <w:sz w:val="24"/>
              </w:rPr>
              <w:t>-</w:t>
            </w:r>
            <w:r>
              <w:rPr>
                <w:rFonts w:ascii="宋体" w:hAnsi="宋体" w:hint="eastAsia"/>
                <w:color w:val="000000"/>
                <w:sz w:val="24"/>
              </w:rPr>
              <w:t>09月04日</w:t>
            </w:r>
          </w:p>
        </w:tc>
      </w:tr>
      <w:tr w:rsidR="0029108A" w14:paraId="7B6E6B1E" w14:textId="77777777" w:rsidTr="001348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0E71" w14:textId="77777777" w:rsidR="0029108A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B961" w14:textId="7B4027D2" w:rsidR="0029108A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线下：外部其他场所</w:t>
            </w:r>
          </w:p>
        </w:tc>
      </w:tr>
      <w:tr w:rsidR="0029108A" w14:paraId="33CB9A13" w14:textId="77777777" w:rsidTr="001348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5688" w14:textId="77777777" w:rsidR="0029108A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8A54" w14:textId="69CFEF3D" w:rsidR="0029108A" w:rsidRDefault="00CE5D8E">
            <w:r>
              <w:rPr>
                <w:rFonts w:ascii="宋体" w:hAnsi="宋体" w:cs="宋体" w:hint="eastAsia"/>
                <w:sz w:val="24"/>
              </w:rPr>
              <w:t>资本中心</w:t>
            </w:r>
            <w:r>
              <w:rPr>
                <w:rFonts w:ascii="宋体" w:hAnsi="宋体" w:cs="宋体"/>
                <w:sz w:val="24"/>
              </w:rPr>
              <w:t>：韩暘先生</w:t>
            </w:r>
          </w:p>
        </w:tc>
      </w:tr>
      <w:tr w:rsidR="0029108A" w14:paraId="064C329E" w14:textId="77777777" w:rsidTr="001348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9169" w14:textId="77777777" w:rsidR="0029108A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22F14010" w14:textId="77777777" w:rsidR="0029108A" w:rsidRDefault="0029108A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15C0" w14:textId="06558A0B" w:rsidR="00CE5D8E" w:rsidRPr="00CE5D8E" w:rsidRDefault="00CE5D8E" w:rsidP="00CE5D8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一、</w:t>
            </w:r>
            <w:r w:rsidRPr="00CE5D8E">
              <w:rPr>
                <w:rFonts w:ascii="宋体" w:hAnsi="宋体" w:cs="宋体" w:hint="eastAsia"/>
                <w:b/>
                <w:bCs/>
                <w:sz w:val="24"/>
              </w:rPr>
              <w:t>公司情况介绍</w:t>
            </w:r>
          </w:p>
          <w:p w14:paraId="148D7CC3" w14:textId="77777777" w:rsidR="00CE5D8E" w:rsidRPr="00CE5D8E" w:rsidRDefault="00CE5D8E" w:rsidP="00CE5D8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 w:rsidRPr="00CE5D8E">
              <w:rPr>
                <w:rFonts w:ascii="宋体" w:hAnsi="宋体" w:cs="宋体" w:hint="eastAsia"/>
                <w:b/>
                <w:bCs/>
                <w:sz w:val="24"/>
              </w:rPr>
              <w:t>二、问答环节</w:t>
            </w:r>
          </w:p>
          <w:p w14:paraId="1C337444" w14:textId="77777777" w:rsidR="0029108A" w:rsidRPr="00CE5D8E" w:rsidRDefault="00000000" w:rsidP="005916E5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 w:rsidRPr="00CE5D8E">
              <w:rPr>
                <w:rFonts w:ascii="宋体" w:hAnsi="宋体" w:cs="宋体"/>
                <w:b/>
                <w:bCs/>
                <w:sz w:val="24"/>
              </w:rPr>
              <w:t>1、请简单分析上半年业绩情况及后续展望。</w:t>
            </w:r>
          </w:p>
          <w:p w14:paraId="4797DD46" w14:textId="07394730" w:rsidR="00666AC5" w:rsidRDefault="00000000" w:rsidP="00CE5D8E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答：2024年上半年，公司营收增长主要受益于人工智能技术演进的加快，“行业+大模型”市场不断扩大，越来越多行业巨头开始拥抱边缘AI。公司作为边缘AI领军企业，积极布局边缘AI发展的技术和业务，从底层的算法、芯片到场景业务深耕边缘AI，持续引领人工智能产业发展。公司拥有算法和芯片两大核心技术平台，凭借“算法芯片化”的核心能力和“端云协同”的技术路线，不断推进边缘AI在智能硬件、智算服务、智慧行业三大领域的应用，为各行业带来安全、智慧、便捷的AI体验。</w:t>
            </w:r>
          </w:p>
          <w:p w14:paraId="37EED23B" w14:textId="13BFFE9F" w:rsidR="00666AC5" w:rsidRDefault="00000000" w:rsidP="00CE5D8E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智能硬件：报告期内，公司通过收购岍丞技术，并结合自</w:t>
            </w:r>
            <w:r>
              <w:rPr>
                <w:rFonts w:ascii="宋体" w:hAnsi="宋体" w:cs="宋体"/>
                <w:sz w:val="24"/>
              </w:rPr>
              <w:lastRenderedPageBreak/>
              <w:t>研“云天天书”大模型能力及自研神经网络处理器，开始探索面向智能家居、智能穿戴场景的消费者产品业务。未来公司将通过与岍丞技术的协同，拓展面向C端的智能可穿戴设备新业务，进一步提升盈利能力</w:t>
            </w:r>
            <w:r w:rsidR="00666AC5">
              <w:rPr>
                <w:rFonts w:ascii="宋体" w:hAnsi="宋体" w:cs="宋体" w:hint="eastAsia"/>
                <w:sz w:val="24"/>
              </w:rPr>
              <w:t>。</w:t>
            </w:r>
          </w:p>
          <w:p w14:paraId="7A3794B7" w14:textId="24CE38D5" w:rsidR="00666AC5" w:rsidRDefault="00000000" w:rsidP="00CE5D8E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智算服务：公司于去年入局AI基础设施运营创新业务，通过落地超大规模异构高性能算力集群，为客户提供AI训练集推理算力服务及对应交付物，包括智能算力调度及AI大模型开发配套服务，并于2024年7月1日正式签署《关于AI算力运营项目的服务合同》，未来将按月确认服务收入，三年服务期内，每年总服务费约为人民币5.356亿元（含税），为公司营收的增长提供稳定保障。</w:t>
            </w:r>
          </w:p>
          <w:p w14:paraId="345463F4" w14:textId="77777777" w:rsidR="0029108A" w:rsidRDefault="00000000" w:rsidP="00CE5D8E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智慧行业：公司以构建自进化城市智能体为牵引，基于硬件通用平台，聚焦城市场景下的行业智慧化建设，目前已形成城市治理、智慧交通、智慧应急、智慧城管、智慧园区、智慧社区、智慧泛商业、智慧道路巡检、智慧警务、低空经济、智慧教育等行业产品与解决方案体系，并结合多模态大模型技术特点和行业需求，持续拓展创新业务。</w:t>
            </w:r>
          </w:p>
          <w:p w14:paraId="248B6886" w14:textId="77777777" w:rsidR="00666AC5" w:rsidRPr="00C96A36" w:rsidRDefault="00666AC5" w:rsidP="005916E5">
            <w:pPr>
              <w:spacing w:line="360" w:lineRule="auto"/>
              <w:ind w:firstLineChars="200" w:firstLine="482"/>
              <w:rPr>
                <w:b/>
                <w:sz w:val="24"/>
              </w:rPr>
            </w:pPr>
            <w:r w:rsidRPr="00C96A36">
              <w:rPr>
                <w:b/>
                <w:sz w:val="24"/>
              </w:rPr>
              <w:t>2</w:t>
            </w:r>
            <w:r w:rsidRPr="00C96A36">
              <w:rPr>
                <w:rFonts w:hint="eastAsia"/>
                <w:b/>
                <w:sz w:val="24"/>
              </w:rPr>
              <w:t>、公司销售和研发费用增长幅度较大的原因是？</w:t>
            </w:r>
          </w:p>
          <w:p w14:paraId="7D000EFE" w14:textId="74BC342F" w:rsidR="00666AC5" w:rsidRPr="00666AC5" w:rsidRDefault="009E011C" w:rsidP="00666AC5">
            <w:pPr>
              <w:spacing w:line="360" w:lineRule="auto"/>
              <w:ind w:firstLineChars="178" w:firstLine="427"/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  <w:r w:rsidR="00666AC5">
              <w:rPr>
                <w:rFonts w:hint="eastAsia"/>
                <w:sz w:val="24"/>
              </w:rPr>
              <w:t>2024</w:t>
            </w:r>
            <w:r w:rsidR="00666AC5">
              <w:rPr>
                <w:rFonts w:hint="eastAsia"/>
                <w:sz w:val="24"/>
              </w:rPr>
              <w:t>年上半年公司销售和研发费用增幅较大主要有两方面原因，一是</w:t>
            </w:r>
            <w:r w:rsidR="00666AC5" w:rsidRPr="00C96A36">
              <w:rPr>
                <w:rFonts w:hint="eastAsia"/>
                <w:sz w:val="24"/>
              </w:rPr>
              <w:t>为进一步建立、健全公司长效激励机制，公司在上市前进行了股权激励，在</w:t>
            </w:r>
            <w:r w:rsidR="00666AC5" w:rsidRPr="00C96A36">
              <w:rPr>
                <w:sz w:val="24"/>
              </w:rPr>
              <w:t>2023</w:t>
            </w:r>
            <w:r w:rsidR="00666AC5" w:rsidRPr="00C96A36">
              <w:rPr>
                <w:rFonts w:hint="eastAsia"/>
                <w:sz w:val="24"/>
              </w:rPr>
              <w:t>年推出了</w:t>
            </w:r>
            <w:r w:rsidR="00666AC5" w:rsidRPr="00C96A36">
              <w:rPr>
                <w:sz w:val="24"/>
              </w:rPr>
              <w:t>2023</w:t>
            </w:r>
            <w:r w:rsidR="00666AC5" w:rsidRPr="00C96A36">
              <w:rPr>
                <w:rFonts w:hint="eastAsia"/>
                <w:sz w:val="24"/>
              </w:rPr>
              <w:t>年限制性股票激励计划。报告期内，公司发生股份支付费用</w:t>
            </w:r>
            <w:r w:rsidR="00666AC5" w:rsidRPr="00C96A36">
              <w:rPr>
                <w:sz w:val="24"/>
              </w:rPr>
              <w:t>7,862.31</w:t>
            </w:r>
            <w:r w:rsidR="00666AC5" w:rsidRPr="00C96A36">
              <w:rPr>
                <w:rFonts w:hint="eastAsia"/>
                <w:sz w:val="24"/>
              </w:rPr>
              <w:t>万元，分别计入销售费用、管理费用和研发费用中</w:t>
            </w:r>
            <w:r w:rsidR="00666AC5">
              <w:rPr>
                <w:rFonts w:hint="eastAsia"/>
                <w:sz w:val="24"/>
              </w:rPr>
              <w:t>，</w:t>
            </w:r>
            <w:r w:rsidR="00666AC5" w:rsidRPr="00C96A36">
              <w:rPr>
                <w:rFonts w:hint="eastAsia"/>
                <w:sz w:val="24"/>
              </w:rPr>
              <w:t>其中</w:t>
            </w:r>
            <w:r w:rsidR="00666AC5">
              <w:rPr>
                <w:rFonts w:hint="eastAsia"/>
                <w:sz w:val="24"/>
              </w:rPr>
              <w:t>计入</w:t>
            </w:r>
            <w:r w:rsidR="00666AC5" w:rsidRPr="00C96A36">
              <w:rPr>
                <w:rFonts w:hint="eastAsia"/>
                <w:sz w:val="24"/>
              </w:rPr>
              <w:t>研发和销售</w:t>
            </w:r>
            <w:r w:rsidR="00666AC5">
              <w:rPr>
                <w:rFonts w:hint="eastAsia"/>
                <w:sz w:val="24"/>
              </w:rPr>
              <w:t>的费用较上年同期增幅</w:t>
            </w:r>
            <w:r w:rsidR="00666AC5" w:rsidRPr="00C96A36">
              <w:rPr>
                <w:rFonts w:hint="eastAsia"/>
                <w:sz w:val="24"/>
              </w:rPr>
              <w:t>较大</w:t>
            </w:r>
            <w:r w:rsidR="00666AC5">
              <w:rPr>
                <w:rFonts w:hint="eastAsia"/>
                <w:sz w:val="24"/>
              </w:rPr>
              <w:t>；二是随着业务的拓展，本期宣传推广费等经营性支出、固定资产折旧较上年同期增幅较大，</w:t>
            </w:r>
            <w:r w:rsidR="00666AC5" w:rsidRPr="00C96A36">
              <w:rPr>
                <w:rFonts w:hint="eastAsia"/>
                <w:sz w:val="24"/>
              </w:rPr>
              <w:t>故而本期</w:t>
            </w:r>
            <w:r w:rsidR="00666AC5">
              <w:rPr>
                <w:rFonts w:hint="eastAsia"/>
                <w:sz w:val="24"/>
              </w:rPr>
              <w:t>销售和研发</w:t>
            </w:r>
            <w:r w:rsidR="00666AC5" w:rsidRPr="00C96A36">
              <w:rPr>
                <w:rFonts w:hint="eastAsia"/>
                <w:sz w:val="24"/>
              </w:rPr>
              <w:t>费用增长幅度较大。公司会</w:t>
            </w:r>
            <w:r w:rsidR="00666AC5">
              <w:rPr>
                <w:rFonts w:hint="eastAsia"/>
                <w:sz w:val="24"/>
              </w:rPr>
              <w:t>逐步加强</w:t>
            </w:r>
            <w:r w:rsidR="00666AC5" w:rsidRPr="00C96A36">
              <w:rPr>
                <w:rFonts w:hint="eastAsia"/>
                <w:sz w:val="24"/>
              </w:rPr>
              <w:t>费用管控，保证费用率维持在正常水平。</w:t>
            </w:r>
          </w:p>
        </w:tc>
      </w:tr>
      <w:tr w:rsidR="0029108A" w14:paraId="66D876B8" w14:textId="77777777" w:rsidTr="001348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931E" w14:textId="77777777" w:rsidR="0029108A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B6D2" w14:textId="77777777" w:rsidR="0029108A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16605A2A" w14:textId="77777777" w:rsidR="0029108A" w:rsidRDefault="0029108A"/>
    <w:sectPr w:rsidR="00291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0E29E" w14:textId="77777777" w:rsidR="001304F8" w:rsidRDefault="001304F8" w:rsidP="002C6408">
      <w:r>
        <w:separator/>
      </w:r>
    </w:p>
  </w:endnote>
  <w:endnote w:type="continuationSeparator" w:id="0">
    <w:p w14:paraId="444D210F" w14:textId="77777777" w:rsidR="001304F8" w:rsidRDefault="001304F8" w:rsidP="002C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A42B3" w14:textId="77777777" w:rsidR="001304F8" w:rsidRDefault="001304F8" w:rsidP="002C6408">
      <w:r>
        <w:separator/>
      </w:r>
    </w:p>
  </w:footnote>
  <w:footnote w:type="continuationSeparator" w:id="0">
    <w:p w14:paraId="600C9721" w14:textId="77777777" w:rsidR="001304F8" w:rsidRDefault="001304F8" w:rsidP="002C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035FA"/>
    <w:multiLevelType w:val="hybridMultilevel"/>
    <w:tmpl w:val="F71817B6"/>
    <w:lvl w:ilvl="0" w:tplc="ADECC5F6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9212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ZiZmU2YWZhNDAzYjJjMTgyNzQ3NGMzOTI4ODQwNGEifQ=="/>
  </w:docVars>
  <w:rsids>
    <w:rsidRoot w:val="00DB361F"/>
    <w:rsid w:val="00005DB8"/>
    <w:rsid w:val="000D6315"/>
    <w:rsid w:val="00107A0B"/>
    <w:rsid w:val="00123A01"/>
    <w:rsid w:val="001304F8"/>
    <w:rsid w:val="0013487A"/>
    <w:rsid w:val="001C5BA8"/>
    <w:rsid w:val="0027476E"/>
    <w:rsid w:val="0029108A"/>
    <w:rsid w:val="002B086A"/>
    <w:rsid w:val="002C0D62"/>
    <w:rsid w:val="002C6408"/>
    <w:rsid w:val="002C7D5B"/>
    <w:rsid w:val="003238A9"/>
    <w:rsid w:val="00487889"/>
    <w:rsid w:val="004D62D1"/>
    <w:rsid w:val="004E0A03"/>
    <w:rsid w:val="00563B2E"/>
    <w:rsid w:val="00564FEE"/>
    <w:rsid w:val="00574245"/>
    <w:rsid w:val="005916E5"/>
    <w:rsid w:val="005B2E78"/>
    <w:rsid w:val="00607023"/>
    <w:rsid w:val="00666AC5"/>
    <w:rsid w:val="006955E2"/>
    <w:rsid w:val="006C42AF"/>
    <w:rsid w:val="007502A8"/>
    <w:rsid w:val="00781BC0"/>
    <w:rsid w:val="00785C11"/>
    <w:rsid w:val="00797167"/>
    <w:rsid w:val="007C302D"/>
    <w:rsid w:val="007D4DB1"/>
    <w:rsid w:val="00833998"/>
    <w:rsid w:val="0087485F"/>
    <w:rsid w:val="008E4381"/>
    <w:rsid w:val="008F013D"/>
    <w:rsid w:val="009271A0"/>
    <w:rsid w:val="00986C92"/>
    <w:rsid w:val="00996CC7"/>
    <w:rsid w:val="009E011C"/>
    <w:rsid w:val="00A91CFD"/>
    <w:rsid w:val="00AA04B3"/>
    <w:rsid w:val="00B07E37"/>
    <w:rsid w:val="00BE36BA"/>
    <w:rsid w:val="00C23F1E"/>
    <w:rsid w:val="00C554E3"/>
    <w:rsid w:val="00C72F91"/>
    <w:rsid w:val="00CE5D8E"/>
    <w:rsid w:val="00D5509C"/>
    <w:rsid w:val="00D97C05"/>
    <w:rsid w:val="00DB361F"/>
    <w:rsid w:val="00DC5BA5"/>
    <w:rsid w:val="00DE34A3"/>
    <w:rsid w:val="00DE5217"/>
    <w:rsid w:val="00E62194"/>
    <w:rsid w:val="00EA001B"/>
    <w:rsid w:val="00EC46D1"/>
    <w:rsid w:val="00F00C5D"/>
    <w:rsid w:val="00F11A0C"/>
    <w:rsid w:val="062E0F1B"/>
    <w:rsid w:val="06A83220"/>
    <w:rsid w:val="127072AA"/>
    <w:rsid w:val="17E11EA2"/>
    <w:rsid w:val="419450A2"/>
    <w:rsid w:val="56A612C8"/>
    <w:rsid w:val="66F531E4"/>
    <w:rsid w:val="790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8FF54"/>
  <w15:docId w15:val="{17192BC0-0811-4EC1-8438-DFC18171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TableParagraph">
    <w:name w:val="Table Paragraph"/>
    <w:basedOn w:val="a"/>
    <w:uiPriority w:val="1"/>
    <w:qFormat/>
    <w:rPr>
      <w:rFonts w:ascii="Calibri" w:hAnsi="Calibri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CE5D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mahuan</cp:lastModifiedBy>
  <cp:revision>11</cp:revision>
  <dcterms:created xsi:type="dcterms:W3CDTF">2023-05-23T09:59:00Z</dcterms:created>
  <dcterms:modified xsi:type="dcterms:W3CDTF">2024-09-05T14:55:00Z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2B4E36D9AE384E9C80D6B1F71A58C812_12</vt:lpwstr>
  </property>
</Properties>
</file>