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74FAC" w14:textId="320CDD8E" w:rsidR="001651C7" w:rsidRPr="00E65125" w:rsidRDefault="001651C7" w:rsidP="001651C7">
      <w:pPr>
        <w:adjustRightInd w:val="0"/>
        <w:snapToGrid w:val="0"/>
        <w:spacing w:line="600" w:lineRule="exact"/>
        <w:rPr>
          <w:rFonts w:hint="eastAsia"/>
          <w:sz w:val="24"/>
          <w:szCs w:val="24"/>
        </w:rPr>
      </w:pPr>
      <w:r w:rsidRPr="00E65125">
        <w:rPr>
          <w:sz w:val="24"/>
          <w:szCs w:val="24"/>
        </w:rPr>
        <w:t>证券代码：</w:t>
      </w:r>
      <w:r w:rsidRPr="00E65125">
        <w:rPr>
          <w:sz w:val="24"/>
          <w:szCs w:val="24"/>
        </w:rPr>
        <w:t xml:space="preserve">688681          </w:t>
      </w:r>
      <w:r w:rsidRPr="00E65125">
        <w:rPr>
          <w:sz w:val="24"/>
          <w:szCs w:val="24"/>
        </w:rPr>
        <w:t>证券简称：科汇股份</w:t>
      </w:r>
      <w:r w:rsidRPr="00E65125">
        <w:rPr>
          <w:sz w:val="24"/>
          <w:szCs w:val="24"/>
        </w:rPr>
        <w:t xml:space="preserve">          </w:t>
      </w:r>
      <w:r w:rsidR="004B64F9">
        <w:rPr>
          <w:rFonts w:hint="eastAsia"/>
          <w:sz w:val="24"/>
          <w:szCs w:val="24"/>
        </w:rPr>
        <w:t xml:space="preserve"> </w:t>
      </w:r>
      <w:r w:rsidR="004B64F9">
        <w:rPr>
          <w:sz w:val="24"/>
          <w:szCs w:val="24"/>
        </w:rPr>
        <w:t xml:space="preserve"> </w:t>
      </w:r>
      <w:r w:rsidRPr="00E65125">
        <w:rPr>
          <w:sz w:val="24"/>
          <w:szCs w:val="24"/>
        </w:rPr>
        <w:t>编号：</w:t>
      </w:r>
      <w:r w:rsidRPr="00E65125">
        <w:rPr>
          <w:sz w:val="24"/>
          <w:szCs w:val="24"/>
        </w:rPr>
        <w:t>202</w:t>
      </w:r>
      <w:r w:rsidR="00181554">
        <w:rPr>
          <w:sz w:val="24"/>
          <w:szCs w:val="24"/>
        </w:rPr>
        <w:t>4</w:t>
      </w:r>
      <w:r w:rsidR="002F4CB9">
        <w:rPr>
          <w:sz w:val="24"/>
          <w:szCs w:val="24"/>
        </w:rPr>
        <w:t>-00</w:t>
      </w:r>
      <w:r w:rsidR="00E47D62">
        <w:rPr>
          <w:rFonts w:hint="eastAsia"/>
          <w:sz w:val="24"/>
          <w:szCs w:val="24"/>
        </w:rPr>
        <w:t>9</w:t>
      </w:r>
    </w:p>
    <w:p w14:paraId="35B837AD" w14:textId="77777777" w:rsidR="001651C7" w:rsidRPr="00E65125" w:rsidRDefault="001651C7" w:rsidP="001651C7">
      <w:pPr>
        <w:adjustRightInd w:val="0"/>
        <w:snapToGrid w:val="0"/>
        <w:spacing w:line="600" w:lineRule="exact"/>
        <w:rPr>
          <w:sz w:val="24"/>
          <w:szCs w:val="24"/>
        </w:rPr>
      </w:pPr>
    </w:p>
    <w:p w14:paraId="773CB88B" w14:textId="77777777" w:rsidR="001651C7" w:rsidRPr="001651C7" w:rsidRDefault="001651C7" w:rsidP="001651C7">
      <w:pPr>
        <w:autoSpaceDE w:val="0"/>
        <w:autoSpaceDN w:val="0"/>
        <w:adjustRightInd w:val="0"/>
        <w:snapToGrid w:val="0"/>
        <w:spacing w:line="600" w:lineRule="exact"/>
        <w:jc w:val="center"/>
        <w:rPr>
          <w:rFonts w:ascii="黑体" w:eastAsia="黑体" w:hAnsi="黑体" w:hint="eastAsia"/>
          <w:bCs/>
          <w:sz w:val="32"/>
          <w:szCs w:val="32"/>
        </w:rPr>
      </w:pPr>
      <w:r w:rsidRPr="001651C7">
        <w:rPr>
          <w:rFonts w:ascii="黑体" w:eastAsia="黑体" w:hAnsi="黑体"/>
          <w:bCs/>
          <w:sz w:val="32"/>
          <w:szCs w:val="32"/>
        </w:rPr>
        <w:t>山东科汇电力自动化股份有限公司</w:t>
      </w:r>
    </w:p>
    <w:p w14:paraId="6F809E62" w14:textId="77777777" w:rsidR="001651C7" w:rsidRDefault="001651C7" w:rsidP="001651C7">
      <w:pPr>
        <w:autoSpaceDE w:val="0"/>
        <w:autoSpaceDN w:val="0"/>
        <w:adjustRightInd w:val="0"/>
        <w:snapToGrid w:val="0"/>
        <w:spacing w:line="600" w:lineRule="exact"/>
        <w:jc w:val="center"/>
        <w:rPr>
          <w:rFonts w:ascii="黑体" w:eastAsia="黑体" w:hAnsi="黑体" w:hint="eastAsia"/>
          <w:bCs/>
          <w:sz w:val="32"/>
          <w:szCs w:val="32"/>
        </w:rPr>
      </w:pPr>
      <w:r w:rsidRPr="001651C7">
        <w:rPr>
          <w:rFonts w:ascii="黑体" w:eastAsia="黑体" w:hAnsi="黑体" w:hint="eastAsia"/>
          <w:bCs/>
          <w:sz w:val="32"/>
          <w:szCs w:val="32"/>
        </w:rPr>
        <w:t>投资者关系活动记录表</w:t>
      </w:r>
    </w:p>
    <w:p w14:paraId="34491967" w14:textId="77777777" w:rsidR="001651C7" w:rsidRPr="001651C7" w:rsidRDefault="001651C7" w:rsidP="001651C7">
      <w:pPr>
        <w:autoSpaceDE w:val="0"/>
        <w:autoSpaceDN w:val="0"/>
        <w:adjustRightInd w:val="0"/>
        <w:snapToGrid w:val="0"/>
        <w:spacing w:line="600" w:lineRule="exact"/>
        <w:jc w:val="center"/>
        <w:rPr>
          <w:rFonts w:ascii="黑体" w:eastAsiaTheme="minorEastAsia" w:hAnsi="黑体" w:hint="eastAsia"/>
          <w:bCs/>
          <w:sz w:val="32"/>
          <w:szCs w:val="32"/>
        </w:rPr>
      </w:pPr>
    </w:p>
    <w:tbl>
      <w:tblPr>
        <w:tblStyle w:val="a3"/>
        <w:tblW w:w="8500" w:type="dxa"/>
        <w:jc w:val="center"/>
        <w:tblLook w:val="04A0" w:firstRow="1" w:lastRow="0" w:firstColumn="1" w:lastColumn="0" w:noHBand="0" w:noVBand="1"/>
      </w:tblPr>
      <w:tblGrid>
        <w:gridCol w:w="1281"/>
        <w:gridCol w:w="2765"/>
        <w:gridCol w:w="4454"/>
      </w:tblGrid>
      <w:tr w:rsidR="00605AFC" w14:paraId="763B9D04" w14:textId="77777777" w:rsidTr="00627FAA">
        <w:trPr>
          <w:trHeight w:val="1662"/>
          <w:jc w:val="center"/>
        </w:trPr>
        <w:tc>
          <w:tcPr>
            <w:tcW w:w="1281" w:type="dxa"/>
            <w:vAlign w:val="center"/>
          </w:tcPr>
          <w:p w14:paraId="73604B5F" w14:textId="77777777" w:rsidR="00605AFC" w:rsidRPr="00605AFC" w:rsidRDefault="00605AFC" w:rsidP="00605AFC">
            <w:pPr>
              <w:autoSpaceDE w:val="0"/>
              <w:autoSpaceDN w:val="0"/>
              <w:adjustRightInd w:val="0"/>
              <w:snapToGrid w:val="0"/>
              <w:jc w:val="center"/>
              <w:rPr>
                <w:rFonts w:asciiTheme="minorEastAsia" w:eastAsiaTheme="minorEastAsia" w:hAnsiTheme="minorEastAsia" w:hint="eastAsia"/>
                <w:b/>
                <w:bCs/>
                <w:sz w:val="24"/>
                <w:szCs w:val="24"/>
              </w:rPr>
            </w:pPr>
            <w:r w:rsidRPr="00605AFC">
              <w:rPr>
                <w:rFonts w:asciiTheme="minorEastAsia" w:eastAsiaTheme="minorEastAsia" w:hAnsiTheme="minorEastAsia" w:hint="eastAsia"/>
                <w:b/>
                <w:bCs/>
                <w:sz w:val="24"/>
                <w:szCs w:val="24"/>
              </w:rPr>
              <w:t>投资者关系活动类别</w:t>
            </w:r>
          </w:p>
        </w:tc>
        <w:tc>
          <w:tcPr>
            <w:tcW w:w="2765" w:type="dxa"/>
            <w:tcBorders>
              <w:right w:val="nil"/>
            </w:tcBorders>
          </w:tcPr>
          <w:p w14:paraId="50387C3D" w14:textId="60EC8145" w:rsid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6BCDE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8pt;height:19.5pt" o:ole="">
                  <v:imagedata r:id="rId6" o:title=""/>
                </v:shape>
                <w:control r:id="rId7" w:name="CheckBox1" w:shapeid="_x0000_i1041"/>
              </w:object>
            </w:r>
          </w:p>
          <w:p w14:paraId="22030C66" w14:textId="1E84F1F0" w:rsid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549938DC">
                <v:shape id="_x0000_i1043" type="#_x0000_t75" style="width:108pt;height:19.5pt" o:ole="">
                  <v:imagedata r:id="rId8" o:title=""/>
                </v:shape>
                <w:control r:id="rId9" w:name="CheckBox2" w:shapeid="_x0000_i1043"/>
              </w:object>
            </w:r>
          </w:p>
          <w:p w14:paraId="69FF6F88" w14:textId="2575242E" w:rsid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15273F58">
                <v:shape id="_x0000_i1045" type="#_x0000_t75" style="width:108pt;height:19.5pt" o:ole="">
                  <v:imagedata r:id="rId10" o:title=""/>
                </v:shape>
                <w:control r:id="rId11" w:name="CheckBox3" w:shapeid="_x0000_i1045"/>
              </w:object>
            </w:r>
          </w:p>
          <w:p w14:paraId="0766A361" w14:textId="56A43B97" w:rsidR="00605AFC" w:rsidRP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1DB5CA45">
                <v:shape id="_x0000_i1047" type="#_x0000_t75" style="width:108pt;height:19.5pt" o:ole="">
                  <v:imagedata r:id="rId12" o:title=""/>
                </v:shape>
                <w:control r:id="rId13" w:name="CheckBox4" w:shapeid="_x0000_i1047"/>
              </w:object>
            </w:r>
          </w:p>
        </w:tc>
        <w:tc>
          <w:tcPr>
            <w:tcW w:w="4454" w:type="dxa"/>
            <w:tcBorders>
              <w:left w:val="nil"/>
            </w:tcBorders>
          </w:tcPr>
          <w:p w14:paraId="07967418" w14:textId="4856CBDA" w:rsid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621D6E7D">
                <v:shape id="_x0000_i1049" type="#_x0000_t75" style="width:108pt;height:19.5pt" o:ole="">
                  <v:imagedata r:id="rId14" o:title=""/>
                </v:shape>
                <w:control r:id="rId15" w:name="CheckBox51" w:shapeid="_x0000_i1049"/>
              </w:object>
            </w:r>
          </w:p>
          <w:p w14:paraId="31F06482" w14:textId="23F09276" w:rsid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1E249ECF">
                <v:shape id="_x0000_i1051" type="#_x0000_t75" style="width:108pt;height:19.5pt" o:ole="">
                  <v:imagedata r:id="rId16" o:title=""/>
                </v:shape>
                <w:control r:id="rId17" w:name="CheckBox61" w:shapeid="_x0000_i1051"/>
              </w:object>
            </w:r>
          </w:p>
          <w:p w14:paraId="6E4C9402" w14:textId="0A6DC295" w:rsid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7DED262A">
                <v:shape id="_x0000_i1053" type="#_x0000_t75" style="width:108pt;height:19.5pt" o:ole="">
                  <v:imagedata r:id="rId18" o:title=""/>
                </v:shape>
                <w:control r:id="rId19" w:name="CheckBox71" w:shapeid="_x0000_i1053"/>
              </w:object>
            </w:r>
          </w:p>
          <w:p w14:paraId="0AD70731" w14:textId="316FBCB3" w:rsidR="00605AFC" w:rsidRPr="001651C7"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0DDE1797">
                <v:shape id="_x0000_i1055" type="#_x0000_t75" style="width:131.25pt;height:19.5pt" o:ole="">
                  <v:imagedata r:id="rId20" o:title=""/>
                </v:shape>
                <w:control r:id="rId21" w:name="CheckBox81" w:shapeid="_x0000_i1055"/>
              </w:object>
            </w:r>
          </w:p>
        </w:tc>
      </w:tr>
      <w:tr w:rsidR="001651C7" w14:paraId="6FD045F1" w14:textId="77777777" w:rsidTr="00627FAA">
        <w:trPr>
          <w:trHeight w:val="387"/>
          <w:jc w:val="center"/>
        </w:trPr>
        <w:tc>
          <w:tcPr>
            <w:tcW w:w="1281" w:type="dxa"/>
            <w:vAlign w:val="center"/>
          </w:tcPr>
          <w:p w14:paraId="5CCED5B7" w14:textId="77777777" w:rsidR="001651C7" w:rsidRPr="00605AFC" w:rsidRDefault="001651C7" w:rsidP="00605AFC">
            <w:pPr>
              <w:autoSpaceDE w:val="0"/>
              <w:autoSpaceDN w:val="0"/>
              <w:adjustRightInd w:val="0"/>
              <w:snapToGrid w:val="0"/>
              <w:jc w:val="center"/>
              <w:rPr>
                <w:rFonts w:asciiTheme="minorEastAsia" w:eastAsiaTheme="minorEastAsia" w:hAnsiTheme="minorEastAsia" w:hint="eastAsia"/>
                <w:b/>
                <w:bCs/>
                <w:sz w:val="24"/>
                <w:szCs w:val="24"/>
              </w:rPr>
            </w:pPr>
            <w:r w:rsidRPr="00605AFC">
              <w:rPr>
                <w:rFonts w:asciiTheme="minorEastAsia" w:eastAsiaTheme="minorEastAsia" w:hAnsiTheme="minorEastAsia" w:hint="eastAsia"/>
                <w:b/>
                <w:bCs/>
                <w:sz w:val="24"/>
                <w:szCs w:val="24"/>
              </w:rPr>
              <w:t>时间</w:t>
            </w:r>
          </w:p>
        </w:tc>
        <w:tc>
          <w:tcPr>
            <w:tcW w:w="7219" w:type="dxa"/>
            <w:gridSpan w:val="2"/>
            <w:vAlign w:val="center"/>
          </w:tcPr>
          <w:p w14:paraId="05E9A7A0" w14:textId="04F67E9B" w:rsidR="001651C7" w:rsidRPr="001651C7" w:rsidRDefault="00624F66" w:rsidP="00EC1863">
            <w:pPr>
              <w:autoSpaceDE w:val="0"/>
              <w:autoSpaceDN w:val="0"/>
              <w:adjustRightInd w:val="0"/>
              <w:snapToGrid w:val="0"/>
              <w:spacing w:beforeLines="50" w:before="156" w:line="360" w:lineRule="auto"/>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02</w:t>
            </w:r>
            <w:r w:rsidR="00181554">
              <w:rPr>
                <w:rFonts w:asciiTheme="minorEastAsia" w:eastAsiaTheme="minorEastAsia" w:hAnsiTheme="minorEastAsia"/>
                <w:bCs/>
                <w:sz w:val="24"/>
                <w:szCs w:val="24"/>
              </w:rPr>
              <w:t>4</w:t>
            </w:r>
            <w:r>
              <w:rPr>
                <w:rFonts w:asciiTheme="minorEastAsia" w:eastAsiaTheme="minorEastAsia" w:hAnsiTheme="minorEastAsia" w:hint="eastAsia"/>
                <w:bCs/>
                <w:sz w:val="24"/>
                <w:szCs w:val="24"/>
              </w:rPr>
              <w:t>年</w:t>
            </w:r>
            <w:r w:rsidR="00E47D62">
              <w:rPr>
                <w:rFonts w:asciiTheme="minorEastAsia" w:eastAsiaTheme="minorEastAsia" w:hAnsiTheme="minorEastAsia" w:hint="eastAsia"/>
                <w:bCs/>
                <w:sz w:val="24"/>
                <w:szCs w:val="24"/>
              </w:rPr>
              <w:t>9</w:t>
            </w:r>
            <w:r w:rsidR="001952FA">
              <w:rPr>
                <w:rFonts w:asciiTheme="minorEastAsia" w:eastAsiaTheme="minorEastAsia" w:hAnsiTheme="minorEastAsia" w:hint="eastAsia"/>
                <w:bCs/>
                <w:sz w:val="24"/>
                <w:szCs w:val="24"/>
              </w:rPr>
              <w:t>月</w:t>
            </w:r>
            <w:r w:rsidR="00E47D62">
              <w:rPr>
                <w:rFonts w:asciiTheme="minorEastAsia" w:eastAsiaTheme="minorEastAsia" w:hAnsiTheme="minorEastAsia" w:hint="eastAsia"/>
                <w:bCs/>
                <w:sz w:val="24"/>
                <w:szCs w:val="24"/>
              </w:rPr>
              <w:t>10</w:t>
            </w:r>
            <w:r w:rsidR="001952FA">
              <w:rPr>
                <w:rFonts w:asciiTheme="minorEastAsia" w:eastAsiaTheme="minorEastAsia" w:hAnsiTheme="minorEastAsia" w:hint="eastAsia"/>
                <w:bCs/>
                <w:sz w:val="24"/>
                <w:szCs w:val="24"/>
              </w:rPr>
              <w:t xml:space="preserve">日 </w:t>
            </w:r>
            <w:r w:rsidR="00181554">
              <w:rPr>
                <w:rFonts w:asciiTheme="minorEastAsia" w:eastAsiaTheme="minorEastAsia" w:hAnsiTheme="minorEastAsia"/>
                <w:bCs/>
                <w:sz w:val="24"/>
                <w:szCs w:val="24"/>
              </w:rPr>
              <w:t>10</w:t>
            </w:r>
            <w:r w:rsidR="001952FA">
              <w:rPr>
                <w:rFonts w:asciiTheme="minorEastAsia" w:eastAsiaTheme="minorEastAsia" w:hAnsiTheme="minorEastAsia"/>
                <w:bCs/>
                <w:sz w:val="24"/>
                <w:szCs w:val="24"/>
              </w:rPr>
              <w:t>:00-1</w:t>
            </w:r>
            <w:r w:rsidR="00181554">
              <w:rPr>
                <w:rFonts w:asciiTheme="minorEastAsia" w:eastAsiaTheme="minorEastAsia" w:hAnsiTheme="minorEastAsia"/>
                <w:bCs/>
                <w:sz w:val="24"/>
                <w:szCs w:val="24"/>
              </w:rPr>
              <w:t>1</w:t>
            </w:r>
            <w:r w:rsidR="001952FA">
              <w:rPr>
                <w:rFonts w:asciiTheme="minorEastAsia" w:eastAsiaTheme="minorEastAsia" w:hAnsiTheme="minorEastAsia"/>
                <w:bCs/>
                <w:sz w:val="24"/>
                <w:szCs w:val="24"/>
              </w:rPr>
              <w:t>:30</w:t>
            </w:r>
          </w:p>
        </w:tc>
      </w:tr>
      <w:tr w:rsidR="001651C7" w:rsidRPr="00627FAA" w14:paraId="542E23FD" w14:textId="77777777" w:rsidTr="00627FAA">
        <w:trPr>
          <w:jc w:val="center"/>
        </w:trPr>
        <w:tc>
          <w:tcPr>
            <w:tcW w:w="1281" w:type="dxa"/>
            <w:vAlign w:val="center"/>
          </w:tcPr>
          <w:p w14:paraId="24181DD2" w14:textId="77777777" w:rsidR="001651C7" w:rsidRPr="00605AFC" w:rsidRDefault="001651C7" w:rsidP="00605AFC">
            <w:pPr>
              <w:autoSpaceDE w:val="0"/>
              <w:autoSpaceDN w:val="0"/>
              <w:adjustRightInd w:val="0"/>
              <w:snapToGrid w:val="0"/>
              <w:jc w:val="center"/>
              <w:rPr>
                <w:rFonts w:asciiTheme="minorEastAsia" w:eastAsiaTheme="minorEastAsia" w:hAnsiTheme="minorEastAsia" w:hint="eastAsia"/>
                <w:b/>
                <w:bCs/>
                <w:sz w:val="24"/>
                <w:szCs w:val="24"/>
              </w:rPr>
            </w:pPr>
            <w:r w:rsidRPr="00605AFC">
              <w:rPr>
                <w:rFonts w:asciiTheme="minorEastAsia" w:eastAsiaTheme="minorEastAsia" w:hAnsiTheme="minorEastAsia" w:hint="eastAsia"/>
                <w:b/>
                <w:bCs/>
                <w:sz w:val="24"/>
                <w:szCs w:val="24"/>
              </w:rPr>
              <w:t>地点</w:t>
            </w:r>
          </w:p>
        </w:tc>
        <w:tc>
          <w:tcPr>
            <w:tcW w:w="7219" w:type="dxa"/>
            <w:gridSpan w:val="2"/>
            <w:vAlign w:val="center"/>
          </w:tcPr>
          <w:p w14:paraId="3A260C0F" w14:textId="77777777" w:rsidR="00627FAA" w:rsidRDefault="008F0D79" w:rsidP="005E01FD">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sidRPr="00627FAA">
              <w:rPr>
                <w:rFonts w:asciiTheme="minorEastAsia" w:eastAsiaTheme="minorEastAsia" w:hAnsiTheme="minorEastAsia" w:hint="eastAsia"/>
                <w:bCs/>
                <w:sz w:val="24"/>
                <w:szCs w:val="24"/>
              </w:rPr>
              <w:t>上海证券交易所上证路演中心</w:t>
            </w:r>
          </w:p>
          <w:p w14:paraId="4C3CD116" w14:textId="7EF5E383" w:rsidR="001651C7" w:rsidRPr="00627FAA" w:rsidRDefault="008F0D79" w:rsidP="005E01FD">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sidRPr="00627FAA">
              <w:rPr>
                <w:rFonts w:asciiTheme="minorEastAsia" w:eastAsiaTheme="minorEastAsia" w:hAnsiTheme="minorEastAsia" w:hint="eastAsia"/>
                <w:bCs/>
                <w:sz w:val="24"/>
                <w:szCs w:val="24"/>
              </w:rPr>
              <w:t>（网址：http://roadshow.sseinfo.com/）</w:t>
            </w:r>
          </w:p>
        </w:tc>
      </w:tr>
      <w:tr w:rsidR="00C82BB3" w:rsidRPr="00627FAA" w14:paraId="2A568211" w14:textId="77777777" w:rsidTr="00627FAA">
        <w:trPr>
          <w:jc w:val="center"/>
        </w:trPr>
        <w:tc>
          <w:tcPr>
            <w:tcW w:w="1281" w:type="dxa"/>
            <w:vAlign w:val="center"/>
          </w:tcPr>
          <w:p w14:paraId="202880E7" w14:textId="52A40BA4" w:rsidR="00C82BB3" w:rsidRPr="00605AFC" w:rsidRDefault="00C82BB3" w:rsidP="00605AFC">
            <w:pPr>
              <w:autoSpaceDE w:val="0"/>
              <w:autoSpaceDN w:val="0"/>
              <w:adjustRightInd w:val="0"/>
              <w:snapToGrid w:val="0"/>
              <w:jc w:val="center"/>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会议召开方式</w:t>
            </w:r>
          </w:p>
        </w:tc>
        <w:tc>
          <w:tcPr>
            <w:tcW w:w="7219" w:type="dxa"/>
            <w:gridSpan w:val="2"/>
            <w:vAlign w:val="center"/>
          </w:tcPr>
          <w:p w14:paraId="4CE5E387" w14:textId="5CABBABC" w:rsidR="00C82BB3" w:rsidRPr="00C82BB3" w:rsidRDefault="00C82BB3" w:rsidP="005E01FD">
            <w:pPr>
              <w:autoSpaceDE w:val="0"/>
              <w:autoSpaceDN w:val="0"/>
              <w:adjustRightInd w:val="0"/>
              <w:snapToGrid w:val="0"/>
              <w:spacing w:beforeLines="50" w:before="156"/>
              <w:jc w:val="left"/>
              <w:rPr>
                <w:rFonts w:asciiTheme="minorEastAsia" w:eastAsiaTheme="minorEastAsia" w:hAnsiTheme="minorEastAsia" w:hint="eastAsia"/>
                <w:bCs/>
                <w:sz w:val="24"/>
                <w:szCs w:val="22"/>
              </w:rPr>
            </w:pPr>
            <w:r w:rsidRPr="00C82BB3">
              <w:rPr>
                <w:sz w:val="24"/>
                <w:szCs w:val="22"/>
              </w:rPr>
              <w:t>上证路演中心视频直播和网络互动</w:t>
            </w:r>
          </w:p>
        </w:tc>
      </w:tr>
      <w:tr w:rsidR="001651C7" w14:paraId="6E9CC031" w14:textId="77777777" w:rsidTr="00627FAA">
        <w:trPr>
          <w:jc w:val="center"/>
        </w:trPr>
        <w:tc>
          <w:tcPr>
            <w:tcW w:w="1281" w:type="dxa"/>
            <w:vAlign w:val="center"/>
          </w:tcPr>
          <w:p w14:paraId="100FA6A3" w14:textId="77777777" w:rsidR="00AE3436" w:rsidRDefault="001651C7" w:rsidP="00605AFC">
            <w:pPr>
              <w:autoSpaceDE w:val="0"/>
              <w:autoSpaceDN w:val="0"/>
              <w:adjustRightInd w:val="0"/>
              <w:snapToGrid w:val="0"/>
              <w:jc w:val="center"/>
              <w:rPr>
                <w:rFonts w:asciiTheme="minorEastAsia" w:eastAsiaTheme="minorEastAsia" w:hAnsiTheme="minorEastAsia" w:hint="eastAsia"/>
                <w:b/>
                <w:bCs/>
                <w:sz w:val="24"/>
                <w:szCs w:val="24"/>
              </w:rPr>
            </w:pPr>
            <w:r w:rsidRPr="00605AFC">
              <w:rPr>
                <w:rFonts w:asciiTheme="minorEastAsia" w:eastAsiaTheme="minorEastAsia" w:hAnsiTheme="minorEastAsia" w:hint="eastAsia"/>
                <w:b/>
                <w:bCs/>
                <w:sz w:val="24"/>
                <w:szCs w:val="24"/>
              </w:rPr>
              <w:t>公司</w:t>
            </w:r>
            <w:r w:rsidR="008F0D79">
              <w:rPr>
                <w:rFonts w:asciiTheme="minorEastAsia" w:eastAsiaTheme="minorEastAsia" w:hAnsiTheme="minorEastAsia" w:hint="eastAsia"/>
                <w:b/>
                <w:bCs/>
                <w:sz w:val="24"/>
                <w:szCs w:val="24"/>
              </w:rPr>
              <w:t>参</w:t>
            </w:r>
          </w:p>
          <w:p w14:paraId="09278970" w14:textId="7628A35A" w:rsidR="001651C7" w:rsidRPr="00605AFC" w:rsidRDefault="008F0D79" w:rsidP="00605AFC">
            <w:pPr>
              <w:autoSpaceDE w:val="0"/>
              <w:autoSpaceDN w:val="0"/>
              <w:adjustRightInd w:val="0"/>
              <w:snapToGrid w:val="0"/>
              <w:jc w:val="center"/>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加</w:t>
            </w:r>
            <w:r w:rsidR="001651C7" w:rsidRPr="00605AFC">
              <w:rPr>
                <w:rFonts w:asciiTheme="minorEastAsia" w:eastAsiaTheme="minorEastAsia" w:hAnsiTheme="minorEastAsia" w:hint="eastAsia"/>
                <w:b/>
                <w:bCs/>
                <w:sz w:val="24"/>
                <w:szCs w:val="24"/>
              </w:rPr>
              <w:t>人员</w:t>
            </w:r>
          </w:p>
        </w:tc>
        <w:tc>
          <w:tcPr>
            <w:tcW w:w="7219" w:type="dxa"/>
            <w:gridSpan w:val="2"/>
            <w:vAlign w:val="center"/>
          </w:tcPr>
          <w:p w14:paraId="43586680" w14:textId="3959229C" w:rsidR="002E0CC0" w:rsidRDefault="002E0CC0" w:rsidP="001952FA">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董事长：</w:t>
            </w:r>
            <w:r w:rsidR="002F4CB9">
              <w:rPr>
                <w:rFonts w:asciiTheme="minorEastAsia" w:eastAsiaTheme="minorEastAsia" w:hAnsiTheme="minorEastAsia" w:hint="eastAsia"/>
                <w:bCs/>
                <w:sz w:val="24"/>
                <w:szCs w:val="24"/>
              </w:rPr>
              <w:t>朱亦军</w:t>
            </w:r>
          </w:p>
          <w:p w14:paraId="3EDA54B1" w14:textId="4897A781" w:rsidR="009E02EE" w:rsidRDefault="00EB2199" w:rsidP="001952FA">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董事会秘书：</w:t>
            </w:r>
            <w:r w:rsidR="002F4CB9">
              <w:rPr>
                <w:rFonts w:asciiTheme="minorEastAsia" w:eastAsiaTheme="minorEastAsia" w:hAnsiTheme="minorEastAsia" w:hint="eastAsia"/>
                <w:bCs/>
                <w:sz w:val="24"/>
                <w:szCs w:val="24"/>
              </w:rPr>
              <w:t>秦晓雷</w:t>
            </w:r>
          </w:p>
          <w:p w14:paraId="6119AC0C" w14:textId="77777777" w:rsidR="001952FA" w:rsidRDefault="001952FA" w:rsidP="001952FA">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财务总监：吕宏亮</w:t>
            </w:r>
          </w:p>
          <w:p w14:paraId="4CD05013" w14:textId="01149563" w:rsidR="001952FA" w:rsidRPr="001651C7" w:rsidRDefault="001952FA" w:rsidP="001952FA">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独立董事：张忠权</w:t>
            </w:r>
          </w:p>
        </w:tc>
      </w:tr>
      <w:tr w:rsidR="001651C7" w14:paraId="3C2B6204" w14:textId="77777777" w:rsidTr="00627FAA">
        <w:trPr>
          <w:jc w:val="center"/>
        </w:trPr>
        <w:tc>
          <w:tcPr>
            <w:tcW w:w="1281" w:type="dxa"/>
            <w:vAlign w:val="center"/>
          </w:tcPr>
          <w:p w14:paraId="0E860918" w14:textId="77777777" w:rsidR="001651C7" w:rsidRPr="00605AFC" w:rsidRDefault="001651C7" w:rsidP="00605AFC">
            <w:pPr>
              <w:autoSpaceDE w:val="0"/>
              <w:autoSpaceDN w:val="0"/>
              <w:adjustRightInd w:val="0"/>
              <w:snapToGrid w:val="0"/>
              <w:jc w:val="center"/>
              <w:rPr>
                <w:rFonts w:asciiTheme="minorEastAsia" w:eastAsiaTheme="minorEastAsia" w:hAnsiTheme="minorEastAsia" w:hint="eastAsia"/>
                <w:b/>
                <w:bCs/>
                <w:sz w:val="24"/>
                <w:szCs w:val="24"/>
              </w:rPr>
            </w:pPr>
            <w:r w:rsidRPr="00605AFC">
              <w:rPr>
                <w:rFonts w:asciiTheme="minorEastAsia" w:eastAsiaTheme="minorEastAsia" w:hAnsiTheme="minorEastAsia" w:hint="eastAsia"/>
                <w:b/>
                <w:bCs/>
                <w:sz w:val="24"/>
                <w:szCs w:val="24"/>
              </w:rPr>
              <w:t>投资者关系活动主要内容介绍</w:t>
            </w:r>
          </w:p>
        </w:tc>
        <w:tc>
          <w:tcPr>
            <w:tcW w:w="7219" w:type="dxa"/>
            <w:gridSpan w:val="2"/>
            <w:vAlign w:val="center"/>
          </w:tcPr>
          <w:p w14:paraId="234D8870" w14:textId="201550C7" w:rsidR="00E55429" w:rsidRPr="002301EB" w:rsidRDefault="00EB2199" w:rsidP="00E55429">
            <w:pPr>
              <w:autoSpaceDE w:val="0"/>
              <w:autoSpaceDN w:val="0"/>
              <w:adjustRightInd w:val="0"/>
              <w:snapToGrid w:val="0"/>
              <w:spacing w:line="360" w:lineRule="auto"/>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1</w:t>
            </w:r>
            <w:r>
              <w:rPr>
                <w:rFonts w:asciiTheme="minorEastAsia" w:eastAsiaTheme="minorEastAsia" w:hAnsiTheme="minorEastAsia"/>
                <w:bCs/>
                <w:sz w:val="24"/>
                <w:szCs w:val="24"/>
              </w:rPr>
              <w:t>.</w:t>
            </w:r>
            <w:r w:rsidR="00E47D62">
              <w:rPr>
                <w:rFonts w:hint="eastAsia"/>
              </w:rPr>
              <w:t xml:space="preserve"> </w:t>
            </w:r>
            <w:r w:rsidR="00E47D62" w:rsidRPr="00E47D62">
              <w:rPr>
                <w:rFonts w:asciiTheme="minorEastAsia" w:eastAsiaTheme="minorEastAsia" w:hAnsiTheme="minorEastAsia" w:hint="eastAsia"/>
                <w:bCs/>
                <w:sz w:val="24"/>
                <w:szCs w:val="24"/>
              </w:rPr>
              <w:t>在2024年成本控制方面采取了哪些措施？</w:t>
            </w:r>
          </w:p>
          <w:p w14:paraId="707807FA" w14:textId="5578994A" w:rsidR="00E55429" w:rsidRDefault="00E55429" w:rsidP="00E55429">
            <w:pPr>
              <w:autoSpaceDE w:val="0"/>
              <w:autoSpaceDN w:val="0"/>
              <w:adjustRightInd w:val="0"/>
              <w:snapToGrid w:val="0"/>
              <w:spacing w:line="360" w:lineRule="auto"/>
              <w:rPr>
                <w:rFonts w:ascii="楷体" w:eastAsia="楷体" w:hAnsi="楷体" w:hint="eastAsia"/>
                <w:bCs/>
                <w:sz w:val="24"/>
                <w:szCs w:val="24"/>
              </w:rPr>
            </w:pPr>
            <w:r>
              <w:rPr>
                <w:rFonts w:ascii="楷体" w:eastAsia="楷体" w:hAnsi="楷体" w:hint="eastAsia"/>
                <w:bCs/>
                <w:sz w:val="24"/>
                <w:szCs w:val="24"/>
              </w:rPr>
              <w:t>答：</w:t>
            </w:r>
            <w:r w:rsidR="00E47D62" w:rsidRPr="00E47D62">
              <w:rPr>
                <w:rFonts w:ascii="楷体" w:eastAsia="楷体" w:hAnsi="楷体" w:hint="eastAsia"/>
                <w:bCs/>
                <w:sz w:val="24"/>
                <w:szCs w:val="24"/>
              </w:rPr>
              <w:t>尊敬的投资者您好。公司通过前瞻性的技术研发实现产品快速迭代，预先满足客户需求，抢占市场先机，紧跟电网智能化、自动化和自主可控的发展要求，快速推出满足客户需求的优质产品。公司通过优化精益生产管理，减少制造过程中的浪费，缩短生产、物流周期，加快合同履约交货和客户需求响应速度等措施，提高订单转化率，并采取国产化替代等成本优化措施，进一步降低原材料成本和制造成本。感谢关注</w:t>
            </w:r>
            <w:r w:rsidRPr="002301EB">
              <w:rPr>
                <w:rFonts w:ascii="楷体" w:eastAsia="楷体" w:hAnsi="楷体" w:hint="eastAsia"/>
                <w:bCs/>
                <w:sz w:val="24"/>
                <w:szCs w:val="24"/>
              </w:rPr>
              <w:t>！</w:t>
            </w:r>
          </w:p>
          <w:p w14:paraId="66ED5AA6" w14:textId="49D8F33F" w:rsidR="00E55429" w:rsidRPr="002301EB" w:rsidRDefault="00EB2199" w:rsidP="00E55429">
            <w:pPr>
              <w:autoSpaceDE w:val="0"/>
              <w:autoSpaceDN w:val="0"/>
              <w:adjustRightInd w:val="0"/>
              <w:snapToGrid w:val="0"/>
              <w:spacing w:line="360" w:lineRule="auto"/>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w:t>
            </w:r>
            <w:r w:rsidR="00E47D62">
              <w:rPr>
                <w:rFonts w:hint="eastAsia"/>
              </w:rPr>
              <w:t xml:space="preserve"> </w:t>
            </w:r>
            <w:r w:rsidR="00E47D62" w:rsidRPr="00E47D62">
              <w:rPr>
                <w:rFonts w:asciiTheme="minorEastAsia" w:eastAsiaTheme="minorEastAsia" w:hAnsiTheme="minorEastAsia" w:hint="eastAsia"/>
                <w:bCs/>
                <w:sz w:val="24"/>
                <w:szCs w:val="24"/>
              </w:rPr>
              <w:t>公司根据半年度财报，完成全年目标有无压力</w:t>
            </w:r>
            <w:r w:rsidR="00E55429" w:rsidRPr="002301EB">
              <w:rPr>
                <w:rFonts w:asciiTheme="minorEastAsia" w:eastAsiaTheme="minorEastAsia" w:hAnsiTheme="minorEastAsia" w:hint="eastAsia"/>
                <w:bCs/>
                <w:sz w:val="24"/>
                <w:szCs w:val="24"/>
              </w:rPr>
              <w:t>？</w:t>
            </w:r>
          </w:p>
          <w:p w14:paraId="44B1C7C9" w14:textId="00BCEEBA" w:rsidR="00E55429" w:rsidRPr="002301EB" w:rsidRDefault="00675D60" w:rsidP="00E47D62">
            <w:pPr>
              <w:autoSpaceDE w:val="0"/>
              <w:autoSpaceDN w:val="0"/>
              <w:adjustRightInd w:val="0"/>
              <w:snapToGrid w:val="0"/>
              <w:spacing w:line="360" w:lineRule="auto"/>
              <w:rPr>
                <w:rFonts w:ascii="楷体" w:eastAsia="楷体" w:hAnsi="楷体" w:hint="eastAsia"/>
                <w:bCs/>
                <w:sz w:val="24"/>
                <w:szCs w:val="24"/>
              </w:rPr>
            </w:pPr>
            <w:r>
              <w:rPr>
                <w:rFonts w:ascii="楷体" w:eastAsia="楷体" w:hAnsi="楷体" w:hint="eastAsia"/>
                <w:bCs/>
                <w:sz w:val="24"/>
                <w:szCs w:val="24"/>
              </w:rPr>
              <w:t>答：</w:t>
            </w:r>
            <w:r w:rsidR="00E47D62" w:rsidRPr="00E47D62">
              <w:rPr>
                <w:rFonts w:ascii="楷体" w:eastAsia="楷体" w:hAnsi="楷体" w:hint="eastAsia"/>
                <w:bCs/>
                <w:sz w:val="24"/>
                <w:szCs w:val="24"/>
              </w:rPr>
              <w:t>尊敬的投资者您好。公司上半年实现营业收入17,008.12万元，较上年同期增长26.53%；实现归母净利润597.25万元，较上年同期</w:t>
            </w:r>
            <w:r w:rsidR="00E47D62" w:rsidRPr="00E47D62">
              <w:rPr>
                <w:rFonts w:ascii="楷体" w:eastAsia="楷体" w:hAnsi="楷体" w:hint="eastAsia"/>
                <w:bCs/>
                <w:sz w:val="24"/>
                <w:szCs w:val="24"/>
              </w:rPr>
              <w:lastRenderedPageBreak/>
              <w:t>增加980.91万元，同比实现扭亏为盈。公司目前经营情况稳定。公司将继续加强研发成果转化和产品迭代升级，优化市场网络建设及服务体系，实施多元化绩效激励，多措并举，克服市场竞争加剧等不利因素，进一步提升经营效率，促进销售业绩的稳步增长。感谢关注！</w:t>
            </w:r>
            <w:r w:rsidR="00E47D62" w:rsidRPr="002301EB">
              <w:rPr>
                <w:rFonts w:ascii="楷体" w:eastAsia="楷体" w:hAnsi="楷体" w:hint="eastAsia"/>
                <w:bCs/>
                <w:sz w:val="24"/>
                <w:szCs w:val="24"/>
              </w:rPr>
              <w:t xml:space="preserve"> </w:t>
            </w:r>
          </w:p>
          <w:p w14:paraId="4DF39F44" w14:textId="033E505A" w:rsidR="00E55429" w:rsidRDefault="002F4CB9" w:rsidP="00E55429">
            <w:pPr>
              <w:autoSpaceDE w:val="0"/>
              <w:autoSpaceDN w:val="0"/>
              <w:adjustRightInd w:val="0"/>
              <w:snapToGrid w:val="0"/>
              <w:spacing w:line="360" w:lineRule="auto"/>
              <w:rPr>
                <w:rFonts w:asciiTheme="minorEastAsia" w:eastAsiaTheme="minorEastAsia" w:hAnsiTheme="minorEastAsia" w:hint="eastAsia"/>
                <w:bCs/>
                <w:sz w:val="24"/>
                <w:szCs w:val="24"/>
              </w:rPr>
            </w:pPr>
            <w:r w:rsidRPr="002F4CB9">
              <w:rPr>
                <w:rFonts w:asciiTheme="minorEastAsia" w:eastAsiaTheme="minorEastAsia" w:hAnsiTheme="minorEastAsia"/>
                <w:bCs/>
                <w:sz w:val="24"/>
                <w:szCs w:val="24"/>
              </w:rPr>
              <w:t>3.</w:t>
            </w:r>
            <w:r w:rsidR="00E47D62">
              <w:rPr>
                <w:rFonts w:hint="eastAsia"/>
              </w:rPr>
              <w:t xml:space="preserve"> </w:t>
            </w:r>
            <w:r w:rsidR="00E47D62" w:rsidRPr="00E47D62">
              <w:rPr>
                <w:rFonts w:asciiTheme="minorEastAsia" w:eastAsiaTheme="minorEastAsia" w:hAnsiTheme="minorEastAsia" w:hint="eastAsia"/>
                <w:bCs/>
                <w:sz w:val="24"/>
                <w:szCs w:val="24"/>
              </w:rPr>
              <w:t>公司股票流动性不足，成交量长期低迷，导致公司股价严重低估，和公司优秀的基本面极不相称，建议公司通过高送转、加大分红、大股东和高管增持、员工持股计划等方式来增加股票流动性，提升股票活跃度，从而促进公司价值回归。</w:t>
            </w:r>
          </w:p>
          <w:p w14:paraId="1631CD8C" w14:textId="002390B8" w:rsidR="00E55429" w:rsidRDefault="00E55429" w:rsidP="00E55429">
            <w:pPr>
              <w:autoSpaceDE w:val="0"/>
              <w:autoSpaceDN w:val="0"/>
              <w:adjustRightInd w:val="0"/>
              <w:snapToGrid w:val="0"/>
              <w:spacing w:line="360" w:lineRule="auto"/>
              <w:rPr>
                <w:rFonts w:ascii="楷体" w:eastAsia="楷体" w:hAnsi="楷体" w:hint="eastAsia"/>
                <w:bCs/>
                <w:sz w:val="24"/>
                <w:szCs w:val="24"/>
              </w:rPr>
            </w:pPr>
            <w:r>
              <w:rPr>
                <w:rFonts w:ascii="楷体" w:eastAsia="楷体" w:hAnsi="楷体" w:hint="eastAsia"/>
                <w:bCs/>
                <w:sz w:val="24"/>
                <w:szCs w:val="24"/>
              </w:rPr>
              <w:t>答：</w:t>
            </w:r>
            <w:r w:rsidR="00E47D62" w:rsidRPr="00E47D62">
              <w:rPr>
                <w:rFonts w:ascii="楷体" w:eastAsia="楷体" w:hAnsi="楷体" w:hint="eastAsia"/>
                <w:bCs/>
                <w:sz w:val="24"/>
                <w:szCs w:val="24"/>
              </w:rPr>
              <w:t>尊敬的投资者您好。公司股价受宏观环境、行业政策、市场行情等多重因素影响，公司将持续密切关注股价波动情况，积极优化经营策略，不断提升公司创新能力和盈利能力，促进公司高质量可持续发展；同时公司关注提升投资者投资回报，顺利完成股份回购和落地股权激励计划，积极践行“提质增效重回报”行动方案，以更好的经营成果回报广大投资者，为股东创造更多价值。感谢您的关注</w:t>
            </w:r>
            <w:r w:rsidRPr="002301EB">
              <w:rPr>
                <w:rFonts w:ascii="楷体" w:eastAsia="楷体" w:hAnsi="楷体" w:hint="eastAsia"/>
                <w:bCs/>
                <w:sz w:val="24"/>
                <w:szCs w:val="24"/>
              </w:rPr>
              <w:t>！</w:t>
            </w:r>
          </w:p>
          <w:p w14:paraId="7C24E966" w14:textId="2C030F0F" w:rsidR="00E55429" w:rsidRPr="002301EB" w:rsidRDefault="002301EB" w:rsidP="00E55429">
            <w:pPr>
              <w:autoSpaceDE w:val="0"/>
              <w:autoSpaceDN w:val="0"/>
              <w:adjustRightInd w:val="0"/>
              <w:snapToGrid w:val="0"/>
              <w:spacing w:line="360" w:lineRule="auto"/>
              <w:rPr>
                <w:rFonts w:asciiTheme="minorEastAsia" w:eastAsiaTheme="minorEastAsia" w:hAnsiTheme="minorEastAsia" w:hint="eastAsia"/>
                <w:bCs/>
                <w:sz w:val="24"/>
                <w:szCs w:val="24"/>
              </w:rPr>
            </w:pPr>
            <w:r>
              <w:rPr>
                <w:rFonts w:asciiTheme="minorEastAsia" w:eastAsiaTheme="minorEastAsia" w:hAnsiTheme="minorEastAsia"/>
                <w:bCs/>
                <w:sz w:val="24"/>
                <w:szCs w:val="24"/>
              </w:rPr>
              <w:t>4</w:t>
            </w:r>
            <w:r w:rsidRPr="002F4CB9">
              <w:rPr>
                <w:rFonts w:asciiTheme="minorEastAsia" w:eastAsiaTheme="minorEastAsia" w:hAnsiTheme="minorEastAsia"/>
                <w:bCs/>
                <w:sz w:val="24"/>
                <w:szCs w:val="24"/>
              </w:rPr>
              <w:t>.</w:t>
            </w:r>
            <w:r w:rsidR="00E47D62">
              <w:rPr>
                <w:rFonts w:hint="eastAsia"/>
              </w:rPr>
              <w:t xml:space="preserve"> </w:t>
            </w:r>
            <w:r w:rsidR="00E47D62" w:rsidRPr="00E47D62">
              <w:rPr>
                <w:rFonts w:asciiTheme="minorEastAsia" w:eastAsiaTheme="minorEastAsia" w:hAnsiTheme="minorEastAsia" w:hint="eastAsia"/>
                <w:bCs/>
                <w:sz w:val="24"/>
                <w:szCs w:val="24"/>
              </w:rPr>
              <w:t>请问贵司虚拟电厂进展如何了</w:t>
            </w:r>
            <w:r w:rsidR="00E55429" w:rsidRPr="002301EB">
              <w:rPr>
                <w:rFonts w:asciiTheme="minorEastAsia" w:eastAsiaTheme="minorEastAsia" w:hAnsiTheme="minorEastAsia" w:hint="eastAsia"/>
                <w:bCs/>
                <w:sz w:val="24"/>
                <w:szCs w:val="24"/>
              </w:rPr>
              <w:t>？</w:t>
            </w:r>
          </w:p>
          <w:p w14:paraId="2F1ADC93" w14:textId="33019829" w:rsidR="00E55429" w:rsidRDefault="00E55429" w:rsidP="00E55429">
            <w:pPr>
              <w:autoSpaceDE w:val="0"/>
              <w:autoSpaceDN w:val="0"/>
              <w:adjustRightInd w:val="0"/>
              <w:snapToGrid w:val="0"/>
              <w:spacing w:line="360" w:lineRule="auto"/>
              <w:rPr>
                <w:rFonts w:ascii="楷体" w:eastAsia="楷体" w:hAnsi="楷体" w:hint="eastAsia"/>
                <w:bCs/>
                <w:sz w:val="24"/>
                <w:szCs w:val="24"/>
              </w:rPr>
            </w:pPr>
            <w:r>
              <w:rPr>
                <w:rFonts w:ascii="楷体" w:eastAsia="楷体" w:hAnsi="楷体" w:hint="eastAsia"/>
                <w:bCs/>
                <w:sz w:val="24"/>
                <w:szCs w:val="24"/>
              </w:rPr>
              <w:t>答：</w:t>
            </w:r>
            <w:r w:rsidR="00E47D62" w:rsidRPr="00E47D62">
              <w:rPr>
                <w:rFonts w:ascii="楷体" w:eastAsia="楷体" w:hAnsi="楷体" w:hint="eastAsia"/>
                <w:bCs/>
                <w:sz w:val="24"/>
                <w:szCs w:val="24"/>
              </w:rPr>
              <w:t>投资者您好！“微网式”虚拟电厂是以园区为依托，将园区内新能源、用户及配套储能设备有机结合，通过配套的调控技术、通信技术对大量散布的分布式资源进行聚合调控的载体。2024年公司参与的淄博市虚拟电厂试点项目正在有序推进，目前工作重点就项目建设时序、集合可调节资源和可调节容量、与电网互动响应方式以及资格审核与运营监管等方面开展细化评估工作，谢谢您的关注</w:t>
            </w:r>
            <w:r w:rsidRPr="002301EB">
              <w:rPr>
                <w:rFonts w:ascii="楷体" w:eastAsia="楷体" w:hAnsi="楷体" w:hint="eastAsia"/>
                <w:bCs/>
                <w:sz w:val="24"/>
                <w:szCs w:val="24"/>
              </w:rPr>
              <w:t>！</w:t>
            </w:r>
          </w:p>
          <w:p w14:paraId="5FE875B6" w14:textId="3E6AD608" w:rsidR="00FD653D" w:rsidRDefault="002301EB" w:rsidP="00FD653D">
            <w:pPr>
              <w:autoSpaceDE w:val="0"/>
              <w:autoSpaceDN w:val="0"/>
              <w:adjustRightInd w:val="0"/>
              <w:snapToGrid w:val="0"/>
              <w:spacing w:line="360" w:lineRule="auto"/>
              <w:rPr>
                <w:rFonts w:asciiTheme="minorEastAsia" w:eastAsiaTheme="minorEastAsia" w:hAnsiTheme="minorEastAsia" w:hint="eastAsia"/>
                <w:bCs/>
                <w:sz w:val="24"/>
                <w:szCs w:val="24"/>
              </w:rPr>
            </w:pPr>
            <w:r>
              <w:rPr>
                <w:rFonts w:asciiTheme="minorEastAsia" w:eastAsiaTheme="minorEastAsia" w:hAnsiTheme="minorEastAsia"/>
                <w:bCs/>
                <w:sz w:val="24"/>
                <w:szCs w:val="24"/>
              </w:rPr>
              <w:t>5</w:t>
            </w:r>
            <w:r w:rsidRPr="002F4CB9">
              <w:rPr>
                <w:rFonts w:asciiTheme="minorEastAsia" w:eastAsiaTheme="minorEastAsia" w:hAnsiTheme="minorEastAsia"/>
                <w:bCs/>
                <w:sz w:val="24"/>
                <w:szCs w:val="24"/>
              </w:rPr>
              <w:t>.</w:t>
            </w:r>
            <w:r w:rsidR="00E47D62">
              <w:rPr>
                <w:rFonts w:hint="eastAsia"/>
              </w:rPr>
              <w:t xml:space="preserve"> </w:t>
            </w:r>
            <w:r w:rsidR="00E47D62" w:rsidRPr="00E47D62">
              <w:rPr>
                <w:rFonts w:asciiTheme="minorEastAsia" w:eastAsiaTheme="minorEastAsia" w:hAnsiTheme="minorEastAsia" w:hint="eastAsia"/>
                <w:bCs/>
                <w:sz w:val="24"/>
                <w:szCs w:val="24"/>
              </w:rPr>
              <w:t>请问现在公司股东人数有多少</w:t>
            </w:r>
            <w:r w:rsidR="00FD653D" w:rsidRPr="002301EB">
              <w:rPr>
                <w:rFonts w:asciiTheme="minorEastAsia" w:eastAsiaTheme="minorEastAsia" w:hAnsiTheme="minorEastAsia" w:hint="eastAsia"/>
                <w:bCs/>
                <w:sz w:val="24"/>
                <w:szCs w:val="24"/>
              </w:rPr>
              <w:t>？</w:t>
            </w:r>
          </w:p>
          <w:p w14:paraId="0B4CD24E" w14:textId="1725A7DA" w:rsidR="002301EB" w:rsidRDefault="00FD653D" w:rsidP="002301EB">
            <w:pPr>
              <w:autoSpaceDE w:val="0"/>
              <w:autoSpaceDN w:val="0"/>
              <w:adjustRightInd w:val="0"/>
              <w:snapToGrid w:val="0"/>
              <w:spacing w:line="360" w:lineRule="auto"/>
              <w:rPr>
                <w:rFonts w:ascii="楷体" w:eastAsia="楷体" w:hAnsi="楷体" w:hint="eastAsia"/>
                <w:bCs/>
                <w:sz w:val="24"/>
                <w:szCs w:val="24"/>
              </w:rPr>
            </w:pPr>
            <w:r>
              <w:rPr>
                <w:rFonts w:ascii="楷体" w:eastAsia="楷体" w:hAnsi="楷体" w:hint="eastAsia"/>
                <w:bCs/>
                <w:sz w:val="24"/>
                <w:szCs w:val="24"/>
              </w:rPr>
              <w:t>答：</w:t>
            </w:r>
            <w:r w:rsidR="00E47D62" w:rsidRPr="00E47D62">
              <w:rPr>
                <w:rFonts w:ascii="楷体" w:eastAsia="楷体" w:hAnsi="楷体" w:hint="eastAsia"/>
                <w:bCs/>
                <w:sz w:val="24"/>
                <w:szCs w:val="24"/>
              </w:rPr>
              <w:t>尊敬的投资者您好，截至2024年8月30日公司股东总数为4672户。感谢关注</w:t>
            </w:r>
            <w:r w:rsidRPr="002301EB">
              <w:rPr>
                <w:rFonts w:ascii="楷体" w:eastAsia="楷体" w:hAnsi="楷体" w:hint="eastAsia"/>
                <w:bCs/>
                <w:sz w:val="24"/>
                <w:szCs w:val="24"/>
              </w:rPr>
              <w:t>！</w:t>
            </w:r>
          </w:p>
          <w:p w14:paraId="3569F010" w14:textId="1AA51D74" w:rsidR="00EA7EFB" w:rsidRPr="002F4CB9" w:rsidRDefault="00EA7EFB" w:rsidP="00EA7EFB">
            <w:pPr>
              <w:autoSpaceDE w:val="0"/>
              <w:autoSpaceDN w:val="0"/>
              <w:adjustRightInd w:val="0"/>
              <w:snapToGrid w:val="0"/>
              <w:spacing w:line="360" w:lineRule="auto"/>
              <w:rPr>
                <w:rFonts w:ascii="楷体" w:eastAsia="楷体" w:hAnsi="楷体" w:hint="eastAsia"/>
                <w:bCs/>
                <w:sz w:val="24"/>
                <w:szCs w:val="24"/>
              </w:rPr>
            </w:pPr>
          </w:p>
        </w:tc>
      </w:tr>
      <w:tr w:rsidR="001651C7" w14:paraId="74A4DCF5" w14:textId="77777777" w:rsidTr="00627FAA">
        <w:trPr>
          <w:jc w:val="center"/>
        </w:trPr>
        <w:tc>
          <w:tcPr>
            <w:tcW w:w="1281" w:type="dxa"/>
            <w:vAlign w:val="center"/>
          </w:tcPr>
          <w:p w14:paraId="675C02E0" w14:textId="7CFE8CF1" w:rsidR="001651C7" w:rsidRPr="00605AFC" w:rsidRDefault="001651C7" w:rsidP="00605AFC">
            <w:pPr>
              <w:autoSpaceDE w:val="0"/>
              <w:autoSpaceDN w:val="0"/>
              <w:adjustRightInd w:val="0"/>
              <w:snapToGrid w:val="0"/>
              <w:jc w:val="center"/>
              <w:rPr>
                <w:rFonts w:asciiTheme="minorEastAsia" w:eastAsiaTheme="minorEastAsia" w:hAnsiTheme="minorEastAsia" w:hint="eastAsia"/>
                <w:b/>
                <w:bCs/>
                <w:sz w:val="24"/>
                <w:szCs w:val="24"/>
              </w:rPr>
            </w:pPr>
            <w:r w:rsidRPr="00605AFC">
              <w:rPr>
                <w:rFonts w:asciiTheme="minorEastAsia" w:eastAsiaTheme="minorEastAsia" w:hAnsiTheme="minorEastAsia" w:hint="eastAsia"/>
                <w:b/>
                <w:bCs/>
                <w:sz w:val="24"/>
                <w:szCs w:val="24"/>
              </w:rPr>
              <w:lastRenderedPageBreak/>
              <w:t>附件清单（如有）</w:t>
            </w:r>
          </w:p>
        </w:tc>
        <w:tc>
          <w:tcPr>
            <w:tcW w:w="7219" w:type="dxa"/>
            <w:gridSpan w:val="2"/>
            <w:vAlign w:val="center"/>
          </w:tcPr>
          <w:p w14:paraId="4FE739E5" w14:textId="77777777" w:rsidR="001651C7" w:rsidRPr="001651C7" w:rsidRDefault="00EB2199" w:rsidP="00EB2199">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无</w:t>
            </w:r>
          </w:p>
        </w:tc>
      </w:tr>
    </w:tbl>
    <w:p w14:paraId="495F65B6" w14:textId="77777777" w:rsidR="00F66F99" w:rsidRPr="001651C7" w:rsidRDefault="00F66F99"/>
    <w:sectPr w:rsidR="00F66F99" w:rsidRPr="001651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726B8" w14:textId="77777777" w:rsidR="009E02EE" w:rsidRDefault="009E02EE" w:rsidP="00884CBA">
      <w:r>
        <w:separator/>
      </w:r>
    </w:p>
  </w:endnote>
  <w:endnote w:type="continuationSeparator" w:id="0">
    <w:p w14:paraId="65474089" w14:textId="77777777" w:rsidR="009E02EE" w:rsidRDefault="009E02EE" w:rsidP="0088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210FF" w14:textId="77777777" w:rsidR="009E02EE" w:rsidRDefault="009E02EE" w:rsidP="00884CBA">
      <w:r>
        <w:separator/>
      </w:r>
    </w:p>
  </w:footnote>
  <w:footnote w:type="continuationSeparator" w:id="0">
    <w:p w14:paraId="29892A37" w14:textId="77777777" w:rsidR="009E02EE" w:rsidRDefault="009E02EE" w:rsidP="00884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20"/>
    <w:rsid w:val="00017B82"/>
    <w:rsid w:val="00050F5F"/>
    <w:rsid w:val="00064DDF"/>
    <w:rsid w:val="000C0CC6"/>
    <w:rsid w:val="000C65C6"/>
    <w:rsid w:val="000F50D2"/>
    <w:rsid w:val="0015440E"/>
    <w:rsid w:val="001651C7"/>
    <w:rsid w:val="00173E96"/>
    <w:rsid w:val="00181554"/>
    <w:rsid w:val="001952FA"/>
    <w:rsid w:val="001B5295"/>
    <w:rsid w:val="001C1F2A"/>
    <w:rsid w:val="001D018F"/>
    <w:rsid w:val="002022E3"/>
    <w:rsid w:val="002137E5"/>
    <w:rsid w:val="002301EB"/>
    <w:rsid w:val="00236AB0"/>
    <w:rsid w:val="00281F48"/>
    <w:rsid w:val="00283A66"/>
    <w:rsid w:val="002C1975"/>
    <w:rsid w:val="002C7609"/>
    <w:rsid w:val="002C77E3"/>
    <w:rsid w:val="002E0CC0"/>
    <w:rsid w:val="002F4CB9"/>
    <w:rsid w:val="0035778A"/>
    <w:rsid w:val="00372057"/>
    <w:rsid w:val="00385198"/>
    <w:rsid w:val="003A12EE"/>
    <w:rsid w:val="00406019"/>
    <w:rsid w:val="0048030A"/>
    <w:rsid w:val="004965D9"/>
    <w:rsid w:val="004B64F9"/>
    <w:rsid w:val="004E4D77"/>
    <w:rsid w:val="004F7EBD"/>
    <w:rsid w:val="005364BA"/>
    <w:rsid w:val="00564F91"/>
    <w:rsid w:val="0056545F"/>
    <w:rsid w:val="005A6B3A"/>
    <w:rsid w:val="005B434E"/>
    <w:rsid w:val="005C1815"/>
    <w:rsid w:val="005E01FD"/>
    <w:rsid w:val="005E2104"/>
    <w:rsid w:val="00605AFC"/>
    <w:rsid w:val="00624F66"/>
    <w:rsid w:val="00627FAA"/>
    <w:rsid w:val="00674825"/>
    <w:rsid w:val="00675D60"/>
    <w:rsid w:val="00684FD3"/>
    <w:rsid w:val="006A5595"/>
    <w:rsid w:val="00730010"/>
    <w:rsid w:val="00743ABE"/>
    <w:rsid w:val="00797081"/>
    <w:rsid w:val="007B0D83"/>
    <w:rsid w:val="007F75AE"/>
    <w:rsid w:val="0080229B"/>
    <w:rsid w:val="00804303"/>
    <w:rsid w:val="00810CB7"/>
    <w:rsid w:val="008128A7"/>
    <w:rsid w:val="00813966"/>
    <w:rsid w:val="00825DC8"/>
    <w:rsid w:val="008400DF"/>
    <w:rsid w:val="00847E84"/>
    <w:rsid w:val="008733EB"/>
    <w:rsid w:val="00884CBA"/>
    <w:rsid w:val="00890276"/>
    <w:rsid w:val="008C4236"/>
    <w:rsid w:val="008E4674"/>
    <w:rsid w:val="008F0D79"/>
    <w:rsid w:val="00926A97"/>
    <w:rsid w:val="00930575"/>
    <w:rsid w:val="0093104C"/>
    <w:rsid w:val="00946D6C"/>
    <w:rsid w:val="009477A9"/>
    <w:rsid w:val="00953999"/>
    <w:rsid w:val="009556F2"/>
    <w:rsid w:val="00963B71"/>
    <w:rsid w:val="009A55AE"/>
    <w:rsid w:val="009B14E3"/>
    <w:rsid w:val="009B2256"/>
    <w:rsid w:val="009C0BDA"/>
    <w:rsid w:val="009C6527"/>
    <w:rsid w:val="009E02EE"/>
    <w:rsid w:val="009E3CAD"/>
    <w:rsid w:val="00A10F69"/>
    <w:rsid w:val="00A20501"/>
    <w:rsid w:val="00A33A4E"/>
    <w:rsid w:val="00A41116"/>
    <w:rsid w:val="00A4141D"/>
    <w:rsid w:val="00A6265B"/>
    <w:rsid w:val="00AE3436"/>
    <w:rsid w:val="00AE5B7B"/>
    <w:rsid w:val="00AF2817"/>
    <w:rsid w:val="00B27663"/>
    <w:rsid w:val="00B36AA7"/>
    <w:rsid w:val="00B93D20"/>
    <w:rsid w:val="00BA3939"/>
    <w:rsid w:val="00BE5134"/>
    <w:rsid w:val="00BE6D05"/>
    <w:rsid w:val="00C1732C"/>
    <w:rsid w:val="00C3520F"/>
    <w:rsid w:val="00C66B90"/>
    <w:rsid w:val="00C82BB3"/>
    <w:rsid w:val="00CA7A98"/>
    <w:rsid w:val="00CB34A9"/>
    <w:rsid w:val="00CC6709"/>
    <w:rsid w:val="00CF08E3"/>
    <w:rsid w:val="00CF0C80"/>
    <w:rsid w:val="00D12915"/>
    <w:rsid w:val="00D20D7E"/>
    <w:rsid w:val="00DA4AF4"/>
    <w:rsid w:val="00DB7552"/>
    <w:rsid w:val="00E22F87"/>
    <w:rsid w:val="00E47D62"/>
    <w:rsid w:val="00E55429"/>
    <w:rsid w:val="00E74125"/>
    <w:rsid w:val="00E839D9"/>
    <w:rsid w:val="00E92A9C"/>
    <w:rsid w:val="00EA353F"/>
    <w:rsid w:val="00EA7EFB"/>
    <w:rsid w:val="00EB2199"/>
    <w:rsid w:val="00EC1863"/>
    <w:rsid w:val="00F56686"/>
    <w:rsid w:val="00F66F99"/>
    <w:rsid w:val="00F93C79"/>
    <w:rsid w:val="00F950F8"/>
    <w:rsid w:val="00FA4884"/>
    <w:rsid w:val="00FA7D94"/>
    <w:rsid w:val="00FD653D"/>
    <w:rsid w:val="00FD7FB4"/>
    <w:rsid w:val="00FE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D1191FC"/>
  <w15:chartTrackingRefBased/>
  <w15:docId w15:val="{DF74D964-C56F-4B34-9597-EB4E7B66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1C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5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4CB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84CBA"/>
    <w:rPr>
      <w:rFonts w:ascii="Times New Roman" w:eastAsia="宋体" w:hAnsi="Times New Roman" w:cs="Times New Roman"/>
      <w:sz w:val="18"/>
      <w:szCs w:val="18"/>
    </w:rPr>
  </w:style>
  <w:style w:type="paragraph" w:styleId="a6">
    <w:name w:val="footer"/>
    <w:basedOn w:val="a"/>
    <w:link w:val="a7"/>
    <w:uiPriority w:val="99"/>
    <w:unhideWhenUsed/>
    <w:rsid w:val="00884CBA"/>
    <w:pPr>
      <w:tabs>
        <w:tab w:val="center" w:pos="4153"/>
        <w:tab w:val="right" w:pos="8306"/>
      </w:tabs>
      <w:snapToGrid w:val="0"/>
      <w:jc w:val="left"/>
    </w:pPr>
    <w:rPr>
      <w:sz w:val="18"/>
      <w:szCs w:val="18"/>
    </w:rPr>
  </w:style>
  <w:style w:type="character" w:customStyle="1" w:styleId="a7">
    <w:name w:val="页脚 字符"/>
    <w:basedOn w:val="a0"/>
    <w:link w:val="a6"/>
    <w:uiPriority w:val="99"/>
    <w:rsid w:val="00884CB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76532">
      <w:bodyDiv w:val="1"/>
      <w:marLeft w:val="0"/>
      <w:marRight w:val="0"/>
      <w:marTop w:val="0"/>
      <w:marBottom w:val="0"/>
      <w:divBdr>
        <w:top w:val="none" w:sz="0" w:space="0" w:color="auto"/>
        <w:left w:val="none" w:sz="0" w:space="0" w:color="auto"/>
        <w:bottom w:val="none" w:sz="0" w:space="0" w:color="auto"/>
        <w:right w:val="none" w:sz="0" w:space="0" w:color="auto"/>
      </w:divBdr>
    </w:div>
    <w:div w:id="301235028">
      <w:bodyDiv w:val="1"/>
      <w:marLeft w:val="0"/>
      <w:marRight w:val="0"/>
      <w:marTop w:val="0"/>
      <w:marBottom w:val="0"/>
      <w:divBdr>
        <w:top w:val="none" w:sz="0" w:space="0" w:color="auto"/>
        <w:left w:val="none" w:sz="0" w:space="0" w:color="auto"/>
        <w:bottom w:val="none" w:sz="0" w:space="0" w:color="auto"/>
        <w:right w:val="none" w:sz="0" w:space="0" w:color="auto"/>
      </w:divBdr>
    </w:div>
    <w:div w:id="534119321">
      <w:bodyDiv w:val="1"/>
      <w:marLeft w:val="0"/>
      <w:marRight w:val="0"/>
      <w:marTop w:val="0"/>
      <w:marBottom w:val="0"/>
      <w:divBdr>
        <w:top w:val="none" w:sz="0" w:space="0" w:color="auto"/>
        <w:left w:val="none" w:sz="0" w:space="0" w:color="auto"/>
        <w:bottom w:val="none" w:sz="0" w:space="0" w:color="auto"/>
        <w:right w:val="none" w:sz="0" w:space="0" w:color="auto"/>
      </w:divBdr>
    </w:div>
    <w:div w:id="553468262">
      <w:bodyDiv w:val="1"/>
      <w:marLeft w:val="0"/>
      <w:marRight w:val="0"/>
      <w:marTop w:val="0"/>
      <w:marBottom w:val="0"/>
      <w:divBdr>
        <w:top w:val="none" w:sz="0" w:space="0" w:color="auto"/>
        <w:left w:val="none" w:sz="0" w:space="0" w:color="auto"/>
        <w:bottom w:val="none" w:sz="0" w:space="0" w:color="auto"/>
        <w:right w:val="none" w:sz="0" w:space="0" w:color="auto"/>
      </w:divBdr>
    </w:div>
    <w:div w:id="574971167">
      <w:bodyDiv w:val="1"/>
      <w:marLeft w:val="0"/>
      <w:marRight w:val="0"/>
      <w:marTop w:val="0"/>
      <w:marBottom w:val="0"/>
      <w:divBdr>
        <w:top w:val="none" w:sz="0" w:space="0" w:color="auto"/>
        <w:left w:val="none" w:sz="0" w:space="0" w:color="auto"/>
        <w:bottom w:val="none" w:sz="0" w:space="0" w:color="auto"/>
        <w:right w:val="none" w:sz="0" w:space="0" w:color="auto"/>
      </w:divBdr>
    </w:div>
    <w:div w:id="627859329">
      <w:bodyDiv w:val="1"/>
      <w:marLeft w:val="0"/>
      <w:marRight w:val="0"/>
      <w:marTop w:val="0"/>
      <w:marBottom w:val="0"/>
      <w:divBdr>
        <w:top w:val="none" w:sz="0" w:space="0" w:color="auto"/>
        <w:left w:val="none" w:sz="0" w:space="0" w:color="auto"/>
        <w:bottom w:val="none" w:sz="0" w:space="0" w:color="auto"/>
        <w:right w:val="none" w:sz="0" w:space="0" w:color="auto"/>
      </w:divBdr>
    </w:div>
    <w:div w:id="700741205">
      <w:bodyDiv w:val="1"/>
      <w:marLeft w:val="0"/>
      <w:marRight w:val="0"/>
      <w:marTop w:val="0"/>
      <w:marBottom w:val="0"/>
      <w:divBdr>
        <w:top w:val="none" w:sz="0" w:space="0" w:color="auto"/>
        <w:left w:val="none" w:sz="0" w:space="0" w:color="auto"/>
        <w:bottom w:val="none" w:sz="0" w:space="0" w:color="auto"/>
        <w:right w:val="none" w:sz="0" w:space="0" w:color="auto"/>
      </w:divBdr>
    </w:div>
    <w:div w:id="746075128">
      <w:bodyDiv w:val="1"/>
      <w:marLeft w:val="0"/>
      <w:marRight w:val="0"/>
      <w:marTop w:val="0"/>
      <w:marBottom w:val="0"/>
      <w:divBdr>
        <w:top w:val="none" w:sz="0" w:space="0" w:color="auto"/>
        <w:left w:val="none" w:sz="0" w:space="0" w:color="auto"/>
        <w:bottom w:val="none" w:sz="0" w:space="0" w:color="auto"/>
        <w:right w:val="none" w:sz="0" w:space="0" w:color="auto"/>
      </w:divBdr>
    </w:div>
    <w:div w:id="768963124">
      <w:bodyDiv w:val="1"/>
      <w:marLeft w:val="0"/>
      <w:marRight w:val="0"/>
      <w:marTop w:val="0"/>
      <w:marBottom w:val="0"/>
      <w:divBdr>
        <w:top w:val="none" w:sz="0" w:space="0" w:color="auto"/>
        <w:left w:val="none" w:sz="0" w:space="0" w:color="auto"/>
        <w:bottom w:val="none" w:sz="0" w:space="0" w:color="auto"/>
        <w:right w:val="none" w:sz="0" w:space="0" w:color="auto"/>
      </w:divBdr>
    </w:div>
    <w:div w:id="894661702">
      <w:bodyDiv w:val="1"/>
      <w:marLeft w:val="0"/>
      <w:marRight w:val="0"/>
      <w:marTop w:val="0"/>
      <w:marBottom w:val="0"/>
      <w:divBdr>
        <w:top w:val="none" w:sz="0" w:space="0" w:color="auto"/>
        <w:left w:val="none" w:sz="0" w:space="0" w:color="auto"/>
        <w:bottom w:val="none" w:sz="0" w:space="0" w:color="auto"/>
        <w:right w:val="none" w:sz="0" w:space="0" w:color="auto"/>
      </w:divBdr>
    </w:div>
    <w:div w:id="1174027955">
      <w:bodyDiv w:val="1"/>
      <w:marLeft w:val="0"/>
      <w:marRight w:val="0"/>
      <w:marTop w:val="0"/>
      <w:marBottom w:val="0"/>
      <w:divBdr>
        <w:top w:val="none" w:sz="0" w:space="0" w:color="auto"/>
        <w:left w:val="none" w:sz="0" w:space="0" w:color="auto"/>
        <w:bottom w:val="none" w:sz="0" w:space="0" w:color="auto"/>
        <w:right w:val="none" w:sz="0" w:space="0" w:color="auto"/>
      </w:divBdr>
    </w:div>
    <w:div w:id="1233387587">
      <w:bodyDiv w:val="1"/>
      <w:marLeft w:val="0"/>
      <w:marRight w:val="0"/>
      <w:marTop w:val="0"/>
      <w:marBottom w:val="0"/>
      <w:divBdr>
        <w:top w:val="none" w:sz="0" w:space="0" w:color="auto"/>
        <w:left w:val="none" w:sz="0" w:space="0" w:color="auto"/>
        <w:bottom w:val="none" w:sz="0" w:space="0" w:color="auto"/>
        <w:right w:val="none" w:sz="0" w:space="0" w:color="auto"/>
      </w:divBdr>
    </w:div>
    <w:div w:id="1236815888">
      <w:bodyDiv w:val="1"/>
      <w:marLeft w:val="0"/>
      <w:marRight w:val="0"/>
      <w:marTop w:val="0"/>
      <w:marBottom w:val="0"/>
      <w:divBdr>
        <w:top w:val="none" w:sz="0" w:space="0" w:color="auto"/>
        <w:left w:val="none" w:sz="0" w:space="0" w:color="auto"/>
        <w:bottom w:val="none" w:sz="0" w:space="0" w:color="auto"/>
        <w:right w:val="none" w:sz="0" w:space="0" w:color="auto"/>
      </w:divBdr>
    </w:div>
    <w:div w:id="1361467656">
      <w:bodyDiv w:val="1"/>
      <w:marLeft w:val="0"/>
      <w:marRight w:val="0"/>
      <w:marTop w:val="0"/>
      <w:marBottom w:val="0"/>
      <w:divBdr>
        <w:top w:val="none" w:sz="0" w:space="0" w:color="auto"/>
        <w:left w:val="none" w:sz="0" w:space="0" w:color="auto"/>
        <w:bottom w:val="none" w:sz="0" w:space="0" w:color="auto"/>
        <w:right w:val="none" w:sz="0" w:space="0" w:color="auto"/>
      </w:divBdr>
    </w:div>
    <w:div w:id="1615213136">
      <w:bodyDiv w:val="1"/>
      <w:marLeft w:val="0"/>
      <w:marRight w:val="0"/>
      <w:marTop w:val="0"/>
      <w:marBottom w:val="0"/>
      <w:divBdr>
        <w:top w:val="none" w:sz="0" w:space="0" w:color="auto"/>
        <w:left w:val="none" w:sz="0" w:space="0" w:color="auto"/>
        <w:bottom w:val="none" w:sz="0" w:space="0" w:color="auto"/>
        <w:right w:val="none" w:sz="0" w:space="0" w:color="auto"/>
      </w:divBdr>
    </w:div>
    <w:div w:id="1659381375">
      <w:bodyDiv w:val="1"/>
      <w:marLeft w:val="0"/>
      <w:marRight w:val="0"/>
      <w:marTop w:val="0"/>
      <w:marBottom w:val="0"/>
      <w:divBdr>
        <w:top w:val="none" w:sz="0" w:space="0" w:color="auto"/>
        <w:left w:val="none" w:sz="0" w:space="0" w:color="auto"/>
        <w:bottom w:val="none" w:sz="0" w:space="0" w:color="auto"/>
        <w:right w:val="none" w:sz="0" w:space="0" w:color="auto"/>
      </w:divBdr>
    </w:div>
    <w:div w:id="1764062891">
      <w:bodyDiv w:val="1"/>
      <w:marLeft w:val="0"/>
      <w:marRight w:val="0"/>
      <w:marTop w:val="0"/>
      <w:marBottom w:val="0"/>
      <w:divBdr>
        <w:top w:val="none" w:sz="0" w:space="0" w:color="auto"/>
        <w:left w:val="none" w:sz="0" w:space="0" w:color="auto"/>
        <w:bottom w:val="none" w:sz="0" w:space="0" w:color="auto"/>
        <w:right w:val="none" w:sz="0" w:space="0" w:color="auto"/>
      </w:divBdr>
    </w:div>
    <w:div w:id="1793286712">
      <w:bodyDiv w:val="1"/>
      <w:marLeft w:val="0"/>
      <w:marRight w:val="0"/>
      <w:marTop w:val="0"/>
      <w:marBottom w:val="0"/>
      <w:divBdr>
        <w:top w:val="none" w:sz="0" w:space="0" w:color="auto"/>
        <w:left w:val="none" w:sz="0" w:space="0" w:color="auto"/>
        <w:bottom w:val="none" w:sz="0" w:space="0" w:color="auto"/>
        <w:right w:val="none" w:sz="0" w:space="0" w:color="auto"/>
      </w:divBdr>
    </w:div>
    <w:div w:id="1870684508">
      <w:bodyDiv w:val="1"/>
      <w:marLeft w:val="0"/>
      <w:marRight w:val="0"/>
      <w:marTop w:val="0"/>
      <w:marBottom w:val="0"/>
      <w:divBdr>
        <w:top w:val="none" w:sz="0" w:space="0" w:color="auto"/>
        <w:left w:val="none" w:sz="0" w:space="0" w:color="auto"/>
        <w:bottom w:val="none" w:sz="0" w:space="0" w:color="auto"/>
        <w:right w:val="none" w:sz="0" w:space="0" w:color="auto"/>
      </w:divBdr>
    </w:div>
    <w:div w:id="1901742340">
      <w:bodyDiv w:val="1"/>
      <w:marLeft w:val="0"/>
      <w:marRight w:val="0"/>
      <w:marTop w:val="0"/>
      <w:marBottom w:val="0"/>
      <w:divBdr>
        <w:top w:val="none" w:sz="0" w:space="0" w:color="auto"/>
        <w:left w:val="none" w:sz="0" w:space="0" w:color="auto"/>
        <w:bottom w:val="none" w:sz="0" w:space="0" w:color="auto"/>
        <w:right w:val="none" w:sz="0" w:space="0" w:color="auto"/>
      </w:divBdr>
    </w:div>
    <w:div w:id="2002653579">
      <w:bodyDiv w:val="1"/>
      <w:marLeft w:val="0"/>
      <w:marRight w:val="0"/>
      <w:marTop w:val="0"/>
      <w:marBottom w:val="0"/>
      <w:divBdr>
        <w:top w:val="none" w:sz="0" w:space="0" w:color="auto"/>
        <w:left w:val="none" w:sz="0" w:space="0" w:color="auto"/>
        <w:bottom w:val="none" w:sz="0" w:space="0" w:color="auto"/>
        <w:right w:val="none" w:sz="0" w:space="0" w:color="auto"/>
      </w:divBdr>
    </w:div>
    <w:div w:id="2036690246">
      <w:bodyDiv w:val="1"/>
      <w:marLeft w:val="0"/>
      <w:marRight w:val="0"/>
      <w:marTop w:val="0"/>
      <w:marBottom w:val="0"/>
      <w:divBdr>
        <w:top w:val="none" w:sz="0" w:space="0" w:color="auto"/>
        <w:left w:val="none" w:sz="0" w:space="0" w:color="auto"/>
        <w:bottom w:val="none" w:sz="0" w:space="0" w:color="auto"/>
        <w:right w:val="none" w:sz="0" w:space="0" w:color="auto"/>
      </w:divBdr>
    </w:div>
    <w:div w:id="2056806805">
      <w:bodyDiv w:val="1"/>
      <w:marLeft w:val="0"/>
      <w:marRight w:val="0"/>
      <w:marTop w:val="0"/>
      <w:marBottom w:val="0"/>
      <w:divBdr>
        <w:top w:val="none" w:sz="0" w:space="0" w:color="auto"/>
        <w:left w:val="none" w:sz="0" w:space="0" w:color="auto"/>
        <w:bottom w:val="none" w:sz="0" w:space="0" w:color="auto"/>
        <w:right w:val="none" w:sz="0" w:space="0" w:color="auto"/>
      </w:divBdr>
    </w:div>
    <w:div w:id="208945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3" Type="http://schemas.openxmlformats.org/officeDocument/2006/relationships/webSettings" Target="webSettings.xml"/><Relationship Id="rId21" Type="http://schemas.openxmlformats.org/officeDocument/2006/relationships/control" Target="activeX/activeX8.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control" Target="activeX/activeX7.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~WRL0030.tmp</Template>
  <TotalTime>4</TotalTime>
  <Pages>2</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Douzi</dc:creator>
  <cp:keywords/>
  <dc:description/>
  <cp:lastModifiedBy>k12797</cp:lastModifiedBy>
  <cp:revision>4</cp:revision>
  <dcterms:created xsi:type="dcterms:W3CDTF">2024-05-27T08:26:00Z</dcterms:created>
  <dcterms:modified xsi:type="dcterms:W3CDTF">2024-09-10T03:42:00Z</dcterms:modified>
</cp:coreProperties>
</file>