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4E88E">
      <w:pPr>
        <w:pStyle w:val="5"/>
        <w:spacing w:line="20" w:lineRule="exact"/>
        <w:ind w:left="192" w:firstLine="718"/>
        <w:rPr>
          <w:rFonts w:ascii="Times New Roman" w:hAnsi="Times New Roman" w:cs="Times New Roman"/>
          <w:b w:val="0"/>
          <w:sz w:val="2"/>
        </w:rPr>
      </w:pPr>
      <w:r>
        <w:rPr>
          <w:rFonts w:hint="eastAsia"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706621B2">
      <w:pPr>
        <w:pStyle w:val="5"/>
        <w:spacing w:before="1"/>
        <w:rPr>
          <w:rFonts w:ascii="Times New Roman" w:hAnsi="Times New Roman" w:cs="Times New Roman"/>
          <w:b w:val="0"/>
          <w:sz w:val="14"/>
        </w:rPr>
      </w:pPr>
    </w:p>
    <w:p w14:paraId="2EEA1555">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hint="eastAsia" w:ascii="Times New Roman" w:hAnsi="Times New Roman" w:cs="Times New Roman"/>
          <w:b/>
          <w:sz w:val="24"/>
          <w:lang w:val="en-US"/>
        </w:rPr>
        <w:tab/>
      </w:r>
      <w:r>
        <w:rPr>
          <w:rFonts w:ascii="Times New Roman" w:hAnsi="Times New Roman" w:cs="Times New Roman"/>
          <w:b/>
          <w:sz w:val="24"/>
        </w:rPr>
        <w:t>证券简称：华锐精密</w:t>
      </w:r>
    </w:p>
    <w:p w14:paraId="487AA78E">
      <w:pPr>
        <w:tabs>
          <w:tab w:val="left" w:pos="6138"/>
        </w:tabs>
        <w:spacing w:before="78"/>
        <w:ind w:left="881"/>
        <w:rPr>
          <w:rFonts w:ascii="Times New Roman" w:hAnsi="Times New Roman" w:cs="Times New Roman"/>
          <w:b/>
          <w:sz w:val="24"/>
        </w:rPr>
      </w:pPr>
      <w:r>
        <w:rPr>
          <w:rFonts w:hint="eastAsia" w:ascii="Times New Roman" w:hAnsi="Times New Roman" w:cs="Times New Roman"/>
          <w:b/>
          <w:sz w:val="24"/>
          <w:lang w:val="en-US"/>
        </w:rPr>
        <w:t>转债</w:t>
      </w:r>
      <w:r>
        <w:rPr>
          <w:rFonts w:ascii="Times New Roman" w:hAnsi="Times New Roman" w:cs="Times New Roman"/>
          <w:b/>
          <w:sz w:val="24"/>
        </w:rPr>
        <w:t>代码：</w:t>
      </w:r>
      <w:r>
        <w:rPr>
          <w:rFonts w:hint="eastAsia" w:ascii="Times New Roman" w:hAnsi="Times New Roman" w:cs="Times New Roman"/>
          <w:b/>
          <w:sz w:val="24"/>
          <w:lang w:val="en-US"/>
        </w:rPr>
        <w:t>11800</w:t>
      </w:r>
      <w:r>
        <w:rPr>
          <w:rFonts w:ascii="Times New Roman" w:hAnsi="Times New Roman" w:cs="Times New Roman"/>
          <w:b/>
          <w:sz w:val="24"/>
          <w:lang w:val="en-US"/>
        </w:rPr>
        <w:t>9</w:t>
      </w:r>
      <w:r>
        <w:rPr>
          <w:rFonts w:hint="eastAsia" w:ascii="Times New Roman" w:hAnsi="Times New Roman" w:cs="Times New Roman"/>
          <w:b/>
          <w:sz w:val="24"/>
          <w:lang w:val="en-US"/>
        </w:rPr>
        <w:tab/>
      </w:r>
      <w:r>
        <w:rPr>
          <w:rFonts w:hint="eastAsia" w:ascii="Times New Roman" w:hAnsi="Times New Roman" w:cs="Times New Roman"/>
          <w:b/>
          <w:sz w:val="24"/>
          <w:lang w:val="en-US"/>
        </w:rPr>
        <w:t>转债</w:t>
      </w:r>
      <w:r>
        <w:rPr>
          <w:rFonts w:ascii="Times New Roman" w:hAnsi="Times New Roman" w:cs="Times New Roman"/>
          <w:b/>
          <w:sz w:val="24"/>
        </w:rPr>
        <w:t>简称：华锐</w:t>
      </w:r>
      <w:r>
        <w:rPr>
          <w:rFonts w:hint="eastAsia" w:ascii="Times New Roman" w:hAnsi="Times New Roman" w:cs="Times New Roman"/>
          <w:b/>
          <w:sz w:val="24"/>
          <w:lang w:val="en-US"/>
        </w:rPr>
        <w:t>转债</w:t>
      </w:r>
    </w:p>
    <w:p w14:paraId="78D56053">
      <w:pPr>
        <w:spacing w:before="4"/>
        <w:rPr>
          <w:rFonts w:ascii="Times New Roman" w:hAnsi="Times New Roman" w:cs="Times New Roman"/>
          <w:b/>
          <w:sz w:val="20"/>
        </w:rPr>
      </w:pPr>
    </w:p>
    <w:p w14:paraId="7139EBA3">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531AA546">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rPr>
        <w:t>（</w:t>
      </w:r>
      <w:r>
        <w:rPr>
          <w:rFonts w:hint="eastAsia" w:ascii="Times New Roman" w:hAnsi="Times New Roman" w:cs="Times New Roman"/>
          <w:lang w:val="en-US"/>
        </w:rPr>
        <w:t>2024年</w:t>
      </w:r>
      <w:r>
        <w:rPr>
          <w:rFonts w:hint="eastAsia" w:ascii="Times New Roman" w:hAnsi="Times New Roman" w:cs="Times New Roman"/>
          <w:lang w:val="en-US" w:eastAsia="zh-CN"/>
        </w:rPr>
        <w:t>9月10日至2024年9月11日</w:t>
      </w:r>
      <w:r>
        <w:rPr>
          <w:rFonts w:hint="eastAsia" w:ascii="Times New Roman" w:hAnsi="Times New Roman" w:cs="Times New Roman"/>
        </w:rPr>
        <w:t>）</w:t>
      </w:r>
    </w:p>
    <w:p w14:paraId="68166733">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2FD01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4C504020">
            <w:pPr>
              <w:pStyle w:val="16"/>
              <w:rPr>
                <w:rFonts w:ascii="Times New Roman" w:hAnsi="Times New Roman" w:cs="Times New Roman"/>
                <w:kern w:val="2"/>
                <w:sz w:val="24"/>
              </w:rPr>
            </w:pPr>
          </w:p>
        </w:tc>
        <w:tc>
          <w:tcPr>
            <w:tcW w:w="7044" w:type="dxa"/>
            <w:vMerge w:val="restart"/>
          </w:tcPr>
          <w:p w14:paraId="670AEA65">
            <w:pPr>
              <w:pStyle w:val="16"/>
              <w:tabs>
                <w:tab w:val="left" w:pos="2959"/>
              </w:tabs>
              <w:rPr>
                <w:rFonts w:ascii="Times New Roman" w:hAnsi="Times New Roman" w:eastAsia="Wingdings" w:cs="Times New Roman"/>
                <w:kern w:val="2"/>
                <w:sz w:val="24"/>
              </w:rPr>
            </w:pP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E374C31">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ascii="Times New Roman" w:hAnsi="Times New Roman" w:cs="Times New Roman"/>
                <w:kern w:val="2"/>
                <w:sz w:val="24"/>
              </w:rPr>
              <w:t>□业绩说明会</w:t>
            </w:r>
          </w:p>
          <w:p w14:paraId="0C0753C5">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ascii="Times New Roman" w:hAnsi="Times New Roman" w:cs="Times New Roman"/>
                <w:kern w:val="2"/>
                <w:sz w:val="24"/>
              </w:rPr>
              <w:t>□路演活动</w:t>
            </w:r>
          </w:p>
          <w:p w14:paraId="3E726AC6">
            <w:pPr>
              <w:pStyle w:val="16"/>
              <w:rPr>
                <w:rFonts w:ascii="Times New Roman" w:hAnsi="Times New Roman" w:cs="Times New Roman"/>
                <w:kern w:val="2"/>
                <w:sz w:val="24"/>
              </w:rPr>
            </w:pPr>
            <w:r>
              <w:rPr>
                <w:rFonts w:ascii="Times New Roman" w:hAnsi="Times New Roman" w:cs="Times New Roman"/>
                <w:kern w:val="2"/>
                <w:sz w:val="24"/>
              </w:rPr>
              <w:t>□现场参观</w:t>
            </w:r>
          </w:p>
          <w:p w14:paraId="04E654C9">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25A60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E74C4D9">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7C26F072">
            <w:pPr>
              <w:pStyle w:val="16"/>
              <w:tabs>
                <w:tab w:val="left" w:pos="2985"/>
              </w:tabs>
              <w:spacing w:before="93"/>
              <w:ind w:left="104"/>
              <w:rPr>
                <w:rFonts w:ascii="Times New Roman" w:hAnsi="Times New Roman" w:cs="Times New Roman"/>
                <w:kern w:val="2"/>
                <w:sz w:val="24"/>
              </w:rPr>
            </w:pPr>
          </w:p>
        </w:tc>
      </w:tr>
      <w:tr w14:paraId="42D1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4BF9A789">
            <w:pPr>
              <w:pStyle w:val="16"/>
              <w:rPr>
                <w:rFonts w:ascii="Times New Roman" w:hAnsi="Times New Roman" w:cs="Times New Roman"/>
                <w:kern w:val="2"/>
                <w:sz w:val="20"/>
              </w:rPr>
            </w:pPr>
          </w:p>
        </w:tc>
        <w:tc>
          <w:tcPr>
            <w:tcW w:w="7044" w:type="dxa"/>
            <w:vMerge w:val="continue"/>
          </w:tcPr>
          <w:p w14:paraId="6BB4B6B2">
            <w:pPr>
              <w:pStyle w:val="16"/>
              <w:spacing w:line="239" w:lineRule="exact"/>
              <w:ind w:left="104"/>
              <w:rPr>
                <w:rFonts w:ascii="Times New Roman" w:hAnsi="Times New Roman" w:cs="Times New Roman"/>
                <w:kern w:val="2"/>
                <w:sz w:val="24"/>
              </w:rPr>
            </w:pPr>
          </w:p>
        </w:tc>
      </w:tr>
      <w:tr w14:paraId="46B6B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831" w:type="dxa"/>
            <w:vAlign w:val="center"/>
          </w:tcPr>
          <w:p w14:paraId="292823D5">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462D6FFF">
            <w:pPr>
              <w:pStyle w:val="16"/>
              <w:spacing w:before="120" w:beforeLines="50" w:after="120" w:afterLines="50" w:line="360" w:lineRule="auto"/>
              <w:jc w:val="both"/>
              <w:rPr>
                <w:rFonts w:hint="eastAsia" w:ascii="Times New Roman" w:hAnsi="Times New Roman" w:cs="Times New Roman"/>
                <w:kern w:val="2"/>
                <w:sz w:val="24"/>
                <w:lang w:val="en-US" w:eastAsia="zh-CN"/>
              </w:rPr>
            </w:pPr>
            <w:r>
              <w:rPr>
                <w:rFonts w:hint="default" w:ascii="Times New Roman" w:hAnsi="Times New Roman" w:cs="Times New Roman"/>
                <w:kern w:val="2"/>
                <w:sz w:val="24"/>
                <w:lang w:val="en-US" w:eastAsia="zh-CN"/>
              </w:rPr>
              <w:t>上海东方证券资产管理有限公司</w:t>
            </w:r>
            <w:r>
              <w:rPr>
                <w:rFonts w:hint="eastAsia" w:ascii="Times New Roman" w:hAnsi="Times New Roman" w:cs="Times New Roman"/>
                <w:kern w:val="2"/>
                <w:sz w:val="24"/>
                <w:lang w:val="en-US" w:eastAsia="zh-CN"/>
              </w:rPr>
              <w:t>、光大证券资产管理有限公司、上海重阳投资管理有限公司、华创证券有限责任公司、上海国泰君安证券资产管理有限公司、方正证券股份有限公</w:t>
            </w:r>
            <w:bookmarkStart w:id="0" w:name="_GoBack"/>
            <w:bookmarkEnd w:id="0"/>
            <w:r>
              <w:rPr>
                <w:rFonts w:hint="eastAsia" w:ascii="Times New Roman" w:hAnsi="Times New Roman" w:cs="Times New Roman"/>
                <w:kern w:val="2"/>
                <w:sz w:val="24"/>
                <w:lang w:val="en-US" w:eastAsia="zh-CN"/>
              </w:rPr>
              <w:t>司、广发证券股份有限公司、</w:t>
            </w:r>
            <w:r>
              <w:rPr>
                <w:rFonts w:hint="default" w:ascii="Times New Roman" w:hAnsi="Times New Roman" w:cs="Times New Roman"/>
                <w:kern w:val="2"/>
                <w:sz w:val="24"/>
                <w:lang w:val="en-US" w:eastAsia="zh-CN"/>
              </w:rPr>
              <w:t>中交智远(厦门)私募基金管理有限公司</w:t>
            </w:r>
          </w:p>
        </w:tc>
      </w:tr>
      <w:tr w14:paraId="38F09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58E7A">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0558FAF9">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2024年9月10日至2024年9月11日</w:t>
            </w:r>
          </w:p>
        </w:tc>
      </w:tr>
      <w:tr w14:paraId="15811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831" w:type="dxa"/>
            <w:vAlign w:val="center"/>
          </w:tcPr>
          <w:p w14:paraId="66D210F7">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06B2C570">
            <w:pPr>
              <w:pStyle w:val="16"/>
              <w:jc w:val="both"/>
              <w:rPr>
                <w:rFonts w:hint="eastAsia" w:ascii="Times New Roman" w:hAnsi="Times New Roman" w:cs="Times New Roman"/>
                <w:kern w:val="2"/>
                <w:sz w:val="24"/>
                <w:lang w:val="en-US" w:eastAsia="zh-CN"/>
              </w:rPr>
            </w:pPr>
            <w:r>
              <w:rPr>
                <w:rFonts w:hint="default" w:ascii="Times New Roman" w:hAnsi="Times New Roman" w:cs="Times New Roman"/>
                <w:kern w:val="2"/>
                <w:sz w:val="24"/>
                <w:lang w:val="en-US" w:eastAsia="zh-CN"/>
              </w:rPr>
              <w:t>株洲市芦淞区创业二路68号</w:t>
            </w:r>
          </w:p>
        </w:tc>
      </w:tr>
      <w:tr w14:paraId="1868E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831" w:type="dxa"/>
            <w:vAlign w:val="center"/>
          </w:tcPr>
          <w:p w14:paraId="2255B4AA">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41742A31">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tcPr>
          <w:p w14:paraId="584F6BFC">
            <w:pPr>
              <w:pStyle w:val="16"/>
              <w:spacing w:before="120" w:beforeLines="50" w:line="360" w:lineRule="auto"/>
              <w:jc w:val="both"/>
              <w:rPr>
                <w:rFonts w:hint="eastAsia" w:ascii="Times New Roman" w:hAnsi="Times New Roman" w:cs="Times New Roman"/>
                <w:kern w:val="2"/>
                <w:sz w:val="24"/>
                <w:lang w:val="en-US"/>
              </w:rPr>
            </w:pPr>
            <w:r>
              <w:rPr>
                <w:rFonts w:hint="eastAsia" w:ascii="Times New Roman" w:hAnsi="Times New Roman" w:cs="Times New Roman"/>
                <w:kern w:val="2"/>
                <w:sz w:val="24"/>
                <w:lang w:val="en-US" w:eastAsia="zh-CN"/>
              </w:rPr>
              <w:t>董事长兼总经理肖旭凯先生</w:t>
            </w:r>
          </w:p>
          <w:p w14:paraId="2A858377">
            <w:pPr>
              <w:pStyle w:val="16"/>
              <w:spacing w:before="120" w:beforeLines="50" w:line="360" w:lineRule="auto"/>
              <w:jc w:val="both"/>
              <w:rPr>
                <w:rFonts w:hint="eastAsia"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6160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831" w:type="dxa"/>
            <w:vAlign w:val="center"/>
          </w:tcPr>
          <w:p w14:paraId="165A2173">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4DE7F55F">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2E6BA277">
            <w:pPr>
              <w:pStyle w:val="18"/>
              <w:spacing w:before="120" w:after="120" w:afterLines="50"/>
              <w:ind w:firstLine="482"/>
              <w:rPr>
                <w:b/>
                <w:bCs/>
                <w:szCs w:val="24"/>
                <w:lang w:val="en-US" w:bidi="ar-SA"/>
              </w:rPr>
            </w:pPr>
            <w:r>
              <w:rPr>
                <w:rFonts w:hint="eastAsia" w:ascii="Times New Roman" w:hAnsi="Times New Roman" w:cs="Times New Roman"/>
                <w:b/>
                <w:bCs/>
                <w:sz w:val="24"/>
                <w:szCs w:val="24"/>
                <w:lang w:val="en-US" w:eastAsia="zh-CN"/>
              </w:rPr>
              <w:t>一</w:t>
            </w:r>
            <w:r>
              <w:rPr>
                <w:rFonts w:hint="default" w:ascii="Times New Roman" w:hAnsi="Times New Roman" w:cs="Times New Roman"/>
                <w:b/>
                <w:bCs/>
                <w:sz w:val="24"/>
                <w:szCs w:val="24"/>
                <w:lang w:eastAsia="zh-CN"/>
              </w:rPr>
              <w:t>、</w:t>
            </w:r>
            <w:r>
              <w:rPr>
                <w:b/>
                <w:bCs/>
              </w:rPr>
              <w:t>请介绍一下刀具的生产模式？</w:t>
            </w:r>
          </w:p>
          <w:p w14:paraId="65BA6058">
            <w:pPr>
              <w:spacing w:before="120" w:beforeLines="50" w:line="360" w:lineRule="auto"/>
              <w:ind w:firstLine="480" w:firstLineChars="200"/>
              <w:jc w:val="both"/>
              <w:rPr>
                <w:rFonts w:ascii="Times New Roman" w:hAnsi="Times New Roman" w:cs="Times New Roman"/>
                <w:kern w:val="2"/>
                <w:sz w:val="24"/>
                <w:szCs w:val="24"/>
              </w:rPr>
            </w:pPr>
            <w:r>
              <w:rPr>
                <w:rFonts w:ascii="Times New Roman" w:hAnsi="Times New Roman" w:cs="Times New Roman"/>
                <w:kern w:val="2"/>
                <w:sz w:val="24"/>
                <w:szCs w:val="24"/>
              </w:rPr>
              <w:t>公司采用“以销定产+适度备货”的生产模式，且以自主生产为主，仅在产能不足时，通过部分工序外协加工来补充产能。</w:t>
            </w:r>
          </w:p>
          <w:p w14:paraId="1265DB45">
            <w:pPr>
              <w:spacing w:before="120" w:beforeLines="50" w:line="360" w:lineRule="auto"/>
              <w:ind w:firstLine="480" w:firstLineChars="200"/>
              <w:jc w:val="both"/>
              <w:rPr>
                <w:rFonts w:ascii="Times New Roman" w:hAnsi="Times New Roman" w:cs="Times New Roman"/>
                <w:kern w:val="2"/>
                <w:sz w:val="24"/>
                <w:szCs w:val="24"/>
              </w:rPr>
            </w:pPr>
            <w:r>
              <w:rPr>
                <w:rFonts w:ascii="Times New Roman" w:hAnsi="Times New Roman" w:cs="Times New Roman"/>
                <w:kern w:val="2"/>
                <w:sz w:val="24"/>
                <w:szCs w:val="24"/>
              </w:rPr>
              <w:t>公司销售部根据客户订单要求的产品规格、交货周期和数量等信息生成生产指令卡，由生产部门组织生产。由于公司产品需经过配料、球磨、喷雾干燥、压制成型、烧结、研磨深加工和涂层等生产工序，</w:t>
            </w:r>
            <w:r>
              <w:rPr>
                <w:rFonts w:hint="eastAsia" w:ascii="Times New Roman" w:hAnsi="Times New Roman" w:cs="Times New Roman"/>
                <w:kern w:val="2"/>
                <w:sz w:val="24"/>
                <w:szCs w:val="24"/>
                <w:lang w:val="en-US" w:eastAsia="zh-CN"/>
              </w:rPr>
              <w:t>生产流程较长</w:t>
            </w:r>
            <w:r>
              <w:rPr>
                <w:rFonts w:ascii="Times New Roman" w:hAnsi="Times New Roman" w:cs="Times New Roman"/>
                <w:kern w:val="2"/>
                <w:sz w:val="24"/>
                <w:szCs w:val="24"/>
              </w:rPr>
              <w:t>，因此公司对市场需求较稳定的产品设置适度安全库存，以快速响应客户需求。</w:t>
            </w:r>
          </w:p>
          <w:p w14:paraId="287AA8CE">
            <w:pPr>
              <w:spacing w:before="120" w:beforeLines="50" w:after="120" w:afterLines="50" w:line="360" w:lineRule="auto"/>
              <w:ind w:firstLine="480" w:firstLineChars="200"/>
              <w:jc w:val="both"/>
              <w:rPr>
                <w:rFonts w:ascii="Times New Roman" w:hAnsi="Times New Roman" w:cs="Times New Roman"/>
                <w:kern w:val="2"/>
                <w:sz w:val="24"/>
                <w:szCs w:val="24"/>
              </w:rPr>
            </w:pPr>
            <w:r>
              <w:rPr>
                <w:rFonts w:ascii="Times New Roman" w:hAnsi="Times New Roman" w:cs="Times New Roman"/>
                <w:kern w:val="2"/>
                <w:sz w:val="24"/>
                <w:szCs w:val="24"/>
              </w:rPr>
              <w:t>公司在生产过程中始终坚持把质量放在首位，建立了从材料入厂检验、制程检验、半成品和成品入库检验等生产各个环节的质量检验程序和工艺控制程序，确保产品在批量生产过程中整体质量的稳定可靠。</w:t>
            </w:r>
          </w:p>
          <w:p w14:paraId="042550C8">
            <w:pPr>
              <w:numPr>
                <w:ilvl w:val="0"/>
                <w:numId w:val="0"/>
              </w:numPr>
              <w:spacing w:before="120" w:beforeLines="50" w:line="360" w:lineRule="auto"/>
              <w:ind w:firstLine="482" w:firstLineChars="200"/>
              <w:jc w:val="both"/>
              <w:rPr>
                <w:rFonts w:hint="default" w:ascii="Times New Roman" w:hAnsi="Times New Roman" w:cs="Times New Roman"/>
                <w:b/>
                <w:bCs/>
                <w:sz w:val="24"/>
                <w:szCs w:val="24"/>
                <w:lang w:eastAsia="zh-CN"/>
              </w:rPr>
            </w:pPr>
          </w:p>
          <w:p w14:paraId="598369C1">
            <w:pPr>
              <w:keepNext w:val="0"/>
              <w:keepLines w:val="0"/>
              <w:pageBreakBefore w:val="0"/>
              <w:widowControl w:val="0"/>
              <w:numPr>
                <w:ilvl w:val="0"/>
                <w:numId w:val="0"/>
              </w:numPr>
              <w:kinsoku/>
              <w:wordWrap/>
              <w:overflowPunct/>
              <w:topLinePunct w:val="0"/>
              <w:autoSpaceDE w:val="0"/>
              <w:autoSpaceDN w:val="0"/>
              <w:bidi w:val="0"/>
              <w:adjustRightInd/>
              <w:snapToGrid/>
              <w:spacing w:before="120" w:beforeLines="50" w:after="120" w:afterLines="50" w:line="360" w:lineRule="auto"/>
              <w:ind w:firstLine="482" w:firstLineChars="200"/>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二、请介绍一下公司槽型结构设计技术？</w:t>
            </w:r>
          </w:p>
          <w:p w14:paraId="5BCDF871">
            <w:pPr>
              <w:keepNext w:val="0"/>
              <w:keepLines w:val="0"/>
              <w:pageBreakBefore w:val="0"/>
              <w:widowControl w:val="0"/>
              <w:numPr>
                <w:ilvl w:val="0"/>
                <w:numId w:val="0"/>
              </w:numPr>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槽型结构设计技术是指</w:t>
            </w:r>
            <w:r>
              <w:rPr>
                <w:rFonts w:hint="default" w:ascii="Times New Roman" w:hAnsi="Times New Roman" w:cs="Times New Roman"/>
                <w:sz w:val="24"/>
                <w:szCs w:val="24"/>
                <w:lang w:val="en-US" w:eastAsia="zh-CN"/>
              </w:rPr>
              <w:t>根据加工材料、加工方式和加工参数的特点，结合刀片材料本身的特征，通过对前角、刃倾角、反屑角或主切削刃形状、螺旋槽、顶角、芯厚等几何结构的设计，开发出针对性的槽型结构，控制切屑流向，提高产品切削力、断屑能力、使用寿命。</w:t>
            </w:r>
          </w:p>
          <w:p w14:paraId="01CB9C1A">
            <w:pPr>
              <w:keepNext w:val="0"/>
              <w:keepLines w:val="0"/>
              <w:pageBreakBefore w:val="0"/>
              <w:widowControl w:val="0"/>
              <w:numPr>
                <w:ilvl w:val="0"/>
                <w:numId w:val="0"/>
              </w:numPr>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截至2024年6月30日，</w:t>
            </w:r>
            <w:r>
              <w:rPr>
                <w:rFonts w:hint="default" w:ascii="Times New Roman" w:hAnsi="Times New Roman" w:cs="Times New Roman"/>
                <w:sz w:val="24"/>
                <w:szCs w:val="24"/>
                <w:lang w:val="en-US" w:eastAsia="zh-CN"/>
              </w:rPr>
              <w:t>公司针对不同加工应用设计开发了70多种槽型结构，覆盖了车削、铣削、钻削等产品</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其中应用于数控刀片的槽型结构60多种，应用于整体刀具的槽型结构10多种。</w:t>
            </w:r>
          </w:p>
          <w:p w14:paraId="50056200">
            <w:pPr>
              <w:numPr>
                <w:ilvl w:val="0"/>
                <w:numId w:val="0"/>
              </w:numPr>
              <w:spacing w:before="120" w:beforeLines="50" w:line="360" w:lineRule="auto"/>
              <w:ind w:firstLine="482" w:firstLineChars="200"/>
              <w:jc w:val="both"/>
              <w:rPr>
                <w:rFonts w:hint="eastAsia" w:ascii="Times New Roman" w:hAnsi="Times New Roman" w:cs="Times New Roman"/>
                <w:b/>
                <w:bCs/>
                <w:sz w:val="24"/>
                <w:szCs w:val="24"/>
                <w:lang w:val="en-US"/>
              </w:rPr>
            </w:pPr>
          </w:p>
          <w:p w14:paraId="5018F071">
            <w:pPr>
              <w:spacing w:before="120" w:beforeLines="50" w:after="120" w:afterLines="50" w:line="360" w:lineRule="auto"/>
              <w:ind w:firstLine="482" w:firstLineChars="200"/>
              <w:rPr>
                <w:rFonts w:ascii="Times New Roman" w:hAnsi="Times New Roman" w:cs="Times New Roman"/>
                <w:b/>
                <w:bCs/>
                <w:sz w:val="24"/>
                <w:szCs w:val="24"/>
                <w:lang w:val="en-US" w:bidi="ar-SA"/>
              </w:rPr>
            </w:pPr>
            <w:r>
              <w:rPr>
                <w:rFonts w:hint="eastAsia" w:ascii="Times New Roman" w:hAnsi="Times New Roman" w:cs="Times New Roman"/>
                <w:b/>
                <w:bCs/>
                <w:kern w:val="2"/>
                <w:sz w:val="24"/>
                <w:szCs w:val="24"/>
                <w:lang w:val="en-US" w:eastAsia="zh-CN"/>
              </w:rPr>
              <w:t>三、</w:t>
            </w:r>
            <w:r>
              <w:rPr>
                <w:rFonts w:hint="default" w:ascii="Times New Roman" w:hAnsi="Times New Roman" w:cs="Times New Roman"/>
                <w:b/>
                <w:bCs/>
                <w:kern w:val="2"/>
                <w:sz w:val="24"/>
                <w:szCs w:val="24"/>
              </w:rPr>
              <w:t>请介绍一下公司</w:t>
            </w:r>
            <w:r>
              <w:rPr>
                <w:rFonts w:hint="eastAsia" w:ascii="Times New Roman" w:hAnsi="Times New Roman" w:cs="Times New Roman"/>
                <w:b/>
                <w:bCs/>
                <w:kern w:val="2"/>
                <w:sz w:val="24"/>
                <w:szCs w:val="24"/>
                <w:lang w:val="en-US" w:eastAsia="zh-CN"/>
              </w:rPr>
              <w:t>的渠道优势</w:t>
            </w:r>
            <w:r>
              <w:rPr>
                <w:rFonts w:hint="default" w:ascii="Times New Roman" w:hAnsi="Times New Roman" w:cs="Times New Roman"/>
                <w:b/>
                <w:bCs/>
                <w:kern w:val="2"/>
                <w:sz w:val="24"/>
                <w:szCs w:val="24"/>
              </w:rPr>
              <w:t>？</w:t>
            </w:r>
          </w:p>
          <w:p w14:paraId="5D0ACFC9">
            <w:pPr>
              <w:pStyle w:val="16"/>
              <w:spacing w:before="50" w:after="50"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硬质合金数控刀具应用十分广泛，涵盖了模具制造、汽车及零配件、通用机械等国民经济中众多生产制造领域，但终端用户主要以中小机械加工企业为主，普遍规模较小并且地区分散，一般通过当地经销商进行购买。公司建立了以华东、华南、华北刀具集散市场为核心，覆盖全国市场的经销商体系，并逐步向海外市场延伸；通过经销模式，能够利用经销商的销售渠道迅速扩大公司产品的销售市场、提高产品的认知度和加快资金回笼。同时，利用经销商广泛的客户群体和区域优势，公司能够针对特定区域产业集群的用刀需求开发具有特定基体牌号、槽型和涂层的产品，有效开拓潜在客户。</w:t>
            </w:r>
          </w:p>
          <w:p w14:paraId="051A7F20">
            <w:pPr>
              <w:spacing w:before="120" w:beforeLines="50" w:after="120" w:afterLines="50" w:line="360" w:lineRule="auto"/>
              <w:ind w:firstLine="482" w:firstLineChars="200"/>
              <w:jc w:val="both"/>
              <w:rPr>
                <w:rFonts w:hint="eastAsia" w:ascii="Times New Roman" w:hAnsi="Times New Roman" w:cs="Times New Roman"/>
                <w:b/>
                <w:bCs/>
                <w:sz w:val="24"/>
                <w:szCs w:val="24"/>
                <w:lang w:val="en-US" w:eastAsia="zh-CN"/>
              </w:rPr>
            </w:pPr>
          </w:p>
          <w:p w14:paraId="6B751811">
            <w:pPr>
              <w:spacing w:before="120" w:beforeLines="50" w:after="120" w:afterLines="50"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lang w:val="en-US" w:eastAsia="zh-CN"/>
              </w:rPr>
              <w:t>四、</w:t>
            </w:r>
            <w:r>
              <w:rPr>
                <w:rFonts w:hint="eastAsia" w:ascii="Times New Roman" w:hAnsi="Times New Roman" w:cs="Times New Roman"/>
                <w:b/>
                <w:bCs/>
                <w:sz w:val="24"/>
                <w:szCs w:val="24"/>
                <w:lang w:val="en-US"/>
              </w:rPr>
              <w:t>请介绍一下公司产品的定价策略？</w:t>
            </w:r>
          </w:p>
          <w:p w14:paraId="051C6C5D">
            <w:pPr>
              <w:pStyle w:val="16"/>
              <w:spacing w:before="50" w:after="50" w:line="360" w:lineRule="auto"/>
              <w:ind w:firstLine="480" w:firstLineChars="200"/>
              <w:jc w:val="both"/>
              <w:rPr>
                <w:rFonts w:hint="default" w:ascii="Times New Roman" w:hAnsi="Times New Roman" w:cs="Times New Roman"/>
                <w:b/>
                <w:bCs/>
                <w:sz w:val="24"/>
                <w:szCs w:val="24"/>
                <w:lang w:eastAsia="zh-CN"/>
              </w:rPr>
            </w:pPr>
            <w:r>
              <w:rPr>
                <w:rFonts w:hint="eastAsia" w:ascii="Times New Roman" w:hAnsi="Times New Roman" w:cs="Times New Roman"/>
                <w:sz w:val="24"/>
                <w:szCs w:val="32"/>
                <w:lang w:val="en-US"/>
              </w:rPr>
              <w:t>公司定价策略一贯保持稳定，在生产成本的基础上结合产品性能、竞品定价、市场行情、客户采购规模、竞争策略等因素确定最终售价。</w:t>
            </w:r>
          </w:p>
          <w:p w14:paraId="5E99BE58">
            <w:pPr>
              <w:numPr>
                <w:ilvl w:val="0"/>
                <w:numId w:val="0"/>
              </w:numPr>
              <w:spacing w:before="120" w:beforeLines="50" w:line="360" w:lineRule="auto"/>
              <w:ind w:firstLine="482" w:firstLineChars="200"/>
              <w:jc w:val="both"/>
              <w:rPr>
                <w:rFonts w:hint="eastAsia" w:ascii="Times New Roman" w:hAnsi="Times New Roman" w:cs="Times New Roman"/>
                <w:b/>
                <w:bCs/>
                <w:sz w:val="24"/>
                <w:szCs w:val="24"/>
                <w:lang w:val="en-US"/>
              </w:rPr>
            </w:pPr>
          </w:p>
          <w:p w14:paraId="5DF808C3">
            <w:pPr>
              <w:numPr>
                <w:ilvl w:val="0"/>
                <w:numId w:val="0"/>
              </w:numPr>
              <w:spacing w:before="120" w:beforeLines="50" w:line="360" w:lineRule="auto"/>
              <w:ind w:firstLine="482" w:firstLineChars="200"/>
              <w:jc w:val="both"/>
              <w:rPr>
                <w:rFonts w:hint="eastAsia" w:ascii="Times New Roman" w:hAnsi="Times New Roman" w:cs="Times New Roman"/>
                <w:b/>
                <w:bCs/>
                <w:sz w:val="24"/>
                <w:szCs w:val="24"/>
                <w:lang w:val="en-US"/>
              </w:rPr>
            </w:pPr>
            <w:r>
              <w:rPr>
                <w:rFonts w:hint="eastAsia" w:ascii="Times New Roman" w:hAnsi="Times New Roman" w:cs="Times New Roman"/>
                <w:b/>
                <w:bCs/>
                <w:sz w:val="24"/>
                <w:szCs w:val="24"/>
                <w:lang w:val="en-US" w:eastAsia="zh-CN"/>
              </w:rPr>
              <w:t>五、</w:t>
            </w:r>
            <w:r>
              <w:rPr>
                <w:rFonts w:hint="eastAsia" w:ascii="Times New Roman" w:hAnsi="Times New Roman" w:cs="Times New Roman"/>
                <w:b/>
                <w:bCs/>
                <w:sz w:val="24"/>
                <w:szCs w:val="24"/>
                <w:lang w:val="en-US"/>
              </w:rPr>
              <w:t>请介绍一下公司</w:t>
            </w:r>
            <w:r>
              <w:rPr>
                <w:rFonts w:hint="eastAsia" w:ascii="Times New Roman" w:hAnsi="Times New Roman" w:cs="Times New Roman"/>
                <w:b/>
                <w:bCs/>
                <w:sz w:val="24"/>
                <w:szCs w:val="24"/>
                <w:lang w:val="en-US" w:eastAsia="zh-CN"/>
              </w:rPr>
              <w:t>2024年上半年业绩</w:t>
            </w:r>
            <w:r>
              <w:rPr>
                <w:rFonts w:hint="eastAsia" w:ascii="Times New Roman" w:hAnsi="Times New Roman" w:cs="Times New Roman"/>
                <w:b/>
                <w:bCs/>
                <w:sz w:val="24"/>
                <w:szCs w:val="24"/>
                <w:lang w:val="en-US"/>
              </w:rPr>
              <w:t>情况？</w:t>
            </w:r>
          </w:p>
          <w:p w14:paraId="3B00C2F7">
            <w:pPr>
              <w:pStyle w:val="15"/>
              <w:numPr>
                <w:ilvl w:val="0"/>
                <w:numId w:val="0"/>
              </w:numPr>
              <w:spacing w:before="156" w:beforeLines="50" w:after="156" w:afterLines="50" w:line="360" w:lineRule="auto"/>
              <w:ind w:firstLine="480" w:firstLineChars="200"/>
              <w:jc w:val="both"/>
              <w:rPr>
                <w:rFonts w:hint="eastAsia" w:ascii="Times New Roman" w:hAnsi="Times New Roman" w:eastAsia="宋体" w:cs="Times New Roman"/>
                <w:sz w:val="24"/>
                <w:szCs w:val="22"/>
                <w:lang w:val="en-US" w:eastAsia="zh-CN" w:bidi="zh-CN"/>
              </w:rPr>
            </w:pPr>
            <w:r>
              <w:rPr>
                <w:rFonts w:hint="eastAsia" w:ascii="Times New Roman" w:hAnsi="Times New Roman" w:eastAsia="宋体" w:cs="Times New Roman"/>
                <w:sz w:val="24"/>
                <w:szCs w:val="22"/>
                <w:lang w:val="en-US" w:eastAsia="zh-CN" w:bidi="zh-CN"/>
              </w:rPr>
              <w:t>2024年</w:t>
            </w:r>
            <w:r>
              <w:rPr>
                <w:rFonts w:hint="eastAsia" w:ascii="Times New Roman" w:hAnsi="Times New Roman" w:cs="Times New Roman"/>
                <w:sz w:val="24"/>
                <w:szCs w:val="22"/>
                <w:lang w:val="en-US" w:eastAsia="zh-CN" w:bidi="zh-CN"/>
              </w:rPr>
              <w:t>上半年</w:t>
            </w:r>
            <w:r>
              <w:rPr>
                <w:rFonts w:hint="eastAsia" w:ascii="Times New Roman" w:hAnsi="Times New Roman" w:eastAsia="宋体" w:cs="Times New Roman"/>
                <w:sz w:val="24"/>
                <w:szCs w:val="22"/>
                <w:lang w:val="en-US" w:eastAsia="zh-CN" w:bidi="zh-CN"/>
              </w:rPr>
              <w:t>，公司积极应对市场变化，通过技术创新、销售渠道完善、加强内部管理等多种方式推动公司各项业务平稳发展。2024年上半年，公司实现营业利润8,268.71万元，同比增长12.96%；实现利润总额8,263.21万元，同比增长13.00%；实现归属于母公司所有者的净利润7,193.77万元，同比增长15.35%；实现归属于母公司所有者的扣除非经常性损益的净利润7,085.74万元，同比增长19.52%。</w:t>
            </w:r>
          </w:p>
          <w:p w14:paraId="342C26A2">
            <w:pPr>
              <w:pStyle w:val="15"/>
              <w:numPr>
                <w:ilvl w:val="0"/>
                <w:numId w:val="0"/>
              </w:numPr>
              <w:spacing w:before="156" w:beforeLines="50" w:after="156" w:afterLines="50" w:line="360" w:lineRule="auto"/>
              <w:ind w:firstLine="480" w:firstLineChars="200"/>
              <w:jc w:val="both"/>
              <w:rPr>
                <w:rFonts w:hint="eastAsia" w:ascii="Times New Roman" w:hAnsi="Times New Roman" w:eastAsia="宋体" w:cs="Times New Roman"/>
                <w:sz w:val="24"/>
                <w:szCs w:val="22"/>
                <w:lang w:val="en-US" w:eastAsia="zh-CN" w:bidi="zh-CN"/>
              </w:rPr>
            </w:pPr>
          </w:p>
          <w:p w14:paraId="7E3E2B72">
            <w:pPr>
              <w:numPr>
                <w:ilvl w:val="0"/>
                <w:numId w:val="0"/>
              </w:numPr>
              <w:spacing w:before="120" w:beforeLines="50" w:line="360" w:lineRule="auto"/>
              <w:ind w:firstLine="482" w:firstLineChars="200"/>
              <w:jc w:val="both"/>
              <w:rPr>
                <w:rFonts w:hint="eastAsia" w:cs="Times New Roman"/>
                <w:b/>
                <w:bCs/>
                <w:kern w:val="2"/>
                <w:sz w:val="24"/>
                <w:szCs w:val="24"/>
                <w:lang w:val="en-US" w:eastAsia="zh-CN"/>
              </w:rPr>
            </w:pPr>
            <w:r>
              <w:rPr>
                <w:rFonts w:hint="eastAsia" w:cs="Times New Roman"/>
                <w:b/>
                <w:bCs/>
                <w:kern w:val="2"/>
                <w:sz w:val="24"/>
                <w:szCs w:val="24"/>
                <w:lang w:val="en-US" w:eastAsia="zh-CN"/>
              </w:rPr>
              <w:t>六、</w:t>
            </w:r>
            <w:r>
              <w:rPr>
                <w:rFonts w:cs="Times New Roman"/>
                <w:b/>
                <w:bCs/>
                <w:kern w:val="2"/>
                <w:sz w:val="24"/>
                <w:szCs w:val="24"/>
              </w:rPr>
              <w:t>请介绍一下公司</w:t>
            </w:r>
            <w:r>
              <w:rPr>
                <w:rFonts w:hint="eastAsia" w:cs="Times New Roman"/>
                <w:b/>
                <w:bCs/>
                <w:kern w:val="2"/>
                <w:sz w:val="24"/>
                <w:szCs w:val="24"/>
                <w:lang w:val="en-US" w:eastAsia="zh-CN"/>
              </w:rPr>
              <w:t>近年来研发投入情况？</w:t>
            </w:r>
          </w:p>
          <w:p w14:paraId="2F6FE989">
            <w:pPr>
              <w:pStyle w:val="15"/>
              <w:numPr>
                <w:ilvl w:val="0"/>
                <w:numId w:val="0"/>
              </w:numPr>
              <w:spacing w:before="156" w:beforeLines="50" w:after="156" w:afterLines="50" w:line="360" w:lineRule="auto"/>
              <w:ind w:firstLine="480" w:firstLineChars="200"/>
              <w:jc w:val="both"/>
              <w:rPr>
                <w:rFonts w:hint="eastAsia" w:ascii="Times New Roman" w:hAnsi="Times New Roman" w:eastAsia="宋体" w:cs="Times New Roman"/>
                <w:sz w:val="24"/>
                <w:szCs w:val="22"/>
                <w:lang w:val="en-US" w:eastAsia="zh-CN" w:bidi="zh-CN"/>
              </w:rPr>
            </w:pPr>
            <w:r>
              <w:rPr>
                <w:rFonts w:hint="eastAsia" w:ascii="Times New Roman" w:hAnsi="Times New Roman" w:eastAsia="宋体" w:cs="Times New Roman"/>
                <w:sz w:val="24"/>
                <w:szCs w:val="22"/>
                <w:lang w:val="en-US" w:eastAsia="zh-CN" w:bidi="zh-CN"/>
              </w:rPr>
              <w:t>2020年至202</w:t>
            </w:r>
            <w:r>
              <w:rPr>
                <w:rFonts w:hint="eastAsia" w:ascii="Times New Roman" w:hAnsi="Times New Roman" w:cs="Times New Roman"/>
                <w:sz w:val="24"/>
                <w:szCs w:val="22"/>
                <w:lang w:val="en-US" w:eastAsia="zh-CN" w:bidi="zh-CN"/>
              </w:rPr>
              <w:t>3</w:t>
            </w:r>
            <w:r>
              <w:rPr>
                <w:rFonts w:hint="eastAsia" w:ascii="Times New Roman" w:hAnsi="Times New Roman" w:eastAsia="宋体" w:cs="Times New Roman"/>
                <w:sz w:val="24"/>
                <w:szCs w:val="22"/>
                <w:lang w:val="en-US" w:eastAsia="zh-CN" w:bidi="zh-CN"/>
              </w:rPr>
              <w:t>年，公司研发费用分别为1,975.24万元、2,491.08万元、4,155.66万元，</w:t>
            </w:r>
            <w:r>
              <w:rPr>
                <w:rFonts w:hint="eastAsia" w:ascii="Times New Roman" w:hAnsi="Times New Roman" w:cs="Times New Roman"/>
                <w:sz w:val="24"/>
                <w:szCs w:val="22"/>
                <w:lang w:val="en-US" w:eastAsia="zh-CN" w:bidi="zh-CN"/>
              </w:rPr>
              <w:t>6,087.08万元，</w:t>
            </w:r>
            <w:r>
              <w:rPr>
                <w:rFonts w:hint="eastAsia" w:ascii="Times New Roman" w:hAnsi="Times New Roman" w:eastAsia="宋体" w:cs="Times New Roman"/>
                <w:sz w:val="24"/>
                <w:szCs w:val="22"/>
                <w:lang w:val="en-US" w:eastAsia="zh-CN" w:bidi="zh-CN"/>
              </w:rPr>
              <w:t>整体呈上升趋势。</w:t>
            </w:r>
          </w:p>
          <w:p w14:paraId="71EF11B7">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2024年</w:t>
            </w:r>
            <w:r>
              <w:rPr>
                <w:rFonts w:hint="eastAsia" w:ascii="Times New Roman" w:hAnsi="Times New Roman" w:cs="Times New Roman"/>
                <w:sz w:val="24"/>
                <w:szCs w:val="24"/>
                <w:lang w:val="en-US" w:eastAsia="zh-CN"/>
              </w:rPr>
              <w:t>半年度</w:t>
            </w:r>
            <w:r>
              <w:rPr>
                <w:rFonts w:hint="default" w:ascii="Times New Roman" w:hAnsi="Times New Roman" w:cs="Times New Roman"/>
                <w:sz w:val="24"/>
                <w:szCs w:val="24"/>
                <w:lang w:val="en-US" w:eastAsia="zh-CN"/>
              </w:rPr>
              <w:t>，公司研发费用为3,059.20万元，同比增长2.33%，占营业收入比例7.45%。研发费用同比上升主要系公司研发人员薪酬、直接材料支出及折旧摊销费用增加所致。</w:t>
            </w:r>
          </w:p>
          <w:p w14:paraId="55A68FFF">
            <w:pPr>
              <w:spacing w:before="120" w:beforeLines="50" w:after="120" w:afterLines="50" w:line="360" w:lineRule="auto"/>
              <w:rPr>
                <w:rFonts w:hint="eastAsia" w:ascii="Times New Roman" w:hAnsi="Times New Roman" w:cs="Times New Roman"/>
                <w:b/>
                <w:bCs/>
                <w:sz w:val="24"/>
                <w:szCs w:val="24"/>
                <w:lang w:val="en-US" w:eastAsia="zh-CN"/>
              </w:rPr>
            </w:pPr>
          </w:p>
          <w:p w14:paraId="7E3FE232">
            <w:pPr>
              <w:numPr>
                <w:ilvl w:val="0"/>
                <w:numId w:val="0"/>
              </w:numPr>
              <w:spacing w:before="120" w:beforeLines="50" w:after="120" w:afterLines="50" w:line="360" w:lineRule="auto"/>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七、请介绍一下公司2024年上半年的研发进展?</w:t>
            </w:r>
          </w:p>
          <w:p w14:paraId="7D35247C">
            <w:pPr>
              <w:spacing w:before="120" w:beforeLines="50" w:after="120" w:afterLines="50"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eastAsia="宋体" w:cs="Times New Roman"/>
                <w:sz w:val="24"/>
                <w:szCs w:val="22"/>
                <w:lang w:val="en-US" w:eastAsia="zh-CN" w:bidi="zh-CN"/>
              </w:rPr>
              <w:t>公司一直秉承</w:t>
            </w:r>
            <w:r>
              <w:rPr>
                <w:rFonts w:hint="default" w:ascii="Times New Roman" w:hAnsi="Times New Roman" w:eastAsia="宋体" w:cs="Times New Roman"/>
                <w:sz w:val="24"/>
                <w:szCs w:val="22"/>
                <w:lang w:val="en-US" w:eastAsia="zh-CN" w:bidi="zh-CN"/>
              </w:rPr>
              <w:t>“自主研发、持续创新”的发展战略，专注于硬质合金数控刀具研发与应用。报告期内，公司持续加强研发团队建设，深化与国内高等院校的合作，积极推动科技成果的转化。截至2024年6月30日，公司拥有有效授权专利57项，其中发明专利27项，报告期内共新增3项基体材料牌号，1项PVD涂层材料以及2项PVD涂层工艺，2项CVD涂层工艺。</w:t>
            </w:r>
          </w:p>
          <w:p w14:paraId="46A07023">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jc w:val="both"/>
              <w:textAlignment w:val="auto"/>
              <w:rPr>
                <w:rFonts w:hint="default" w:ascii="Times New Roman" w:hAnsi="Times New Roman" w:cs="Times New Roman"/>
                <w:sz w:val="24"/>
                <w:szCs w:val="24"/>
                <w:lang w:val="en-US" w:eastAsia="zh-CN"/>
              </w:rPr>
            </w:pPr>
          </w:p>
          <w:p w14:paraId="0812BA1A">
            <w:pPr>
              <w:numPr>
                <w:ilvl w:val="0"/>
                <w:numId w:val="0"/>
              </w:numPr>
              <w:spacing w:before="120" w:beforeLines="50" w:after="120" w:afterLines="50" w:line="360" w:lineRule="auto"/>
              <w:ind w:firstLine="482" w:firstLineChars="200"/>
              <w:rPr>
                <w:rFonts w:hint="eastAsia" w:ascii="Times New Roman" w:hAnsi="Times New Roman" w:cs="Times New Roman"/>
                <w:b/>
                <w:bCs/>
                <w:kern w:val="2"/>
                <w:sz w:val="24"/>
                <w:szCs w:val="24"/>
                <w:lang w:val="en-US" w:eastAsia="zh-CN"/>
              </w:rPr>
            </w:pPr>
            <w:r>
              <w:rPr>
                <w:rFonts w:hint="eastAsia" w:ascii="Times New Roman" w:hAnsi="Times New Roman" w:cs="Times New Roman"/>
                <w:b/>
                <w:bCs/>
                <w:sz w:val="24"/>
                <w:szCs w:val="24"/>
                <w:lang w:val="en-US" w:eastAsia="zh-CN"/>
              </w:rPr>
              <w:t>八</w:t>
            </w:r>
            <w:r>
              <w:rPr>
                <w:rFonts w:hint="default" w:ascii="Times New Roman" w:hAnsi="Times New Roman" w:cs="Times New Roman"/>
                <w:b/>
                <w:bCs/>
                <w:sz w:val="24"/>
                <w:szCs w:val="24"/>
                <w:lang w:eastAsia="zh-CN"/>
              </w:rPr>
              <w:t>、</w:t>
            </w:r>
            <w:r>
              <w:rPr>
                <w:rFonts w:hint="default" w:ascii="Times New Roman" w:hAnsi="Times New Roman" w:cs="Times New Roman"/>
                <w:b/>
                <w:bCs/>
                <w:kern w:val="2"/>
                <w:sz w:val="24"/>
                <w:szCs w:val="24"/>
              </w:rPr>
              <w:t>请介绍一下公司</w:t>
            </w:r>
            <w:r>
              <w:rPr>
                <w:rFonts w:hint="eastAsia" w:ascii="Times New Roman" w:hAnsi="Times New Roman" w:cs="Times New Roman"/>
                <w:b/>
                <w:bCs/>
                <w:kern w:val="2"/>
                <w:sz w:val="24"/>
                <w:szCs w:val="24"/>
                <w:lang w:val="en-US" w:eastAsia="zh-CN"/>
              </w:rPr>
              <w:t>2024年上半年在开拓市场方面的情况？</w:t>
            </w:r>
          </w:p>
          <w:p w14:paraId="15FC3CDD">
            <w:pPr>
              <w:keepNext w:val="0"/>
              <w:keepLines w:val="0"/>
              <w:pageBreakBefore w:val="0"/>
              <w:widowControl w:val="0"/>
              <w:numPr>
                <w:ilvl w:val="0"/>
                <w:numId w:val="0"/>
              </w:numPr>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2024年上半年</w:t>
            </w:r>
            <w:r>
              <w:rPr>
                <w:rFonts w:hint="default" w:ascii="Times New Roman" w:hAnsi="Times New Roman" w:cs="Times New Roman"/>
                <w:sz w:val="24"/>
                <w:szCs w:val="24"/>
                <w:lang w:val="en-US" w:eastAsia="zh-CN"/>
              </w:rPr>
              <w:t>，公司为开拓市场多措并举，推动在产品宣传、渠道完善、产品服务、销售队伍建设的转型升级。公司积极参加国内各大展会、参与行业协会举办的学术交流活动，积极推广公司产品。公司坚持以客户需求为导向，以快速响应客户需求为目标，在成熟的经销体系基础上，进一步加大了直销团队的建设力度与直销客户的开发力度，公司技术开发能力及技术服务能力不断提升，与国内一些重点行业重点客户达成合作。此外，公司加快“走出去”步伐，加大海外开拓力度，持续开拓新客户，完善海外渠道布局，2024年上半年实现海外营业收入2,304.69万元，同比增长43.11%。</w:t>
            </w:r>
          </w:p>
          <w:p w14:paraId="22989BB3">
            <w:pPr>
              <w:keepNext w:val="0"/>
              <w:keepLines w:val="0"/>
              <w:pageBreakBefore w:val="0"/>
              <w:widowControl w:val="0"/>
              <w:numPr>
                <w:ilvl w:val="0"/>
                <w:numId w:val="0"/>
              </w:numPr>
              <w:kinsoku/>
              <w:wordWrap/>
              <w:overflowPunct/>
              <w:topLinePunct w:val="0"/>
              <w:autoSpaceDE w:val="0"/>
              <w:autoSpaceDN w:val="0"/>
              <w:bidi w:val="0"/>
              <w:adjustRightInd/>
              <w:snapToGrid/>
              <w:spacing w:before="120" w:beforeLines="50" w:after="120" w:afterLines="50" w:line="360" w:lineRule="auto"/>
              <w:jc w:val="both"/>
              <w:textAlignment w:val="auto"/>
              <w:rPr>
                <w:rFonts w:hint="default" w:ascii="Times New Roman" w:hAnsi="Times New Roman" w:cs="Times New Roman"/>
                <w:sz w:val="24"/>
                <w:szCs w:val="24"/>
                <w:lang w:val="en-US" w:eastAsia="zh-CN"/>
              </w:rPr>
            </w:pPr>
          </w:p>
          <w:p w14:paraId="2A38D383">
            <w:pPr>
              <w:pStyle w:val="18"/>
              <w:spacing w:before="120" w:after="156"/>
              <w:ind w:firstLine="482"/>
              <w:rPr>
                <w:b/>
                <w:bCs/>
                <w:szCs w:val="24"/>
                <w:lang w:val="en-US" w:bidi="ar-SA"/>
              </w:rPr>
            </w:pPr>
            <w:r>
              <w:rPr>
                <w:rFonts w:hint="eastAsia" w:ascii="宋体" w:hAnsi="宋体"/>
                <w:b/>
                <w:bCs/>
                <w:lang w:val="en-US" w:eastAsia="zh-CN"/>
              </w:rPr>
              <w:t>九、</w:t>
            </w:r>
            <w:r>
              <w:rPr>
                <w:rFonts w:ascii="宋体" w:hAnsi="宋体"/>
                <w:b/>
                <w:bCs/>
              </w:rPr>
              <w:t>请介绍一下公司针对募投产能消化的规划？</w:t>
            </w:r>
          </w:p>
          <w:p w14:paraId="169200CD">
            <w:pPr>
              <w:pStyle w:val="18"/>
              <w:spacing w:before="120" w:after="156"/>
              <w:ind w:firstLine="480"/>
            </w:pPr>
            <w:r>
              <w:rPr>
                <w:rFonts w:ascii="宋体" w:hAnsi="宋体"/>
              </w:rPr>
              <w:t>在技术开发方面，将不断加大研发投入，引进研发人才，提升研发水平；同时加强和科研院校的紧密合作，建立校企联合合作平台，提高公司的基础研究水平。公司将通过一系列技术强企计划，实现在硬质合金数控刀</w:t>
            </w:r>
            <w:r>
              <w:rPr>
                <w:rFonts w:hint="eastAsia" w:ascii="宋体" w:hAnsi="宋体"/>
                <w:lang w:val="en-US" w:eastAsia="zh-CN"/>
              </w:rPr>
              <w:t>具</w:t>
            </w:r>
            <w:r>
              <w:rPr>
                <w:rFonts w:ascii="宋体" w:hAnsi="宋体"/>
              </w:rPr>
              <w:t>方面的整体实力接近或达到日韩刀具企业水平。</w:t>
            </w:r>
          </w:p>
          <w:p w14:paraId="408D39EC">
            <w:pPr>
              <w:pStyle w:val="18"/>
              <w:spacing w:before="120" w:after="156"/>
              <w:ind w:firstLine="480"/>
            </w:pPr>
            <w:r>
              <w:rPr>
                <w:rFonts w:ascii="宋体" w:hAnsi="宋体"/>
              </w:rPr>
              <w:t>在市场开拓方面，公司会进一步完善现有经销商体系，深化与现有优质客户的合作关系，充分挖掘客户的市场潜力。同时，公司将积极推进国内直销客户以及海外新客户开拓，进一步拓展公司客户群体。</w:t>
            </w:r>
          </w:p>
          <w:p w14:paraId="104E2392">
            <w:pPr>
              <w:keepNext w:val="0"/>
              <w:keepLines w:val="0"/>
              <w:pageBreakBefore w:val="0"/>
              <w:widowControl w:val="0"/>
              <w:numPr>
                <w:ilvl w:val="0"/>
                <w:numId w:val="0"/>
              </w:numPr>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default" w:ascii="Times New Roman" w:hAnsi="Times New Roman" w:cs="Times New Roman"/>
                <w:sz w:val="24"/>
                <w:szCs w:val="24"/>
                <w:lang w:val="en-US" w:eastAsia="zh-CN"/>
              </w:rPr>
            </w:pPr>
            <w:r>
              <w:rPr>
                <w:rFonts w:cs="Times New Roman"/>
                <w:sz w:val="24"/>
                <w:szCs w:val="24"/>
              </w:rPr>
              <w:t>在人才引进方面，公司将加强对优秀人才的培养与引进，全面实施人才强企战略，努力创造新的用人机制和政策环境。一是加快人才培养，重视继续教育和培训，完善人才激励、培训机制，培育一批适应产业升级的技术骨干和经营管理人才；二是努力营造人才成长的良好环境，尊重人才、充分调动人才的积极性、创造性，做到人尽其才，才尽其用；三是加强人力资源管理，加强高层次人才建设，建立有效的人力资源激励机制。</w:t>
            </w:r>
          </w:p>
          <w:p w14:paraId="0F73980A">
            <w:pPr>
              <w:spacing w:before="120" w:beforeLines="50" w:after="120" w:afterLines="50" w:line="360" w:lineRule="auto"/>
              <w:ind w:firstLine="482" w:firstLineChars="200"/>
              <w:rPr>
                <w:rFonts w:hint="eastAsia" w:ascii="Times New Roman" w:hAnsi="Times New Roman" w:cs="Times New Roman"/>
                <w:b/>
                <w:bCs/>
                <w:sz w:val="24"/>
                <w:szCs w:val="24"/>
                <w:lang w:val="en-US" w:eastAsia="zh-CN"/>
              </w:rPr>
            </w:pPr>
          </w:p>
          <w:p w14:paraId="69551C85">
            <w:pPr>
              <w:spacing w:before="120" w:beforeLines="50" w:after="120" w:afterLines="50" w:line="360" w:lineRule="auto"/>
              <w:ind w:firstLine="482" w:firstLineChars="200"/>
              <w:rPr>
                <w:rFonts w:ascii="Times New Roman" w:hAnsi="Times New Roman" w:cs="Times New Roman"/>
                <w:b/>
                <w:bCs/>
                <w:sz w:val="24"/>
                <w:szCs w:val="24"/>
                <w:lang w:val="en-US" w:bidi="ar-SA"/>
              </w:rPr>
            </w:pPr>
            <w:r>
              <w:rPr>
                <w:rFonts w:hint="eastAsia" w:ascii="Times New Roman" w:hAnsi="Times New Roman" w:cs="Times New Roman"/>
                <w:b/>
                <w:bCs/>
                <w:sz w:val="24"/>
                <w:szCs w:val="24"/>
                <w:lang w:val="en-US" w:eastAsia="zh-CN"/>
              </w:rPr>
              <w:t>十、</w:t>
            </w:r>
            <w:r>
              <w:rPr>
                <w:rFonts w:hint="eastAsia" w:cs="Times New Roman"/>
                <w:b/>
                <w:bCs/>
                <w:sz w:val="24"/>
                <w:szCs w:val="24"/>
              </w:rPr>
              <w:t>请问未来几年刀具企业的成长空间主要来自哪些方面？</w:t>
            </w:r>
          </w:p>
          <w:p w14:paraId="0FB34C1E">
            <w:pPr>
              <w:spacing w:before="120" w:beforeLines="50" w:after="120" w:afterLines="50" w:line="360" w:lineRule="auto"/>
              <w:ind w:firstLine="480" w:firstLineChars="200"/>
              <w:jc w:val="both"/>
              <w:rPr>
                <w:rFonts w:hint="eastAsia" w:cs="Times New Roman"/>
                <w:sz w:val="24"/>
                <w:szCs w:val="24"/>
                <w:lang w:val="en-US" w:eastAsia="zh-CN"/>
              </w:rPr>
            </w:pPr>
            <w:r>
              <w:rPr>
                <w:rFonts w:hint="eastAsia" w:cs="Times New Roman"/>
                <w:sz w:val="24"/>
                <w:szCs w:val="24"/>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w:t>
            </w:r>
            <w:r>
              <w:rPr>
                <w:rFonts w:hint="eastAsia" w:cs="Times New Roman"/>
                <w:sz w:val="24"/>
                <w:szCs w:val="24"/>
                <w:lang w:val="en-US" w:eastAsia="zh-CN"/>
              </w:rPr>
              <w:t>替代，加速了数控刀具的国产化。</w:t>
            </w:r>
          </w:p>
          <w:p w14:paraId="499038B3">
            <w:pPr>
              <w:spacing w:before="120" w:beforeLines="50" w:after="120" w:afterLines="50" w:line="360" w:lineRule="auto"/>
              <w:ind w:firstLine="480" w:firstLineChars="200"/>
              <w:jc w:val="both"/>
              <w:rPr>
                <w:rFonts w:hint="eastAsia" w:cs="Times New Roman"/>
                <w:sz w:val="24"/>
                <w:szCs w:val="24"/>
                <w:lang w:val="en-US" w:eastAsia="zh-CN"/>
              </w:rPr>
            </w:pPr>
          </w:p>
          <w:p w14:paraId="4A13CAF8">
            <w:pPr>
              <w:spacing w:before="120" w:beforeLines="50" w:line="360" w:lineRule="auto"/>
              <w:ind w:firstLine="482" w:firstLineChars="200"/>
              <w:jc w:val="both"/>
              <w:rPr>
                <w:rFonts w:ascii="Times New Roman" w:hAnsi="Times New Roman" w:cs="Times New Roman"/>
                <w:b/>
                <w:bCs/>
                <w:kern w:val="2"/>
                <w:sz w:val="24"/>
                <w:szCs w:val="24"/>
              </w:rPr>
            </w:pPr>
            <w:r>
              <w:rPr>
                <w:rFonts w:hint="eastAsia" w:ascii="Times New Roman" w:hAnsi="Times New Roman" w:cs="Times New Roman"/>
                <w:b/>
                <w:bCs/>
                <w:kern w:val="2"/>
                <w:sz w:val="24"/>
                <w:szCs w:val="24"/>
                <w:lang w:val="en-US" w:eastAsia="zh-CN"/>
              </w:rPr>
              <w:t>十一、</w:t>
            </w:r>
            <w:r>
              <w:rPr>
                <w:rFonts w:ascii="Times New Roman" w:hAnsi="Times New Roman" w:cs="Times New Roman"/>
                <w:b/>
                <w:bCs/>
                <w:kern w:val="2"/>
                <w:sz w:val="24"/>
                <w:szCs w:val="24"/>
              </w:rPr>
              <w:t>请介绍一下刀具行业未来技术发展趋势?</w:t>
            </w:r>
          </w:p>
          <w:p w14:paraId="00820E89">
            <w:pPr>
              <w:spacing w:before="120" w:beforeLines="50" w:line="360" w:lineRule="auto"/>
              <w:ind w:firstLine="480" w:firstLineChars="200"/>
              <w:jc w:val="both"/>
              <w:rPr>
                <w:rFonts w:ascii="Times New Roman" w:hAnsi="Times New Roman" w:cs="Times New Roman"/>
                <w:kern w:val="2"/>
                <w:sz w:val="24"/>
                <w:szCs w:val="24"/>
              </w:rPr>
            </w:pPr>
            <w:r>
              <w:rPr>
                <w:rFonts w:ascii="Times New Roman" w:hAnsi="Times New Roman" w:cs="Times New Roman"/>
                <w:kern w:val="2"/>
                <w:sz w:val="24"/>
                <w:szCs w:val="24"/>
              </w:rPr>
              <w:t>（1）现代切削加工对刀具基体材料、涂层材料、刀具结构提出更高要求</w:t>
            </w:r>
          </w:p>
          <w:p w14:paraId="34C5310D">
            <w:pPr>
              <w:spacing w:before="120" w:beforeLines="50" w:line="360" w:lineRule="auto"/>
              <w:ind w:firstLine="480" w:firstLineChars="200"/>
              <w:jc w:val="both"/>
              <w:rPr>
                <w:rFonts w:ascii="Times New Roman" w:hAnsi="Times New Roman" w:cs="Times New Roman"/>
                <w:kern w:val="2"/>
                <w:sz w:val="24"/>
                <w:szCs w:val="24"/>
              </w:rPr>
            </w:pPr>
            <w:r>
              <w:rPr>
                <w:rFonts w:ascii="Times New Roman" w:hAnsi="Times New Roman" w:cs="Times New Roman"/>
                <w:kern w:val="2"/>
                <w:sz w:val="24"/>
                <w:szCs w:val="24"/>
              </w:rPr>
              <w:t>随着高速、高效、高精度的现代切削加工需求不断升级，开发与现代切削加工相适应的刀具成为未来发展方向，这对于刀具基体材料、涂层材料、刀具结构都提出更高的要求。</w:t>
            </w:r>
          </w:p>
          <w:p w14:paraId="2C628D82">
            <w:pPr>
              <w:spacing w:before="120" w:beforeLines="50" w:line="360" w:lineRule="auto"/>
              <w:ind w:firstLine="480" w:firstLineChars="200"/>
              <w:jc w:val="both"/>
              <w:rPr>
                <w:rFonts w:ascii="Times New Roman" w:hAnsi="Times New Roman" w:cs="Times New Roman"/>
                <w:kern w:val="2"/>
                <w:sz w:val="24"/>
                <w:szCs w:val="24"/>
              </w:rPr>
            </w:pPr>
            <w:r>
              <w:rPr>
                <w:rFonts w:ascii="Times New Roman" w:hAnsi="Times New Roman" w:cs="Times New Roman"/>
                <w:kern w:val="2"/>
                <w:sz w:val="24"/>
                <w:szCs w:val="24"/>
              </w:rPr>
              <w:t>（2）现代切削加工对刀具企业的综合金属切削服务能力提出更高要求</w:t>
            </w:r>
          </w:p>
          <w:p w14:paraId="7E56F7B2">
            <w:pPr>
              <w:spacing w:before="120" w:beforeLines="50" w:after="120" w:afterLines="50" w:line="360" w:lineRule="auto"/>
              <w:ind w:firstLine="480" w:firstLineChars="200"/>
              <w:jc w:val="both"/>
              <w:rPr>
                <w:rFonts w:hint="eastAsia" w:cs="Times New Roman"/>
                <w:sz w:val="24"/>
                <w:szCs w:val="24"/>
                <w:lang w:val="en-US" w:eastAsia="zh-CN"/>
              </w:rPr>
            </w:pPr>
            <w:r>
              <w:rPr>
                <w:rFonts w:ascii="Times New Roman" w:hAnsi="Times New Roman" w:cs="Times New Roman"/>
                <w:kern w:val="2"/>
                <w:sz w:val="24"/>
                <w:szCs w:val="24"/>
              </w:rPr>
              <w:t>伴随现代制造企业对高速、高效加工的不断追求，传统供应标准刀具的方式将无法适应这种需求的转变，刀具企业根据客户的加工成本、效率要求提供整体解决方案设计与服务的能力变得尤为重要。</w:t>
            </w:r>
          </w:p>
        </w:tc>
      </w:tr>
      <w:tr w14:paraId="3BF01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03D79009">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74F278FA">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1BC2941">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22F47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64235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82C3824">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19CCB520">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40D62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7EBAC6C8">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787C63BB">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2024年9月10日至2024年9月11日</w:t>
            </w:r>
          </w:p>
        </w:tc>
      </w:tr>
    </w:tbl>
    <w:p w14:paraId="56F1C0C5">
      <w:pPr>
        <w:rPr>
          <w:rFonts w:ascii="Times New Roman" w:hAnsi="Times New Roman" w:cs="Times New Roman"/>
          <w:sz w:val="24"/>
          <w:szCs w:val="24"/>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A2B3">
    <w:pPr>
      <w:pStyle w:val="5"/>
      <w:spacing w:line="14" w:lineRule="auto"/>
      <w:rPr>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79FDD88A">
                          <w:pPr>
                            <w:spacing w:line="251" w:lineRule="exact"/>
                            <w:ind w:left="20"/>
                            <w:rPr>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79FDD88A">
                    <w:pPr>
                      <w:spacing w:line="251" w:lineRule="exact"/>
                      <w:ind w:left="20"/>
                      <w:rPr>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6D48"/>
    <w:rsid w:val="0001656A"/>
    <w:rsid w:val="00031F82"/>
    <w:rsid w:val="00033F90"/>
    <w:rsid w:val="00035104"/>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4EB2"/>
    <w:rsid w:val="000A5E38"/>
    <w:rsid w:val="000A6411"/>
    <w:rsid w:val="000B219A"/>
    <w:rsid w:val="000B3800"/>
    <w:rsid w:val="000D39A8"/>
    <w:rsid w:val="000D7F64"/>
    <w:rsid w:val="000F05C5"/>
    <w:rsid w:val="000F31A0"/>
    <w:rsid w:val="000F433A"/>
    <w:rsid w:val="000F5797"/>
    <w:rsid w:val="000F6BDE"/>
    <w:rsid w:val="00103BAA"/>
    <w:rsid w:val="00107BF5"/>
    <w:rsid w:val="00112CAA"/>
    <w:rsid w:val="00125563"/>
    <w:rsid w:val="00126709"/>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A352B"/>
    <w:rsid w:val="001B113A"/>
    <w:rsid w:val="001B2DD2"/>
    <w:rsid w:val="001B4E63"/>
    <w:rsid w:val="001C4E4C"/>
    <w:rsid w:val="001C5C43"/>
    <w:rsid w:val="001D20FA"/>
    <w:rsid w:val="001D4E2D"/>
    <w:rsid w:val="001D57DB"/>
    <w:rsid w:val="001E40FE"/>
    <w:rsid w:val="001E5802"/>
    <w:rsid w:val="001E7FBD"/>
    <w:rsid w:val="001F2D7B"/>
    <w:rsid w:val="002002B2"/>
    <w:rsid w:val="00200F5D"/>
    <w:rsid w:val="00201FC5"/>
    <w:rsid w:val="002042CE"/>
    <w:rsid w:val="002061AF"/>
    <w:rsid w:val="002111EC"/>
    <w:rsid w:val="002138ED"/>
    <w:rsid w:val="00213F38"/>
    <w:rsid w:val="002143E4"/>
    <w:rsid w:val="00215AA4"/>
    <w:rsid w:val="00222741"/>
    <w:rsid w:val="00224873"/>
    <w:rsid w:val="002319DC"/>
    <w:rsid w:val="00231DC6"/>
    <w:rsid w:val="00236B4E"/>
    <w:rsid w:val="00243E1B"/>
    <w:rsid w:val="0024437E"/>
    <w:rsid w:val="00271F51"/>
    <w:rsid w:val="0027558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429B"/>
    <w:rsid w:val="00312489"/>
    <w:rsid w:val="00320543"/>
    <w:rsid w:val="003220B8"/>
    <w:rsid w:val="003227ED"/>
    <w:rsid w:val="00323ADC"/>
    <w:rsid w:val="0032446E"/>
    <w:rsid w:val="003257A1"/>
    <w:rsid w:val="00331605"/>
    <w:rsid w:val="0033493C"/>
    <w:rsid w:val="003350A1"/>
    <w:rsid w:val="0033542C"/>
    <w:rsid w:val="00340305"/>
    <w:rsid w:val="003406E9"/>
    <w:rsid w:val="003421ED"/>
    <w:rsid w:val="00351845"/>
    <w:rsid w:val="00352F93"/>
    <w:rsid w:val="0036380C"/>
    <w:rsid w:val="00367E78"/>
    <w:rsid w:val="003725AD"/>
    <w:rsid w:val="00376B9B"/>
    <w:rsid w:val="00382ED3"/>
    <w:rsid w:val="00394C16"/>
    <w:rsid w:val="003A1013"/>
    <w:rsid w:val="003A44D4"/>
    <w:rsid w:val="003A6E51"/>
    <w:rsid w:val="003B0056"/>
    <w:rsid w:val="003B087B"/>
    <w:rsid w:val="003B0DE1"/>
    <w:rsid w:val="003B20DB"/>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6C67"/>
    <w:rsid w:val="0041022F"/>
    <w:rsid w:val="00414DF6"/>
    <w:rsid w:val="00417F89"/>
    <w:rsid w:val="00432921"/>
    <w:rsid w:val="00433AD0"/>
    <w:rsid w:val="00437745"/>
    <w:rsid w:val="00440001"/>
    <w:rsid w:val="00441A50"/>
    <w:rsid w:val="0045353B"/>
    <w:rsid w:val="0045362F"/>
    <w:rsid w:val="00463316"/>
    <w:rsid w:val="00467B13"/>
    <w:rsid w:val="00477EEF"/>
    <w:rsid w:val="00481673"/>
    <w:rsid w:val="00481E4A"/>
    <w:rsid w:val="004842EC"/>
    <w:rsid w:val="004954EB"/>
    <w:rsid w:val="00496B6D"/>
    <w:rsid w:val="0049731A"/>
    <w:rsid w:val="004A68A6"/>
    <w:rsid w:val="004B0B0E"/>
    <w:rsid w:val="004B3E2E"/>
    <w:rsid w:val="004B5502"/>
    <w:rsid w:val="004B59A9"/>
    <w:rsid w:val="004C49C2"/>
    <w:rsid w:val="004C4F90"/>
    <w:rsid w:val="004D51DB"/>
    <w:rsid w:val="004D7B12"/>
    <w:rsid w:val="004E2206"/>
    <w:rsid w:val="004F2290"/>
    <w:rsid w:val="004F3FA0"/>
    <w:rsid w:val="005064DE"/>
    <w:rsid w:val="00511C2C"/>
    <w:rsid w:val="00511E84"/>
    <w:rsid w:val="00514173"/>
    <w:rsid w:val="00522102"/>
    <w:rsid w:val="005244DA"/>
    <w:rsid w:val="005248AE"/>
    <w:rsid w:val="00524D50"/>
    <w:rsid w:val="0052620D"/>
    <w:rsid w:val="00526DE9"/>
    <w:rsid w:val="00537603"/>
    <w:rsid w:val="005439F5"/>
    <w:rsid w:val="00547C6E"/>
    <w:rsid w:val="00555C63"/>
    <w:rsid w:val="005566E2"/>
    <w:rsid w:val="0055796A"/>
    <w:rsid w:val="00560F04"/>
    <w:rsid w:val="00563CFE"/>
    <w:rsid w:val="005654B8"/>
    <w:rsid w:val="005705CA"/>
    <w:rsid w:val="005722C3"/>
    <w:rsid w:val="0057254B"/>
    <w:rsid w:val="00573D90"/>
    <w:rsid w:val="00582220"/>
    <w:rsid w:val="00586875"/>
    <w:rsid w:val="00586911"/>
    <w:rsid w:val="00586D93"/>
    <w:rsid w:val="005875E4"/>
    <w:rsid w:val="005936E7"/>
    <w:rsid w:val="00597119"/>
    <w:rsid w:val="005A146D"/>
    <w:rsid w:val="005A24C8"/>
    <w:rsid w:val="005A27A6"/>
    <w:rsid w:val="005A4610"/>
    <w:rsid w:val="005B7454"/>
    <w:rsid w:val="005C06D1"/>
    <w:rsid w:val="005C1A18"/>
    <w:rsid w:val="005C5940"/>
    <w:rsid w:val="005C7EB5"/>
    <w:rsid w:val="005D1C2F"/>
    <w:rsid w:val="005E32C1"/>
    <w:rsid w:val="005E3D0C"/>
    <w:rsid w:val="005E67CD"/>
    <w:rsid w:val="005E685B"/>
    <w:rsid w:val="005F7522"/>
    <w:rsid w:val="006051DD"/>
    <w:rsid w:val="00606B00"/>
    <w:rsid w:val="00612A78"/>
    <w:rsid w:val="006155F7"/>
    <w:rsid w:val="00630048"/>
    <w:rsid w:val="00646070"/>
    <w:rsid w:val="00647A4E"/>
    <w:rsid w:val="00651509"/>
    <w:rsid w:val="00654DBE"/>
    <w:rsid w:val="006556A2"/>
    <w:rsid w:val="0065721B"/>
    <w:rsid w:val="00661E85"/>
    <w:rsid w:val="00671A17"/>
    <w:rsid w:val="00673AAF"/>
    <w:rsid w:val="00675D57"/>
    <w:rsid w:val="006769BC"/>
    <w:rsid w:val="00677C61"/>
    <w:rsid w:val="00681A76"/>
    <w:rsid w:val="006828D1"/>
    <w:rsid w:val="00683063"/>
    <w:rsid w:val="00684BC5"/>
    <w:rsid w:val="00691418"/>
    <w:rsid w:val="006914BE"/>
    <w:rsid w:val="0069211C"/>
    <w:rsid w:val="00696A60"/>
    <w:rsid w:val="006A3670"/>
    <w:rsid w:val="006A683B"/>
    <w:rsid w:val="006B2625"/>
    <w:rsid w:val="006B56CA"/>
    <w:rsid w:val="006B68EA"/>
    <w:rsid w:val="006C1363"/>
    <w:rsid w:val="006C14E2"/>
    <w:rsid w:val="006C1F86"/>
    <w:rsid w:val="006C3476"/>
    <w:rsid w:val="006D16AF"/>
    <w:rsid w:val="006D2E59"/>
    <w:rsid w:val="006D4B57"/>
    <w:rsid w:val="006D504E"/>
    <w:rsid w:val="006E4EF1"/>
    <w:rsid w:val="006E6763"/>
    <w:rsid w:val="006F6BB4"/>
    <w:rsid w:val="00701AAA"/>
    <w:rsid w:val="00701FE2"/>
    <w:rsid w:val="00704EF2"/>
    <w:rsid w:val="00705DE6"/>
    <w:rsid w:val="007072C7"/>
    <w:rsid w:val="00707DCF"/>
    <w:rsid w:val="007154F5"/>
    <w:rsid w:val="00722091"/>
    <w:rsid w:val="00724F9C"/>
    <w:rsid w:val="007413F8"/>
    <w:rsid w:val="00742F90"/>
    <w:rsid w:val="0074360D"/>
    <w:rsid w:val="00747043"/>
    <w:rsid w:val="0075013C"/>
    <w:rsid w:val="0075653F"/>
    <w:rsid w:val="007569A0"/>
    <w:rsid w:val="00760754"/>
    <w:rsid w:val="007724E2"/>
    <w:rsid w:val="00773434"/>
    <w:rsid w:val="007735C8"/>
    <w:rsid w:val="00775D7D"/>
    <w:rsid w:val="00782CBE"/>
    <w:rsid w:val="00792877"/>
    <w:rsid w:val="007930CA"/>
    <w:rsid w:val="007B6CA9"/>
    <w:rsid w:val="007B759B"/>
    <w:rsid w:val="007C25F2"/>
    <w:rsid w:val="007D0889"/>
    <w:rsid w:val="007D0C70"/>
    <w:rsid w:val="007D4A21"/>
    <w:rsid w:val="007E3D8C"/>
    <w:rsid w:val="007E7424"/>
    <w:rsid w:val="007F21F2"/>
    <w:rsid w:val="007F29FE"/>
    <w:rsid w:val="007F3DDC"/>
    <w:rsid w:val="007F4EAD"/>
    <w:rsid w:val="007F6161"/>
    <w:rsid w:val="007F64BB"/>
    <w:rsid w:val="00802E1D"/>
    <w:rsid w:val="00803FB8"/>
    <w:rsid w:val="00807826"/>
    <w:rsid w:val="00815558"/>
    <w:rsid w:val="00821285"/>
    <w:rsid w:val="0082409B"/>
    <w:rsid w:val="0082467D"/>
    <w:rsid w:val="00831FE1"/>
    <w:rsid w:val="008378FA"/>
    <w:rsid w:val="00840E5F"/>
    <w:rsid w:val="00842862"/>
    <w:rsid w:val="008463BC"/>
    <w:rsid w:val="00861574"/>
    <w:rsid w:val="0086433C"/>
    <w:rsid w:val="00873C6E"/>
    <w:rsid w:val="0087576D"/>
    <w:rsid w:val="008775A0"/>
    <w:rsid w:val="00882353"/>
    <w:rsid w:val="008834C2"/>
    <w:rsid w:val="008855C5"/>
    <w:rsid w:val="00890B76"/>
    <w:rsid w:val="00894969"/>
    <w:rsid w:val="008A0418"/>
    <w:rsid w:val="008A515D"/>
    <w:rsid w:val="008B13FA"/>
    <w:rsid w:val="008B2A2E"/>
    <w:rsid w:val="008B325B"/>
    <w:rsid w:val="008C5275"/>
    <w:rsid w:val="008C5D9F"/>
    <w:rsid w:val="008D2157"/>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51FEE"/>
    <w:rsid w:val="00953376"/>
    <w:rsid w:val="009556E3"/>
    <w:rsid w:val="0095658D"/>
    <w:rsid w:val="00957293"/>
    <w:rsid w:val="00964389"/>
    <w:rsid w:val="00965E70"/>
    <w:rsid w:val="00975C24"/>
    <w:rsid w:val="00981B42"/>
    <w:rsid w:val="00984EB3"/>
    <w:rsid w:val="00991D4E"/>
    <w:rsid w:val="00997643"/>
    <w:rsid w:val="009A0DBD"/>
    <w:rsid w:val="009A5595"/>
    <w:rsid w:val="009B612A"/>
    <w:rsid w:val="009B6FD3"/>
    <w:rsid w:val="009C0C9A"/>
    <w:rsid w:val="009C0F65"/>
    <w:rsid w:val="009D1628"/>
    <w:rsid w:val="009D4565"/>
    <w:rsid w:val="009D6E52"/>
    <w:rsid w:val="009E066F"/>
    <w:rsid w:val="009E43F1"/>
    <w:rsid w:val="009F1CE1"/>
    <w:rsid w:val="00A01594"/>
    <w:rsid w:val="00A07527"/>
    <w:rsid w:val="00A10C96"/>
    <w:rsid w:val="00A1300F"/>
    <w:rsid w:val="00A14DD6"/>
    <w:rsid w:val="00A20B71"/>
    <w:rsid w:val="00A24246"/>
    <w:rsid w:val="00A2466C"/>
    <w:rsid w:val="00A2798D"/>
    <w:rsid w:val="00A31D58"/>
    <w:rsid w:val="00A32D3E"/>
    <w:rsid w:val="00A34BE9"/>
    <w:rsid w:val="00A4091E"/>
    <w:rsid w:val="00A4346C"/>
    <w:rsid w:val="00A5249C"/>
    <w:rsid w:val="00A740E6"/>
    <w:rsid w:val="00A74A46"/>
    <w:rsid w:val="00A74CC1"/>
    <w:rsid w:val="00A84248"/>
    <w:rsid w:val="00A95B0E"/>
    <w:rsid w:val="00AA164A"/>
    <w:rsid w:val="00AA4811"/>
    <w:rsid w:val="00AC0893"/>
    <w:rsid w:val="00AC3439"/>
    <w:rsid w:val="00AD14FD"/>
    <w:rsid w:val="00AD1AE8"/>
    <w:rsid w:val="00AD6AAE"/>
    <w:rsid w:val="00AE1091"/>
    <w:rsid w:val="00AE186A"/>
    <w:rsid w:val="00AE5D40"/>
    <w:rsid w:val="00AF5FAD"/>
    <w:rsid w:val="00AF7E42"/>
    <w:rsid w:val="00B029E0"/>
    <w:rsid w:val="00B02ABE"/>
    <w:rsid w:val="00B105FB"/>
    <w:rsid w:val="00B20BD4"/>
    <w:rsid w:val="00B21AF5"/>
    <w:rsid w:val="00B22179"/>
    <w:rsid w:val="00B238C7"/>
    <w:rsid w:val="00B260EB"/>
    <w:rsid w:val="00B26D74"/>
    <w:rsid w:val="00B2784E"/>
    <w:rsid w:val="00B27A55"/>
    <w:rsid w:val="00B321F3"/>
    <w:rsid w:val="00B33F93"/>
    <w:rsid w:val="00B36115"/>
    <w:rsid w:val="00B405EE"/>
    <w:rsid w:val="00B4218E"/>
    <w:rsid w:val="00B43B33"/>
    <w:rsid w:val="00B46396"/>
    <w:rsid w:val="00B6286C"/>
    <w:rsid w:val="00B66C4C"/>
    <w:rsid w:val="00B71631"/>
    <w:rsid w:val="00B743F7"/>
    <w:rsid w:val="00B755D2"/>
    <w:rsid w:val="00B856C3"/>
    <w:rsid w:val="00B9305B"/>
    <w:rsid w:val="00BA2251"/>
    <w:rsid w:val="00BA754B"/>
    <w:rsid w:val="00BA7949"/>
    <w:rsid w:val="00BA7CA7"/>
    <w:rsid w:val="00BB6BB2"/>
    <w:rsid w:val="00BC0469"/>
    <w:rsid w:val="00BC1E36"/>
    <w:rsid w:val="00BC4F65"/>
    <w:rsid w:val="00BC6803"/>
    <w:rsid w:val="00BD0A0D"/>
    <w:rsid w:val="00BE435E"/>
    <w:rsid w:val="00BE5EAC"/>
    <w:rsid w:val="00BF16B9"/>
    <w:rsid w:val="00BF630B"/>
    <w:rsid w:val="00BF64A6"/>
    <w:rsid w:val="00BF6595"/>
    <w:rsid w:val="00C0086D"/>
    <w:rsid w:val="00C1262B"/>
    <w:rsid w:val="00C144F8"/>
    <w:rsid w:val="00C30C1F"/>
    <w:rsid w:val="00C33DF6"/>
    <w:rsid w:val="00C42BAA"/>
    <w:rsid w:val="00C47553"/>
    <w:rsid w:val="00C521EE"/>
    <w:rsid w:val="00C642ED"/>
    <w:rsid w:val="00C7456B"/>
    <w:rsid w:val="00C82087"/>
    <w:rsid w:val="00C8384A"/>
    <w:rsid w:val="00C85997"/>
    <w:rsid w:val="00C95333"/>
    <w:rsid w:val="00CA0BB0"/>
    <w:rsid w:val="00CA2576"/>
    <w:rsid w:val="00CA2E36"/>
    <w:rsid w:val="00CA5D4B"/>
    <w:rsid w:val="00CB24F3"/>
    <w:rsid w:val="00CB3F77"/>
    <w:rsid w:val="00CB5642"/>
    <w:rsid w:val="00CC0B2E"/>
    <w:rsid w:val="00CD3838"/>
    <w:rsid w:val="00CE62FB"/>
    <w:rsid w:val="00CE77B7"/>
    <w:rsid w:val="00CE7925"/>
    <w:rsid w:val="00CF1511"/>
    <w:rsid w:val="00CF41A4"/>
    <w:rsid w:val="00D1258F"/>
    <w:rsid w:val="00D1393D"/>
    <w:rsid w:val="00D23C22"/>
    <w:rsid w:val="00D43DE3"/>
    <w:rsid w:val="00D50CE3"/>
    <w:rsid w:val="00D761C9"/>
    <w:rsid w:val="00D77FAA"/>
    <w:rsid w:val="00D80DA3"/>
    <w:rsid w:val="00D877E5"/>
    <w:rsid w:val="00D93667"/>
    <w:rsid w:val="00D94031"/>
    <w:rsid w:val="00D95373"/>
    <w:rsid w:val="00D955A2"/>
    <w:rsid w:val="00D96EB8"/>
    <w:rsid w:val="00DA5A63"/>
    <w:rsid w:val="00DB3CA4"/>
    <w:rsid w:val="00DC033A"/>
    <w:rsid w:val="00DC0E79"/>
    <w:rsid w:val="00DC3D1B"/>
    <w:rsid w:val="00DC5186"/>
    <w:rsid w:val="00DC7F8F"/>
    <w:rsid w:val="00DD55B6"/>
    <w:rsid w:val="00DE2AB4"/>
    <w:rsid w:val="00DE2BA0"/>
    <w:rsid w:val="00DF24B1"/>
    <w:rsid w:val="00E020DD"/>
    <w:rsid w:val="00E02239"/>
    <w:rsid w:val="00E07290"/>
    <w:rsid w:val="00E10283"/>
    <w:rsid w:val="00E20BD5"/>
    <w:rsid w:val="00E21217"/>
    <w:rsid w:val="00E30232"/>
    <w:rsid w:val="00E336F2"/>
    <w:rsid w:val="00E35F49"/>
    <w:rsid w:val="00E406D6"/>
    <w:rsid w:val="00E41F6E"/>
    <w:rsid w:val="00E50563"/>
    <w:rsid w:val="00E55965"/>
    <w:rsid w:val="00E56A5D"/>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722E"/>
    <w:rsid w:val="00F102E6"/>
    <w:rsid w:val="00F10BC6"/>
    <w:rsid w:val="00F23446"/>
    <w:rsid w:val="00F2533D"/>
    <w:rsid w:val="00F25363"/>
    <w:rsid w:val="00F27336"/>
    <w:rsid w:val="00F33C95"/>
    <w:rsid w:val="00F34195"/>
    <w:rsid w:val="00F34295"/>
    <w:rsid w:val="00F35AC0"/>
    <w:rsid w:val="00F36AFE"/>
    <w:rsid w:val="00F37F74"/>
    <w:rsid w:val="00F42355"/>
    <w:rsid w:val="00F4446F"/>
    <w:rsid w:val="00F5731F"/>
    <w:rsid w:val="00F61550"/>
    <w:rsid w:val="00F67266"/>
    <w:rsid w:val="00F71794"/>
    <w:rsid w:val="00F76E17"/>
    <w:rsid w:val="00F84831"/>
    <w:rsid w:val="00F86ACD"/>
    <w:rsid w:val="00F87012"/>
    <w:rsid w:val="00F90B4A"/>
    <w:rsid w:val="00F97DB9"/>
    <w:rsid w:val="00FA291C"/>
    <w:rsid w:val="00FA559A"/>
    <w:rsid w:val="00FA684A"/>
    <w:rsid w:val="00FA6F19"/>
    <w:rsid w:val="00FA76A6"/>
    <w:rsid w:val="00FB443F"/>
    <w:rsid w:val="00FB4539"/>
    <w:rsid w:val="00FB5237"/>
    <w:rsid w:val="00FB56CA"/>
    <w:rsid w:val="00FB5C1F"/>
    <w:rsid w:val="00FB5C8B"/>
    <w:rsid w:val="00FC02BF"/>
    <w:rsid w:val="00FC6C5B"/>
    <w:rsid w:val="00FD1C6A"/>
    <w:rsid w:val="00FD5759"/>
    <w:rsid w:val="00FE2FBE"/>
    <w:rsid w:val="00FE7255"/>
    <w:rsid w:val="00FF15A3"/>
    <w:rsid w:val="00FF548A"/>
    <w:rsid w:val="00FF607E"/>
    <w:rsid w:val="010271F8"/>
    <w:rsid w:val="01136D4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D2256D"/>
    <w:rsid w:val="07D72980"/>
    <w:rsid w:val="07DD1307"/>
    <w:rsid w:val="08191757"/>
    <w:rsid w:val="082F4AD6"/>
    <w:rsid w:val="08577669"/>
    <w:rsid w:val="086C1F40"/>
    <w:rsid w:val="087B79DB"/>
    <w:rsid w:val="088405DA"/>
    <w:rsid w:val="08856DEC"/>
    <w:rsid w:val="089F5E5A"/>
    <w:rsid w:val="08B60493"/>
    <w:rsid w:val="08E13F7A"/>
    <w:rsid w:val="08E2059F"/>
    <w:rsid w:val="08EB30F3"/>
    <w:rsid w:val="08FB151E"/>
    <w:rsid w:val="092B7994"/>
    <w:rsid w:val="0946032A"/>
    <w:rsid w:val="09482972"/>
    <w:rsid w:val="09B16EAB"/>
    <w:rsid w:val="09B90AFC"/>
    <w:rsid w:val="09CB032D"/>
    <w:rsid w:val="09E42E0C"/>
    <w:rsid w:val="0A0579FD"/>
    <w:rsid w:val="0A100800"/>
    <w:rsid w:val="0A121772"/>
    <w:rsid w:val="0A434869"/>
    <w:rsid w:val="0A5170B9"/>
    <w:rsid w:val="0A590FB7"/>
    <w:rsid w:val="0A5C2888"/>
    <w:rsid w:val="0A5E16A3"/>
    <w:rsid w:val="0A6068BB"/>
    <w:rsid w:val="0A717628"/>
    <w:rsid w:val="0A807DAE"/>
    <w:rsid w:val="0A9926DB"/>
    <w:rsid w:val="0ABC4D71"/>
    <w:rsid w:val="0AD83C5C"/>
    <w:rsid w:val="0AD931A2"/>
    <w:rsid w:val="0AE20B0A"/>
    <w:rsid w:val="0AE71698"/>
    <w:rsid w:val="0AFC05DE"/>
    <w:rsid w:val="0B02591F"/>
    <w:rsid w:val="0B0D6E40"/>
    <w:rsid w:val="0B0F0946"/>
    <w:rsid w:val="0B254889"/>
    <w:rsid w:val="0B261D0E"/>
    <w:rsid w:val="0B2823DD"/>
    <w:rsid w:val="0B2F477F"/>
    <w:rsid w:val="0B3670A4"/>
    <w:rsid w:val="0B3D42FF"/>
    <w:rsid w:val="0B5D51EF"/>
    <w:rsid w:val="0B623780"/>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7068D"/>
    <w:rsid w:val="0C305574"/>
    <w:rsid w:val="0C3E5A59"/>
    <w:rsid w:val="0C4A74E7"/>
    <w:rsid w:val="0C4B1250"/>
    <w:rsid w:val="0C564B9B"/>
    <w:rsid w:val="0C672010"/>
    <w:rsid w:val="0C7D22B4"/>
    <w:rsid w:val="0CA862B1"/>
    <w:rsid w:val="0CE54E13"/>
    <w:rsid w:val="0CF37015"/>
    <w:rsid w:val="0CF87AE3"/>
    <w:rsid w:val="0D1706A5"/>
    <w:rsid w:val="0D1A5D55"/>
    <w:rsid w:val="0D444E00"/>
    <w:rsid w:val="0D4922F4"/>
    <w:rsid w:val="0D6A518B"/>
    <w:rsid w:val="0D6D4DC9"/>
    <w:rsid w:val="0D6E6D16"/>
    <w:rsid w:val="0D7C41FE"/>
    <w:rsid w:val="0D882DBC"/>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E4936"/>
    <w:rsid w:val="12616CD8"/>
    <w:rsid w:val="12647A72"/>
    <w:rsid w:val="12751C80"/>
    <w:rsid w:val="12837595"/>
    <w:rsid w:val="12887C05"/>
    <w:rsid w:val="12D31BE1"/>
    <w:rsid w:val="131B42F0"/>
    <w:rsid w:val="131F061B"/>
    <w:rsid w:val="133241DB"/>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E4F2C"/>
    <w:rsid w:val="16D63E48"/>
    <w:rsid w:val="16E86955"/>
    <w:rsid w:val="16EA08F8"/>
    <w:rsid w:val="16F37B9A"/>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D3F0D"/>
    <w:rsid w:val="1815791A"/>
    <w:rsid w:val="1828118F"/>
    <w:rsid w:val="183F7282"/>
    <w:rsid w:val="186B56B7"/>
    <w:rsid w:val="18B90918"/>
    <w:rsid w:val="18BB57D9"/>
    <w:rsid w:val="18CD6367"/>
    <w:rsid w:val="18DA3B88"/>
    <w:rsid w:val="18E07450"/>
    <w:rsid w:val="18F93EB7"/>
    <w:rsid w:val="18FB3267"/>
    <w:rsid w:val="18FE643B"/>
    <w:rsid w:val="190B7B36"/>
    <w:rsid w:val="19121FD6"/>
    <w:rsid w:val="193B777F"/>
    <w:rsid w:val="193F2F23"/>
    <w:rsid w:val="19486114"/>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216501"/>
    <w:rsid w:val="1B2D78E5"/>
    <w:rsid w:val="1B2D7E89"/>
    <w:rsid w:val="1B342F18"/>
    <w:rsid w:val="1B4712E5"/>
    <w:rsid w:val="1B7F1479"/>
    <w:rsid w:val="1B950C9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E036392"/>
    <w:rsid w:val="1E177425"/>
    <w:rsid w:val="1E195B01"/>
    <w:rsid w:val="1E1C3BAB"/>
    <w:rsid w:val="1E206A95"/>
    <w:rsid w:val="1E2A7DC2"/>
    <w:rsid w:val="1E2F3219"/>
    <w:rsid w:val="1E312EFF"/>
    <w:rsid w:val="1E3D34E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6A26F8"/>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F56664"/>
    <w:rsid w:val="230754B9"/>
    <w:rsid w:val="2322375E"/>
    <w:rsid w:val="2325297C"/>
    <w:rsid w:val="232623FE"/>
    <w:rsid w:val="232B0A37"/>
    <w:rsid w:val="23307C29"/>
    <w:rsid w:val="236236D1"/>
    <w:rsid w:val="23743801"/>
    <w:rsid w:val="23762F86"/>
    <w:rsid w:val="23773B30"/>
    <w:rsid w:val="23936CFD"/>
    <w:rsid w:val="23A1293F"/>
    <w:rsid w:val="23A97DE0"/>
    <w:rsid w:val="23D031BA"/>
    <w:rsid w:val="23FA0237"/>
    <w:rsid w:val="23FF22F1"/>
    <w:rsid w:val="24064BC6"/>
    <w:rsid w:val="2426169D"/>
    <w:rsid w:val="242A65FD"/>
    <w:rsid w:val="242C1755"/>
    <w:rsid w:val="2431659D"/>
    <w:rsid w:val="249317A3"/>
    <w:rsid w:val="24C37DD6"/>
    <w:rsid w:val="24D47DB8"/>
    <w:rsid w:val="24E5548B"/>
    <w:rsid w:val="24E87A6B"/>
    <w:rsid w:val="24FD2A9C"/>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844491"/>
    <w:rsid w:val="26882E12"/>
    <w:rsid w:val="268C7923"/>
    <w:rsid w:val="268E5905"/>
    <w:rsid w:val="26C16BA3"/>
    <w:rsid w:val="26EA5DA5"/>
    <w:rsid w:val="26FC48F3"/>
    <w:rsid w:val="27133AE9"/>
    <w:rsid w:val="27237CA5"/>
    <w:rsid w:val="2730616D"/>
    <w:rsid w:val="27335F39"/>
    <w:rsid w:val="275257A5"/>
    <w:rsid w:val="27683A75"/>
    <w:rsid w:val="2770566B"/>
    <w:rsid w:val="27803643"/>
    <w:rsid w:val="2793495C"/>
    <w:rsid w:val="279E169D"/>
    <w:rsid w:val="27BA12C9"/>
    <w:rsid w:val="27C13545"/>
    <w:rsid w:val="27CB63C1"/>
    <w:rsid w:val="27E01EA7"/>
    <w:rsid w:val="27E52BFD"/>
    <w:rsid w:val="280F64A7"/>
    <w:rsid w:val="28154EA2"/>
    <w:rsid w:val="28321D4D"/>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3B0F37"/>
    <w:rsid w:val="2C5C03A2"/>
    <w:rsid w:val="2C7326B8"/>
    <w:rsid w:val="2C7E27DB"/>
    <w:rsid w:val="2C9F6BDF"/>
    <w:rsid w:val="2CB05936"/>
    <w:rsid w:val="2CBF3DC0"/>
    <w:rsid w:val="2CCC5F2D"/>
    <w:rsid w:val="2CF11E25"/>
    <w:rsid w:val="2D0C0F9F"/>
    <w:rsid w:val="2D10263F"/>
    <w:rsid w:val="2D173469"/>
    <w:rsid w:val="2D190B64"/>
    <w:rsid w:val="2D1C7470"/>
    <w:rsid w:val="2D2D4762"/>
    <w:rsid w:val="2D2E3629"/>
    <w:rsid w:val="2D360531"/>
    <w:rsid w:val="2D3B3B3E"/>
    <w:rsid w:val="2D3C0C46"/>
    <w:rsid w:val="2D586C54"/>
    <w:rsid w:val="2D6D0456"/>
    <w:rsid w:val="2D792E5A"/>
    <w:rsid w:val="2D81006B"/>
    <w:rsid w:val="2D822C81"/>
    <w:rsid w:val="2D8661AA"/>
    <w:rsid w:val="2D8C0151"/>
    <w:rsid w:val="2D962D7E"/>
    <w:rsid w:val="2D9646C5"/>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F5433"/>
    <w:rsid w:val="2F330266"/>
    <w:rsid w:val="2F3C1703"/>
    <w:rsid w:val="2F5910E2"/>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F043E"/>
    <w:rsid w:val="32B1065A"/>
    <w:rsid w:val="32B37F2E"/>
    <w:rsid w:val="32B53CA7"/>
    <w:rsid w:val="32B8524F"/>
    <w:rsid w:val="32BD1987"/>
    <w:rsid w:val="32D512FB"/>
    <w:rsid w:val="32D54D44"/>
    <w:rsid w:val="32D558F6"/>
    <w:rsid w:val="32E65CF1"/>
    <w:rsid w:val="32EF62CB"/>
    <w:rsid w:val="32FB01FE"/>
    <w:rsid w:val="33085ABF"/>
    <w:rsid w:val="3315081F"/>
    <w:rsid w:val="331734EF"/>
    <w:rsid w:val="332413CD"/>
    <w:rsid w:val="333746BC"/>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EB5C5E"/>
    <w:rsid w:val="34FB796B"/>
    <w:rsid w:val="350555F5"/>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4A6DFC"/>
    <w:rsid w:val="364C01C6"/>
    <w:rsid w:val="365E28A7"/>
    <w:rsid w:val="36633A19"/>
    <w:rsid w:val="367117EC"/>
    <w:rsid w:val="369B31B3"/>
    <w:rsid w:val="369E4B69"/>
    <w:rsid w:val="36A2315E"/>
    <w:rsid w:val="36A36EDD"/>
    <w:rsid w:val="36AD0447"/>
    <w:rsid w:val="36BF1827"/>
    <w:rsid w:val="36D51DE9"/>
    <w:rsid w:val="36D960C6"/>
    <w:rsid w:val="36EA0265"/>
    <w:rsid w:val="36ED2EEF"/>
    <w:rsid w:val="36ED79DC"/>
    <w:rsid w:val="36FE72C1"/>
    <w:rsid w:val="37362CDE"/>
    <w:rsid w:val="373936EB"/>
    <w:rsid w:val="37490E61"/>
    <w:rsid w:val="375515B4"/>
    <w:rsid w:val="375E5072"/>
    <w:rsid w:val="37812AC1"/>
    <w:rsid w:val="37845A95"/>
    <w:rsid w:val="379E73FF"/>
    <w:rsid w:val="37BC7885"/>
    <w:rsid w:val="37C63446"/>
    <w:rsid w:val="37E368FA"/>
    <w:rsid w:val="37FB23FC"/>
    <w:rsid w:val="38060B00"/>
    <w:rsid w:val="380C0CD1"/>
    <w:rsid w:val="38113A78"/>
    <w:rsid w:val="38357FDF"/>
    <w:rsid w:val="383B35AC"/>
    <w:rsid w:val="38892684"/>
    <w:rsid w:val="38960718"/>
    <w:rsid w:val="38B22A36"/>
    <w:rsid w:val="38ED0904"/>
    <w:rsid w:val="38FA68B7"/>
    <w:rsid w:val="3914549F"/>
    <w:rsid w:val="392D1CB2"/>
    <w:rsid w:val="398050EA"/>
    <w:rsid w:val="398A4394"/>
    <w:rsid w:val="39914B09"/>
    <w:rsid w:val="399A30E5"/>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E0F7F"/>
    <w:rsid w:val="3D53086A"/>
    <w:rsid w:val="3D580050"/>
    <w:rsid w:val="3D606F05"/>
    <w:rsid w:val="3D6C3AFB"/>
    <w:rsid w:val="3D8B3E96"/>
    <w:rsid w:val="3DAB63D2"/>
    <w:rsid w:val="3DB0285E"/>
    <w:rsid w:val="3DBA5BC3"/>
    <w:rsid w:val="3DBD7EB3"/>
    <w:rsid w:val="3DCA632E"/>
    <w:rsid w:val="3DEE7764"/>
    <w:rsid w:val="3DF31B27"/>
    <w:rsid w:val="3E060BB8"/>
    <w:rsid w:val="3E0713D5"/>
    <w:rsid w:val="3E0A678C"/>
    <w:rsid w:val="3E111ED2"/>
    <w:rsid w:val="3E3A7A57"/>
    <w:rsid w:val="3E3C456A"/>
    <w:rsid w:val="3E4C08F7"/>
    <w:rsid w:val="3E4C6113"/>
    <w:rsid w:val="3E5971D4"/>
    <w:rsid w:val="3E600D75"/>
    <w:rsid w:val="3E9545FC"/>
    <w:rsid w:val="3E970ED5"/>
    <w:rsid w:val="3EAF0525"/>
    <w:rsid w:val="3EBB38BF"/>
    <w:rsid w:val="3ED95395"/>
    <w:rsid w:val="3EEC74DA"/>
    <w:rsid w:val="3EED2A1A"/>
    <w:rsid w:val="3F0942F2"/>
    <w:rsid w:val="3F2B4BC7"/>
    <w:rsid w:val="3F392BA0"/>
    <w:rsid w:val="3F455BEE"/>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400E2C48"/>
    <w:rsid w:val="40153FD6"/>
    <w:rsid w:val="402C30CE"/>
    <w:rsid w:val="403F51D0"/>
    <w:rsid w:val="4075369B"/>
    <w:rsid w:val="40753A2D"/>
    <w:rsid w:val="40817F9B"/>
    <w:rsid w:val="408728ED"/>
    <w:rsid w:val="408818FE"/>
    <w:rsid w:val="409C0254"/>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D62F1"/>
    <w:rsid w:val="41D34BDB"/>
    <w:rsid w:val="41EA4926"/>
    <w:rsid w:val="42052ADD"/>
    <w:rsid w:val="420732A3"/>
    <w:rsid w:val="421B74B5"/>
    <w:rsid w:val="422875CB"/>
    <w:rsid w:val="4234715A"/>
    <w:rsid w:val="423D7815"/>
    <w:rsid w:val="42466745"/>
    <w:rsid w:val="425C4E6B"/>
    <w:rsid w:val="426C5343"/>
    <w:rsid w:val="42764A3E"/>
    <w:rsid w:val="42874F0F"/>
    <w:rsid w:val="428A7B2C"/>
    <w:rsid w:val="428C3459"/>
    <w:rsid w:val="429B28C0"/>
    <w:rsid w:val="42AA7468"/>
    <w:rsid w:val="42BD782D"/>
    <w:rsid w:val="42C74E08"/>
    <w:rsid w:val="42F62AF8"/>
    <w:rsid w:val="42FE6FA4"/>
    <w:rsid w:val="43002220"/>
    <w:rsid w:val="430758D5"/>
    <w:rsid w:val="430B7913"/>
    <w:rsid w:val="4323397D"/>
    <w:rsid w:val="433400A4"/>
    <w:rsid w:val="43416B84"/>
    <w:rsid w:val="435561A7"/>
    <w:rsid w:val="436239D7"/>
    <w:rsid w:val="436855C0"/>
    <w:rsid w:val="4393762D"/>
    <w:rsid w:val="4397373B"/>
    <w:rsid w:val="43A4293E"/>
    <w:rsid w:val="43A538CB"/>
    <w:rsid w:val="43AC15BA"/>
    <w:rsid w:val="43B36BDA"/>
    <w:rsid w:val="44077BDE"/>
    <w:rsid w:val="440D4FBD"/>
    <w:rsid w:val="442E5667"/>
    <w:rsid w:val="445B18AB"/>
    <w:rsid w:val="4473751E"/>
    <w:rsid w:val="44891103"/>
    <w:rsid w:val="449D459A"/>
    <w:rsid w:val="44A409D6"/>
    <w:rsid w:val="44A40B8C"/>
    <w:rsid w:val="44BF717D"/>
    <w:rsid w:val="44CC2106"/>
    <w:rsid w:val="44D85C85"/>
    <w:rsid w:val="44E86CCF"/>
    <w:rsid w:val="44F10CAD"/>
    <w:rsid w:val="45297689"/>
    <w:rsid w:val="453A628D"/>
    <w:rsid w:val="45431740"/>
    <w:rsid w:val="454E1745"/>
    <w:rsid w:val="45513BE6"/>
    <w:rsid w:val="45592AC9"/>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1F573B"/>
    <w:rsid w:val="4748547E"/>
    <w:rsid w:val="474B4782"/>
    <w:rsid w:val="47583F97"/>
    <w:rsid w:val="475C3E58"/>
    <w:rsid w:val="475F1429"/>
    <w:rsid w:val="47616EFE"/>
    <w:rsid w:val="4779505F"/>
    <w:rsid w:val="47803DC0"/>
    <w:rsid w:val="479A532E"/>
    <w:rsid w:val="47C85DD2"/>
    <w:rsid w:val="47D05559"/>
    <w:rsid w:val="47F31E9E"/>
    <w:rsid w:val="47FD6766"/>
    <w:rsid w:val="48076D81"/>
    <w:rsid w:val="48094372"/>
    <w:rsid w:val="48166B3E"/>
    <w:rsid w:val="48237A49"/>
    <w:rsid w:val="48313978"/>
    <w:rsid w:val="483A4518"/>
    <w:rsid w:val="484A2753"/>
    <w:rsid w:val="48621D83"/>
    <w:rsid w:val="489901E7"/>
    <w:rsid w:val="48C0065E"/>
    <w:rsid w:val="48D90393"/>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EF5271"/>
    <w:rsid w:val="4C001FDF"/>
    <w:rsid w:val="4C0D46FC"/>
    <w:rsid w:val="4C12444C"/>
    <w:rsid w:val="4C172AE9"/>
    <w:rsid w:val="4C285091"/>
    <w:rsid w:val="4C2C4B82"/>
    <w:rsid w:val="4C2D715A"/>
    <w:rsid w:val="4C4E0701"/>
    <w:rsid w:val="4C5C757C"/>
    <w:rsid w:val="4C6C1571"/>
    <w:rsid w:val="4C96024D"/>
    <w:rsid w:val="4CA37CC7"/>
    <w:rsid w:val="4CA679BA"/>
    <w:rsid w:val="4CB665C8"/>
    <w:rsid w:val="4CB87A12"/>
    <w:rsid w:val="4CCF375F"/>
    <w:rsid w:val="4CFE63D3"/>
    <w:rsid w:val="4D000BB2"/>
    <w:rsid w:val="4D230F75"/>
    <w:rsid w:val="4D322DEC"/>
    <w:rsid w:val="4D807A26"/>
    <w:rsid w:val="4D8101BB"/>
    <w:rsid w:val="4D9A7219"/>
    <w:rsid w:val="4D9C5D37"/>
    <w:rsid w:val="4D9E1AAF"/>
    <w:rsid w:val="4DA75835"/>
    <w:rsid w:val="4DB10829"/>
    <w:rsid w:val="4DDB339F"/>
    <w:rsid w:val="4DE37BAB"/>
    <w:rsid w:val="4E032F43"/>
    <w:rsid w:val="4E091E32"/>
    <w:rsid w:val="4E125FF9"/>
    <w:rsid w:val="4E184C25"/>
    <w:rsid w:val="4E1A0C33"/>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B7954"/>
    <w:rsid w:val="4FBD1F95"/>
    <w:rsid w:val="501020BD"/>
    <w:rsid w:val="502E67D4"/>
    <w:rsid w:val="503009B9"/>
    <w:rsid w:val="5049110A"/>
    <w:rsid w:val="505471A8"/>
    <w:rsid w:val="50566671"/>
    <w:rsid w:val="50574928"/>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C2C84"/>
    <w:rsid w:val="53C47D96"/>
    <w:rsid w:val="53C60C35"/>
    <w:rsid w:val="53C756ED"/>
    <w:rsid w:val="53D651FF"/>
    <w:rsid w:val="53F21953"/>
    <w:rsid w:val="53FA5010"/>
    <w:rsid w:val="544476C8"/>
    <w:rsid w:val="5449029B"/>
    <w:rsid w:val="544E2532"/>
    <w:rsid w:val="54505185"/>
    <w:rsid w:val="54680AF3"/>
    <w:rsid w:val="54786129"/>
    <w:rsid w:val="54905D84"/>
    <w:rsid w:val="54A63265"/>
    <w:rsid w:val="54B430BC"/>
    <w:rsid w:val="54BB2F47"/>
    <w:rsid w:val="54C120D0"/>
    <w:rsid w:val="54D1518C"/>
    <w:rsid w:val="54DE09E3"/>
    <w:rsid w:val="54EA440D"/>
    <w:rsid w:val="54EC75A4"/>
    <w:rsid w:val="54FC3CDE"/>
    <w:rsid w:val="551E7032"/>
    <w:rsid w:val="556C76ED"/>
    <w:rsid w:val="55740D24"/>
    <w:rsid w:val="557A0AE7"/>
    <w:rsid w:val="558C729E"/>
    <w:rsid w:val="558E2409"/>
    <w:rsid w:val="559B14C5"/>
    <w:rsid w:val="55B72675"/>
    <w:rsid w:val="55CB6322"/>
    <w:rsid w:val="55E97640"/>
    <w:rsid w:val="55F42962"/>
    <w:rsid w:val="56077D79"/>
    <w:rsid w:val="560B3A5A"/>
    <w:rsid w:val="561548BD"/>
    <w:rsid w:val="5625632C"/>
    <w:rsid w:val="56344425"/>
    <w:rsid w:val="565847C5"/>
    <w:rsid w:val="56636203"/>
    <w:rsid w:val="56867733"/>
    <w:rsid w:val="56B23183"/>
    <w:rsid w:val="56C41520"/>
    <w:rsid w:val="56CD32B1"/>
    <w:rsid w:val="56D60D89"/>
    <w:rsid w:val="56E073B4"/>
    <w:rsid w:val="56F52014"/>
    <w:rsid w:val="571C3A45"/>
    <w:rsid w:val="57296541"/>
    <w:rsid w:val="573050F9"/>
    <w:rsid w:val="57400F9F"/>
    <w:rsid w:val="5776344A"/>
    <w:rsid w:val="57A92D8C"/>
    <w:rsid w:val="57C15103"/>
    <w:rsid w:val="57C57C38"/>
    <w:rsid w:val="57CF1AC2"/>
    <w:rsid w:val="57D305A7"/>
    <w:rsid w:val="57D850B1"/>
    <w:rsid w:val="57D91936"/>
    <w:rsid w:val="57DB745C"/>
    <w:rsid w:val="57DB7C26"/>
    <w:rsid w:val="5803005A"/>
    <w:rsid w:val="5804270C"/>
    <w:rsid w:val="581356E9"/>
    <w:rsid w:val="58773D36"/>
    <w:rsid w:val="5880045E"/>
    <w:rsid w:val="58807673"/>
    <w:rsid w:val="58816255"/>
    <w:rsid w:val="58904191"/>
    <w:rsid w:val="5897205D"/>
    <w:rsid w:val="589A60C8"/>
    <w:rsid w:val="589B2DC6"/>
    <w:rsid w:val="58A3441E"/>
    <w:rsid w:val="58D02D39"/>
    <w:rsid w:val="58D14C69"/>
    <w:rsid w:val="591B0458"/>
    <w:rsid w:val="59617E35"/>
    <w:rsid w:val="59653481"/>
    <w:rsid w:val="59740953"/>
    <w:rsid w:val="598952C5"/>
    <w:rsid w:val="59910FE5"/>
    <w:rsid w:val="59926240"/>
    <w:rsid w:val="59C1607D"/>
    <w:rsid w:val="59D108D5"/>
    <w:rsid w:val="5A003084"/>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70610D"/>
    <w:rsid w:val="5B7B5CBA"/>
    <w:rsid w:val="5B9E0A3B"/>
    <w:rsid w:val="5BA673C2"/>
    <w:rsid w:val="5BAB5397"/>
    <w:rsid w:val="5BAD6B57"/>
    <w:rsid w:val="5BCC6458"/>
    <w:rsid w:val="5BD858DE"/>
    <w:rsid w:val="5C031DC6"/>
    <w:rsid w:val="5C13269F"/>
    <w:rsid w:val="5C2D1DB7"/>
    <w:rsid w:val="5C4974C2"/>
    <w:rsid w:val="5C514FA9"/>
    <w:rsid w:val="5C602D56"/>
    <w:rsid w:val="5C67089C"/>
    <w:rsid w:val="5C747582"/>
    <w:rsid w:val="5C936557"/>
    <w:rsid w:val="5C95435B"/>
    <w:rsid w:val="5CAB43EE"/>
    <w:rsid w:val="5CAB5774"/>
    <w:rsid w:val="5CB3338E"/>
    <w:rsid w:val="5CD9290E"/>
    <w:rsid w:val="5CE60D7D"/>
    <w:rsid w:val="5CEA796E"/>
    <w:rsid w:val="5CEC0894"/>
    <w:rsid w:val="5CF85D94"/>
    <w:rsid w:val="5D0B2591"/>
    <w:rsid w:val="5D504F0B"/>
    <w:rsid w:val="5D635307"/>
    <w:rsid w:val="5D9A6AD3"/>
    <w:rsid w:val="5D9D42EE"/>
    <w:rsid w:val="5D9F0F2C"/>
    <w:rsid w:val="5DD24E5D"/>
    <w:rsid w:val="5DD961EC"/>
    <w:rsid w:val="5DDE0BB4"/>
    <w:rsid w:val="5DEA77BD"/>
    <w:rsid w:val="5E0A0A9B"/>
    <w:rsid w:val="5E0A598D"/>
    <w:rsid w:val="5E0C14B0"/>
    <w:rsid w:val="5E23390B"/>
    <w:rsid w:val="5E2F22B0"/>
    <w:rsid w:val="5E3252D6"/>
    <w:rsid w:val="5E370D27"/>
    <w:rsid w:val="5E5B62BC"/>
    <w:rsid w:val="5E6C7E5E"/>
    <w:rsid w:val="5E7F70C9"/>
    <w:rsid w:val="5E8A39DA"/>
    <w:rsid w:val="5EBD5B0D"/>
    <w:rsid w:val="5EC073AC"/>
    <w:rsid w:val="5EE03675"/>
    <w:rsid w:val="5EE96BDE"/>
    <w:rsid w:val="5EF26507"/>
    <w:rsid w:val="5EF45ED8"/>
    <w:rsid w:val="5F015CCB"/>
    <w:rsid w:val="5F021772"/>
    <w:rsid w:val="5F0553C0"/>
    <w:rsid w:val="5F0F575A"/>
    <w:rsid w:val="5F1B5472"/>
    <w:rsid w:val="5F203116"/>
    <w:rsid w:val="5F2256F8"/>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593614"/>
    <w:rsid w:val="60597AB8"/>
    <w:rsid w:val="606B36FC"/>
    <w:rsid w:val="607C45A1"/>
    <w:rsid w:val="60A85038"/>
    <w:rsid w:val="60A952CA"/>
    <w:rsid w:val="60B13399"/>
    <w:rsid w:val="60B928FD"/>
    <w:rsid w:val="60C3607A"/>
    <w:rsid w:val="60C45DAE"/>
    <w:rsid w:val="60E41825"/>
    <w:rsid w:val="60F57E72"/>
    <w:rsid w:val="610871DB"/>
    <w:rsid w:val="611763B9"/>
    <w:rsid w:val="61227E86"/>
    <w:rsid w:val="61254ACC"/>
    <w:rsid w:val="61321539"/>
    <w:rsid w:val="614B11AE"/>
    <w:rsid w:val="615E2F29"/>
    <w:rsid w:val="616F4043"/>
    <w:rsid w:val="61870FB3"/>
    <w:rsid w:val="618A26B5"/>
    <w:rsid w:val="619C0E29"/>
    <w:rsid w:val="61BC737B"/>
    <w:rsid w:val="61D778B0"/>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550CF"/>
    <w:rsid w:val="629E217A"/>
    <w:rsid w:val="62A212A2"/>
    <w:rsid w:val="62A50C52"/>
    <w:rsid w:val="62A8026B"/>
    <w:rsid w:val="62A82630"/>
    <w:rsid w:val="62B114E5"/>
    <w:rsid w:val="62C27B96"/>
    <w:rsid w:val="62E96ED1"/>
    <w:rsid w:val="62ED192C"/>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D0FFA"/>
    <w:rsid w:val="640B731B"/>
    <w:rsid w:val="64132E70"/>
    <w:rsid w:val="642161BD"/>
    <w:rsid w:val="643423F9"/>
    <w:rsid w:val="64342D5D"/>
    <w:rsid w:val="644C4AC7"/>
    <w:rsid w:val="64577F0A"/>
    <w:rsid w:val="64622E30"/>
    <w:rsid w:val="646302F1"/>
    <w:rsid w:val="646533CF"/>
    <w:rsid w:val="64656A2B"/>
    <w:rsid w:val="648844C8"/>
    <w:rsid w:val="64942E6C"/>
    <w:rsid w:val="649B5200"/>
    <w:rsid w:val="64B21544"/>
    <w:rsid w:val="64B95B03"/>
    <w:rsid w:val="64C74ED6"/>
    <w:rsid w:val="64D40A42"/>
    <w:rsid w:val="64DB4A40"/>
    <w:rsid w:val="64EE6A20"/>
    <w:rsid w:val="650171A3"/>
    <w:rsid w:val="65075340"/>
    <w:rsid w:val="6533652A"/>
    <w:rsid w:val="65633E73"/>
    <w:rsid w:val="656447FC"/>
    <w:rsid w:val="656C558D"/>
    <w:rsid w:val="65893D4E"/>
    <w:rsid w:val="658D4EB1"/>
    <w:rsid w:val="65911875"/>
    <w:rsid w:val="65B41784"/>
    <w:rsid w:val="65B55281"/>
    <w:rsid w:val="65D62ECE"/>
    <w:rsid w:val="65F54567"/>
    <w:rsid w:val="660A0CFF"/>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705BD1"/>
    <w:rsid w:val="6A9E2C97"/>
    <w:rsid w:val="6AC92834"/>
    <w:rsid w:val="6AC9597A"/>
    <w:rsid w:val="6AD05CE9"/>
    <w:rsid w:val="6AD80229"/>
    <w:rsid w:val="6AFF69E5"/>
    <w:rsid w:val="6B0E2E23"/>
    <w:rsid w:val="6B152EA5"/>
    <w:rsid w:val="6B20533E"/>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AB257A"/>
    <w:rsid w:val="6CB23210"/>
    <w:rsid w:val="6CC11D87"/>
    <w:rsid w:val="6CC65261"/>
    <w:rsid w:val="6CD00EFE"/>
    <w:rsid w:val="6CD3474E"/>
    <w:rsid w:val="6CE9181A"/>
    <w:rsid w:val="6D0306F7"/>
    <w:rsid w:val="6D03108D"/>
    <w:rsid w:val="6D246FB3"/>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7236DC"/>
    <w:rsid w:val="6E8B22C3"/>
    <w:rsid w:val="6E8F0F98"/>
    <w:rsid w:val="6EAD52AF"/>
    <w:rsid w:val="6ECB13C7"/>
    <w:rsid w:val="6EFF5CCE"/>
    <w:rsid w:val="6F052765"/>
    <w:rsid w:val="6F0C7EFF"/>
    <w:rsid w:val="6F0F4773"/>
    <w:rsid w:val="6F355C1A"/>
    <w:rsid w:val="6F485CB9"/>
    <w:rsid w:val="6F5146BA"/>
    <w:rsid w:val="6F66482C"/>
    <w:rsid w:val="6F697353"/>
    <w:rsid w:val="6F8A37EA"/>
    <w:rsid w:val="6F8B4E7A"/>
    <w:rsid w:val="6F8F7052"/>
    <w:rsid w:val="6F912DCA"/>
    <w:rsid w:val="6F9B098D"/>
    <w:rsid w:val="6FAB14F6"/>
    <w:rsid w:val="6FF26985"/>
    <w:rsid w:val="6FF43782"/>
    <w:rsid w:val="70082F3E"/>
    <w:rsid w:val="700B153E"/>
    <w:rsid w:val="700E4CD4"/>
    <w:rsid w:val="701A0E55"/>
    <w:rsid w:val="701B10DA"/>
    <w:rsid w:val="701E69C5"/>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7016E7"/>
    <w:rsid w:val="72856BED"/>
    <w:rsid w:val="72881BC4"/>
    <w:rsid w:val="728E2D3F"/>
    <w:rsid w:val="72914E8F"/>
    <w:rsid w:val="72970386"/>
    <w:rsid w:val="72B868C0"/>
    <w:rsid w:val="72C60FDD"/>
    <w:rsid w:val="72D815C5"/>
    <w:rsid w:val="72D92D0A"/>
    <w:rsid w:val="72F654FD"/>
    <w:rsid w:val="73271E98"/>
    <w:rsid w:val="733D5BF1"/>
    <w:rsid w:val="735540DE"/>
    <w:rsid w:val="735A11C6"/>
    <w:rsid w:val="735C724B"/>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C0373B"/>
    <w:rsid w:val="75C44A38"/>
    <w:rsid w:val="75C92955"/>
    <w:rsid w:val="75E23873"/>
    <w:rsid w:val="75F168C8"/>
    <w:rsid w:val="75F55735"/>
    <w:rsid w:val="761756AB"/>
    <w:rsid w:val="761A356D"/>
    <w:rsid w:val="76325CC0"/>
    <w:rsid w:val="76371993"/>
    <w:rsid w:val="764B35A7"/>
    <w:rsid w:val="764E7580"/>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72480D"/>
    <w:rsid w:val="7881799D"/>
    <w:rsid w:val="789256B0"/>
    <w:rsid w:val="78A62E25"/>
    <w:rsid w:val="78AC657F"/>
    <w:rsid w:val="78C23247"/>
    <w:rsid w:val="78D85D66"/>
    <w:rsid w:val="78D930EC"/>
    <w:rsid w:val="78DA7590"/>
    <w:rsid w:val="78E62CEF"/>
    <w:rsid w:val="78F63C9E"/>
    <w:rsid w:val="790F4D60"/>
    <w:rsid w:val="79185895"/>
    <w:rsid w:val="793A5EEF"/>
    <w:rsid w:val="795D3C37"/>
    <w:rsid w:val="7967694A"/>
    <w:rsid w:val="7975478C"/>
    <w:rsid w:val="797C42A5"/>
    <w:rsid w:val="79831DC6"/>
    <w:rsid w:val="798C582B"/>
    <w:rsid w:val="79962FB3"/>
    <w:rsid w:val="79983CE7"/>
    <w:rsid w:val="79A33E26"/>
    <w:rsid w:val="79A669E4"/>
    <w:rsid w:val="79A77D37"/>
    <w:rsid w:val="79B80FAC"/>
    <w:rsid w:val="79D61AA8"/>
    <w:rsid w:val="79DA66F5"/>
    <w:rsid w:val="79E306C6"/>
    <w:rsid w:val="7A2B13ED"/>
    <w:rsid w:val="7A507653"/>
    <w:rsid w:val="7A524800"/>
    <w:rsid w:val="7A546ECE"/>
    <w:rsid w:val="7A6A4943"/>
    <w:rsid w:val="7A8275A9"/>
    <w:rsid w:val="7AA86A41"/>
    <w:rsid w:val="7AD72985"/>
    <w:rsid w:val="7AF26914"/>
    <w:rsid w:val="7B01715F"/>
    <w:rsid w:val="7B1450F7"/>
    <w:rsid w:val="7B1A213D"/>
    <w:rsid w:val="7B203254"/>
    <w:rsid w:val="7B296D03"/>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widowControl w:val="0"/>
      <w:spacing w:before="60" w:after="60"/>
      <w:jc w:val="both"/>
      <w:outlineLvl w:val="4"/>
    </w:pPr>
    <w:rPr>
      <w:rFonts w:ascii="Calibri" w:hAnsi="Calibri" w:cs="Times New Roman"/>
      <w:b/>
      <w:bCs/>
      <w:kern w:val="2"/>
      <w:szCs w:val="28"/>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2941</Words>
  <Characters>3150</Characters>
  <Lines>19</Lines>
  <Paragraphs>5</Paragraphs>
  <TotalTime>2</TotalTime>
  <ScaleCrop>false</ScaleCrop>
  <LinksUpToDate>false</LinksUpToDate>
  <CharactersWithSpaces>3261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hbx</cp:lastModifiedBy>
  <cp:lastPrinted>2023-09-01T03:04:00Z</cp:lastPrinted>
  <dcterms:modified xsi:type="dcterms:W3CDTF">2024-09-11T07:38:00Z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2052-12.1.0.17147</vt:lpwstr>
  </property>
  <property fmtid="{D5CDD505-2E9C-101B-9397-08002B2CF9AE}" pid="6" name="ICV">
    <vt:lpwstr>4148F091746C43EEBA41D0BA6B692D28_13</vt:lpwstr>
  </property>
</Properties>
</file>