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3A060" w14:textId="77777777" w:rsidR="00521AC9" w:rsidRPr="0038674A" w:rsidRDefault="00521AC9" w:rsidP="00521AC9">
      <w:pPr>
        <w:spacing w:afterLines="100" w:after="312" w:line="360" w:lineRule="auto"/>
        <w:jc w:val="center"/>
        <w:rPr>
          <w:rFonts w:ascii="黑体" w:eastAsia="黑体" w:hAnsi="黑体" w:cs="Times New Roman"/>
          <w:sz w:val="36"/>
          <w:szCs w:val="40"/>
        </w:rPr>
      </w:pPr>
      <w:r w:rsidRPr="0038674A">
        <w:rPr>
          <w:rFonts w:ascii="黑体" w:eastAsia="黑体" w:hAnsi="黑体" w:cs="Times New Roman"/>
          <w:b/>
          <w:bCs/>
          <w:sz w:val="36"/>
          <w:szCs w:val="36"/>
        </w:rPr>
        <w:t>投资者关系活动记录表</w:t>
      </w:r>
    </w:p>
    <w:p w14:paraId="257C7392" w14:textId="3E4F1F85" w:rsidR="00521AC9" w:rsidRPr="0038674A" w:rsidRDefault="00521AC9" w:rsidP="00521AC9">
      <w:pPr>
        <w:widowControl/>
        <w:spacing w:afterLines="50" w:after="156"/>
        <w:rPr>
          <w:rFonts w:ascii="Times New Roman" w:eastAsia="宋体" w:hAnsi="Times New Roman" w:cs="Times New Roman"/>
          <w:sz w:val="24"/>
          <w:szCs w:val="24"/>
        </w:rPr>
      </w:pPr>
      <w:r w:rsidRPr="0038674A">
        <w:rPr>
          <w:rFonts w:ascii="Times New Roman" w:eastAsia="宋体" w:hAnsi="Times New Roman" w:cs="Times New Roman"/>
          <w:sz w:val="24"/>
          <w:szCs w:val="24"/>
        </w:rPr>
        <w:t>证券简称：华纳药厂</w:t>
      </w:r>
      <w:r w:rsidRPr="0038674A">
        <w:rPr>
          <w:rFonts w:ascii="Times New Roman" w:eastAsia="宋体" w:hAnsi="Times New Roman" w:cs="Times New Roman"/>
          <w:sz w:val="24"/>
          <w:szCs w:val="24"/>
        </w:rPr>
        <w:t xml:space="preserve">        </w:t>
      </w:r>
      <w:r w:rsidRPr="0038674A">
        <w:rPr>
          <w:rFonts w:ascii="Times New Roman" w:eastAsia="宋体" w:hAnsi="Times New Roman" w:cs="Times New Roman"/>
          <w:sz w:val="24"/>
          <w:szCs w:val="24"/>
        </w:rPr>
        <w:t>股票代码：</w:t>
      </w:r>
      <w:r w:rsidRPr="0038674A">
        <w:rPr>
          <w:rFonts w:ascii="Times New Roman" w:eastAsia="宋体" w:hAnsi="Times New Roman" w:cs="Times New Roman"/>
          <w:sz w:val="24"/>
          <w:szCs w:val="24"/>
        </w:rPr>
        <w:t xml:space="preserve">688799       </w:t>
      </w:r>
      <w:r w:rsidRPr="0038674A">
        <w:rPr>
          <w:rFonts w:ascii="Times New Roman" w:eastAsia="宋体" w:hAnsi="Times New Roman" w:cs="Times New Roman"/>
          <w:sz w:val="24"/>
          <w:szCs w:val="24"/>
        </w:rPr>
        <w:t>编码：</w:t>
      </w:r>
      <w:r w:rsidRPr="0038674A">
        <w:rPr>
          <w:rFonts w:ascii="Times New Roman" w:eastAsia="宋体" w:hAnsi="Times New Roman" w:cs="Times New Roman"/>
          <w:sz w:val="24"/>
          <w:szCs w:val="24"/>
        </w:rPr>
        <w:t>202</w:t>
      </w:r>
      <w:r w:rsidR="0007753E">
        <w:rPr>
          <w:rFonts w:ascii="Times New Roman" w:eastAsia="宋体" w:hAnsi="Times New Roman" w:cs="Times New Roman"/>
          <w:sz w:val="24"/>
          <w:szCs w:val="24"/>
        </w:rPr>
        <w:t>4-0</w:t>
      </w:r>
      <w:r w:rsidR="009A505D">
        <w:rPr>
          <w:rFonts w:ascii="Times New Roman" w:eastAsia="宋体" w:hAnsi="Times New Roman" w:cs="Times New Roman" w:hint="eastAsia"/>
          <w:sz w:val="24"/>
          <w:szCs w:val="24"/>
        </w:rPr>
        <w:t>3</w:t>
      </w:r>
      <w:r w:rsidR="00DB0169">
        <w:rPr>
          <w:rFonts w:ascii="Times New Roman" w:eastAsia="宋体" w:hAnsi="Times New Roman" w:cs="Times New Roman" w:hint="eastAsia"/>
          <w:sz w:val="24"/>
          <w:szCs w:val="24"/>
        </w:rPr>
        <w:t>8</w:t>
      </w:r>
    </w:p>
    <w:tbl>
      <w:tblPr>
        <w:tblStyle w:val="a7"/>
        <w:tblW w:w="9587" w:type="dxa"/>
        <w:jc w:val="center"/>
        <w:tblLook w:val="04A0" w:firstRow="1" w:lastRow="0" w:firstColumn="1" w:lastColumn="0" w:noHBand="0" w:noVBand="1"/>
      </w:tblPr>
      <w:tblGrid>
        <w:gridCol w:w="2405"/>
        <w:gridCol w:w="7182"/>
      </w:tblGrid>
      <w:tr w:rsidR="00521AC9" w:rsidRPr="0038674A" w14:paraId="0318B53B" w14:textId="77777777" w:rsidTr="004929E2">
        <w:trPr>
          <w:jc w:val="center"/>
        </w:trPr>
        <w:tc>
          <w:tcPr>
            <w:tcW w:w="2405" w:type="dxa"/>
            <w:vAlign w:val="center"/>
          </w:tcPr>
          <w:p w14:paraId="326A62B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投资者关系活动类别</w:t>
            </w:r>
          </w:p>
        </w:tc>
        <w:tc>
          <w:tcPr>
            <w:tcW w:w="7182" w:type="dxa"/>
          </w:tcPr>
          <w:p w14:paraId="36599C36" w14:textId="0E948DBE" w:rsidR="00521AC9" w:rsidRPr="0038674A" w:rsidRDefault="00CB57CA" w:rsidP="004929E2">
            <w:pPr>
              <w:widowControl/>
              <w:spacing w:beforeLines="50" w:before="156"/>
              <w:rPr>
                <w:rFonts w:ascii="宋体" w:eastAsia="宋体" w:hAnsi="宋体" w:cs="Times New Roman"/>
                <w:sz w:val="24"/>
                <w:szCs w:val="24"/>
              </w:rPr>
            </w:pPr>
            <w:r>
              <w:rPr>
                <w:rFonts w:ascii="宋体" w:eastAsia="宋体" w:hAnsi="宋体" w:cs="Times New Roman"/>
                <w:sz w:val="24"/>
                <w:szCs w:val="24"/>
              </w:rPr>
              <w:sym w:font="Wingdings 2" w:char="F052"/>
            </w:r>
            <w:r w:rsidR="00521AC9" w:rsidRPr="0038674A">
              <w:rPr>
                <w:rFonts w:ascii="宋体" w:eastAsia="宋体" w:hAnsi="宋体" w:cs="Times New Roman"/>
                <w:sz w:val="24"/>
                <w:szCs w:val="24"/>
              </w:rPr>
              <w:t>特定对象调研；     □分析师会议；</w:t>
            </w:r>
          </w:p>
          <w:p w14:paraId="26CA9105" w14:textId="59359916" w:rsidR="00521AC9" w:rsidRPr="0038674A" w:rsidRDefault="00521AC9" w:rsidP="004929E2">
            <w:pPr>
              <w:widowControl/>
              <w:rPr>
                <w:rFonts w:ascii="宋体" w:eastAsia="宋体" w:hAnsi="宋体" w:cs="Times New Roman"/>
                <w:sz w:val="24"/>
                <w:szCs w:val="24"/>
              </w:rPr>
            </w:pPr>
            <w:r w:rsidRPr="0038674A">
              <w:rPr>
                <w:rFonts w:ascii="宋体" w:eastAsia="宋体" w:hAnsi="宋体" w:cs="Times New Roman"/>
                <w:sz w:val="24"/>
                <w:szCs w:val="24"/>
              </w:rPr>
              <w:t xml:space="preserve">□媒体采访；         </w:t>
            </w:r>
            <w:r w:rsidR="00C7139C" w:rsidRPr="0038674A">
              <w:rPr>
                <w:rFonts w:ascii="宋体" w:eastAsia="宋体" w:hAnsi="宋体" w:cs="Times New Roman"/>
                <w:sz w:val="24"/>
                <w:szCs w:val="24"/>
              </w:rPr>
              <w:t>□</w:t>
            </w:r>
            <w:r w:rsidRPr="0038674A">
              <w:rPr>
                <w:rFonts w:ascii="宋体" w:eastAsia="宋体" w:hAnsi="宋体" w:cs="Times New Roman"/>
                <w:sz w:val="24"/>
                <w:szCs w:val="24"/>
              </w:rPr>
              <w:t>业绩说明会；</w:t>
            </w:r>
          </w:p>
          <w:p w14:paraId="442A38A5" w14:textId="77777777" w:rsidR="00521AC9" w:rsidRPr="0038674A" w:rsidRDefault="00521AC9" w:rsidP="004929E2">
            <w:pPr>
              <w:widowControl/>
              <w:rPr>
                <w:rFonts w:ascii="宋体" w:eastAsia="宋体" w:hAnsi="宋体" w:cs="Times New Roman"/>
                <w:sz w:val="24"/>
                <w:szCs w:val="24"/>
              </w:rPr>
            </w:pPr>
            <w:r w:rsidRPr="0038674A">
              <w:rPr>
                <w:rFonts w:ascii="宋体" w:eastAsia="宋体" w:hAnsi="宋体" w:cs="Times New Roman"/>
                <w:sz w:val="24"/>
                <w:szCs w:val="24"/>
              </w:rPr>
              <w:t>□新闻发布会；       □路演活动；</w:t>
            </w:r>
          </w:p>
          <w:p w14:paraId="22CBE4E4" w14:textId="361EB1DE" w:rsidR="00521AC9" w:rsidRPr="0038674A" w:rsidRDefault="00521AC9" w:rsidP="004929E2">
            <w:pPr>
              <w:widowControl/>
              <w:spacing w:afterLines="50" w:after="156"/>
              <w:rPr>
                <w:rFonts w:ascii="Times New Roman" w:eastAsia="宋体" w:hAnsi="Times New Roman" w:cs="Times New Roman"/>
                <w:sz w:val="24"/>
                <w:szCs w:val="24"/>
                <w:u w:val="single"/>
              </w:rPr>
            </w:pPr>
            <w:r w:rsidRPr="0038674A">
              <w:rPr>
                <w:rFonts w:ascii="宋体" w:eastAsia="宋体" w:hAnsi="宋体" w:cs="Times New Roman"/>
                <w:sz w:val="24"/>
                <w:szCs w:val="24"/>
              </w:rPr>
              <w:t xml:space="preserve">□现场参观；         </w:t>
            </w:r>
            <w:r w:rsidR="00CB57CA" w:rsidRPr="0038674A">
              <w:rPr>
                <w:rFonts w:ascii="宋体" w:eastAsia="宋体" w:hAnsi="宋体" w:cs="Times New Roman"/>
                <w:sz w:val="24"/>
                <w:szCs w:val="24"/>
              </w:rPr>
              <w:t>□</w:t>
            </w:r>
            <w:r w:rsidR="00305903" w:rsidRPr="00F06597">
              <w:rPr>
                <w:rFonts w:ascii="宋体" w:eastAsia="宋体" w:hAnsi="宋体" w:cs="Times New Roman"/>
                <w:sz w:val="24"/>
                <w:szCs w:val="24"/>
              </w:rPr>
              <w:t>其</w:t>
            </w:r>
            <w:r w:rsidR="00305903" w:rsidRPr="00F06597">
              <w:rPr>
                <w:rFonts w:ascii="Times New Roman" w:eastAsia="宋体" w:hAnsi="Times New Roman" w:cs="Times New Roman"/>
                <w:sz w:val="24"/>
                <w:szCs w:val="24"/>
              </w:rPr>
              <w:t>他：</w:t>
            </w:r>
            <w:r w:rsidR="00CB57CA">
              <w:rPr>
                <w:rFonts w:ascii="Times New Roman" w:eastAsia="宋体" w:hAnsi="Times New Roman" w:cs="Times New Roman" w:hint="eastAsia"/>
                <w:sz w:val="24"/>
                <w:szCs w:val="24"/>
                <w:u w:val="single"/>
              </w:rPr>
              <w:t xml:space="preserve">         </w:t>
            </w:r>
          </w:p>
        </w:tc>
      </w:tr>
      <w:tr w:rsidR="00521AC9" w:rsidRPr="0038674A" w14:paraId="4FDFF609" w14:textId="77777777" w:rsidTr="0033221A">
        <w:trPr>
          <w:jc w:val="center"/>
        </w:trPr>
        <w:tc>
          <w:tcPr>
            <w:tcW w:w="2405" w:type="dxa"/>
            <w:vAlign w:val="center"/>
          </w:tcPr>
          <w:p w14:paraId="65ED46F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参与单位名称</w:t>
            </w:r>
          </w:p>
        </w:tc>
        <w:tc>
          <w:tcPr>
            <w:tcW w:w="7182" w:type="dxa"/>
            <w:shd w:val="clear" w:color="auto" w:fill="auto"/>
          </w:tcPr>
          <w:p w14:paraId="5AC843DA" w14:textId="338074C6" w:rsidR="008B1492" w:rsidRPr="00E963CE" w:rsidRDefault="007369EC" w:rsidP="0033221A">
            <w:pPr>
              <w:widowControl/>
              <w:spacing w:beforeLines="50" w:before="156" w:afterLines="50" w:after="156" w:line="360" w:lineRule="auto"/>
              <w:rPr>
                <w:rFonts w:ascii="Times New Roman" w:eastAsia="宋体" w:hAnsi="Times New Roman" w:cs="Times New Roman"/>
                <w:sz w:val="24"/>
                <w:szCs w:val="24"/>
              </w:rPr>
            </w:pPr>
            <w:r w:rsidRPr="007369EC">
              <w:rPr>
                <w:rFonts w:ascii="Times New Roman" w:eastAsia="宋体" w:hAnsi="Times New Roman" w:cs="Times New Roman" w:hint="eastAsia"/>
                <w:sz w:val="24"/>
                <w:szCs w:val="24"/>
              </w:rPr>
              <w:t>中信证券股份有限公司、</w:t>
            </w:r>
            <w:r w:rsidR="00DB0169" w:rsidRPr="00DB0169">
              <w:rPr>
                <w:rFonts w:ascii="Times New Roman" w:eastAsia="宋体" w:hAnsi="Times New Roman" w:cs="Times New Roman" w:hint="eastAsia"/>
                <w:sz w:val="24"/>
                <w:szCs w:val="24"/>
              </w:rPr>
              <w:t>长盛基金管理有限公司、</w:t>
            </w:r>
            <w:proofErr w:type="gramStart"/>
            <w:r w:rsidR="00DB0169" w:rsidRPr="00DB0169">
              <w:rPr>
                <w:rFonts w:ascii="Times New Roman" w:eastAsia="宋体" w:hAnsi="Times New Roman" w:cs="Times New Roman" w:hint="eastAsia"/>
                <w:sz w:val="24"/>
                <w:szCs w:val="24"/>
              </w:rPr>
              <w:t>工银瑞信</w:t>
            </w:r>
            <w:proofErr w:type="gramEnd"/>
            <w:r w:rsidR="00DB0169" w:rsidRPr="00DB0169">
              <w:rPr>
                <w:rFonts w:ascii="Times New Roman" w:eastAsia="宋体" w:hAnsi="Times New Roman" w:cs="Times New Roman" w:hint="eastAsia"/>
                <w:sz w:val="24"/>
                <w:szCs w:val="24"/>
              </w:rPr>
              <w:t>基金管理有限公司</w:t>
            </w:r>
            <w:r w:rsidR="00E61769" w:rsidRPr="007369EC">
              <w:rPr>
                <w:rFonts w:ascii="Times New Roman" w:eastAsia="宋体" w:hAnsi="Times New Roman" w:cs="Times New Roman" w:hint="eastAsia"/>
                <w:sz w:val="24"/>
                <w:szCs w:val="24"/>
              </w:rPr>
              <w:t>、</w:t>
            </w:r>
            <w:r w:rsidR="00E61769" w:rsidRPr="007F0C1C">
              <w:rPr>
                <w:rFonts w:ascii="Times New Roman" w:eastAsia="宋体" w:hAnsi="Times New Roman" w:cs="Times New Roman" w:hint="eastAsia"/>
                <w:sz w:val="24"/>
                <w:szCs w:val="24"/>
              </w:rPr>
              <w:t>易方达基金管理有限公司</w:t>
            </w:r>
            <w:r w:rsidR="00E61769">
              <w:rPr>
                <w:rFonts w:ascii="Times New Roman" w:eastAsia="宋体" w:hAnsi="Times New Roman" w:cs="Times New Roman" w:hint="eastAsia"/>
                <w:sz w:val="24"/>
                <w:szCs w:val="24"/>
              </w:rPr>
              <w:t>、</w:t>
            </w:r>
            <w:proofErr w:type="gramStart"/>
            <w:r w:rsidR="00E61769" w:rsidRPr="00E61769">
              <w:rPr>
                <w:rFonts w:ascii="Times New Roman" w:eastAsia="宋体" w:hAnsi="Times New Roman" w:cs="Times New Roman" w:hint="eastAsia"/>
                <w:sz w:val="24"/>
                <w:szCs w:val="24"/>
              </w:rPr>
              <w:t>甬兴证券</w:t>
            </w:r>
            <w:proofErr w:type="gramEnd"/>
            <w:r w:rsidR="00E61769" w:rsidRPr="00E61769">
              <w:rPr>
                <w:rFonts w:ascii="Times New Roman" w:eastAsia="宋体" w:hAnsi="Times New Roman" w:cs="Times New Roman" w:hint="eastAsia"/>
                <w:sz w:val="24"/>
                <w:szCs w:val="24"/>
              </w:rPr>
              <w:t>有限公司、宁波梅山保税港区圆合资本管理有限公司</w:t>
            </w:r>
          </w:p>
        </w:tc>
      </w:tr>
      <w:tr w:rsidR="00521AC9" w:rsidRPr="0038674A" w14:paraId="094F4624" w14:textId="77777777" w:rsidTr="004929E2">
        <w:trPr>
          <w:jc w:val="center"/>
        </w:trPr>
        <w:tc>
          <w:tcPr>
            <w:tcW w:w="2405" w:type="dxa"/>
            <w:vAlign w:val="center"/>
          </w:tcPr>
          <w:p w14:paraId="5DEE8A10"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时间</w:t>
            </w:r>
          </w:p>
        </w:tc>
        <w:tc>
          <w:tcPr>
            <w:tcW w:w="7182" w:type="dxa"/>
          </w:tcPr>
          <w:p w14:paraId="23337D01" w14:textId="2400ED31" w:rsidR="00D26799" w:rsidRPr="0038674A" w:rsidRDefault="00521AC9" w:rsidP="00D26799">
            <w:pPr>
              <w:widowControl/>
              <w:spacing w:beforeLines="50" w:before="156" w:afterLines="50" w:after="156"/>
              <w:rPr>
                <w:rFonts w:ascii="Times New Roman" w:eastAsia="宋体" w:hAnsi="Times New Roman" w:cs="Times New Roman"/>
                <w:sz w:val="24"/>
                <w:szCs w:val="24"/>
              </w:rPr>
            </w:pPr>
            <w:r w:rsidRPr="0038674A">
              <w:rPr>
                <w:rFonts w:ascii="Times New Roman" w:eastAsia="宋体" w:hAnsi="Times New Roman" w:cs="Times New Roman" w:hint="eastAsia"/>
                <w:sz w:val="24"/>
                <w:szCs w:val="24"/>
              </w:rPr>
              <w:t>202</w:t>
            </w:r>
            <w:r w:rsidR="0007753E">
              <w:rPr>
                <w:rFonts w:ascii="Times New Roman" w:eastAsia="宋体" w:hAnsi="Times New Roman" w:cs="Times New Roman"/>
                <w:sz w:val="24"/>
                <w:szCs w:val="24"/>
              </w:rPr>
              <w:t>4</w:t>
            </w:r>
            <w:r w:rsidRPr="0038674A">
              <w:rPr>
                <w:rFonts w:ascii="Times New Roman" w:eastAsia="宋体" w:hAnsi="Times New Roman" w:cs="Times New Roman" w:hint="eastAsia"/>
                <w:sz w:val="24"/>
                <w:szCs w:val="24"/>
              </w:rPr>
              <w:t>年</w:t>
            </w:r>
            <w:r w:rsidR="00DB0169">
              <w:rPr>
                <w:rFonts w:ascii="Times New Roman" w:eastAsia="宋体" w:hAnsi="Times New Roman" w:cs="Times New Roman" w:hint="eastAsia"/>
                <w:sz w:val="24"/>
                <w:szCs w:val="24"/>
              </w:rPr>
              <w:t>9</w:t>
            </w:r>
            <w:r w:rsidRPr="0038674A">
              <w:rPr>
                <w:rFonts w:ascii="Times New Roman" w:eastAsia="宋体" w:hAnsi="Times New Roman" w:cs="Times New Roman" w:hint="eastAsia"/>
                <w:sz w:val="24"/>
                <w:szCs w:val="24"/>
              </w:rPr>
              <w:t>月</w:t>
            </w:r>
            <w:r w:rsidR="00DB0169">
              <w:rPr>
                <w:rFonts w:ascii="Times New Roman" w:eastAsia="宋体" w:hAnsi="Times New Roman" w:cs="Times New Roman" w:hint="eastAsia"/>
                <w:sz w:val="24"/>
                <w:szCs w:val="24"/>
              </w:rPr>
              <w:t>9</w:t>
            </w:r>
            <w:r w:rsidRPr="0038674A">
              <w:rPr>
                <w:rFonts w:ascii="Times New Roman" w:eastAsia="宋体" w:hAnsi="Times New Roman" w:cs="Times New Roman" w:hint="eastAsia"/>
                <w:sz w:val="24"/>
                <w:szCs w:val="24"/>
              </w:rPr>
              <w:t>日</w:t>
            </w:r>
            <w:r w:rsidR="00E61769">
              <w:rPr>
                <w:rFonts w:ascii="Times New Roman" w:eastAsia="宋体" w:hAnsi="Times New Roman" w:cs="Times New Roman" w:hint="eastAsia"/>
                <w:sz w:val="24"/>
                <w:szCs w:val="24"/>
              </w:rPr>
              <w:t>、</w:t>
            </w:r>
            <w:r w:rsidR="00E61769">
              <w:rPr>
                <w:rFonts w:ascii="Times New Roman" w:eastAsia="宋体" w:hAnsi="Times New Roman" w:cs="Times New Roman" w:hint="eastAsia"/>
                <w:sz w:val="24"/>
                <w:szCs w:val="24"/>
              </w:rPr>
              <w:t>9</w:t>
            </w:r>
            <w:r w:rsidR="00E61769">
              <w:rPr>
                <w:rFonts w:ascii="Times New Roman" w:eastAsia="宋体" w:hAnsi="Times New Roman" w:cs="Times New Roman" w:hint="eastAsia"/>
                <w:sz w:val="24"/>
                <w:szCs w:val="24"/>
              </w:rPr>
              <w:t>月</w:t>
            </w:r>
            <w:r w:rsidR="00E61769">
              <w:rPr>
                <w:rFonts w:ascii="Times New Roman" w:eastAsia="宋体" w:hAnsi="Times New Roman" w:cs="Times New Roman" w:hint="eastAsia"/>
                <w:sz w:val="24"/>
                <w:szCs w:val="24"/>
              </w:rPr>
              <w:t>10</w:t>
            </w:r>
            <w:r w:rsidR="00E61769">
              <w:rPr>
                <w:rFonts w:ascii="Times New Roman" w:eastAsia="宋体" w:hAnsi="Times New Roman" w:cs="Times New Roman" w:hint="eastAsia"/>
                <w:sz w:val="24"/>
                <w:szCs w:val="24"/>
              </w:rPr>
              <w:t>日</w:t>
            </w:r>
          </w:p>
        </w:tc>
      </w:tr>
      <w:tr w:rsidR="00521AC9" w:rsidRPr="0038674A" w14:paraId="2D444AB9" w14:textId="77777777" w:rsidTr="004929E2">
        <w:trPr>
          <w:jc w:val="center"/>
        </w:trPr>
        <w:tc>
          <w:tcPr>
            <w:tcW w:w="2405" w:type="dxa"/>
            <w:vAlign w:val="center"/>
          </w:tcPr>
          <w:p w14:paraId="41427E1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地点</w:t>
            </w:r>
          </w:p>
        </w:tc>
        <w:tc>
          <w:tcPr>
            <w:tcW w:w="7182" w:type="dxa"/>
          </w:tcPr>
          <w:p w14:paraId="2EEBF5DF" w14:textId="1DF2FF2E" w:rsidR="00D26799" w:rsidRPr="0038674A" w:rsidRDefault="003B0A68" w:rsidP="00044EBD">
            <w:pPr>
              <w:widowControl/>
              <w:spacing w:beforeLines="50" w:before="156" w:afterLines="50" w:after="156"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公司会议室现场接待</w:t>
            </w:r>
            <w:r w:rsidR="0046223C">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电话会议</w:t>
            </w:r>
          </w:p>
        </w:tc>
      </w:tr>
      <w:tr w:rsidR="00521AC9" w:rsidRPr="0038674A" w14:paraId="5442BAA8" w14:textId="77777777" w:rsidTr="004929E2">
        <w:trPr>
          <w:jc w:val="center"/>
        </w:trPr>
        <w:tc>
          <w:tcPr>
            <w:tcW w:w="2405" w:type="dxa"/>
            <w:vAlign w:val="center"/>
          </w:tcPr>
          <w:p w14:paraId="2FF3657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公司接待人员姓名</w:t>
            </w:r>
          </w:p>
        </w:tc>
        <w:tc>
          <w:tcPr>
            <w:tcW w:w="7182" w:type="dxa"/>
          </w:tcPr>
          <w:p w14:paraId="356F683E" w14:textId="2FCB3CEF" w:rsidR="00CB57CA" w:rsidRDefault="00CB57CA" w:rsidP="00C508D5">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董事会秘书、副总经理窦琳女士</w:t>
            </w:r>
          </w:p>
          <w:p w14:paraId="3023460A" w14:textId="65958DD7" w:rsidR="006E080A" w:rsidRPr="0038674A" w:rsidRDefault="006E080A" w:rsidP="00C508D5">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证券事务代表乔桥先生</w:t>
            </w:r>
          </w:p>
        </w:tc>
      </w:tr>
      <w:tr w:rsidR="00521AC9" w:rsidRPr="00F24F4F" w14:paraId="78AABB08" w14:textId="77777777" w:rsidTr="004929E2">
        <w:trPr>
          <w:jc w:val="center"/>
        </w:trPr>
        <w:tc>
          <w:tcPr>
            <w:tcW w:w="2405" w:type="dxa"/>
            <w:vAlign w:val="center"/>
          </w:tcPr>
          <w:p w14:paraId="1EFFB4BF"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投资者关系活动</w:t>
            </w:r>
            <w:r w:rsidRPr="0038674A">
              <w:rPr>
                <w:rFonts w:ascii="Times New Roman" w:eastAsia="宋体" w:hAnsi="Times New Roman" w:cs="Times New Roman"/>
                <w:sz w:val="24"/>
                <w:szCs w:val="24"/>
              </w:rPr>
              <w:br/>
            </w:r>
            <w:r w:rsidRPr="0038674A">
              <w:rPr>
                <w:rFonts w:ascii="Times New Roman" w:eastAsia="宋体" w:hAnsi="Times New Roman" w:cs="Times New Roman"/>
                <w:sz w:val="24"/>
                <w:szCs w:val="24"/>
              </w:rPr>
              <w:t>主要内容介绍</w:t>
            </w:r>
          </w:p>
        </w:tc>
        <w:tc>
          <w:tcPr>
            <w:tcW w:w="7182" w:type="dxa"/>
          </w:tcPr>
          <w:p w14:paraId="679D26CB" w14:textId="79A2B7E5" w:rsidR="006E080A" w:rsidRDefault="006E080A" w:rsidP="00F0602B">
            <w:pPr>
              <w:widowControl/>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一、公司</w:t>
            </w:r>
            <w:r w:rsidR="00DB0169">
              <w:rPr>
                <w:rFonts w:ascii="Times New Roman" w:eastAsia="宋体" w:hAnsi="Times New Roman" w:cs="Times New Roman" w:hint="eastAsia"/>
                <w:b/>
                <w:bCs/>
                <w:sz w:val="24"/>
                <w:szCs w:val="24"/>
              </w:rPr>
              <w:t>基本</w:t>
            </w:r>
            <w:r w:rsidR="00536C9B">
              <w:rPr>
                <w:rFonts w:ascii="Times New Roman" w:eastAsia="宋体" w:hAnsi="Times New Roman" w:cs="Times New Roman" w:hint="eastAsia"/>
                <w:b/>
                <w:bCs/>
                <w:sz w:val="24"/>
                <w:szCs w:val="24"/>
              </w:rPr>
              <w:t>情况</w:t>
            </w:r>
            <w:r>
              <w:rPr>
                <w:rFonts w:ascii="Times New Roman" w:eastAsia="宋体" w:hAnsi="Times New Roman" w:cs="Times New Roman" w:hint="eastAsia"/>
                <w:b/>
                <w:bCs/>
                <w:sz w:val="24"/>
                <w:szCs w:val="24"/>
              </w:rPr>
              <w:t>介绍</w:t>
            </w:r>
          </w:p>
          <w:p w14:paraId="52666FFE" w14:textId="3B2307B2" w:rsidR="00F0602B" w:rsidRDefault="006E080A" w:rsidP="00F0602B">
            <w:pPr>
              <w:widowControl/>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二、投资者互动问答</w:t>
            </w:r>
          </w:p>
          <w:p w14:paraId="373B5CF9" w14:textId="77777777" w:rsidR="00DB0169" w:rsidRDefault="006E080A" w:rsidP="003B4F76">
            <w:pPr>
              <w:widowControl/>
              <w:spacing w:line="360" w:lineRule="auto"/>
              <w:ind w:firstLineChars="200" w:firstLine="480"/>
              <w:rPr>
                <w:rFonts w:ascii="Times New Roman" w:eastAsia="宋体" w:hAnsi="Times New Roman" w:cs="Times New Roman"/>
                <w:sz w:val="24"/>
                <w:szCs w:val="24"/>
              </w:rPr>
            </w:pPr>
            <w:r w:rsidRPr="006E080A">
              <w:rPr>
                <w:rFonts w:ascii="Times New Roman" w:eastAsia="宋体" w:hAnsi="Times New Roman" w:cs="Times New Roman"/>
                <w:sz w:val="24"/>
                <w:szCs w:val="24"/>
              </w:rPr>
              <w:t>1</w:t>
            </w:r>
            <w:r w:rsidR="000B4C5A" w:rsidRPr="000B4C5A">
              <w:rPr>
                <w:rFonts w:ascii="Times New Roman" w:eastAsia="宋体" w:hAnsi="Times New Roman" w:cs="Times New Roman" w:hint="eastAsia"/>
                <w:sz w:val="24"/>
                <w:szCs w:val="24"/>
              </w:rPr>
              <w:t>、</w:t>
            </w:r>
            <w:r w:rsidR="00DB0169" w:rsidRPr="00DB0169">
              <w:rPr>
                <w:rFonts w:ascii="Times New Roman" w:eastAsia="宋体" w:hAnsi="Times New Roman" w:cs="Times New Roman"/>
                <w:sz w:val="24"/>
                <w:szCs w:val="24"/>
              </w:rPr>
              <w:t>请介绍一下公司的经营业绩目标情况。</w:t>
            </w:r>
          </w:p>
          <w:p w14:paraId="2A46666D" w14:textId="089780F8" w:rsidR="00DB0169" w:rsidRDefault="00DB0169" w:rsidP="003B4F76">
            <w:pPr>
              <w:widowControl/>
              <w:spacing w:line="360" w:lineRule="auto"/>
              <w:ind w:firstLineChars="200" w:firstLine="480"/>
              <w:rPr>
                <w:rFonts w:ascii="Times New Roman" w:eastAsia="宋体" w:hAnsi="Times New Roman" w:cs="Times New Roman"/>
                <w:sz w:val="24"/>
                <w:szCs w:val="24"/>
              </w:rPr>
            </w:pPr>
            <w:r w:rsidRPr="00DB0169">
              <w:rPr>
                <w:rFonts w:ascii="Times New Roman" w:eastAsia="宋体" w:hAnsi="Times New Roman" w:cs="Times New Roman"/>
                <w:sz w:val="24"/>
                <w:szCs w:val="24"/>
              </w:rPr>
              <w:t>公司已披露</w:t>
            </w:r>
            <w:r w:rsidRPr="00DB0169">
              <w:rPr>
                <w:rFonts w:ascii="Times New Roman" w:eastAsia="宋体" w:hAnsi="Times New Roman" w:cs="Times New Roman"/>
                <w:sz w:val="24"/>
                <w:szCs w:val="24"/>
              </w:rPr>
              <w:t>2024</w:t>
            </w:r>
            <w:r w:rsidRPr="00DB0169">
              <w:rPr>
                <w:rFonts w:ascii="Times New Roman" w:eastAsia="宋体" w:hAnsi="Times New Roman" w:cs="Times New Roman"/>
                <w:sz w:val="24"/>
                <w:szCs w:val="24"/>
              </w:rPr>
              <w:t>年度营业收入与净利润的预算目标，具体请查阅公司于</w:t>
            </w:r>
            <w:r w:rsidRPr="00DB0169">
              <w:rPr>
                <w:rFonts w:ascii="Times New Roman" w:eastAsia="宋体" w:hAnsi="Times New Roman" w:cs="Times New Roman"/>
                <w:sz w:val="24"/>
                <w:szCs w:val="24"/>
              </w:rPr>
              <w:t>2024</w:t>
            </w:r>
            <w:r w:rsidRPr="00DB0169">
              <w:rPr>
                <w:rFonts w:ascii="Times New Roman" w:eastAsia="宋体" w:hAnsi="Times New Roman" w:cs="Times New Roman"/>
                <w:sz w:val="24"/>
                <w:szCs w:val="24"/>
              </w:rPr>
              <w:t>年</w:t>
            </w:r>
            <w:r w:rsidRPr="00DB0169">
              <w:rPr>
                <w:rFonts w:ascii="Times New Roman" w:eastAsia="宋体" w:hAnsi="Times New Roman" w:cs="Times New Roman"/>
                <w:sz w:val="24"/>
                <w:szCs w:val="24"/>
              </w:rPr>
              <w:t>4</w:t>
            </w:r>
            <w:r w:rsidRPr="00DB0169">
              <w:rPr>
                <w:rFonts w:ascii="Times New Roman" w:eastAsia="宋体" w:hAnsi="Times New Roman" w:cs="Times New Roman"/>
                <w:sz w:val="24"/>
                <w:szCs w:val="24"/>
              </w:rPr>
              <w:t>月</w:t>
            </w:r>
            <w:r w:rsidRPr="00DB0169">
              <w:rPr>
                <w:rFonts w:ascii="Times New Roman" w:eastAsia="宋体" w:hAnsi="Times New Roman" w:cs="Times New Roman"/>
                <w:sz w:val="24"/>
                <w:szCs w:val="24"/>
              </w:rPr>
              <w:t>20</w:t>
            </w:r>
            <w:r w:rsidRPr="00DB0169">
              <w:rPr>
                <w:rFonts w:ascii="Times New Roman" w:eastAsia="宋体" w:hAnsi="Times New Roman" w:cs="Times New Roman"/>
                <w:sz w:val="24"/>
                <w:szCs w:val="24"/>
              </w:rPr>
              <w:t>日在上海证券交易所网站披露的《湖南华纳大药厂股份有限公司</w:t>
            </w:r>
            <w:r w:rsidRPr="00DB0169">
              <w:rPr>
                <w:rFonts w:ascii="Times New Roman" w:eastAsia="宋体" w:hAnsi="Times New Roman" w:cs="Times New Roman"/>
                <w:sz w:val="24"/>
                <w:szCs w:val="24"/>
              </w:rPr>
              <w:t>2023</w:t>
            </w:r>
            <w:r w:rsidRPr="00DB0169">
              <w:rPr>
                <w:rFonts w:ascii="Times New Roman" w:eastAsia="宋体" w:hAnsi="Times New Roman" w:cs="Times New Roman"/>
                <w:sz w:val="24"/>
                <w:szCs w:val="24"/>
              </w:rPr>
              <w:t>年度财务决算及</w:t>
            </w:r>
            <w:r w:rsidRPr="00DB0169">
              <w:rPr>
                <w:rFonts w:ascii="Times New Roman" w:eastAsia="宋体" w:hAnsi="Times New Roman" w:cs="Times New Roman"/>
                <w:sz w:val="24"/>
                <w:szCs w:val="24"/>
              </w:rPr>
              <w:t>2024</w:t>
            </w:r>
            <w:r w:rsidRPr="00DB0169">
              <w:rPr>
                <w:rFonts w:ascii="Times New Roman" w:eastAsia="宋体" w:hAnsi="Times New Roman" w:cs="Times New Roman"/>
                <w:sz w:val="24"/>
                <w:szCs w:val="24"/>
              </w:rPr>
              <w:t>年度财务预算报告》，该预算目标仅为公司根据战略发展目标、市场情况以及生产经营计划编制的财务预算目标，不构成公司对</w:t>
            </w:r>
            <w:r w:rsidRPr="00DB0169">
              <w:rPr>
                <w:rFonts w:ascii="Times New Roman" w:eastAsia="宋体" w:hAnsi="Times New Roman" w:cs="Times New Roman"/>
                <w:sz w:val="24"/>
                <w:szCs w:val="24"/>
              </w:rPr>
              <w:t>2024</w:t>
            </w:r>
            <w:r w:rsidRPr="00DB0169">
              <w:rPr>
                <w:rFonts w:ascii="Times New Roman" w:eastAsia="宋体" w:hAnsi="Times New Roman" w:cs="Times New Roman"/>
                <w:sz w:val="24"/>
                <w:szCs w:val="24"/>
              </w:rPr>
              <w:t>年度的盈利预测及对投资者的业绩承诺。公司最终的经营业绩情况请以公司在上海证券交易所网站披露的公告及定期报告为准，敬请投资者注意投资风险。</w:t>
            </w:r>
          </w:p>
          <w:p w14:paraId="2EC57727" w14:textId="77777777" w:rsidR="00DB0169" w:rsidRPr="00DB0169" w:rsidRDefault="00DB0169" w:rsidP="00DB0169">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DB0169">
              <w:rPr>
                <w:rFonts w:ascii="Times New Roman" w:eastAsia="宋体" w:hAnsi="Times New Roman" w:cs="Times New Roman" w:hint="eastAsia"/>
                <w:sz w:val="24"/>
                <w:szCs w:val="24"/>
              </w:rPr>
              <w:t>请公司介绍一下多</w:t>
            </w:r>
            <w:proofErr w:type="gramStart"/>
            <w:r w:rsidRPr="00DB0169">
              <w:rPr>
                <w:rFonts w:ascii="Times New Roman" w:eastAsia="宋体" w:hAnsi="Times New Roman" w:cs="Times New Roman" w:hint="eastAsia"/>
                <w:sz w:val="24"/>
                <w:szCs w:val="24"/>
              </w:rPr>
              <w:t>库酯钠片</w:t>
            </w:r>
            <w:proofErr w:type="gramEnd"/>
            <w:r w:rsidRPr="00DB0169">
              <w:rPr>
                <w:rFonts w:ascii="Times New Roman" w:eastAsia="宋体" w:hAnsi="Times New Roman" w:cs="Times New Roman" w:hint="eastAsia"/>
                <w:sz w:val="24"/>
                <w:szCs w:val="24"/>
              </w:rPr>
              <w:t>的情况。</w:t>
            </w:r>
          </w:p>
          <w:p w14:paraId="0B0428DE" w14:textId="6878EF07" w:rsidR="00DB0169" w:rsidRDefault="00DB0169" w:rsidP="00DB0169">
            <w:pPr>
              <w:widowControl/>
              <w:spacing w:line="360" w:lineRule="auto"/>
              <w:ind w:firstLineChars="200" w:firstLine="480"/>
              <w:rPr>
                <w:rFonts w:ascii="Times New Roman" w:eastAsia="宋体" w:hAnsi="Times New Roman" w:cs="Times New Roman"/>
                <w:sz w:val="24"/>
                <w:szCs w:val="24"/>
              </w:rPr>
            </w:pPr>
            <w:r w:rsidRPr="00DB0169">
              <w:rPr>
                <w:rFonts w:ascii="Times New Roman" w:eastAsia="宋体" w:hAnsi="Times New Roman" w:cs="Times New Roman" w:hint="eastAsia"/>
                <w:sz w:val="24"/>
                <w:szCs w:val="24"/>
              </w:rPr>
              <w:t>公司多</w:t>
            </w:r>
            <w:proofErr w:type="gramStart"/>
            <w:r w:rsidRPr="00DB0169">
              <w:rPr>
                <w:rFonts w:ascii="Times New Roman" w:eastAsia="宋体" w:hAnsi="Times New Roman" w:cs="Times New Roman" w:hint="eastAsia"/>
                <w:sz w:val="24"/>
                <w:szCs w:val="24"/>
              </w:rPr>
              <w:t>库酯钠片</w:t>
            </w:r>
            <w:proofErr w:type="gramEnd"/>
            <w:r w:rsidRPr="00DB0169">
              <w:rPr>
                <w:rFonts w:ascii="Times New Roman" w:eastAsia="宋体" w:hAnsi="Times New Roman" w:cs="Times New Roman" w:hint="eastAsia"/>
                <w:sz w:val="24"/>
                <w:szCs w:val="24"/>
              </w:rPr>
              <w:t>是国内独家制剂品种。多</w:t>
            </w:r>
            <w:proofErr w:type="gramStart"/>
            <w:r w:rsidRPr="00DB0169">
              <w:rPr>
                <w:rFonts w:ascii="Times New Roman" w:eastAsia="宋体" w:hAnsi="Times New Roman" w:cs="Times New Roman" w:hint="eastAsia"/>
                <w:sz w:val="24"/>
                <w:szCs w:val="24"/>
              </w:rPr>
              <w:t>库酯钠</w:t>
            </w:r>
            <w:proofErr w:type="gramEnd"/>
            <w:r w:rsidRPr="00DB0169">
              <w:rPr>
                <w:rFonts w:ascii="Times New Roman" w:eastAsia="宋体" w:hAnsi="Times New Roman" w:cs="Times New Roman" w:hint="eastAsia"/>
                <w:sz w:val="24"/>
                <w:szCs w:val="24"/>
              </w:rPr>
              <w:t>是一种阴离子表面活性剂，口服后在肠道内促进水和脂肪类物质浸入粪便，通过</w:t>
            </w:r>
            <w:r w:rsidRPr="00DB0169">
              <w:rPr>
                <w:rFonts w:ascii="Times New Roman" w:eastAsia="宋体" w:hAnsi="Times New Roman" w:cs="Times New Roman" w:hint="eastAsia"/>
                <w:sz w:val="24"/>
                <w:szCs w:val="24"/>
              </w:rPr>
              <w:lastRenderedPageBreak/>
              <w:t>物理性润滑肠道排便，用于慢性功能性便秘。多</w:t>
            </w:r>
            <w:proofErr w:type="gramStart"/>
            <w:r w:rsidRPr="00DB0169">
              <w:rPr>
                <w:rFonts w:ascii="Times New Roman" w:eastAsia="宋体" w:hAnsi="Times New Roman" w:cs="Times New Roman" w:hint="eastAsia"/>
                <w:sz w:val="24"/>
                <w:szCs w:val="24"/>
              </w:rPr>
              <w:t>库酯钠片</w:t>
            </w:r>
            <w:proofErr w:type="gramEnd"/>
            <w:r w:rsidRPr="00DB0169">
              <w:rPr>
                <w:rFonts w:ascii="Times New Roman" w:eastAsia="宋体" w:hAnsi="Times New Roman" w:cs="Times New Roman" w:hint="eastAsia"/>
                <w:sz w:val="24"/>
                <w:szCs w:val="24"/>
              </w:rPr>
              <w:t>不等同于泻剂，作用温和，安全性高。</w:t>
            </w:r>
          </w:p>
          <w:p w14:paraId="35ED57D3" w14:textId="77777777" w:rsidR="00DB0169" w:rsidRPr="00DB0169" w:rsidRDefault="00DB0169" w:rsidP="00DB0169">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Pr="00DB0169">
              <w:rPr>
                <w:rFonts w:ascii="Times New Roman" w:eastAsia="宋体" w:hAnsi="Times New Roman" w:cs="Times New Roman" w:hint="eastAsia"/>
                <w:sz w:val="24"/>
                <w:szCs w:val="24"/>
              </w:rPr>
              <w:t>请公司介绍</w:t>
            </w:r>
            <w:proofErr w:type="gramStart"/>
            <w:r w:rsidRPr="00DB0169">
              <w:rPr>
                <w:rFonts w:ascii="Times New Roman" w:eastAsia="宋体" w:hAnsi="Times New Roman" w:cs="Times New Roman" w:hint="eastAsia"/>
                <w:sz w:val="24"/>
                <w:szCs w:val="24"/>
              </w:rPr>
              <w:t>一下法罗培南钠</w:t>
            </w:r>
            <w:proofErr w:type="gramEnd"/>
            <w:r w:rsidRPr="00DB0169">
              <w:rPr>
                <w:rFonts w:ascii="Times New Roman" w:eastAsia="宋体" w:hAnsi="Times New Roman" w:cs="Times New Roman" w:hint="eastAsia"/>
                <w:sz w:val="24"/>
                <w:szCs w:val="24"/>
              </w:rPr>
              <w:t>颗粒的情况。</w:t>
            </w:r>
          </w:p>
          <w:p w14:paraId="5E2F13FC" w14:textId="6D4F1B82" w:rsidR="00DB0169" w:rsidRDefault="00DB0169" w:rsidP="00DB0169">
            <w:pPr>
              <w:widowControl/>
              <w:spacing w:line="360" w:lineRule="auto"/>
              <w:ind w:firstLineChars="200" w:firstLine="480"/>
              <w:rPr>
                <w:rFonts w:ascii="Times New Roman" w:eastAsia="宋体" w:hAnsi="Times New Roman" w:cs="Times New Roman"/>
                <w:sz w:val="24"/>
                <w:szCs w:val="24"/>
              </w:rPr>
            </w:pPr>
            <w:r w:rsidRPr="00DB0169">
              <w:rPr>
                <w:rFonts w:ascii="Times New Roman" w:eastAsia="宋体" w:hAnsi="Times New Roman" w:cs="Times New Roman" w:hint="eastAsia"/>
                <w:sz w:val="24"/>
                <w:szCs w:val="24"/>
              </w:rPr>
              <w:t>法罗</w:t>
            </w:r>
            <w:proofErr w:type="gramStart"/>
            <w:r w:rsidRPr="00DB0169">
              <w:rPr>
                <w:rFonts w:ascii="Times New Roman" w:eastAsia="宋体" w:hAnsi="Times New Roman" w:cs="Times New Roman" w:hint="eastAsia"/>
                <w:sz w:val="24"/>
                <w:szCs w:val="24"/>
              </w:rPr>
              <w:t>培南钠颗粒</w:t>
            </w:r>
            <w:proofErr w:type="gramEnd"/>
            <w:r w:rsidRPr="00DB0169">
              <w:rPr>
                <w:rFonts w:ascii="Times New Roman" w:eastAsia="宋体" w:hAnsi="Times New Roman" w:cs="Times New Roman" w:hint="eastAsia"/>
                <w:sz w:val="24"/>
                <w:szCs w:val="24"/>
              </w:rPr>
              <w:t>是公司独家剂型的产品，被纳入《国家基本医疗保险、工伤保险和生育保险药品目录（</w:t>
            </w:r>
            <w:r w:rsidRPr="00DB0169">
              <w:rPr>
                <w:rFonts w:ascii="Times New Roman" w:eastAsia="宋体" w:hAnsi="Times New Roman" w:cs="Times New Roman"/>
                <w:sz w:val="24"/>
                <w:szCs w:val="24"/>
              </w:rPr>
              <w:t>2023</w:t>
            </w:r>
            <w:r w:rsidRPr="00DB0169">
              <w:rPr>
                <w:rFonts w:ascii="Times New Roman" w:eastAsia="宋体" w:hAnsi="Times New Roman" w:cs="Times New Roman"/>
                <w:sz w:val="24"/>
                <w:szCs w:val="24"/>
              </w:rPr>
              <w:t>年）》。本品适用于对法罗培南敏感的葡萄球菌属、链球菌属、肺炎链球菌、肠球菌属、卡他莫拉克氏菌、大肠杆菌、枸橼酸杆菌、克雷伯氏杆菌、肠杆菌、奇异变形杆菌、流感嗜血杆菌、消化链球菌、拟杆菌、普</w:t>
            </w:r>
            <w:proofErr w:type="gramStart"/>
            <w:r w:rsidRPr="00DB0169">
              <w:rPr>
                <w:rFonts w:ascii="Times New Roman" w:eastAsia="宋体" w:hAnsi="Times New Roman" w:cs="Times New Roman"/>
                <w:sz w:val="24"/>
                <w:szCs w:val="24"/>
              </w:rPr>
              <w:t>雷沃菌</w:t>
            </w:r>
            <w:proofErr w:type="gramEnd"/>
            <w:r w:rsidRPr="00DB0169">
              <w:rPr>
                <w:rFonts w:ascii="Times New Roman" w:eastAsia="宋体" w:hAnsi="Times New Roman" w:cs="Times New Roman"/>
                <w:sz w:val="24"/>
                <w:szCs w:val="24"/>
              </w:rPr>
              <w:t>、痤疮丙酸杆菌引起的感染性疾病的治疗。</w:t>
            </w:r>
          </w:p>
          <w:p w14:paraId="63127CB4" w14:textId="77777777" w:rsidR="00DB0169" w:rsidRPr="00DB0169" w:rsidRDefault="00DB0169" w:rsidP="00DB0169">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sidRPr="00DB0169">
              <w:rPr>
                <w:rFonts w:ascii="Times New Roman" w:eastAsia="宋体" w:hAnsi="Times New Roman" w:cs="Times New Roman" w:hint="eastAsia"/>
                <w:sz w:val="24"/>
                <w:szCs w:val="24"/>
              </w:rPr>
              <w:t>请公司介绍一下</w:t>
            </w:r>
            <w:proofErr w:type="gramStart"/>
            <w:r w:rsidRPr="00DB0169">
              <w:rPr>
                <w:rFonts w:ascii="Times New Roman" w:eastAsia="宋体" w:hAnsi="Times New Roman" w:cs="Times New Roman" w:hint="eastAsia"/>
                <w:sz w:val="24"/>
                <w:szCs w:val="24"/>
              </w:rPr>
              <w:t>溴夫定</w:t>
            </w:r>
            <w:proofErr w:type="gramEnd"/>
            <w:r w:rsidRPr="00DB0169">
              <w:rPr>
                <w:rFonts w:ascii="Times New Roman" w:eastAsia="宋体" w:hAnsi="Times New Roman" w:cs="Times New Roman" w:hint="eastAsia"/>
                <w:sz w:val="24"/>
                <w:szCs w:val="24"/>
              </w:rPr>
              <w:t>片的情况。</w:t>
            </w:r>
          </w:p>
          <w:p w14:paraId="278CE3E5" w14:textId="3A150406" w:rsidR="00DB0169" w:rsidRDefault="00DB0169" w:rsidP="00DB0169">
            <w:pPr>
              <w:widowControl/>
              <w:spacing w:line="360" w:lineRule="auto"/>
              <w:ind w:firstLineChars="200" w:firstLine="480"/>
              <w:rPr>
                <w:rFonts w:ascii="Times New Roman" w:eastAsia="宋体" w:hAnsi="Times New Roman" w:cs="Times New Roman"/>
                <w:sz w:val="24"/>
                <w:szCs w:val="24"/>
              </w:rPr>
            </w:pPr>
            <w:proofErr w:type="gramStart"/>
            <w:r w:rsidRPr="00DB0169">
              <w:rPr>
                <w:rFonts w:ascii="Times New Roman" w:eastAsia="宋体" w:hAnsi="Times New Roman" w:cs="Times New Roman" w:hint="eastAsia"/>
                <w:sz w:val="24"/>
                <w:szCs w:val="24"/>
              </w:rPr>
              <w:t>溴夫定</w:t>
            </w:r>
            <w:proofErr w:type="gramEnd"/>
            <w:r w:rsidRPr="00DB0169">
              <w:rPr>
                <w:rFonts w:ascii="Times New Roman" w:eastAsia="宋体" w:hAnsi="Times New Roman" w:cs="Times New Roman" w:hint="eastAsia"/>
                <w:sz w:val="24"/>
                <w:szCs w:val="24"/>
              </w:rPr>
              <w:t>片适用于免疫功能正常的成年急性带状疱疹患者的早期治疗。</w:t>
            </w:r>
            <w:proofErr w:type="gramStart"/>
            <w:r w:rsidRPr="00DB0169">
              <w:rPr>
                <w:rFonts w:ascii="Times New Roman" w:eastAsia="宋体" w:hAnsi="Times New Roman" w:cs="Times New Roman" w:hint="eastAsia"/>
                <w:sz w:val="24"/>
                <w:szCs w:val="24"/>
              </w:rPr>
              <w:t>溴夫定</w:t>
            </w:r>
            <w:proofErr w:type="gramEnd"/>
            <w:r w:rsidRPr="00DB0169">
              <w:rPr>
                <w:rFonts w:ascii="Times New Roman" w:eastAsia="宋体" w:hAnsi="Times New Roman" w:cs="Times New Roman" w:hint="eastAsia"/>
                <w:sz w:val="24"/>
                <w:szCs w:val="24"/>
              </w:rPr>
              <w:t>是一种与核苷极为相似的物质，可以抑制水痘</w:t>
            </w:r>
            <w:r w:rsidRPr="00DB0169">
              <w:rPr>
                <w:rFonts w:ascii="Times New Roman" w:eastAsia="宋体" w:hAnsi="Times New Roman" w:cs="Times New Roman"/>
                <w:sz w:val="24"/>
                <w:szCs w:val="24"/>
              </w:rPr>
              <w:t>-</w:t>
            </w:r>
            <w:r w:rsidRPr="00DB0169">
              <w:rPr>
                <w:rFonts w:ascii="Times New Roman" w:eastAsia="宋体" w:hAnsi="Times New Roman" w:cs="Times New Roman"/>
                <w:sz w:val="24"/>
                <w:szCs w:val="24"/>
              </w:rPr>
              <w:t>带状疱疹（</w:t>
            </w:r>
            <w:r w:rsidRPr="00DB0169">
              <w:rPr>
                <w:rFonts w:ascii="Times New Roman" w:eastAsia="宋体" w:hAnsi="Times New Roman" w:cs="Times New Roman"/>
                <w:sz w:val="24"/>
                <w:szCs w:val="24"/>
              </w:rPr>
              <w:t>VZV</w:t>
            </w:r>
            <w:r w:rsidRPr="00DB0169">
              <w:rPr>
                <w:rFonts w:ascii="Times New Roman" w:eastAsia="宋体" w:hAnsi="Times New Roman" w:cs="Times New Roman"/>
                <w:sz w:val="24"/>
                <w:szCs w:val="24"/>
              </w:rPr>
              <w:t>）的复制。在病毒感染的细胞中，</w:t>
            </w:r>
            <w:proofErr w:type="gramStart"/>
            <w:r w:rsidRPr="00DB0169">
              <w:rPr>
                <w:rFonts w:ascii="Times New Roman" w:eastAsia="宋体" w:hAnsi="Times New Roman" w:cs="Times New Roman"/>
                <w:sz w:val="24"/>
                <w:szCs w:val="24"/>
              </w:rPr>
              <w:t>溴夫定进行</w:t>
            </w:r>
            <w:proofErr w:type="gramEnd"/>
            <w:r w:rsidRPr="00DB0169">
              <w:rPr>
                <w:rFonts w:ascii="Times New Roman" w:eastAsia="宋体" w:hAnsi="Times New Roman" w:cs="Times New Roman"/>
                <w:sz w:val="24"/>
                <w:szCs w:val="24"/>
              </w:rPr>
              <w:t>一系列的磷酸化，在细胞内的磷酸转化过程由病毒胸</w:t>
            </w:r>
            <w:proofErr w:type="gramStart"/>
            <w:r w:rsidRPr="00DB0169">
              <w:rPr>
                <w:rFonts w:ascii="Times New Roman" w:eastAsia="宋体" w:hAnsi="Times New Roman" w:cs="Times New Roman"/>
                <w:sz w:val="24"/>
                <w:szCs w:val="24"/>
              </w:rPr>
              <w:t>苷</w:t>
            </w:r>
            <w:proofErr w:type="gramEnd"/>
            <w:r w:rsidRPr="00DB0169">
              <w:rPr>
                <w:rFonts w:ascii="Times New Roman" w:eastAsia="宋体" w:hAnsi="Times New Roman" w:cs="Times New Roman"/>
                <w:sz w:val="24"/>
                <w:szCs w:val="24"/>
              </w:rPr>
              <w:t>激酶催化，最终形成</w:t>
            </w:r>
            <w:proofErr w:type="gramStart"/>
            <w:r w:rsidRPr="00DB0169">
              <w:rPr>
                <w:rFonts w:ascii="Times New Roman" w:eastAsia="宋体" w:hAnsi="Times New Roman" w:cs="Times New Roman"/>
                <w:sz w:val="24"/>
                <w:szCs w:val="24"/>
              </w:rPr>
              <w:t>溴夫定</w:t>
            </w:r>
            <w:proofErr w:type="gramEnd"/>
            <w:r w:rsidRPr="00DB0169">
              <w:rPr>
                <w:rFonts w:ascii="Times New Roman" w:eastAsia="宋体" w:hAnsi="Times New Roman" w:cs="Times New Roman"/>
                <w:sz w:val="24"/>
                <w:szCs w:val="24"/>
              </w:rPr>
              <w:t>三磷酸盐，其可以抑制病毒的复制。这个过程只有在病毒感染的细胞中进行，因此</w:t>
            </w:r>
            <w:proofErr w:type="gramStart"/>
            <w:r w:rsidRPr="00DB0169">
              <w:rPr>
                <w:rFonts w:ascii="Times New Roman" w:eastAsia="宋体" w:hAnsi="Times New Roman" w:cs="Times New Roman"/>
                <w:sz w:val="24"/>
                <w:szCs w:val="24"/>
              </w:rPr>
              <w:t>溴夫定</w:t>
            </w:r>
            <w:proofErr w:type="gramEnd"/>
            <w:r w:rsidRPr="00DB0169">
              <w:rPr>
                <w:rFonts w:ascii="Times New Roman" w:eastAsia="宋体" w:hAnsi="Times New Roman" w:cs="Times New Roman"/>
                <w:sz w:val="24"/>
                <w:szCs w:val="24"/>
              </w:rPr>
              <w:t>的抗病毒作用具有高度的选择性。</w:t>
            </w:r>
            <w:r w:rsidRPr="00DB0169">
              <w:rPr>
                <w:rFonts w:ascii="Times New Roman" w:eastAsia="宋体" w:hAnsi="Times New Roman" w:cs="Times New Roman" w:hint="eastAsia"/>
                <w:sz w:val="24"/>
                <w:szCs w:val="24"/>
              </w:rPr>
              <w:t>公司</w:t>
            </w:r>
            <w:proofErr w:type="gramStart"/>
            <w:r w:rsidRPr="00DB0169">
              <w:rPr>
                <w:rFonts w:ascii="Times New Roman" w:eastAsia="宋体" w:hAnsi="Times New Roman" w:cs="Times New Roman" w:hint="eastAsia"/>
                <w:sz w:val="24"/>
                <w:szCs w:val="24"/>
              </w:rPr>
              <w:t>溴夫定</w:t>
            </w:r>
            <w:proofErr w:type="gramEnd"/>
            <w:r w:rsidRPr="00DB0169">
              <w:rPr>
                <w:rFonts w:ascii="Times New Roman" w:eastAsia="宋体" w:hAnsi="Times New Roman" w:cs="Times New Roman" w:hint="eastAsia"/>
                <w:sz w:val="24"/>
                <w:szCs w:val="24"/>
              </w:rPr>
              <w:t>片及</w:t>
            </w:r>
            <w:proofErr w:type="gramStart"/>
            <w:r w:rsidRPr="00DB0169">
              <w:rPr>
                <w:rFonts w:ascii="Times New Roman" w:eastAsia="宋体" w:hAnsi="Times New Roman" w:cs="Times New Roman" w:hint="eastAsia"/>
                <w:sz w:val="24"/>
                <w:szCs w:val="24"/>
              </w:rPr>
              <w:t>溴夫定</w:t>
            </w:r>
            <w:proofErr w:type="gramEnd"/>
            <w:r w:rsidRPr="00DB0169">
              <w:rPr>
                <w:rFonts w:ascii="Times New Roman" w:eastAsia="宋体" w:hAnsi="Times New Roman" w:cs="Times New Roman" w:hint="eastAsia"/>
                <w:sz w:val="24"/>
                <w:szCs w:val="24"/>
              </w:rPr>
              <w:t>原料药均已于</w:t>
            </w:r>
            <w:r w:rsidRPr="00DB0169">
              <w:rPr>
                <w:rFonts w:ascii="Times New Roman" w:eastAsia="宋体" w:hAnsi="Times New Roman" w:cs="Times New Roman"/>
                <w:sz w:val="24"/>
                <w:szCs w:val="24"/>
              </w:rPr>
              <w:t>2023</w:t>
            </w:r>
            <w:r w:rsidRPr="00DB0169">
              <w:rPr>
                <w:rFonts w:ascii="Times New Roman" w:eastAsia="宋体" w:hAnsi="Times New Roman" w:cs="Times New Roman"/>
                <w:sz w:val="24"/>
                <w:szCs w:val="24"/>
              </w:rPr>
              <w:t>年获批，目前</w:t>
            </w:r>
            <w:proofErr w:type="gramStart"/>
            <w:r w:rsidRPr="00DB0169">
              <w:rPr>
                <w:rFonts w:ascii="Times New Roman" w:eastAsia="宋体" w:hAnsi="Times New Roman" w:cs="Times New Roman"/>
                <w:sz w:val="24"/>
                <w:szCs w:val="24"/>
              </w:rPr>
              <w:t>溴夫定</w:t>
            </w:r>
            <w:proofErr w:type="gramEnd"/>
            <w:r w:rsidRPr="00DB0169">
              <w:rPr>
                <w:rFonts w:ascii="Times New Roman" w:eastAsia="宋体" w:hAnsi="Times New Roman" w:cs="Times New Roman"/>
                <w:sz w:val="24"/>
                <w:szCs w:val="24"/>
              </w:rPr>
              <w:t>片已正式上市销售。</w:t>
            </w:r>
          </w:p>
          <w:p w14:paraId="59E68032" w14:textId="56837A1F" w:rsidR="00DB0169" w:rsidRPr="00DB0169" w:rsidRDefault="00DB0169" w:rsidP="00DB0169">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w:t>
            </w:r>
            <w:r w:rsidRPr="00DB0169">
              <w:rPr>
                <w:rFonts w:ascii="Times New Roman" w:eastAsia="宋体" w:hAnsi="Times New Roman" w:cs="Times New Roman" w:hint="eastAsia"/>
                <w:sz w:val="24"/>
                <w:szCs w:val="24"/>
              </w:rPr>
              <w:t>请</w:t>
            </w:r>
            <w:r>
              <w:rPr>
                <w:rFonts w:ascii="Times New Roman" w:eastAsia="宋体" w:hAnsi="Times New Roman" w:cs="Times New Roman" w:hint="eastAsia"/>
                <w:sz w:val="24"/>
                <w:szCs w:val="24"/>
              </w:rPr>
              <w:t>公司介绍一下</w:t>
            </w:r>
            <w:r w:rsidRPr="00DB0169">
              <w:rPr>
                <w:rFonts w:ascii="Times New Roman" w:eastAsia="宋体" w:hAnsi="Times New Roman" w:cs="Times New Roman" w:hint="eastAsia"/>
                <w:sz w:val="24"/>
                <w:szCs w:val="24"/>
              </w:rPr>
              <w:t>原料药业务情况</w:t>
            </w:r>
            <w:r>
              <w:rPr>
                <w:rFonts w:ascii="Times New Roman" w:eastAsia="宋体" w:hAnsi="Times New Roman" w:cs="Times New Roman" w:hint="eastAsia"/>
                <w:sz w:val="24"/>
                <w:szCs w:val="24"/>
              </w:rPr>
              <w:t>。</w:t>
            </w:r>
          </w:p>
          <w:p w14:paraId="680D327E" w14:textId="7AD0E69C" w:rsidR="00DB0169" w:rsidRDefault="00DB0169" w:rsidP="00DB0169">
            <w:pPr>
              <w:widowControl/>
              <w:spacing w:line="360" w:lineRule="auto"/>
              <w:ind w:firstLineChars="200" w:firstLine="480"/>
              <w:rPr>
                <w:rFonts w:ascii="Times New Roman" w:eastAsia="宋体" w:hAnsi="Times New Roman" w:cs="Times New Roman"/>
                <w:sz w:val="24"/>
                <w:szCs w:val="24"/>
              </w:rPr>
            </w:pPr>
            <w:r w:rsidRPr="00DB0169">
              <w:rPr>
                <w:rFonts w:ascii="Times New Roman" w:eastAsia="宋体" w:hAnsi="Times New Roman" w:cs="Times New Roman" w:hint="eastAsia"/>
                <w:sz w:val="24"/>
                <w:szCs w:val="24"/>
              </w:rPr>
              <w:t>目前，公司拥有</w:t>
            </w:r>
            <w:r w:rsidRPr="00DB0169">
              <w:rPr>
                <w:rFonts w:ascii="Times New Roman" w:eastAsia="宋体" w:hAnsi="Times New Roman" w:cs="Times New Roman"/>
                <w:sz w:val="24"/>
                <w:szCs w:val="24"/>
              </w:rPr>
              <w:t>59</w:t>
            </w:r>
            <w:r w:rsidRPr="00DB0169">
              <w:rPr>
                <w:rFonts w:ascii="Times New Roman" w:eastAsia="宋体" w:hAnsi="Times New Roman" w:cs="Times New Roman"/>
                <w:sz w:val="24"/>
                <w:szCs w:val="24"/>
              </w:rPr>
              <w:t>个特色化学原料药品种，其中</w:t>
            </w:r>
            <w:r w:rsidRPr="00DB0169">
              <w:rPr>
                <w:rFonts w:ascii="Times New Roman" w:eastAsia="宋体" w:hAnsi="Times New Roman" w:cs="Times New Roman"/>
                <w:sz w:val="24"/>
                <w:szCs w:val="24"/>
              </w:rPr>
              <w:t>47</w:t>
            </w:r>
            <w:r w:rsidRPr="00DB0169">
              <w:rPr>
                <w:rFonts w:ascii="Times New Roman" w:eastAsia="宋体" w:hAnsi="Times New Roman" w:cs="Times New Roman"/>
                <w:sz w:val="24"/>
                <w:szCs w:val="24"/>
              </w:rPr>
              <w:t>个产品的备案登记</w:t>
            </w:r>
            <w:proofErr w:type="gramStart"/>
            <w:r w:rsidRPr="00DB0169">
              <w:rPr>
                <w:rFonts w:ascii="Times New Roman" w:eastAsia="宋体" w:hAnsi="Times New Roman" w:cs="Times New Roman"/>
                <w:sz w:val="24"/>
                <w:szCs w:val="24"/>
              </w:rPr>
              <w:t>号状态</w:t>
            </w:r>
            <w:proofErr w:type="gramEnd"/>
            <w:r w:rsidRPr="00DB0169">
              <w:rPr>
                <w:rFonts w:ascii="Times New Roman" w:eastAsia="宋体" w:hAnsi="Times New Roman" w:cs="Times New Roman"/>
                <w:sz w:val="24"/>
                <w:szCs w:val="24"/>
              </w:rPr>
              <w:t>为</w:t>
            </w:r>
            <w:r w:rsidRPr="00DB0169">
              <w:rPr>
                <w:rFonts w:ascii="宋体" w:eastAsia="宋体" w:hAnsi="宋体" w:cs="Times New Roman"/>
                <w:sz w:val="24"/>
                <w:szCs w:val="24"/>
              </w:rPr>
              <w:t>“</w:t>
            </w:r>
            <w:r w:rsidRPr="00DB0169">
              <w:rPr>
                <w:rFonts w:ascii="Times New Roman" w:eastAsia="宋体" w:hAnsi="Times New Roman" w:cs="Times New Roman"/>
                <w:sz w:val="24"/>
                <w:szCs w:val="24"/>
              </w:rPr>
              <w:t>A</w:t>
            </w:r>
            <w:r w:rsidRPr="00DB0169">
              <w:rPr>
                <w:rFonts w:ascii="宋体" w:eastAsia="宋体" w:hAnsi="宋体" w:cs="Times New Roman"/>
                <w:sz w:val="24"/>
                <w:szCs w:val="24"/>
              </w:rPr>
              <w:t>”</w:t>
            </w:r>
            <w:r w:rsidRPr="00DB0169">
              <w:rPr>
                <w:rFonts w:ascii="Times New Roman" w:eastAsia="宋体" w:hAnsi="Times New Roman" w:cs="Times New Roman"/>
                <w:sz w:val="24"/>
                <w:szCs w:val="24"/>
              </w:rPr>
              <w:t>。</w:t>
            </w:r>
            <w:r w:rsidRPr="00DB0169">
              <w:rPr>
                <w:rFonts w:ascii="Times New Roman" w:eastAsia="宋体" w:hAnsi="Times New Roman" w:cs="Times New Roman"/>
                <w:sz w:val="24"/>
                <w:szCs w:val="24"/>
              </w:rPr>
              <w:t>2024</w:t>
            </w:r>
            <w:r w:rsidRPr="00DB0169">
              <w:rPr>
                <w:rFonts w:ascii="Times New Roman" w:eastAsia="宋体" w:hAnsi="Times New Roman" w:cs="Times New Roman"/>
                <w:sz w:val="24"/>
                <w:szCs w:val="24"/>
              </w:rPr>
              <w:t>年半年度原料药及中间体产品收入</w:t>
            </w:r>
            <w:r w:rsidRPr="00DB0169">
              <w:rPr>
                <w:rFonts w:ascii="Times New Roman" w:eastAsia="宋体" w:hAnsi="Times New Roman" w:cs="Times New Roman"/>
                <w:sz w:val="24"/>
                <w:szCs w:val="24"/>
              </w:rPr>
              <w:t>1.76</w:t>
            </w:r>
            <w:r w:rsidRPr="00DB0169">
              <w:rPr>
                <w:rFonts w:ascii="Times New Roman" w:eastAsia="宋体" w:hAnsi="Times New Roman" w:cs="Times New Roman"/>
                <w:sz w:val="24"/>
                <w:szCs w:val="24"/>
              </w:rPr>
              <w:t>亿元。</w:t>
            </w:r>
          </w:p>
          <w:p w14:paraId="6CC16687" w14:textId="4D05737B" w:rsidR="00DB0169" w:rsidRDefault="00DB0169" w:rsidP="003B4F76">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、请公司介绍一下原料药新产能建设情况。</w:t>
            </w:r>
          </w:p>
          <w:p w14:paraId="67DAA826" w14:textId="5251727E" w:rsidR="00DB0169" w:rsidRDefault="00DB0169" w:rsidP="003B4F76">
            <w:pPr>
              <w:widowControl/>
              <w:spacing w:line="360" w:lineRule="auto"/>
              <w:ind w:firstLineChars="200" w:firstLine="480"/>
              <w:rPr>
                <w:rFonts w:ascii="Times New Roman" w:eastAsia="宋体" w:hAnsi="Times New Roman" w:cs="Times New Roman"/>
                <w:sz w:val="24"/>
                <w:szCs w:val="24"/>
              </w:rPr>
            </w:pPr>
            <w:r w:rsidRPr="00DB0169">
              <w:rPr>
                <w:rFonts w:ascii="Times New Roman" w:eastAsia="宋体" w:hAnsi="Times New Roman" w:cs="Times New Roman" w:hint="eastAsia"/>
                <w:sz w:val="24"/>
                <w:szCs w:val="24"/>
              </w:rPr>
              <w:t>公司</w:t>
            </w:r>
            <w:r w:rsidRPr="00DB0169">
              <w:rPr>
                <w:rFonts w:ascii="Times New Roman" w:eastAsia="宋体" w:hAnsi="Times New Roman" w:cs="Times New Roman"/>
                <w:sz w:val="24"/>
                <w:szCs w:val="24"/>
              </w:rPr>
              <w:t>2024</w:t>
            </w:r>
            <w:r w:rsidRPr="00DB0169">
              <w:rPr>
                <w:rFonts w:ascii="Times New Roman" w:eastAsia="宋体" w:hAnsi="Times New Roman" w:cs="Times New Roman"/>
                <w:sz w:val="24"/>
                <w:szCs w:val="24"/>
              </w:rPr>
              <w:t>年</w:t>
            </w:r>
            <w:r w:rsidRPr="00DB0169">
              <w:rPr>
                <w:rFonts w:ascii="Times New Roman" w:eastAsia="宋体" w:hAnsi="Times New Roman" w:cs="Times New Roman"/>
                <w:sz w:val="24"/>
                <w:szCs w:val="24"/>
              </w:rPr>
              <w:t>4</w:t>
            </w:r>
            <w:r w:rsidRPr="00DB0169">
              <w:rPr>
                <w:rFonts w:ascii="Times New Roman" w:eastAsia="宋体" w:hAnsi="Times New Roman" w:cs="Times New Roman"/>
                <w:sz w:val="24"/>
                <w:szCs w:val="24"/>
              </w:rPr>
              <w:t>月</w:t>
            </w:r>
            <w:r w:rsidRPr="00DB0169">
              <w:rPr>
                <w:rFonts w:ascii="Times New Roman" w:eastAsia="宋体" w:hAnsi="Times New Roman" w:cs="Times New Roman"/>
                <w:sz w:val="24"/>
                <w:szCs w:val="24"/>
              </w:rPr>
              <w:t>20</w:t>
            </w:r>
            <w:r w:rsidRPr="00DB0169">
              <w:rPr>
                <w:rFonts w:ascii="Times New Roman" w:eastAsia="宋体" w:hAnsi="Times New Roman" w:cs="Times New Roman"/>
                <w:sz w:val="24"/>
                <w:szCs w:val="24"/>
              </w:rPr>
              <w:t>日于上海证券交易所披露《湖南华纳大药厂股份有限公司关于公司子公司对外投资的公告》，公司子公司湖南华纳大药厂致根制药有限公司计划投资不超过</w:t>
            </w:r>
            <w:r w:rsidRPr="00DB0169">
              <w:rPr>
                <w:rFonts w:ascii="Times New Roman" w:eastAsia="宋体" w:hAnsi="Times New Roman" w:cs="Times New Roman"/>
                <w:sz w:val="24"/>
                <w:szCs w:val="24"/>
              </w:rPr>
              <w:t>6.5</w:t>
            </w:r>
            <w:r w:rsidRPr="00DB0169">
              <w:rPr>
                <w:rFonts w:ascii="Times New Roman" w:eastAsia="宋体" w:hAnsi="Times New Roman" w:cs="Times New Roman"/>
                <w:sz w:val="24"/>
                <w:szCs w:val="24"/>
              </w:rPr>
              <w:t>亿元人民币（</w:t>
            </w:r>
            <w:proofErr w:type="gramStart"/>
            <w:r w:rsidRPr="00DB0169">
              <w:rPr>
                <w:rFonts w:ascii="Times New Roman" w:eastAsia="宋体" w:hAnsi="Times New Roman" w:cs="Times New Roman"/>
                <w:sz w:val="24"/>
                <w:szCs w:val="24"/>
              </w:rPr>
              <w:t>最终项目</w:t>
            </w:r>
            <w:proofErr w:type="gramEnd"/>
            <w:r w:rsidRPr="00DB0169">
              <w:rPr>
                <w:rFonts w:ascii="Times New Roman" w:eastAsia="宋体" w:hAnsi="Times New Roman" w:cs="Times New Roman"/>
                <w:sz w:val="24"/>
                <w:szCs w:val="24"/>
              </w:rPr>
              <w:t>投资金额以实际投入为准）建</w:t>
            </w:r>
            <w:r w:rsidRPr="00DB0169">
              <w:rPr>
                <w:rFonts w:ascii="宋体" w:eastAsia="宋体" w:hAnsi="宋体" w:cs="Times New Roman"/>
                <w:sz w:val="24"/>
                <w:szCs w:val="24"/>
              </w:rPr>
              <w:t>设“年</w:t>
            </w:r>
            <w:r w:rsidRPr="00DB0169">
              <w:rPr>
                <w:rFonts w:ascii="Times New Roman" w:eastAsia="宋体" w:hAnsi="Times New Roman" w:cs="Times New Roman"/>
                <w:sz w:val="24"/>
                <w:szCs w:val="24"/>
              </w:rPr>
              <w:t>产</w:t>
            </w:r>
            <w:r w:rsidRPr="00DB0169">
              <w:rPr>
                <w:rFonts w:ascii="Times New Roman" w:eastAsia="宋体" w:hAnsi="Times New Roman" w:cs="Times New Roman"/>
                <w:sz w:val="24"/>
                <w:szCs w:val="24"/>
              </w:rPr>
              <w:t>3000</w:t>
            </w:r>
            <w:r w:rsidRPr="00DB0169">
              <w:rPr>
                <w:rFonts w:ascii="Times New Roman" w:eastAsia="宋体" w:hAnsi="Times New Roman" w:cs="Times New Roman"/>
                <w:sz w:val="24"/>
                <w:szCs w:val="24"/>
              </w:rPr>
              <w:t>吨高端原料药及中间体绿色智造基地（一期）建设项</w:t>
            </w:r>
            <w:r w:rsidRPr="00DB0169">
              <w:rPr>
                <w:rFonts w:ascii="宋体" w:eastAsia="宋体" w:hAnsi="宋体" w:cs="Times New Roman"/>
                <w:sz w:val="24"/>
                <w:szCs w:val="24"/>
              </w:rPr>
              <w:t>目”项</w:t>
            </w:r>
            <w:r w:rsidRPr="00DB0169">
              <w:rPr>
                <w:rFonts w:ascii="Times New Roman" w:eastAsia="宋体" w:hAnsi="Times New Roman" w:cs="Times New Roman"/>
                <w:sz w:val="24"/>
                <w:szCs w:val="24"/>
              </w:rPr>
              <w:t>目，预计建设周期</w:t>
            </w:r>
            <w:r w:rsidRPr="00DB0169">
              <w:rPr>
                <w:rFonts w:ascii="Times New Roman" w:eastAsia="宋体" w:hAnsi="Times New Roman" w:cs="Times New Roman"/>
                <w:sz w:val="24"/>
                <w:szCs w:val="24"/>
              </w:rPr>
              <w:t>2-3</w:t>
            </w:r>
            <w:r w:rsidRPr="00DB0169">
              <w:rPr>
                <w:rFonts w:ascii="Times New Roman" w:eastAsia="宋体" w:hAnsi="Times New Roman" w:cs="Times New Roman"/>
                <w:sz w:val="24"/>
                <w:szCs w:val="24"/>
              </w:rPr>
              <w:t>年。项目建设完成后，将进一步扩大公司高端原料药及中间体的</w:t>
            </w:r>
            <w:r w:rsidRPr="00DB0169">
              <w:rPr>
                <w:rFonts w:ascii="Times New Roman" w:eastAsia="宋体" w:hAnsi="Times New Roman" w:cs="Times New Roman"/>
                <w:sz w:val="24"/>
                <w:szCs w:val="24"/>
              </w:rPr>
              <w:lastRenderedPageBreak/>
              <w:t>生产规模，提高公司绿色智造能力，夯实公司原料制剂一体化能力，</w:t>
            </w:r>
            <w:r w:rsidRPr="00DB0169">
              <w:rPr>
                <w:rFonts w:ascii="Times New Roman" w:eastAsia="宋体" w:hAnsi="Times New Roman" w:cs="Times New Roman" w:hint="eastAsia"/>
                <w:sz w:val="24"/>
                <w:szCs w:val="24"/>
              </w:rPr>
              <w:t>为公司高端原料药及中间体产品的国内、国际产业化布局奠定基础，提高公司产业配套及盈利能力，保障公司长远发展。</w:t>
            </w:r>
          </w:p>
          <w:p w14:paraId="29BE96E5" w14:textId="188E09C4" w:rsidR="00DB0169" w:rsidRDefault="00D13274" w:rsidP="003B4F76">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、请公司介绍一下中药业务情况。</w:t>
            </w:r>
          </w:p>
          <w:p w14:paraId="601153CB" w14:textId="772BF535" w:rsidR="00DB0169" w:rsidRDefault="00D13274" w:rsidP="003B4F76">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目前，公司</w:t>
            </w:r>
            <w:r w:rsidRPr="00D13274">
              <w:rPr>
                <w:rFonts w:ascii="Times New Roman" w:eastAsia="宋体" w:hAnsi="Times New Roman" w:cs="Times New Roman" w:hint="eastAsia"/>
                <w:sz w:val="24"/>
                <w:szCs w:val="24"/>
              </w:rPr>
              <w:t>拥有制剂注册批件</w:t>
            </w:r>
            <w:r w:rsidRPr="00D13274">
              <w:rPr>
                <w:rFonts w:ascii="Times New Roman" w:eastAsia="宋体" w:hAnsi="Times New Roman" w:cs="Times New Roman"/>
                <w:sz w:val="24"/>
                <w:szCs w:val="24"/>
              </w:rPr>
              <w:t>69</w:t>
            </w:r>
            <w:r w:rsidRPr="00D13274">
              <w:rPr>
                <w:rFonts w:ascii="Times New Roman" w:eastAsia="宋体" w:hAnsi="Times New Roman" w:cs="Times New Roman"/>
                <w:sz w:val="24"/>
                <w:szCs w:val="24"/>
              </w:rPr>
              <w:t>个，其中中药制剂注册批件</w:t>
            </w:r>
            <w:r w:rsidRPr="00D13274">
              <w:rPr>
                <w:rFonts w:ascii="Times New Roman" w:eastAsia="宋体" w:hAnsi="Times New Roman" w:cs="Times New Roman"/>
                <w:sz w:val="24"/>
                <w:szCs w:val="24"/>
              </w:rPr>
              <w:t>19</w:t>
            </w:r>
            <w:r w:rsidRPr="00D13274">
              <w:rPr>
                <w:rFonts w:ascii="Times New Roman" w:eastAsia="宋体" w:hAnsi="Times New Roman" w:cs="Times New Roman"/>
                <w:sz w:val="24"/>
                <w:szCs w:val="24"/>
              </w:rPr>
              <w:t>个，包括裸花紫珠分散片、银杏叶片、银杏叶分散片、健胃消食片等。在中药创新药研发方面，公司自主研发用于感冒治疗中药</w:t>
            </w:r>
            <w:r w:rsidRPr="00D13274">
              <w:rPr>
                <w:rFonts w:ascii="Times New Roman" w:eastAsia="宋体" w:hAnsi="Times New Roman" w:cs="Times New Roman"/>
                <w:sz w:val="24"/>
                <w:szCs w:val="24"/>
              </w:rPr>
              <w:t>1</w:t>
            </w:r>
            <w:r w:rsidRPr="00D13274">
              <w:rPr>
                <w:rFonts w:ascii="Times New Roman" w:eastAsia="宋体" w:hAnsi="Times New Roman" w:cs="Times New Roman"/>
                <w:sz w:val="24"/>
                <w:szCs w:val="24"/>
              </w:rPr>
              <w:t>类新药乾清颗粒目前正在</w:t>
            </w:r>
            <w:r>
              <w:rPr>
                <w:rFonts w:ascii="Times New Roman" w:eastAsia="宋体" w:hAnsi="Times New Roman" w:cs="Times New Roman" w:hint="eastAsia"/>
                <w:sz w:val="24"/>
                <w:szCs w:val="24"/>
              </w:rPr>
              <w:t>开展</w:t>
            </w:r>
            <w:r w:rsidRPr="00D13274">
              <w:rPr>
                <w:rFonts w:ascii="Times New Roman" w:eastAsia="宋体" w:hAnsi="Times New Roman" w:cs="Times New Roman"/>
                <w:sz w:val="24"/>
                <w:szCs w:val="24"/>
              </w:rPr>
              <w:t>Ⅱ</w:t>
            </w:r>
            <w:r w:rsidRPr="00D13274">
              <w:rPr>
                <w:rFonts w:ascii="Times New Roman" w:eastAsia="宋体" w:hAnsi="Times New Roman" w:cs="Times New Roman"/>
                <w:sz w:val="24"/>
                <w:szCs w:val="24"/>
              </w:rPr>
              <w:t>期临床试验；公司参股公司天玑珍稀承担的濒危动物药材替代品研究项目也在稳步推进。</w:t>
            </w:r>
          </w:p>
          <w:p w14:paraId="7A786AA4" w14:textId="77777777" w:rsidR="00D13274" w:rsidRPr="00D13274" w:rsidRDefault="00D13274" w:rsidP="00D1327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8</w:t>
            </w:r>
            <w:r w:rsidRPr="00D13274">
              <w:rPr>
                <w:rFonts w:ascii="Times New Roman" w:eastAsia="宋体" w:hAnsi="Times New Roman" w:cs="Times New Roman" w:hint="eastAsia"/>
                <w:sz w:val="24"/>
                <w:szCs w:val="24"/>
              </w:rPr>
              <w:t>、请公司介绍珍稀濒危动物药材替代品项目及相关政策情况。</w:t>
            </w:r>
          </w:p>
          <w:p w14:paraId="78A00D16" w14:textId="77777777" w:rsidR="00D13274" w:rsidRPr="00D13274" w:rsidRDefault="00D13274" w:rsidP="00D13274">
            <w:pPr>
              <w:widowControl/>
              <w:spacing w:line="360" w:lineRule="auto"/>
              <w:ind w:firstLineChars="200" w:firstLine="480"/>
              <w:rPr>
                <w:rFonts w:ascii="Times New Roman" w:eastAsia="宋体" w:hAnsi="Times New Roman" w:cs="Times New Roman"/>
                <w:sz w:val="24"/>
                <w:szCs w:val="24"/>
              </w:rPr>
            </w:pPr>
            <w:r w:rsidRPr="00D13274">
              <w:rPr>
                <w:rFonts w:ascii="Times New Roman" w:eastAsia="宋体" w:hAnsi="Times New Roman" w:cs="Times New Roman" w:hint="eastAsia"/>
                <w:sz w:val="24"/>
                <w:szCs w:val="24"/>
              </w:rPr>
              <w:t>公司参股公司湖南省天玑珍稀中药材发展有限公司与中国医学科学院药物研究所联合开展珍稀濒危动物药材人工替代品研究项目，签署了多个珍稀濒危动物药材人工替代品研究项目的合作研发协议。公司利用自身已具备的生物发酵、化学合成、中药提取、单体成分分离纯化等成熟的生产配套体系，受托完成这些项目的中试、生产验证及后续部分相关研究等工作。目前</w:t>
            </w:r>
            <w:r w:rsidRPr="00D13274">
              <w:rPr>
                <w:rFonts w:ascii="Times New Roman" w:eastAsia="宋体" w:hAnsi="Times New Roman" w:cs="Times New Roman"/>
                <w:sz w:val="24"/>
                <w:szCs w:val="24"/>
              </w:rPr>
              <w:t>ZY-022</w:t>
            </w:r>
            <w:r w:rsidRPr="00D13274">
              <w:rPr>
                <w:rFonts w:ascii="Times New Roman" w:eastAsia="宋体" w:hAnsi="Times New Roman" w:cs="Times New Roman"/>
                <w:sz w:val="24"/>
                <w:szCs w:val="24"/>
              </w:rPr>
              <w:t>已完成临床前研究，</w:t>
            </w:r>
            <w:r w:rsidRPr="00D13274">
              <w:rPr>
                <w:rFonts w:ascii="Times New Roman" w:eastAsia="宋体" w:hAnsi="Times New Roman" w:cs="Times New Roman"/>
                <w:sz w:val="24"/>
                <w:szCs w:val="24"/>
              </w:rPr>
              <w:t>ZY-023</w:t>
            </w:r>
            <w:r w:rsidRPr="00D13274">
              <w:rPr>
                <w:rFonts w:ascii="Times New Roman" w:eastAsia="宋体" w:hAnsi="Times New Roman" w:cs="Times New Roman"/>
                <w:sz w:val="24"/>
                <w:szCs w:val="24"/>
              </w:rPr>
              <w:t>、</w:t>
            </w:r>
            <w:r w:rsidRPr="00D13274">
              <w:rPr>
                <w:rFonts w:ascii="Times New Roman" w:eastAsia="宋体" w:hAnsi="Times New Roman" w:cs="Times New Roman"/>
                <w:sz w:val="24"/>
                <w:szCs w:val="24"/>
              </w:rPr>
              <w:t>ZY-025</w:t>
            </w:r>
            <w:r w:rsidRPr="00D13274">
              <w:rPr>
                <w:rFonts w:ascii="Times New Roman" w:eastAsia="宋体" w:hAnsi="Times New Roman" w:cs="Times New Roman"/>
                <w:sz w:val="24"/>
                <w:szCs w:val="24"/>
              </w:rPr>
              <w:t>目前正在按计划推进临床前各项研究工作。</w:t>
            </w:r>
          </w:p>
          <w:p w14:paraId="0DB508BE" w14:textId="2F22FA68" w:rsidR="00DB0169" w:rsidRDefault="00D13274" w:rsidP="00D13274">
            <w:pPr>
              <w:widowControl/>
              <w:spacing w:line="360" w:lineRule="auto"/>
              <w:ind w:firstLineChars="200" w:firstLine="480"/>
              <w:rPr>
                <w:rFonts w:ascii="Times New Roman" w:eastAsia="宋体" w:hAnsi="Times New Roman" w:cs="Times New Roman"/>
                <w:sz w:val="24"/>
                <w:szCs w:val="24"/>
              </w:rPr>
            </w:pPr>
            <w:r w:rsidRPr="00D13274">
              <w:rPr>
                <w:rFonts w:ascii="Times New Roman" w:eastAsia="宋体" w:hAnsi="Times New Roman" w:cs="Times New Roman" w:hint="eastAsia"/>
                <w:sz w:val="24"/>
                <w:szCs w:val="24"/>
              </w:rPr>
              <w:t>国家药品监督管理局药品审评中心于</w:t>
            </w:r>
            <w:r w:rsidRPr="00D13274">
              <w:rPr>
                <w:rFonts w:ascii="Times New Roman" w:eastAsia="宋体" w:hAnsi="Times New Roman" w:cs="Times New Roman"/>
                <w:sz w:val="24"/>
                <w:szCs w:val="24"/>
              </w:rPr>
              <w:t>2024</w:t>
            </w:r>
            <w:r w:rsidRPr="00D13274">
              <w:rPr>
                <w:rFonts w:ascii="Times New Roman" w:eastAsia="宋体" w:hAnsi="Times New Roman" w:cs="Times New Roman"/>
                <w:sz w:val="24"/>
                <w:szCs w:val="24"/>
              </w:rPr>
              <w:t>年</w:t>
            </w:r>
            <w:r w:rsidRPr="00D13274">
              <w:rPr>
                <w:rFonts w:ascii="Times New Roman" w:eastAsia="宋体" w:hAnsi="Times New Roman" w:cs="Times New Roman"/>
                <w:sz w:val="24"/>
                <w:szCs w:val="24"/>
              </w:rPr>
              <w:t>2</w:t>
            </w:r>
            <w:r w:rsidRPr="00D13274">
              <w:rPr>
                <w:rFonts w:ascii="Times New Roman" w:eastAsia="宋体" w:hAnsi="Times New Roman" w:cs="Times New Roman"/>
                <w:sz w:val="24"/>
                <w:szCs w:val="24"/>
              </w:rPr>
              <w:t>月</w:t>
            </w:r>
            <w:r w:rsidRPr="00D13274">
              <w:rPr>
                <w:rFonts w:ascii="Times New Roman" w:eastAsia="宋体" w:hAnsi="Times New Roman" w:cs="Times New Roman"/>
                <w:sz w:val="24"/>
                <w:szCs w:val="24"/>
              </w:rPr>
              <w:t>5</w:t>
            </w:r>
            <w:r w:rsidRPr="00D13274">
              <w:rPr>
                <w:rFonts w:ascii="Times New Roman" w:eastAsia="宋体" w:hAnsi="Times New Roman" w:cs="Times New Roman"/>
                <w:sz w:val="24"/>
                <w:szCs w:val="24"/>
              </w:rPr>
              <w:t>日公示了《濒危动物类中药材人工制成品研究技术指导原则（征求意见稿）》和《替代或者减去已上市中药处方</w:t>
            </w:r>
            <w:proofErr w:type="gramStart"/>
            <w:r w:rsidRPr="00D13274">
              <w:rPr>
                <w:rFonts w:ascii="Times New Roman" w:eastAsia="宋体" w:hAnsi="Times New Roman" w:cs="Times New Roman"/>
                <w:sz w:val="24"/>
                <w:szCs w:val="24"/>
              </w:rPr>
              <w:t>中濒</w:t>
            </w:r>
            <w:proofErr w:type="gramEnd"/>
            <w:r w:rsidRPr="00D13274">
              <w:rPr>
                <w:rFonts w:ascii="Times New Roman" w:eastAsia="宋体" w:hAnsi="Times New Roman" w:cs="Times New Roman"/>
                <w:sz w:val="24"/>
                <w:szCs w:val="24"/>
              </w:rPr>
              <w:t>危药味研究技术指导原则（征求意见稿）》，上述指导原则为征求意见稿，征求意见时限已于</w:t>
            </w:r>
            <w:r w:rsidRPr="00D13274">
              <w:rPr>
                <w:rFonts w:ascii="Times New Roman" w:eastAsia="宋体" w:hAnsi="Times New Roman" w:cs="Times New Roman"/>
                <w:sz w:val="24"/>
                <w:szCs w:val="24"/>
              </w:rPr>
              <w:t>2024</w:t>
            </w:r>
            <w:r w:rsidRPr="00D13274">
              <w:rPr>
                <w:rFonts w:ascii="Times New Roman" w:eastAsia="宋体" w:hAnsi="Times New Roman" w:cs="Times New Roman"/>
                <w:sz w:val="24"/>
                <w:szCs w:val="24"/>
              </w:rPr>
              <w:t>年</w:t>
            </w:r>
            <w:r w:rsidRPr="00D13274">
              <w:rPr>
                <w:rFonts w:ascii="Times New Roman" w:eastAsia="宋体" w:hAnsi="Times New Roman" w:cs="Times New Roman"/>
                <w:sz w:val="24"/>
                <w:szCs w:val="24"/>
              </w:rPr>
              <w:t>3</w:t>
            </w:r>
            <w:r w:rsidRPr="00D13274">
              <w:rPr>
                <w:rFonts w:ascii="Times New Roman" w:eastAsia="宋体" w:hAnsi="Times New Roman" w:cs="Times New Roman"/>
                <w:sz w:val="24"/>
                <w:szCs w:val="24"/>
              </w:rPr>
              <w:t>月结束，指导原则最终版本内容和实施日期存在不确定性。未来随着</w:t>
            </w:r>
            <w:proofErr w:type="gramStart"/>
            <w:r w:rsidRPr="00D13274">
              <w:rPr>
                <w:rFonts w:ascii="Times New Roman" w:eastAsia="宋体" w:hAnsi="Times New Roman" w:cs="Times New Roman"/>
                <w:sz w:val="24"/>
                <w:szCs w:val="24"/>
              </w:rPr>
              <w:t>正式指导</w:t>
            </w:r>
            <w:proofErr w:type="gramEnd"/>
            <w:r w:rsidRPr="00D13274">
              <w:rPr>
                <w:rFonts w:ascii="Times New Roman" w:eastAsia="宋体" w:hAnsi="Times New Roman" w:cs="Times New Roman"/>
                <w:sz w:val="24"/>
                <w:szCs w:val="24"/>
              </w:rPr>
              <w:t>原则落地将进一步指导濒危动物类中药材人工制成品和替代或者减去已上市中药处方</w:t>
            </w:r>
            <w:proofErr w:type="gramStart"/>
            <w:r w:rsidRPr="00D13274">
              <w:rPr>
                <w:rFonts w:ascii="Times New Roman" w:eastAsia="宋体" w:hAnsi="Times New Roman" w:cs="Times New Roman"/>
                <w:sz w:val="24"/>
                <w:szCs w:val="24"/>
              </w:rPr>
              <w:t>中濒</w:t>
            </w:r>
            <w:proofErr w:type="gramEnd"/>
            <w:r w:rsidRPr="00D13274">
              <w:rPr>
                <w:rFonts w:ascii="Times New Roman" w:eastAsia="宋体" w:hAnsi="Times New Roman" w:cs="Times New Roman"/>
                <w:sz w:val="24"/>
                <w:szCs w:val="24"/>
              </w:rPr>
              <w:t>危药味的研究，推动该类型产品的研发工作。</w:t>
            </w:r>
          </w:p>
          <w:p w14:paraId="0DFC4E80" w14:textId="3A50112E" w:rsidR="00FA7E86" w:rsidRDefault="00FA7E86" w:rsidP="003B4F76">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w:t>
            </w:r>
            <w:r w:rsidRPr="00FA7E86">
              <w:rPr>
                <w:rFonts w:ascii="Times New Roman" w:eastAsia="宋体" w:hAnsi="Times New Roman" w:cs="Times New Roman"/>
                <w:sz w:val="24"/>
                <w:szCs w:val="24"/>
              </w:rPr>
              <w:t>请公司介绍一下在</w:t>
            </w:r>
            <w:proofErr w:type="gramStart"/>
            <w:r w:rsidRPr="00FA7E86">
              <w:rPr>
                <w:rFonts w:ascii="Times New Roman" w:eastAsia="宋体" w:hAnsi="Times New Roman" w:cs="Times New Roman"/>
                <w:sz w:val="24"/>
                <w:szCs w:val="24"/>
              </w:rPr>
              <w:t>研</w:t>
            </w:r>
            <w:proofErr w:type="gramEnd"/>
            <w:r w:rsidRPr="00FA7E86">
              <w:rPr>
                <w:rFonts w:ascii="Times New Roman" w:eastAsia="宋体" w:hAnsi="Times New Roman" w:cs="Times New Roman"/>
                <w:sz w:val="24"/>
                <w:szCs w:val="24"/>
              </w:rPr>
              <w:t>创新药</w:t>
            </w:r>
            <w:r w:rsidRPr="00FA7E86">
              <w:rPr>
                <w:rFonts w:ascii="Times New Roman" w:eastAsia="宋体" w:hAnsi="Times New Roman" w:cs="Times New Roman"/>
                <w:sz w:val="24"/>
                <w:szCs w:val="24"/>
              </w:rPr>
              <w:t>ZG-002</w:t>
            </w:r>
            <w:r w:rsidRPr="00FA7E86">
              <w:rPr>
                <w:rFonts w:ascii="Times New Roman" w:eastAsia="宋体" w:hAnsi="Times New Roman" w:cs="Times New Roman"/>
                <w:sz w:val="24"/>
                <w:szCs w:val="24"/>
              </w:rPr>
              <w:t>的情况。</w:t>
            </w:r>
          </w:p>
          <w:p w14:paraId="1BBC7F11" w14:textId="66420665" w:rsidR="00D13274" w:rsidRDefault="00FA7E86" w:rsidP="003B4F76">
            <w:pPr>
              <w:widowControl/>
              <w:spacing w:line="360" w:lineRule="auto"/>
              <w:ind w:firstLineChars="200" w:firstLine="480"/>
              <w:rPr>
                <w:rFonts w:ascii="Times New Roman" w:eastAsia="宋体" w:hAnsi="Times New Roman" w:cs="Times New Roman"/>
                <w:sz w:val="24"/>
                <w:szCs w:val="24"/>
              </w:rPr>
            </w:pPr>
            <w:r w:rsidRPr="00FA7E86">
              <w:rPr>
                <w:rFonts w:ascii="Times New Roman" w:eastAsia="宋体" w:hAnsi="Times New Roman" w:cs="Times New Roman"/>
                <w:sz w:val="24"/>
                <w:szCs w:val="24"/>
              </w:rPr>
              <w:t>ZG-002</w:t>
            </w:r>
            <w:r w:rsidRPr="00FA7E86">
              <w:rPr>
                <w:rFonts w:ascii="Times New Roman" w:eastAsia="宋体" w:hAnsi="Times New Roman" w:cs="Times New Roman"/>
                <w:sz w:val="24"/>
                <w:szCs w:val="24"/>
              </w:rPr>
              <w:t>是公司控股子公司上海致根医药科技有限公司自主开发的具有全新结构的新型抗自身免疫性疾病的化药</w:t>
            </w:r>
            <w:r w:rsidRPr="00FA7E86">
              <w:rPr>
                <w:rFonts w:ascii="Times New Roman" w:eastAsia="宋体" w:hAnsi="Times New Roman" w:cs="Times New Roman"/>
                <w:sz w:val="24"/>
                <w:szCs w:val="24"/>
              </w:rPr>
              <w:t>1</w:t>
            </w:r>
            <w:r w:rsidRPr="00FA7E86">
              <w:rPr>
                <w:rFonts w:ascii="Times New Roman" w:eastAsia="宋体" w:hAnsi="Times New Roman" w:cs="Times New Roman"/>
                <w:sz w:val="24"/>
                <w:szCs w:val="24"/>
              </w:rPr>
              <w:t>类创新药，目</w:t>
            </w:r>
            <w:r w:rsidRPr="00FA7E86">
              <w:rPr>
                <w:rFonts w:ascii="Times New Roman" w:eastAsia="宋体" w:hAnsi="Times New Roman" w:cs="Times New Roman"/>
                <w:sz w:val="24"/>
                <w:szCs w:val="24"/>
              </w:rPr>
              <w:lastRenderedPageBreak/>
              <w:t>前拟用于治疗中重度斑块状银屑病。</w:t>
            </w:r>
            <w:r w:rsidRPr="00FA7E86">
              <w:rPr>
                <w:rFonts w:ascii="Times New Roman" w:eastAsia="宋体" w:hAnsi="Times New Roman" w:cs="Times New Roman"/>
                <w:sz w:val="24"/>
                <w:szCs w:val="24"/>
              </w:rPr>
              <w:t>ZG-002</w:t>
            </w:r>
            <w:r w:rsidRPr="00FA7E86">
              <w:rPr>
                <w:rFonts w:ascii="Times New Roman" w:eastAsia="宋体" w:hAnsi="Times New Roman" w:cs="Times New Roman"/>
                <w:sz w:val="24"/>
                <w:szCs w:val="24"/>
              </w:rPr>
              <w:t>已获得国家药品监督管理局核准签发的《药物临床试验批准通知书》。</w:t>
            </w:r>
          </w:p>
          <w:p w14:paraId="2CAFEF4C" w14:textId="25F9B4EC" w:rsidR="00FA7E86" w:rsidRDefault="00FA7E86" w:rsidP="00FA7E86">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10</w:t>
            </w:r>
            <w:r w:rsidRPr="00FA7E86">
              <w:rPr>
                <w:rFonts w:ascii="Times New Roman" w:eastAsia="宋体" w:hAnsi="Times New Roman" w:cs="Times New Roman"/>
                <w:sz w:val="24"/>
                <w:szCs w:val="24"/>
              </w:rPr>
              <w:t>、请公司介绍一下研发费用情况。</w:t>
            </w:r>
          </w:p>
          <w:p w14:paraId="747C0B6D" w14:textId="4DCE0CA6" w:rsidR="00FA7E86" w:rsidRDefault="00FA7E86" w:rsidP="00FA7E86">
            <w:pPr>
              <w:widowControl/>
              <w:spacing w:line="360" w:lineRule="auto"/>
              <w:ind w:firstLineChars="200" w:firstLine="480"/>
              <w:rPr>
                <w:rFonts w:ascii="Times New Roman" w:eastAsia="宋体" w:hAnsi="Times New Roman" w:cs="Times New Roman"/>
                <w:sz w:val="24"/>
                <w:szCs w:val="24"/>
              </w:rPr>
            </w:pPr>
            <w:r w:rsidRPr="00FA7E86">
              <w:rPr>
                <w:rFonts w:ascii="Times New Roman" w:eastAsia="宋体" w:hAnsi="Times New Roman" w:cs="Times New Roman"/>
                <w:sz w:val="24"/>
                <w:szCs w:val="24"/>
              </w:rPr>
              <w:t>2024</w:t>
            </w:r>
            <w:r w:rsidRPr="00FA7E86">
              <w:rPr>
                <w:rFonts w:ascii="Times New Roman" w:eastAsia="宋体" w:hAnsi="Times New Roman" w:cs="Times New Roman"/>
                <w:sz w:val="24"/>
                <w:szCs w:val="24"/>
              </w:rPr>
              <w:t>年半年度公司研发费用为</w:t>
            </w:r>
            <w:r w:rsidRPr="00FA7E86">
              <w:rPr>
                <w:rFonts w:ascii="Times New Roman" w:eastAsia="宋体" w:hAnsi="Times New Roman" w:cs="Times New Roman"/>
                <w:sz w:val="24"/>
                <w:szCs w:val="24"/>
              </w:rPr>
              <w:t>6,646.96</w:t>
            </w:r>
            <w:r w:rsidRPr="00FA7E86">
              <w:rPr>
                <w:rFonts w:ascii="Times New Roman" w:eastAsia="宋体" w:hAnsi="Times New Roman" w:cs="Times New Roman"/>
                <w:sz w:val="24"/>
                <w:szCs w:val="24"/>
              </w:rPr>
              <w:t>万元，占</w:t>
            </w:r>
            <w:r w:rsidRPr="00FA7E86">
              <w:rPr>
                <w:rFonts w:ascii="Times New Roman" w:eastAsia="宋体" w:hAnsi="Times New Roman" w:cs="Times New Roman"/>
                <w:sz w:val="24"/>
                <w:szCs w:val="24"/>
              </w:rPr>
              <w:t>2024</w:t>
            </w:r>
            <w:r w:rsidRPr="00FA7E86">
              <w:rPr>
                <w:rFonts w:ascii="Times New Roman" w:eastAsia="宋体" w:hAnsi="Times New Roman" w:cs="Times New Roman"/>
                <w:sz w:val="24"/>
                <w:szCs w:val="24"/>
              </w:rPr>
              <w:t>年半年度公司营业收入的比例为</w:t>
            </w:r>
            <w:r w:rsidRPr="00FA7E86">
              <w:rPr>
                <w:rFonts w:ascii="Times New Roman" w:eastAsia="宋体" w:hAnsi="Times New Roman" w:cs="Times New Roman"/>
                <w:sz w:val="24"/>
                <w:szCs w:val="24"/>
              </w:rPr>
              <w:t>9.00%</w:t>
            </w:r>
            <w:r w:rsidR="00DA3852">
              <w:rPr>
                <w:rFonts w:ascii="Times New Roman" w:eastAsia="宋体" w:hAnsi="Times New Roman" w:cs="Times New Roman" w:hint="eastAsia"/>
                <w:sz w:val="24"/>
                <w:szCs w:val="24"/>
              </w:rPr>
              <w:t>，同比增长</w:t>
            </w:r>
            <w:r w:rsidR="00DA3852" w:rsidRPr="00DA3852">
              <w:rPr>
                <w:rFonts w:ascii="Times New Roman" w:eastAsia="宋体" w:hAnsi="Times New Roman" w:cs="Times New Roman"/>
                <w:sz w:val="24"/>
                <w:szCs w:val="24"/>
              </w:rPr>
              <w:t>21.54</w:t>
            </w:r>
            <w:r w:rsidR="00DA3852">
              <w:rPr>
                <w:rFonts w:ascii="Times New Roman" w:eastAsia="宋体" w:hAnsi="Times New Roman" w:cs="Times New Roman" w:hint="eastAsia"/>
                <w:sz w:val="24"/>
                <w:szCs w:val="24"/>
              </w:rPr>
              <w:t>%</w:t>
            </w:r>
            <w:r w:rsidRPr="00FA7E86">
              <w:rPr>
                <w:rFonts w:ascii="Times New Roman" w:eastAsia="宋体" w:hAnsi="Times New Roman" w:cs="Times New Roman"/>
                <w:sz w:val="24"/>
                <w:szCs w:val="24"/>
              </w:rPr>
              <w:t>。</w:t>
            </w:r>
          </w:p>
          <w:p w14:paraId="2E0629B8" w14:textId="77777777" w:rsidR="00BE0FA6" w:rsidRDefault="00BE0FA6" w:rsidP="003B4F76">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11</w:t>
            </w:r>
            <w:r w:rsidRPr="00BE0FA6">
              <w:rPr>
                <w:rFonts w:ascii="Times New Roman" w:eastAsia="宋体" w:hAnsi="Times New Roman" w:cs="Times New Roman"/>
                <w:sz w:val="24"/>
                <w:szCs w:val="24"/>
              </w:rPr>
              <w:t>、请公司介绍一下销售费用情况。</w:t>
            </w:r>
          </w:p>
          <w:p w14:paraId="23B6E52D" w14:textId="41748459" w:rsidR="00FA7E86" w:rsidRDefault="00BE0FA6" w:rsidP="003B4F76">
            <w:pPr>
              <w:widowControl/>
              <w:spacing w:line="360" w:lineRule="auto"/>
              <w:ind w:firstLineChars="200" w:firstLine="480"/>
              <w:rPr>
                <w:rFonts w:ascii="Times New Roman" w:eastAsia="宋体" w:hAnsi="Times New Roman" w:cs="Times New Roman"/>
                <w:sz w:val="24"/>
                <w:szCs w:val="24"/>
              </w:rPr>
            </w:pPr>
            <w:r w:rsidRPr="00BE0FA6">
              <w:rPr>
                <w:rFonts w:ascii="Times New Roman" w:eastAsia="宋体" w:hAnsi="Times New Roman" w:cs="Times New Roman"/>
                <w:sz w:val="24"/>
                <w:szCs w:val="24"/>
              </w:rPr>
              <w:t>2024</w:t>
            </w:r>
            <w:r w:rsidRPr="00BE0FA6">
              <w:rPr>
                <w:rFonts w:ascii="Times New Roman" w:eastAsia="宋体" w:hAnsi="Times New Roman" w:cs="Times New Roman"/>
                <w:sz w:val="24"/>
                <w:szCs w:val="24"/>
              </w:rPr>
              <w:t>年半年度公司销售费用为</w:t>
            </w:r>
            <w:r w:rsidRPr="00BE0FA6">
              <w:rPr>
                <w:rFonts w:ascii="Times New Roman" w:eastAsia="宋体" w:hAnsi="Times New Roman" w:cs="Times New Roman"/>
                <w:sz w:val="24"/>
                <w:szCs w:val="24"/>
              </w:rPr>
              <w:t>250,922,657.60</w:t>
            </w:r>
            <w:r w:rsidRPr="00BE0FA6">
              <w:rPr>
                <w:rFonts w:ascii="Times New Roman" w:eastAsia="宋体" w:hAnsi="Times New Roman" w:cs="Times New Roman"/>
                <w:sz w:val="24"/>
                <w:szCs w:val="24"/>
              </w:rPr>
              <w:t>元，同比下降</w:t>
            </w:r>
            <w:r w:rsidRPr="00BE0FA6">
              <w:rPr>
                <w:rFonts w:ascii="Times New Roman" w:eastAsia="宋体" w:hAnsi="Times New Roman" w:cs="Times New Roman"/>
                <w:sz w:val="24"/>
                <w:szCs w:val="24"/>
              </w:rPr>
              <w:t>0.62%</w:t>
            </w:r>
            <w:r w:rsidRPr="00BE0FA6">
              <w:rPr>
                <w:rFonts w:ascii="Times New Roman" w:eastAsia="宋体" w:hAnsi="Times New Roman" w:cs="Times New Roman"/>
                <w:sz w:val="24"/>
                <w:szCs w:val="24"/>
              </w:rPr>
              <w:t>。</w:t>
            </w:r>
          </w:p>
          <w:p w14:paraId="42E390D9" w14:textId="6A4E8BB5" w:rsidR="00FA7E86" w:rsidRDefault="00DA3852" w:rsidP="003B4F76">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12</w:t>
            </w:r>
            <w:r>
              <w:rPr>
                <w:rFonts w:ascii="Times New Roman" w:eastAsia="宋体" w:hAnsi="Times New Roman" w:cs="Times New Roman" w:hint="eastAsia"/>
                <w:sz w:val="24"/>
                <w:szCs w:val="24"/>
              </w:rPr>
              <w:t>、</w:t>
            </w:r>
            <w:r w:rsidR="007F0C1C" w:rsidRPr="007F0C1C">
              <w:rPr>
                <w:rFonts w:ascii="Times New Roman" w:eastAsia="宋体" w:hAnsi="Times New Roman" w:cs="Times New Roman"/>
                <w:sz w:val="24"/>
                <w:szCs w:val="24"/>
              </w:rPr>
              <w:t>请公司介绍一下在</w:t>
            </w:r>
            <w:proofErr w:type="gramStart"/>
            <w:r w:rsidR="007F0C1C" w:rsidRPr="007F0C1C">
              <w:rPr>
                <w:rFonts w:ascii="Times New Roman" w:eastAsia="宋体" w:hAnsi="Times New Roman" w:cs="Times New Roman"/>
                <w:sz w:val="24"/>
                <w:szCs w:val="24"/>
              </w:rPr>
              <w:t>研</w:t>
            </w:r>
            <w:proofErr w:type="gramEnd"/>
            <w:r w:rsidR="007F0C1C" w:rsidRPr="007F0C1C">
              <w:rPr>
                <w:rFonts w:ascii="Times New Roman" w:eastAsia="宋体" w:hAnsi="Times New Roman" w:cs="Times New Roman"/>
                <w:sz w:val="24"/>
                <w:szCs w:val="24"/>
              </w:rPr>
              <w:t>创新药</w:t>
            </w:r>
            <w:r w:rsidR="007F0C1C" w:rsidRPr="007F0C1C">
              <w:rPr>
                <w:rFonts w:ascii="Times New Roman" w:eastAsia="宋体" w:hAnsi="Times New Roman" w:cs="Times New Roman"/>
                <w:sz w:val="24"/>
                <w:szCs w:val="24"/>
              </w:rPr>
              <w:t>ZG-001</w:t>
            </w:r>
            <w:r w:rsidR="007F0C1C" w:rsidRPr="007F0C1C">
              <w:rPr>
                <w:rFonts w:ascii="Times New Roman" w:eastAsia="宋体" w:hAnsi="Times New Roman" w:cs="Times New Roman"/>
                <w:sz w:val="24"/>
                <w:szCs w:val="24"/>
              </w:rPr>
              <w:t>的情况。</w:t>
            </w:r>
          </w:p>
          <w:p w14:paraId="3BFD8FFE" w14:textId="443D3329" w:rsidR="00DA3852" w:rsidRDefault="007F0C1C" w:rsidP="003B4F76">
            <w:pPr>
              <w:widowControl/>
              <w:spacing w:line="360" w:lineRule="auto"/>
              <w:ind w:firstLineChars="200" w:firstLine="480"/>
              <w:rPr>
                <w:rFonts w:ascii="Times New Roman" w:eastAsia="宋体" w:hAnsi="Times New Roman" w:cs="Times New Roman"/>
                <w:sz w:val="24"/>
                <w:szCs w:val="24"/>
              </w:rPr>
            </w:pPr>
            <w:r w:rsidRPr="007F0C1C">
              <w:rPr>
                <w:rFonts w:ascii="Times New Roman" w:eastAsia="宋体" w:hAnsi="Times New Roman" w:cs="Times New Roman"/>
                <w:sz w:val="24"/>
                <w:szCs w:val="24"/>
              </w:rPr>
              <w:t>ZG-001</w:t>
            </w:r>
            <w:r w:rsidRPr="007F0C1C">
              <w:rPr>
                <w:rFonts w:ascii="Times New Roman" w:eastAsia="宋体" w:hAnsi="Times New Roman" w:cs="Times New Roman"/>
                <w:sz w:val="24"/>
                <w:szCs w:val="24"/>
              </w:rPr>
              <w:t>是公司控股子公司上海致根医药科技有限公司在</w:t>
            </w:r>
            <w:proofErr w:type="gramStart"/>
            <w:r w:rsidRPr="007F0C1C">
              <w:rPr>
                <w:rFonts w:ascii="Times New Roman" w:eastAsia="宋体" w:hAnsi="Times New Roman" w:cs="Times New Roman"/>
                <w:sz w:val="24"/>
                <w:szCs w:val="24"/>
              </w:rPr>
              <w:t>研</w:t>
            </w:r>
            <w:proofErr w:type="gramEnd"/>
            <w:r w:rsidRPr="007F0C1C">
              <w:rPr>
                <w:rFonts w:ascii="Times New Roman" w:eastAsia="宋体" w:hAnsi="Times New Roman" w:cs="Times New Roman"/>
                <w:sz w:val="24"/>
                <w:szCs w:val="24"/>
              </w:rPr>
              <w:t>的化药</w:t>
            </w:r>
            <w:r w:rsidRPr="007F0C1C">
              <w:rPr>
                <w:rFonts w:ascii="Times New Roman" w:eastAsia="宋体" w:hAnsi="Times New Roman" w:cs="Times New Roman"/>
                <w:sz w:val="24"/>
                <w:szCs w:val="24"/>
              </w:rPr>
              <w:t>1</w:t>
            </w:r>
            <w:r w:rsidRPr="007F0C1C">
              <w:rPr>
                <w:rFonts w:ascii="Times New Roman" w:eastAsia="宋体" w:hAnsi="Times New Roman" w:cs="Times New Roman"/>
                <w:sz w:val="24"/>
                <w:szCs w:val="24"/>
              </w:rPr>
              <w:t>类创新药，已正式进入</w:t>
            </w:r>
            <w:r w:rsidRPr="007F0C1C">
              <w:rPr>
                <w:rFonts w:ascii="Times New Roman" w:eastAsia="宋体" w:hAnsi="Times New Roman" w:cs="Times New Roman"/>
                <w:sz w:val="24"/>
                <w:szCs w:val="24"/>
              </w:rPr>
              <w:t>Ⅰ</w:t>
            </w:r>
            <w:r w:rsidRPr="007F0C1C">
              <w:rPr>
                <w:rFonts w:ascii="Times New Roman" w:eastAsia="宋体" w:hAnsi="Times New Roman" w:cs="Times New Roman"/>
                <w:sz w:val="24"/>
                <w:szCs w:val="24"/>
              </w:rPr>
              <w:t>期临床。本品为全新作用机制的化药</w:t>
            </w:r>
            <w:r w:rsidRPr="007F0C1C">
              <w:rPr>
                <w:rFonts w:ascii="Times New Roman" w:eastAsia="宋体" w:hAnsi="Times New Roman" w:cs="Times New Roman"/>
                <w:sz w:val="24"/>
                <w:szCs w:val="24"/>
              </w:rPr>
              <w:t>1</w:t>
            </w:r>
            <w:r w:rsidRPr="007F0C1C">
              <w:rPr>
                <w:rFonts w:ascii="Times New Roman" w:eastAsia="宋体" w:hAnsi="Times New Roman" w:cs="Times New Roman"/>
                <w:sz w:val="24"/>
                <w:szCs w:val="24"/>
              </w:rPr>
              <w:t>类，拟用于严重抑郁症（</w:t>
            </w:r>
            <w:r w:rsidRPr="007F0C1C">
              <w:rPr>
                <w:rFonts w:ascii="Times New Roman" w:eastAsia="宋体" w:hAnsi="Times New Roman" w:cs="Times New Roman"/>
                <w:sz w:val="24"/>
                <w:szCs w:val="24"/>
              </w:rPr>
              <w:t>MDD</w:t>
            </w:r>
            <w:r w:rsidRPr="007F0C1C">
              <w:rPr>
                <w:rFonts w:ascii="Times New Roman" w:eastAsia="宋体" w:hAnsi="Times New Roman" w:cs="Times New Roman"/>
                <w:sz w:val="24"/>
                <w:szCs w:val="24"/>
              </w:rPr>
              <w:t>）和难治性抑郁症（</w:t>
            </w:r>
            <w:r w:rsidRPr="007F0C1C">
              <w:rPr>
                <w:rFonts w:ascii="Times New Roman" w:eastAsia="宋体" w:hAnsi="Times New Roman" w:cs="Times New Roman"/>
                <w:sz w:val="24"/>
                <w:szCs w:val="24"/>
              </w:rPr>
              <w:t>TRD</w:t>
            </w:r>
            <w:r w:rsidRPr="007F0C1C">
              <w:rPr>
                <w:rFonts w:ascii="Times New Roman" w:eastAsia="宋体" w:hAnsi="Times New Roman" w:cs="Times New Roman"/>
                <w:sz w:val="24"/>
                <w:szCs w:val="24"/>
              </w:rPr>
              <w:t>）的治疗。</w:t>
            </w:r>
          </w:p>
          <w:p w14:paraId="686A15E2" w14:textId="77777777" w:rsidR="00DA3852" w:rsidRPr="00DA3852" w:rsidRDefault="00DA3852" w:rsidP="00DA3852">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13</w:t>
            </w:r>
            <w:r>
              <w:rPr>
                <w:rFonts w:ascii="Times New Roman" w:eastAsia="宋体" w:hAnsi="Times New Roman" w:cs="Times New Roman" w:hint="eastAsia"/>
                <w:sz w:val="24"/>
                <w:szCs w:val="24"/>
              </w:rPr>
              <w:t>、</w:t>
            </w:r>
            <w:r w:rsidRPr="00DA3852">
              <w:rPr>
                <w:rFonts w:ascii="Times New Roman" w:eastAsia="宋体" w:hAnsi="Times New Roman" w:cs="Times New Roman" w:hint="eastAsia"/>
                <w:sz w:val="24"/>
                <w:szCs w:val="24"/>
              </w:rPr>
              <w:t>请公司介绍一下</w:t>
            </w:r>
            <w:r w:rsidRPr="00DA3852">
              <w:rPr>
                <w:rFonts w:ascii="Times New Roman" w:eastAsia="宋体" w:hAnsi="Times New Roman" w:cs="Times New Roman"/>
                <w:sz w:val="24"/>
                <w:szCs w:val="24"/>
              </w:rPr>
              <w:t>CDMO</w:t>
            </w:r>
            <w:r w:rsidRPr="00DA3852">
              <w:rPr>
                <w:rFonts w:ascii="Times New Roman" w:eastAsia="宋体" w:hAnsi="Times New Roman" w:cs="Times New Roman"/>
                <w:sz w:val="24"/>
                <w:szCs w:val="24"/>
              </w:rPr>
              <w:t>业务情况。</w:t>
            </w:r>
          </w:p>
          <w:p w14:paraId="078483C4" w14:textId="48D66A06" w:rsidR="00DA3852" w:rsidRDefault="00DA3852" w:rsidP="00DA3852">
            <w:pPr>
              <w:widowControl/>
              <w:spacing w:line="360" w:lineRule="auto"/>
              <w:ind w:firstLineChars="200" w:firstLine="480"/>
              <w:rPr>
                <w:rFonts w:ascii="Times New Roman" w:eastAsia="宋体" w:hAnsi="Times New Roman" w:cs="Times New Roman"/>
                <w:sz w:val="24"/>
                <w:szCs w:val="24"/>
              </w:rPr>
            </w:pPr>
            <w:r w:rsidRPr="00DA3852">
              <w:rPr>
                <w:rFonts w:ascii="Times New Roman" w:eastAsia="宋体" w:hAnsi="Times New Roman" w:cs="Times New Roman" w:hint="eastAsia"/>
                <w:sz w:val="24"/>
                <w:szCs w:val="24"/>
              </w:rPr>
              <w:t>公司经过多年的积累与沉淀，公司具备完整的生产质量控制体系，可系统化处理包括原料药、制剂工艺技术、检验方法学等技术难点问题。具备为研发机构、药品持有人机构提供小试、中试、生产验证等全流程的</w:t>
            </w:r>
            <w:r w:rsidRPr="00DA3852">
              <w:rPr>
                <w:rFonts w:ascii="Times New Roman" w:eastAsia="宋体" w:hAnsi="Times New Roman" w:cs="Times New Roman"/>
                <w:sz w:val="24"/>
                <w:szCs w:val="24"/>
              </w:rPr>
              <w:t>CMO/CDMO</w:t>
            </w:r>
            <w:r w:rsidRPr="00DA3852">
              <w:rPr>
                <w:rFonts w:ascii="Times New Roman" w:eastAsia="宋体" w:hAnsi="Times New Roman" w:cs="Times New Roman"/>
                <w:sz w:val="24"/>
                <w:szCs w:val="24"/>
              </w:rPr>
              <w:t>服务。其中，制剂产品服务剂型涵盖固体制剂、小容量注射剂、吸入溶液剂、滴眼剂、冻干粉针剂等十余种剂型；原料药产品服务包括化学合成、生物发酵等多领域。</w:t>
            </w:r>
            <w:r w:rsidRPr="00DA3852">
              <w:rPr>
                <w:rFonts w:ascii="Times New Roman" w:eastAsia="宋体" w:hAnsi="Times New Roman" w:cs="Times New Roman"/>
                <w:sz w:val="24"/>
                <w:szCs w:val="24"/>
              </w:rPr>
              <w:t>2024</w:t>
            </w:r>
            <w:r w:rsidRPr="00DA3852">
              <w:rPr>
                <w:rFonts w:ascii="Times New Roman" w:eastAsia="宋体" w:hAnsi="Times New Roman" w:cs="Times New Roman"/>
                <w:sz w:val="24"/>
                <w:szCs w:val="24"/>
              </w:rPr>
              <w:t>年半年度公司实现技术服务收入</w:t>
            </w:r>
            <w:r w:rsidRPr="00DA3852">
              <w:rPr>
                <w:rFonts w:ascii="Times New Roman" w:eastAsia="宋体" w:hAnsi="Times New Roman" w:cs="Times New Roman"/>
                <w:sz w:val="24"/>
                <w:szCs w:val="24"/>
              </w:rPr>
              <w:t>493.14</w:t>
            </w:r>
            <w:r w:rsidRPr="00DA3852">
              <w:rPr>
                <w:rFonts w:ascii="Times New Roman" w:eastAsia="宋体" w:hAnsi="Times New Roman" w:cs="Times New Roman"/>
                <w:sz w:val="24"/>
                <w:szCs w:val="24"/>
              </w:rPr>
              <w:t>万元。</w:t>
            </w:r>
          </w:p>
          <w:p w14:paraId="5F2ED8E3" w14:textId="3DEC0B4F" w:rsidR="003B0A68" w:rsidRDefault="003B0A68" w:rsidP="003B0A68">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14</w:t>
            </w:r>
            <w:r>
              <w:rPr>
                <w:rFonts w:ascii="Times New Roman" w:eastAsia="宋体" w:hAnsi="Times New Roman" w:cs="Times New Roman" w:hint="eastAsia"/>
                <w:sz w:val="24"/>
                <w:szCs w:val="24"/>
              </w:rPr>
              <w:t>、</w:t>
            </w:r>
            <w:r w:rsidRPr="00E61769">
              <w:rPr>
                <w:rFonts w:ascii="Times New Roman" w:eastAsia="宋体" w:hAnsi="Times New Roman" w:cs="Times New Roman"/>
                <w:sz w:val="24"/>
                <w:szCs w:val="24"/>
              </w:rPr>
              <w:t>请公司介绍一下乾清颗粒的情况。</w:t>
            </w:r>
          </w:p>
          <w:p w14:paraId="23436332" w14:textId="77777777" w:rsidR="003B0A68" w:rsidRDefault="003B0A68" w:rsidP="003B0A68">
            <w:pPr>
              <w:widowControl/>
              <w:spacing w:line="360" w:lineRule="auto"/>
              <w:ind w:firstLineChars="200" w:firstLine="480"/>
              <w:rPr>
                <w:rFonts w:ascii="Times New Roman" w:eastAsia="宋体" w:hAnsi="Times New Roman" w:cs="Times New Roman"/>
                <w:sz w:val="24"/>
                <w:szCs w:val="24"/>
              </w:rPr>
            </w:pPr>
            <w:r w:rsidRPr="00E61769">
              <w:rPr>
                <w:rFonts w:ascii="Times New Roman" w:eastAsia="宋体" w:hAnsi="Times New Roman" w:cs="Times New Roman"/>
                <w:sz w:val="24"/>
                <w:szCs w:val="24"/>
              </w:rPr>
              <w:t>乾清颗粒是公司自主研发的中药</w:t>
            </w:r>
            <w:r w:rsidRPr="00E61769">
              <w:rPr>
                <w:rFonts w:ascii="Times New Roman" w:eastAsia="宋体" w:hAnsi="Times New Roman" w:cs="Times New Roman"/>
                <w:sz w:val="24"/>
                <w:szCs w:val="24"/>
              </w:rPr>
              <w:t>1</w:t>
            </w:r>
            <w:r w:rsidRPr="00E61769">
              <w:rPr>
                <w:rFonts w:ascii="Times New Roman" w:eastAsia="宋体" w:hAnsi="Times New Roman" w:cs="Times New Roman"/>
                <w:sz w:val="24"/>
                <w:szCs w:val="24"/>
              </w:rPr>
              <w:t>类新药，用于感冒治疗，处方结合了传统中药理论和现代中医药研究成果，制备结合了现代中药提取分离技术以及中药颗粒制剂技术，服用方便。目前乾清颗粒正在开展</w:t>
            </w:r>
            <w:r w:rsidRPr="00E61769">
              <w:rPr>
                <w:rFonts w:ascii="Times New Roman" w:eastAsia="宋体" w:hAnsi="Times New Roman" w:cs="Times New Roman"/>
                <w:sz w:val="24"/>
                <w:szCs w:val="24"/>
              </w:rPr>
              <w:t>Ⅱ</w:t>
            </w:r>
            <w:r w:rsidRPr="00E61769">
              <w:rPr>
                <w:rFonts w:ascii="Times New Roman" w:eastAsia="宋体" w:hAnsi="Times New Roman" w:cs="Times New Roman"/>
                <w:sz w:val="24"/>
                <w:szCs w:val="24"/>
              </w:rPr>
              <w:t>期临床试验。</w:t>
            </w:r>
          </w:p>
          <w:p w14:paraId="618841BB" w14:textId="0DD2058F" w:rsidR="003B0A68" w:rsidRDefault="003B0A68" w:rsidP="003B0A68">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15</w:t>
            </w:r>
            <w:r>
              <w:rPr>
                <w:rFonts w:ascii="Times New Roman" w:eastAsia="宋体" w:hAnsi="Times New Roman" w:cs="Times New Roman" w:hint="eastAsia"/>
                <w:sz w:val="24"/>
                <w:szCs w:val="24"/>
              </w:rPr>
              <w:t>、请公司介绍一下在</w:t>
            </w:r>
            <w:proofErr w:type="gramStart"/>
            <w:r>
              <w:rPr>
                <w:rFonts w:ascii="Times New Roman" w:eastAsia="宋体" w:hAnsi="Times New Roman" w:cs="Times New Roman" w:hint="eastAsia"/>
                <w:sz w:val="24"/>
                <w:szCs w:val="24"/>
              </w:rPr>
              <w:t>研</w:t>
            </w:r>
            <w:proofErr w:type="gramEnd"/>
            <w:r>
              <w:rPr>
                <w:rFonts w:ascii="Times New Roman" w:eastAsia="宋体" w:hAnsi="Times New Roman" w:cs="Times New Roman" w:hint="eastAsia"/>
                <w:sz w:val="24"/>
                <w:szCs w:val="24"/>
              </w:rPr>
              <w:t>项目</w:t>
            </w:r>
            <w:r w:rsidRPr="003B0A68">
              <w:rPr>
                <w:rFonts w:ascii="Times New Roman" w:eastAsia="宋体" w:hAnsi="Times New Roman" w:cs="Times New Roman" w:hint="eastAsia"/>
                <w:sz w:val="24"/>
                <w:szCs w:val="24"/>
              </w:rPr>
              <w:t>利多卡因凝胶贴膏</w:t>
            </w:r>
            <w:r>
              <w:rPr>
                <w:rFonts w:ascii="Times New Roman" w:eastAsia="宋体" w:hAnsi="Times New Roman" w:cs="Times New Roman" w:hint="eastAsia"/>
                <w:sz w:val="24"/>
                <w:szCs w:val="24"/>
              </w:rPr>
              <w:t>的情况。</w:t>
            </w:r>
          </w:p>
          <w:p w14:paraId="2CC05196" w14:textId="642164DF" w:rsidR="003B0A68" w:rsidRDefault="003B0A68" w:rsidP="003B0A68">
            <w:pPr>
              <w:widowControl/>
              <w:spacing w:line="360" w:lineRule="auto"/>
              <w:ind w:firstLineChars="200" w:firstLine="480"/>
              <w:rPr>
                <w:rFonts w:ascii="Times New Roman" w:eastAsia="宋体" w:hAnsi="Times New Roman" w:cs="Times New Roman"/>
                <w:sz w:val="24"/>
                <w:szCs w:val="24"/>
              </w:rPr>
            </w:pPr>
            <w:r w:rsidRPr="003B0A68">
              <w:rPr>
                <w:rFonts w:ascii="Times New Roman" w:eastAsia="宋体" w:hAnsi="Times New Roman" w:cs="Times New Roman" w:hint="eastAsia"/>
                <w:sz w:val="24"/>
                <w:szCs w:val="24"/>
              </w:rPr>
              <w:t>利多卡因凝胶贴膏是一种酰胺类局部麻醉外用制剂，其主要通过抑制神经细胞膜的钠离子通道起到稳定神经细胞膜，阻断神经兴</w:t>
            </w:r>
            <w:r w:rsidRPr="003B0A68">
              <w:rPr>
                <w:rFonts w:ascii="Times New Roman" w:eastAsia="宋体" w:hAnsi="Times New Roman" w:cs="Times New Roman" w:hint="eastAsia"/>
                <w:sz w:val="24"/>
                <w:szCs w:val="24"/>
              </w:rPr>
              <w:lastRenderedPageBreak/>
              <w:t>奋与传导的作用，用于缓解带状疱疹后遗神经痛。</w:t>
            </w:r>
            <w:r>
              <w:rPr>
                <w:rFonts w:ascii="Times New Roman" w:eastAsia="宋体" w:hAnsi="Times New Roman" w:cs="Times New Roman" w:hint="eastAsia"/>
                <w:sz w:val="24"/>
                <w:szCs w:val="24"/>
              </w:rPr>
              <w:t>目前公司</w:t>
            </w:r>
            <w:r w:rsidRPr="003B0A68">
              <w:rPr>
                <w:rFonts w:ascii="Times New Roman" w:eastAsia="宋体" w:hAnsi="Times New Roman" w:cs="Times New Roman" w:hint="eastAsia"/>
                <w:sz w:val="24"/>
                <w:szCs w:val="24"/>
              </w:rPr>
              <w:t>利多卡因凝胶贴膏</w:t>
            </w:r>
            <w:r>
              <w:rPr>
                <w:rFonts w:ascii="Times New Roman" w:eastAsia="宋体" w:hAnsi="Times New Roman" w:cs="Times New Roman" w:hint="eastAsia"/>
                <w:sz w:val="24"/>
                <w:szCs w:val="24"/>
              </w:rPr>
              <w:t>研发项目处于药学研究阶段。</w:t>
            </w:r>
          </w:p>
          <w:p w14:paraId="4EE461FB" w14:textId="77777777" w:rsidR="003B0A68" w:rsidRDefault="003B0A68" w:rsidP="003B0A68">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16</w:t>
            </w:r>
            <w:r>
              <w:rPr>
                <w:rFonts w:ascii="Times New Roman" w:eastAsia="宋体" w:hAnsi="Times New Roman" w:cs="Times New Roman" w:hint="eastAsia"/>
                <w:sz w:val="24"/>
                <w:szCs w:val="24"/>
              </w:rPr>
              <w:t>、</w:t>
            </w:r>
            <w:r w:rsidRPr="003B0A68">
              <w:rPr>
                <w:rFonts w:ascii="Times New Roman" w:eastAsia="宋体" w:hAnsi="Times New Roman" w:cs="Times New Roman"/>
                <w:sz w:val="24"/>
                <w:szCs w:val="24"/>
              </w:rPr>
              <w:t>请问公司在天玑珍稀的持股情况如何？</w:t>
            </w:r>
          </w:p>
          <w:p w14:paraId="3F1372D6" w14:textId="33F81257" w:rsidR="003B0A68" w:rsidRDefault="003B0A68" w:rsidP="003B0A68">
            <w:pPr>
              <w:widowControl/>
              <w:spacing w:line="360" w:lineRule="auto"/>
              <w:ind w:firstLineChars="200" w:firstLine="480"/>
              <w:rPr>
                <w:rFonts w:ascii="Times New Roman" w:eastAsia="宋体" w:hAnsi="Times New Roman" w:cs="Times New Roman"/>
                <w:sz w:val="24"/>
                <w:szCs w:val="24"/>
              </w:rPr>
            </w:pPr>
            <w:r w:rsidRPr="003B0A68">
              <w:rPr>
                <w:rFonts w:ascii="Times New Roman" w:eastAsia="宋体" w:hAnsi="Times New Roman" w:cs="Times New Roman"/>
                <w:sz w:val="24"/>
                <w:szCs w:val="24"/>
              </w:rPr>
              <w:t>湖南省天玑珍稀中药材发展有限公司是公司的参股公司，公司持有天玑珍稀</w:t>
            </w:r>
            <w:r w:rsidRPr="003B0A68">
              <w:rPr>
                <w:rFonts w:ascii="Times New Roman" w:eastAsia="宋体" w:hAnsi="Times New Roman" w:cs="Times New Roman"/>
                <w:sz w:val="24"/>
                <w:szCs w:val="24"/>
              </w:rPr>
              <w:t>20%</w:t>
            </w:r>
            <w:r w:rsidRPr="003B0A68">
              <w:rPr>
                <w:rFonts w:ascii="Times New Roman" w:eastAsia="宋体" w:hAnsi="Times New Roman" w:cs="Times New Roman"/>
                <w:sz w:val="24"/>
                <w:szCs w:val="24"/>
              </w:rPr>
              <w:t>股权。</w:t>
            </w:r>
          </w:p>
          <w:p w14:paraId="65F45C1C" w14:textId="5164A04B" w:rsidR="003B0A68" w:rsidRDefault="003B0A68" w:rsidP="003B0A68">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17</w:t>
            </w:r>
            <w:r>
              <w:rPr>
                <w:rFonts w:ascii="Times New Roman" w:eastAsia="宋体" w:hAnsi="Times New Roman" w:cs="Times New Roman" w:hint="eastAsia"/>
                <w:sz w:val="24"/>
                <w:szCs w:val="24"/>
              </w:rPr>
              <w:t>、</w:t>
            </w:r>
            <w:r w:rsidRPr="00FA7E86">
              <w:rPr>
                <w:rFonts w:ascii="Times New Roman" w:eastAsia="宋体" w:hAnsi="Times New Roman" w:cs="Times New Roman"/>
                <w:sz w:val="24"/>
                <w:szCs w:val="24"/>
              </w:rPr>
              <w:t>请公司介绍一下</w:t>
            </w:r>
            <w:r>
              <w:rPr>
                <w:rFonts w:ascii="Times New Roman" w:eastAsia="宋体" w:hAnsi="Times New Roman" w:cs="Times New Roman" w:hint="eastAsia"/>
                <w:sz w:val="24"/>
                <w:szCs w:val="24"/>
              </w:rPr>
              <w:t>管理</w:t>
            </w:r>
            <w:r w:rsidRPr="00FA7E86">
              <w:rPr>
                <w:rFonts w:ascii="Times New Roman" w:eastAsia="宋体" w:hAnsi="Times New Roman" w:cs="Times New Roman"/>
                <w:sz w:val="24"/>
                <w:szCs w:val="24"/>
              </w:rPr>
              <w:t>费用情况。</w:t>
            </w:r>
          </w:p>
          <w:p w14:paraId="75338FD4" w14:textId="61490D58" w:rsidR="003B0A68" w:rsidRDefault="003B0A68" w:rsidP="003B0A68">
            <w:pPr>
              <w:widowControl/>
              <w:spacing w:line="360" w:lineRule="auto"/>
              <w:ind w:firstLineChars="200" w:firstLine="480"/>
              <w:rPr>
                <w:rFonts w:ascii="Times New Roman" w:eastAsia="宋体" w:hAnsi="Times New Roman" w:cs="Times New Roman"/>
                <w:sz w:val="24"/>
                <w:szCs w:val="24"/>
              </w:rPr>
            </w:pPr>
            <w:r w:rsidRPr="00BE0FA6">
              <w:rPr>
                <w:rFonts w:ascii="Times New Roman" w:eastAsia="宋体" w:hAnsi="Times New Roman" w:cs="Times New Roman"/>
                <w:sz w:val="24"/>
                <w:szCs w:val="24"/>
              </w:rPr>
              <w:t>2024</w:t>
            </w:r>
            <w:r w:rsidRPr="00BE0FA6">
              <w:rPr>
                <w:rFonts w:ascii="Times New Roman" w:eastAsia="宋体" w:hAnsi="Times New Roman" w:cs="Times New Roman"/>
                <w:sz w:val="24"/>
                <w:szCs w:val="24"/>
              </w:rPr>
              <w:t>年半年度公司</w:t>
            </w:r>
            <w:r>
              <w:rPr>
                <w:rFonts w:ascii="Times New Roman" w:eastAsia="宋体" w:hAnsi="Times New Roman" w:cs="Times New Roman" w:hint="eastAsia"/>
                <w:sz w:val="24"/>
                <w:szCs w:val="24"/>
              </w:rPr>
              <w:t>管理</w:t>
            </w:r>
            <w:r w:rsidRPr="00BE0FA6">
              <w:rPr>
                <w:rFonts w:ascii="Times New Roman" w:eastAsia="宋体" w:hAnsi="Times New Roman" w:cs="Times New Roman"/>
                <w:sz w:val="24"/>
                <w:szCs w:val="24"/>
              </w:rPr>
              <w:t>费用为</w:t>
            </w:r>
            <w:r w:rsidRPr="003B0A68">
              <w:rPr>
                <w:rFonts w:ascii="Times New Roman" w:eastAsia="宋体" w:hAnsi="Times New Roman" w:cs="Times New Roman"/>
                <w:sz w:val="24"/>
                <w:szCs w:val="24"/>
              </w:rPr>
              <w:t>32,810,327.22</w:t>
            </w:r>
            <w:r w:rsidRPr="00BE0FA6">
              <w:rPr>
                <w:rFonts w:ascii="Times New Roman" w:eastAsia="宋体" w:hAnsi="Times New Roman" w:cs="Times New Roman"/>
                <w:sz w:val="24"/>
                <w:szCs w:val="24"/>
              </w:rPr>
              <w:t>元，同比</w:t>
            </w:r>
            <w:r w:rsidR="00AF7021">
              <w:rPr>
                <w:rFonts w:ascii="Times New Roman" w:eastAsia="宋体" w:hAnsi="Times New Roman" w:cs="Times New Roman" w:hint="eastAsia"/>
                <w:sz w:val="24"/>
                <w:szCs w:val="24"/>
              </w:rPr>
              <w:t>增长</w:t>
            </w:r>
            <w:r w:rsidR="00AF7021" w:rsidRPr="00AF7021">
              <w:rPr>
                <w:rFonts w:ascii="Times New Roman" w:eastAsia="宋体" w:hAnsi="Times New Roman" w:cs="Times New Roman"/>
                <w:sz w:val="24"/>
                <w:szCs w:val="24"/>
              </w:rPr>
              <w:t>10.02</w:t>
            </w:r>
            <w:r w:rsidRPr="00BE0FA6">
              <w:rPr>
                <w:rFonts w:ascii="Times New Roman" w:eastAsia="宋体" w:hAnsi="Times New Roman" w:cs="Times New Roman"/>
                <w:sz w:val="24"/>
                <w:szCs w:val="24"/>
              </w:rPr>
              <w:t>%</w:t>
            </w:r>
            <w:r w:rsidRPr="00BE0FA6">
              <w:rPr>
                <w:rFonts w:ascii="Times New Roman" w:eastAsia="宋体" w:hAnsi="Times New Roman" w:cs="Times New Roman"/>
                <w:sz w:val="24"/>
                <w:szCs w:val="24"/>
              </w:rPr>
              <w:t>。</w:t>
            </w:r>
          </w:p>
          <w:p w14:paraId="303826C1" w14:textId="0DF22BCA" w:rsidR="003B0A68" w:rsidRDefault="00AF7021" w:rsidP="003B0A68">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18</w:t>
            </w:r>
            <w:r>
              <w:rPr>
                <w:rFonts w:ascii="Times New Roman" w:eastAsia="宋体" w:hAnsi="Times New Roman" w:cs="Times New Roman" w:hint="eastAsia"/>
                <w:sz w:val="24"/>
                <w:szCs w:val="24"/>
              </w:rPr>
              <w:t>、请问公司介绍一下研发人员情况。</w:t>
            </w:r>
          </w:p>
          <w:p w14:paraId="4AE043D5" w14:textId="31FFEDE3" w:rsidR="00586EA3" w:rsidRDefault="00AF7021" w:rsidP="00AF7021">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截至</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日，公司研发及技术人员数量为</w:t>
            </w:r>
            <w:r w:rsidRPr="00AF7021">
              <w:rPr>
                <w:rFonts w:ascii="Times New Roman" w:eastAsia="宋体" w:hAnsi="Times New Roman" w:cs="Times New Roman"/>
                <w:sz w:val="24"/>
                <w:szCs w:val="24"/>
              </w:rPr>
              <w:t>362</w:t>
            </w:r>
            <w:r>
              <w:rPr>
                <w:rFonts w:ascii="Times New Roman" w:eastAsia="宋体" w:hAnsi="Times New Roman" w:cs="Times New Roman" w:hint="eastAsia"/>
                <w:sz w:val="24"/>
                <w:szCs w:val="24"/>
              </w:rPr>
              <w:t>人，占</w:t>
            </w:r>
            <w:r w:rsidRPr="00AF7021">
              <w:rPr>
                <w:rFonts w:ascii="Times New Roman" w:eastAsia="宋体" w:hAnsi="Times New Roman" w:cs="Times New Roman" w:hint="eastAsia"/>
                <w:sz w:val="24"/>
                <w:szCs w:val="24"/>
              </w:rPr>
              <w:t>公司总人数的比例</w:t>
            </w:r>
            <w:r>
              <w:rPr>
                <w:rFonts w:ascii="Times New Roman" w:eastAsia="宋体" w:hAnsi="Times New Roman" w:cs="Times New Roman" w:hint="eastAsia"/>
                <w:sz w:val="24"/>
                <w:szCs w:val="24"/>
              </w:rPr>
              <w:t>为</w:t>
            </w:r>
            <w:r w:rsidRPr="00AF7021">
              <w:rPr>
                <w:rFonts w:ascii="Times New Roman" w:eastAsia="宋体" w:hAnsi="Times New Roman" w:cs="Times New Roman"/>
                <w:sz w:val="24"/>
                <w:szCs w:val="24"/>
              </w:rPr>
              <w:t>30.63</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w:t>
            </w:r>
          </w:p>
          <w:p w14:paraId="485825B0" w14:textId="0D4F9E2C" w:rsidR="003B0A68" w:rsidRPr="007369EC" w:rsidRDefault="003B0A68" w:rsidP="00DA3852">
            <w:pPr>
              <w:widowControl/>
              <w:spacing w:line="360" w:lineRule="auto"/>
              <w:rPr>
                <w:rFonts w:ascii="Times New Roman" w:eastAsia="宋体" w:hAnsi="Times New Roman" w:cs="Times New Roman"/>
                <w:sz w:val="24"/>
                <w:szCs w:val="24"/>
              </w:rPr>
            </w:pPr>
          </w:p>
        </w:tc>
      </w:tr>
      <w:tr w:rsidR="00521AC9" w:rsidRPr="00F06597" w14:paraId="68A5E55B" w14:textId="77777777" w:rsidTr="004929E2">
        <w:trPr>
          <w:jc w:val="center"/>
        </w:trPr>
        <w:tc>
          <w:tcPr>
            <w:tcW w:w="2405" w:type="dxa"/>
            <w:vAlign w:val="center"/>
          </w:tcPr>
          <w:p w14:paraId="48D629E7" w14:textId="77777777" w:rsidR="00521AC9" w:rsidRPr="00F06597"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lastRenderedPageBreak/>
              <w:t>附件清单（如有）</w:t>
            </w:r>
          </w:p>
        </w:tc>
        <w:tc>
          <w:tcPr>
            <w:tcW w:w="7182" w:type="dxa"/>
          </w:tcPr>
          <w:p w14:paraId="5B125078" w14:textId="77777777" w:rsidR="00521AC9" w:rsidRPr="00F06597" w:rsidRDefault="00521AC9" w:rsidP="004929E2">
            <w:pPr>
              <w:widowControl/>
              <w:rPr>
                <w:rFonts w:ascii="Times New Roman" w:eastAsia="宋体" w:hAnsi="Times New Roman" w:cs="Times New Roman"/>
                <w:sz w:val="24"/>
                <w:szCs w:val="24"/>
              </w:rPr>
            </w:pPr>
          </w:p>
        </w:tc>
      </w:tr>
    </w:tbl>
    <w:p w14:paraId="009E1C30" w14:textId="77777777" w:rsidR="00266ED2" w:rsidRDefault="00266ED2" w:rsidP="002B6357">
      <w:pPr>
        <w:widowControl/>
        <w:jc w:val="left"/>
        <w:rPr>
          <w:rFonts w:ascii="Times New Roman" w:eastAsia="宋体" w:hAnsi="Times New Roman" w:cs="Times New Roman"/>
          <w:sz w:val="24"/>
          <w:szCs w:val="24"/>
        </w:rPr>
      </w:pPr>
    </w:p>
    <w:sectPr w:rsidR="00266E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F502C" w14:textId="77777777" w:rsidR="00F82B08" w:rsidRDefault="00F82B08" w:rsidP="00E9729A">
      <w:r>
        <w:separator/>
      </w:r>
    </w:p>
  </w:endnote>
  <w:endnote w:type="continuationSeparator" w:id="0">
    <w:p w14:paraId="41662A39" w14:textId="77777777" w:rsidR="00F82B08" w:rsidRDefault="00F82B08" w:rsidP="00E9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50722" w14:textId="77777777" w:rsidR="00F82B08" w:rsidRDefault="00F82B08" w:rsidP="00E9729A">
      <w:r>
        <w:separator/>
      </w:r>
    </w:p>
  </w:footnote>
  <w:footnote w:type="continuationSeparator" w:id="0">
    <w:p w14:paraId="65D55322" w14:textId="77777777" w:rsidR="00F82B08" w:rsidRDefault="00F82B08" w:rsidP="00E97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B74"/>
    <w:rsid w:val="00003AA5"/>
    <w:rsid w:val="000133EF"/>
    <w:rsid w:val="00021114"/>
    <w:rsid w:val="00022C68"/>
    <w:rsid w:val="00023023"/>
    <w:rsid w:val="000252F7"/>
    <w:rsid w:val="0003074F"/>
    <w:rsid w:val="00044EBD"/>
    <w:rsid w:val="00044EBF"/>
    <w:rsid w:val="00051BBB"/>
    <w:rsid w:val="00054E4B"/>
    <w:rsid w:val="00055D8E"/>
    <w:rsid w:val="00070D1B"/>
    <w:rsid w:val="000756BF"/>
    <w:rsid w:val="00076ED9"/>
    <w:rsid w:val="0007753E"/>
    <w:rsid w:val="00082836"/>
    <w:rsid w:val="00082AE3"/>
    <w:rsid w:val="00087611"/>
    <w:rsid w:val="00097BCF"/>
    <w:rsid w:val="000A4E7B"/>
    <w:rsid w:val="000A57C8"/>
    <w:rsid w:val="000A59FF"/>
    <w:rsid w:val="000B4C5A"/>
    <w:rsid w:val="000B6FF9"/>
    <w:rsid w:val="000D0453"/>
    <w:rsid w:val="000D1834"/>
    <w:rsid w:val="000E2B43"/>
    <w:rsid w:val="000E46E2"/>
    <w:rsid w:val="000E48BF"/>
    <w:rsid w:val="000E6063"/>
    <w:rsid w:val="000F4956"/>
    <w:rsid w:val="000F4986"/>
    <w:rsid w:val="00104392"/>
    <w:rsid w:val="00104978"/>
    <w:rsid w:val="00104E8D"/>
    <w:rsid w:val="001074E3"/>
    <w:rsid w:val="00125883"/>
    <w:rsid w:val="00127998"/>
    <w:rsid w:val="00130926"/>
    <w:rsid w:val="00135E34"/>
    <w:rsid w:val="001411C9"/>
    <w:rsid w:val="001413C4"/>
    <w:rsid w:val="00143F17"/>
    <w:rsid w:val="00153182"/>
    <w:rsid w:val="00153D13"/>
    <w:rsid w:val="001625E0"/>
    <w:rsid w:val="001636C6"/>
    <w:rsid w:val="00170A4F"/>
    <w:rsid w:val="001712F2"/>
    <w:rsid w:val="0017602E"/>
    <w:rsid w:val="0018111E"/>
    <w:rsid w:val="00187EF2"/>
    <w:rsid w:val="001903B7"/>
    <w:rsid w:val="0019577B"/>
    <w:rsid w:val="00195E9E"/>
    <w:rsid w:val="001A7904"/>
    <w:rsid w:val="001B2C64"/>
    <w:rsid w:val="001B6140"/>
    <w:rsid w:val="001B68D8"/>
    <w:rsid w:val="001C0D3C"/>
    <w:rsid w:val="001C6202"/>
    <w:rsid w:val="001D3004"/>
    <w:rsid w:val="001D52C4"/>
    <w:rsid w:val="001E04B3"/>
    <w:rsid w:val="001E3DC5"/>
    <w:rsid w:val="001E4CC3"/>
    <w:rsid w:val="001E790B"/>
    <w:rsid w:val="00200394"/>
    <w:rsid w:val="002004EB"/>
    <w:rsid w:val="002030E4"/>
    <w:rsid w:val="00204534"/>
    <w:rsid w:val="0021575B"/>
    <w:rsid w:val="00224C80"/>
    <w:rsid w:val="00224FFB"/>
    <w:rsid w:val="002268B0"/>
    <w:rsid w:val="00227DFE"/>
    <w:rsid w:val="00232750"/>
    <w:rsid w:val="00232EAB"/>
    <w:rsid w:val="00236E0F"/>
    <w:rsid w:val="0023712C"/>
    <w:rsid w:val="00237480"/>
    <w:rsid w:val="00245CE6"/>
    <w:rsid w:val="00246EE1"/>
    <w:rsid w:val="00247275"/>
    <w:rsid w:val="002544B8"/>
    <w:rsid w:val="0026574A"/>
    <w:rsid w:val="00266ED2"/>
    <w:rsid w:val="00267F95"/>
    <w:rsid w:val="002738A2"/>
    <w:rsid w:val="002739D7"/>
    <w:rsid w:val="00275680"/>
    <w:rsid w:val="00277497"/>
    <w:rsid w:val="00280408"/>
    <w:rsid w:val="00282481"/>
    <w:rsid w:val="00285510"/>
    <w:rsid w:val="00286282"/>
    <w:rsid w:val="0028671B"/>
    <w:rsid w:val="00292CAB"/>
    <w:rsid w:val="00293574"/>
    <w:rsid w:val="00297369"/>
    <w:rsid w:val="002A09ED"/>
    <w:rsid w:val="002A1AC6"/>
    <w:rsid w:val="002A62F2"/>
    <w:rsid w:val="002B1517"/>
    <w:rsid w:val="002B3206"/>
    <w:rsid w:val="002B5488"/>
    <w:rsid w:val="002B6357"/>
    <w:rsid w:val="002B74DB"/>
    <w:rsid w:val="002C2DBF"/>
    <w:rsid w:val="002C3D29"/>
    <w:rsid w:val="002C6AC6"/>
    <w:rsid w:val="002C7D88"/>
    <w:rsid w:val="002D24B3"/>
    <w:rsid w:val="002D75D1"/>
    <w:rsid w:val="002D76B1"/>
    <w:rsid w:val="002E1F6E"/>
    <w:rsid w:val="002E78C2"/>
    <w:rsid w:val="002E7C09"/>
    <w:rsid w:val="002F0F24"/>
    <w:rsid w:val="002F4A0F"/>
    <w:rsid w:val="002F4E64"/>
    <w:rsid w:val="00305903"/>
    <w:rsid w:val="003109C0"/>
    <w:rsid w:val="00326947"/>
    <w:rsid w:val="00330209"/>
    <w:rsid w:val="00331B48"/>
    <w:rsid w:val="003321C1"/>
    <w:rsid w:val="0033221A"/>
    <w:rsid w:val="00332B79"/>
    <w:rsid w:val="003424C7"/>
    <w:rsid w:val="00343ADD"/>
    <w:rsid w:val="00344EAA"/>
    <w:rsid w:val="0034731F"/>
    <w:rsid w:val="00352439"/>
    <w:rsid w:val="0035671D"/>
    <w:rsid w:val="00357065"/>
    <w:rsid w:val="00357CED"/>
    <w:rsid w:val="003602C5"/>
    <w:rsid w:val="003619E7"/>
    <w:rsid w:val="003708B4"/>
    <w:rsid w:val="003758B8"/>
    <w:rsid w:val="00377198"/>
    <w:rsid w:val="00377B48"/>
    <w:rsid w:val="0038674A"/>
    <w:rsid w:val="0039023E"/>
    <w:rsid w:val="003B0323"/>
    <w:rsid w:val="003B0409"/>
    <w:rsid w:val="003B0A68"/>
    <w:rsid w:val="003B2253"/>
    <w:rsid w:val="003B4F76"/>
    <w:rsid w:val="003B5914"/>
    <w:rsid w:val="003C3136"/>
    <w:rsid w:val="003C7C5E"/>
    <w:rsid w:val="003D1FEB"/>
    <w:rsid w:val="003E08F5"/>
    <w:rsid w:val="003E0C76"/>
    <w:rsid w:val="003E171A"/>
    <w:rsid w:val="003E223C"/>
    <w:rsid w:val="003E7123"/>
    <w:rsid w:val="003F04C2"/>
    <w:rsid w:val="00404060"/>
    <w:rsid w:val="00410397"/>
    <w:rsid w:val="00417F13"/>
    <w:rsid w:val="00420D46"/>
    <w:rsid w:val="00424E6A"/>
    <w:rsid w:val="00430C10"/>
    <w:rsid w:val="004344FC"/>
    <w:rsid w:val="00441968"/>
    <w:rsid w:val="004533C5"/>
    <w:rsid w:val="00453FA8"/>
    <w:rsid w:val="00455A9E"/>
    <w:rsid w:val="00456558"/>
    <w:rsid w:val="00460BC5"/>
    <w:rsid w:val="0046223C"/>
    <w:rsid w:val="00464901"/>
    <w:rsid w:val="00473283"/>
    <w:rsid w:val="00475D45"/>
    <w:rsid w:val="00480075"/>
    <w:rsid w:val="00480783"/>
    <w:rsid w:val="00480DED"/>
    <w:rsid w:val="004836BE"/>
    <w:rsid w:val="00485329"/>
    <w:rsid w:val="00487CB0"/>
    <w:rsid w:val="00490693"/>
    <w:rsid w:val="004954F5"/>
    <w:rsid w:val="0049753A"/>
    <w:rsid w:val="004A4B25"/>
    <w:rsid w:val="004A5B4F"/>
    <w:rsid w:val="004B297E"/>
    <w:rsid w:val="004B3017"/>
    <w:rsid w:val="004B6AA5"/>
    <w:rsid w:val="004C267B"/>
    <w:rsid w:val="004C6AFD"/>
    <w:rsid w:val="004D2089"/>
    <w:rsid w:val="004D3D25"/>
    <w:rsid w:val="004D7E32"/>
    <w:rsid w:val="004E0786"/>
    <w:rsid w:val="004E1C6F"/>
    <w:rsid w:val="004E77E1"/>
    <w:rsid w:val="004F31C6"/>
    <w:rsid w:val="004F6C94"/>
    <w:rsid w:val="00510919"/>
    <w:rsid w:val="00512870"/>
    <w:rsid w:val="00513374"/>
    <w:rsid w:val="00515A84"/>
    <w:rsid w:val="0051625E"/>
    <w:rsid w:val="00521AC9"/>
    <w:rsid w:val="00530B74"/>
    <w:rsid w:val="00530FC4"/>
    <w:rsid w:val="00536C9B"/>
    <w:rsid w:val="00537991"/>
    <w:rsid w:val="00546D09"/>
    <w:rsid w:val="0054737A"/>
    <w:rsid w:val="00560670"/>
    <w:rsid w:val="00565819"/>
    <w:rsid w:val="00566C75"/>
    <w:rsid w:val="005700D6"/>
    <w:rsid w:val="00570BC4"/>
    <w:rsid w:val="00582E2D"/>
    <w:rsid w:val="005846C4"/>
    <w:rsid w:val="00586EA3"/>
    <w:rsid w:val="00587021"/>
    <w:rsid w:val="00587E2E"/>
    <w:rsid w:val="00591490"/>
    <w:rsid w:val="00593FCC"/>
    <w:rsid w:val="005A111E"/>
    <w:rsid w:val="005A6197"/>
    <w:rsid w:val="005B1B72"/>
    <w:rsid w:val="005B3A1C"/>
    <w:rsid w:val="005C2410"/>
    <w:rsid w:val="005C3A2C"/>
    <w:rsid w:val="005C4EA4"/>
    <w:rsid w:val="005C4F8D"/>
    <w:rsid w:val="005D5552"/>
    <w:rsid w:val="005D6221"/>
    <w:rsid w:val="005D7AF1"/>
    <w:rsid w:val="005F02B2"/>
    <w:rsid w:val="005F2C8C"/>
    <w:rsid w:val="00600DF0"/>
    <w:rsid w:val="00606F02"/>
    <w:rsid w:val="006226D3"/>
    <w:rsid w:val="00623D08"/>
    <w:rsid w:val="00626E7C"/>
    <w:rsid w:val="006305C8"/>
    <w:rsid w:val="00632BD7"/>
    <w:rsid w:val="006347BF"/>
    <w:rsid w:val="006452D8"/>
    <w:rsid w:val="0064757D"/>
    <w:rsid w:val="00647630"/>
    <w:rsid w:val="0065408E"/>
    <w:rsid w:val="00654849"/>
    <w:rsid w:val="0066010A"/>
    <w:rsid w:val="006607EB"/>
    <w:rsid w:val="00666345"/>
    <w:rsid w:val="0067245C"/>
    <w:rsid w:val="00672B8F"/>
    <w:rsid w:val="00673149"/>
    <w:rsid w:val="00673653"/>
    <w:rsid w:val="00675116"/>
    <w:rsid w:val="006816EA"/>
    <w:rsid w:val="00685DF4"/>
    <w:rsid w:val="00697E82"/>
    <w:rsid w:val="006A0C92"/>
    <w:rsid w:val="006A3F80"/>
    <w:rsid w:val="006A645D"/>
    <w:rsid w:val="006B275A"/>
    <w:rsid w:val="006B69CE"/>
    <w:rsid w:val="006D15B7"/>
    <w:rsid w:val="006D37B3"/>
    <w:rsid w:val="006E080A"/>
    <w:rsid w:val="006E0C5C"/>
    <w:rsid w:val="006E36C9"/>
    <w:rsid w:val="006E3E22"/>
    <w:rsid w:val="006E68F6"/>
    <w:rsid w:val="006F3EAA"/>
    <w:rsid w:val="006F5BAF"/>
    <w:rsid w:val="00701C78"/>
    <w:rsid w:val="00707BD5"/>
    <w:rsid w:val="0072249C"/>
    <w:rsid w:val="00724D5E"/>
    <w:rsid w:val="00724DDC"/>
    <w:rsid w:val="007345C1"/>
    <w:rsid w:val="007346B9"/>
    <w:rsid w:val="007361DA"/>
    <w:rsid w:val="007369EC"/>
    <w:rsid w:val="007432C5"/>
    <w:rsid w:val="0074656C"/>
    <w:rsid w:val="00747DD2"/>
    <w:rsid w:val="00756E83"/>
    <w:rsid w:val="00763615"/>
    <w:rsid w:val="00766C89"/>
    <w:rsid w:val="00766D17"/>
    <w:rsid w:val="00772886"/>
    <w:rsid w:val="00776F5B"/>
    <w:rsid w:val="007778D2"/>
    <w:rsid w:val="00784E26"/>
    <w:rsid w:val="0079313B"/>
    <w:rsid w:val="00795DFA"/>
    <w:rsid w:val="007B3B11"/>
    <w:rsid w:val="007B4A29"/>
    <w:rsid w:val="007D0D16"/>
    <w:rsid w:val="007D12E5"/>
    <w:rsid w:val="007E0A44"/>
    <w:rsid w:val="007E0C4D"/>
    <w:rsid w:val="007E2615"/>
    <w:rsid w:val="007F0B98"/>
    <w:rsid w:val="007F0C1C"/>
    <w:rsid w:val="007F2976"/>
    <w:rsid w:val="00802421"/>
    <w:rsid w:val="00806495"/>
    <w:rsid w:val="0081316A"/>
    <w:rsid w:val="008132F4"/>
    <w:rsid w:val="00814EBB"/>
    <w:rsid w:val="00817988"/>
    <w:rsid w:val="008320E9"/>
    <w:rsid w:val="008370DD"/>
    <w:rsid w:val="008416B7"/>
    <w:rsid w:val="00843265"/>
    <w:rsid w:val="00850AD3"/>
    <w:rsid w:val="00850D38"/>
    <w:rsid w:val="008512C2"/>
    <w:rsid w:val="008642E8"/>
    <w:rsid w:val="00865738"/>
    <w:rsid w:val="008770FF"/>
    <w:rsid w:val="008771EF"/>
    <w:rsid w:val="00881A3E"/>
    <w:rsid w:val="008926FE"/>
    <w:rsid w:val="00893131"/>
    <w:rsid w:val="00894976"/>
    <w:rsid w:val="0089683B"/>
    <w:rsid w:val="00896FA3"/>
    <w:rsid w:val="0089770B"/>
    <w:rsid w:val="008B1492"/>
    <w:rsid w:val="008B2B3F"/>
    <w:rsid w:val="008B2C4A"/>
    <w:rsid w:val="008B7B40"/>
    <w:rsid w:val="008E25A7"/>
    <w:rsid w:val="008E52AF"/>
    <w:rsid w:val="008E5F8D"/>
    <w:rsid w:val="008E6217"/>
    <w:rsid w:val="008F3218"/>
    <w:rsid w:val="008F3A58"/>
    <w:rsid w:val="008F7015"/>
    <w:rsid w:val="00901FEF"/>
    <w:rsid w:val="00903642"/>
    <w:rsid w:val="009038DD"/>
    <w:rsid w:val="009128C8"/>
    <w:rsid w:val="0091420A"/>
    <w:rsid w:val="00916EB4"/>
    <w:rsid w:val="009259DD"/>
    <w:rsid w:val="00932304"/>
    <w:rsid w:val="0094334C"/>
    <w:rsid w:val="00960159"/>
    <w:rsid w:val="009632F4"/>
    <w:rsid w:val="00974EAA"/>
    <w:rsid w:val="009761BE"/>
    <w:rsid w:val="00980095"/>
    <w:rsid w:val="00982913"/>
    <w:rsid w:val="00985AAF"/>
    <w:rsid w:val="009871C2"/>
    <w:rsid w:val="00992740"/>
    <w:rsid w:val="009961EC"/>
    <w:rsid w:val="00996E86"/>
    <w:rsid w:val="009A505D"/>
    <w:rsid w:val="009A6367"/>
    <w:rsid w:val="009B2544"/>
    <w:rsid w:val="009B5895"/>
    <w:rsid w:val="009F3A9F"/>
    <w:rsid w:val="00A0109D"/>
    <w:rsid w:val="00A01595"/>
    <w:rsid w:val="00A051A8"/>
    <w:rsid w:val="00A1236B"/>
    <w:rsid w:val="00A15912"/>
    <w:rsid w:val="00A2302E"/>
    <w:rsid w:val="00A26127"/>
    <w:rsid w:val="00A32B4F"/>
    <w:rsid w:val="00A3355C"/>
    <w:rsid w:val="00A3531E"/>
    <w:rsid w:val="00A423DB"/>
    <w:rsid w:val="00A44CB5"/>
    <w:rsid w:val="00A5115E"/>
    <w:rsid w:val="00A51909"/>
    <w:rsid w:val="00A5619A"/>
    <w:rsid w:val="00A577D8"/>
    <w:rsid w:val="00A63E2D"/>
    <w:rsid w:val="00A65452"/>
    <w:rsid w:val="00A827C4"/>
    <w:rsid w:val="00A83B3F"/>
    <w:rsid w:val="00A90262"/>
    <w:rsid w:val="00A90BFA"/>
    <w:rsid w:val="00AA4929"/>
    <w:rsid w:val="00AA7FB6"/>
    <w:rsid w:val="00AB0897"/>
    <w:rsid w:val="00AB0F7D"/>
    <w:rsid w:val="00AB0F84"/>
    <w:rsid w:val="00AB0FEE"/>
    <w:rsid w:val="00AB2AEB"/>
    <w:rsid w:val="00AB3ABA"/>
    <w:rsid w:val="00AC0664"/>
    <w:rsid w:val="00AC7573"/>
    <w:rsid w:val="00AC789F"/>
    <w:rsid w:val="00AD39EE"/>
    <w:rsid w:val="00AE01FD"/>
    <w:rsid w:val="00AE2D8D"/>
    <w:rsid w:val="00AF18A6"/>
    <w:rsid w:val="00AF209B"/>
    <w:rsid w:val="00AF29C0"/>
    <w:rsid w:val="00AF4AD1"/>
    <w:rsid w:val="00AF6662"/>
    <w:rsid w:val="00AF7021"/>
    <w:rsid w:val="00B05A0D"/>
    <w:rsid w:val="00B05A95"/>
    <w:rsid w:val="00B151AA"/>
    <w:rsid w:val="00B22BEE"/>
    <w:rsid w:val="00B26353"/>
    <w:rsid w:val="00B3079C"/>
    <w:rsid w:val="00B41AC7"/>
    <w:rsid w:val="00B4725B"/>
    <w:rsid w:val="00B514F5"/>
    <w:rsid w:val="00B5764D"/>
    <w:rsid w:val="00B57892"/>
    <w:rsid w:val="00B6520A"/>
    <w:rsid w:val="00B73ADC"/>
    <w:rsid w:val="00B75A1D"/>
    <w:rsid w:val="00B7752B"/>
    <w:rsid w:val="00B807E9"/>
    <w:rsid w:val="00B80C68"/>
    <w:rsid w:val="00B812A7"/>
    <w:rsid w:val="00B84E44"/>
    <w:rsid w:val="00B87677"/>
    <w:rsid w:val="00B91FAB"/>
    <w:rsid w:val="00B962AE"/>
    <w:rsid w:val="00BA0946"/>
    <w:rsid w:val="00BA10B5"/>
    <w:rsid w:val="00BA2BFB"/>
    <w:rsid w:val="00BA3834"/>
    <w:rsid w:val="00BA7D9E"/>
    <w:rsid w:val="00BB4751"/>
    <w:rsid w:val="00BB58AB"/>
    <w:rsid w:val="00BB6515"/>
    <w:rsid w:val="00BC11D2"/>
    <w:rsid w:val="00BC409C"/>
    <w:rsid w:val="00BC59C3"/>
    <w:rsid w:val="00BC5DF5"/>
    <w:rsid w:val="00BC75FE"/>
    <w:rsid w:val="00BD0786"/>
    <w:rsid w:val="00BD159C"/>
    <w:rsid w:val="00BD4912"/>
    <w:rsid w:val="00BD661C"/>
    <w:rsid w:val="00BE0DB7"/>
    <w:rsid w:val="00BE0FA6"/>
    <w:rsid w:val="00BE282E"/>
    <w:rsid w:val="00BF385C"/>
    <w:rsid w:val="00BF398F"/>
    <w:rsid w:val="00BF3E37"/>
    <w:rsid w:val="00C05F57"/>
    <w:rsid w:val="00C15A77"/>
    <w:rsid w:val="00C16BA8"/>
    <w:rsid w:val="00C27D04"/>
    <w:rsid w:val="00C32A06"/>
    <w:rsid w:val="00C368CB"/>
    <w:rsid w:val="00C41786"/>
    <w:rsid w:val="00C46DF3"/>
    <w:rsid w:val="00C508D5"/>
    <w:rsid w:val="00C50D84"/>
    <w:rsid w:val="00C61AD0"/>
    <w:rsid w:val="00C6240B"/>
    <w:rsid w:val="00C63099"/>
    <w:rsid w:val="00C65907"/>
    <w:rsid w:val="00C676BC"/>
    <w:rsid w:val="00C7139C"/>
    <w:rsid w:val="00C747AE"/>
    <w:rsid w:val="00C87487"/>
    <w:rsid w:val="00C87DC3"/>
    <w:rsid w:val="00C97A0D"/>
    <w:rsid w:val="00C97C69"/>
    <w:rsid w:val="00CA0636"/>
    <w:rsid w:val="00CA4310"/>
    <w:rsid w:val="00CA7B2D"/>
    <w:rsid w:val="00CB1A52"/>
    <w:rsid w:val="00CB3858"/>
    <w:rsid w:val="00CB57CA"/>
    <w:rsid w:val="00CB7B71"/>
    <w:rsid w:val="00CC4B39"/>
    <w:rsid w:val="00CC6255"/>
    <w:rsid w:val="00CC6A9E"/>
    <w:rsid w:val="00CC6DDF"/>
    <w:rsid w:val="00CD3D13"/>
    <w:rsid w:val="00CD66D4"/>
    <w:rsid w:val="00CE2675"/>
    <w:rsid w:val="00CE54F1"/>
    <w:rsid w:val="00D0081F"/>
    <w:rsid w:val="00D13274"/>
    <w:rsid w:val="00D151F4"/>
    <w:rsid w:val="00D20BF5"/>
    <w:rsid w:val="00D21B63"/>
    <w:rsid w:val="00D22C6F"/>
    <w:rsid w:val="00D2381D"/>
    <w:rsid w:val="00D250A1"/>
    <w:rsid w:val="00D26799"/>
    <w:rsid w:val="00D3255F"/>
    <w:rsid w:val="00D32E7F"/>
    <w:rsid w:val="00D33B69"/>
    <w:rsid w:val="00D356F3"/>
    <w:rsid w:val="00D5149E"/>
    <w:rsid w:val="00D52879"/>
    <w:rsid w:val="00D53B99"/>
    <w:rsid w:val="00D54AEE"/>
    <w:rsid w:val="00D62B0D"/>
    <w:rsid w:val="00D6538C"/>
    <w:rsid w:val="00D66217"/>
    <w:rsid w:val="00D663AA"/>
    <w:rsid w:val="00D701D5"/>
    <w:rsid w:val="00D72A87"/>
    <w:rsid w:val="00D757B8"/>
    <w:rsid w:val="00D809F3"/>
    <w:rsid w:val="00D85BCB"/>
    <w:rsid w:val="00D96433"/>
    <w:rsid w:val="00D96AFC"/>
    <w:rsid w:val="00D970B0"/>
    <w:rsid w:val="00DA033E"/>
    <w:rsid w:val="00DA33BE"/>
    <w:rsid w:val="00DA3852"/>
    <w:rsid w:val="00DB0169"/>
    <w:rsid w:val="00DC0B04"/>
    <w:rsid w:val="00DD2144"/>
    <w:rsid w:val="00DD3D66"/>
    <w:rsid w:val="00DD6126"/>
    <w:rsid w:val="00DD7BE9"/>
    <w:rsid w:val="00DE302D"/>
    <w:rsid w:val="00DE7B3E"/>
    <w:rsid w:val="00DF725C"/>
    <w:rsid w:val="00DF793B"/>
    <w:rsid w:val="00E04484"/>
    <w:rsid w:val="00E06F22"/>
    <w:rsid w:val="00E16B26"/>
    <w:rsid w:val="00E22FEC"/>
    <w:rsid w:val="00E2622E"/>
    <w:rsid w:val="00E27D9B"/>
    <w:rsid w:val="00E30208"/>
    <w:rsid w:val="00E33D0C"/>
    <w:rsid w:val="00E42B47"/>
    <w:rsid w:val="00E43997"/>
    <w:rsid w:val="00E52E4C"/>
    <w:rsid w:val="00E53565"/>
    <w:rsid w:val="00E603F6"/>
    <w:rsid w:val="00E609C0"/>
    <w:rsid w:val="00E60B88"/>
    <w:rsid w:val="00E61769"/>
    <w:rsid w:val="00E637BB"/>
    <w:rsid w:val="00E676BC"/>
    <w:rsid w:val="00E67F81"/>
    <w:rsid w:val="00E74C8D"/>
    <w:rsid w:val="00E75FEF"/>
    <w:rsid w:val="00E83A3E"/>
    <w:rsid w:val="00E91027"/>
    <w:rsid w:val="00E91EB4"/>
    <w:rsid w:val="00E922BC"/>
    <w:rsid w:val="00E92F01"/>
    <w:rsid w:val="00E963CE"/>
    <w:rsid w:val="00E9729A"/>
    <w:rsid w:val="00EA0E21"/>
    <w:rsid w:val="00EA2407"/>
    <w:rsid w:val="00EA7117"/>
    <w:rsid w:val="00EC12AE"/>
    <w:rsid w:val="00EF1984"/>
    <w:rsid w:val="00F003C4"/>
    <w:rsid w:val="00F01151"/>
    <w:rsid w:val="00F0602B"/>
    <w:rsid w:val="00F06597"/>
    <w:rsid w:val="00F10453"/>
    <w:rsid w:val="00F143C1"/>
    <w:rsid w:val="00F16DFC"/>
    <w:rsid w:val="00F1750A"/>
    <w:rsid w:val="00F227BC"/>
    <w:rsid w:val="00F24F4F"/>
    <w:rsid w:val="00F27917"/>
    <w:rsid w:val="00F32E11"/>
    <w:rsid w:val="00F37448"/>
    <w:rsid w:val="00F431C3"/>
    <w:rsid w:val="00F45508"/>
    <w:rsid w:val="00F5424A"/>
    <w:rsid w:val="00F633E3"/>
    <w:rsid w:val="00F63F60"/>
    <w:rsid w:val="00F81DBA"/>
    <w:rsid w:val="00F82B08"/>
    <w:rsid w:val="00F838D3"/>
    <w:rsid w:val="00F84F86"/>
    <w:rsid w:val="00F94EE9"/>
    <w:rsid w:val="00F9756C"/>
    <w:rsid w:val="00FA0CB2"/>
    <w:rsid w:val="00FA35F4"/>
    <w:rsid w:val="00FA3FC4"/>
    <w:rsid w:val="00FA4300"/>
    <w:rsid w:val="00FA7E86"/>
    <w:rsid w:val="00FB20ED"/>
    <w:rsid w:val="00FB48C3"/>
    <w:rsid w:val="00FB51F1"/>
    <w:rsid w:val="00FC0C13"/>
    <w:rsid w:val="00FC2184"/>
    <w:rsid w:val="00FC33F1"/>
    <w:rsid w:val="00FD108E"/>
    <w:rsid w:val="00FD2A06"/>
    <w:rsid w:val="00FE0BF6"/>
    <w:rsid w:val="00FE6ABA"/>
    <w:rsid w:val="00FF2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9C880"/>
  <w15:chartTrackingRefBased/>
  <w15:docId w15:val="{67C4BA00-981B-4974-958B-62EB165C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2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72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729A"/>
    <w:rPr>
      <w:sz w:val="18"/>
      <w:szCs w:val="18"/>
    </w:rPr>
  </w:style>
  <w:style w:type="paragraph" w:styleId="a5">
    <w:name w:val="footer"/>
    <w:basedOn w:val="a"/>
    <w:link w:val="a6"/>
    <w:uiPriority w:val="99"/>
    <w:unhideWhenUsed/>
    <w:rsid w:val="00E9729A"/>
    <w:pPr>
      <w:tabs>
        <w:tab w:val="center" w:pos="4153"/>
        <w:tab w:val="right" w:pos="8306"/>
      </w:tabs>
      <w:snapToGrid w:val="0"/>
      <w:jc w:val="left"/>
    </w:pPr>
    <w:rPr>
      <w:sz w:val="18"/>
      <w:szCs w:val="18"/>
    </w:rPr>
  </w:style>
  <w:style w:type="character" w:customStyle="1" w:styleId="a6">
    <w:name w:val="页脚 字符"/>
    <w:basedOn w:val="a0"/>
    <w:link w:val="a5"/>
    <w:uiPriority w:val="99"/>
    <w:rsid w:val="00E9729A"/>
    <w:rPr>
      <w:sz w:val="18"/>
      <w:szCs w:val="18"/>
    </w:rPr>
  </w:style>
  <w:style w:type="table" w:styleId="a7">
    <w:name w:val="Table Grid"/>
    <w:basedOn w:val="a1"/>
    <w:uiPriority w:val="39"/>
    <w:rsid w:val="00E97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A4-纵向-文档模板"/>
    <w:basedOn w:val="a"/>
    <w:link w:val="A4--0"/>
    <w:qFormat/>
    <w:rsid w:val="00E9729A"/>
    <w:pPr>
      <w:ind w:leftChars="-809" w:left="-1275" w:hangingChars="202" w:hanging="424"/>
    </w:pPr>
    <w:rPr>
      <w:noProof/>
    </w:rPr>
  </w:style>
  <w:style w:type="character" w:customStyle="1" w:styleId="A4--0">
    <w:name w:val="A4-纵向-文档模板 字符"/>
    <w:basedOn w:val="a0"/>
    <w:link w:val="A4--"/>
    <w:rsid w:val="00E9729A"/>
    <w:rPr>
      <w:noProof/>
    </w:rPr>
  </w:style>
  <w:style w:type="paragraph" w:styleId="a8">
    <w:name w:val="Revision"/>
    <w:hidden/>
    <w:uiPriority w:val="99"/>
    <w:semiHidden/>
    <w:rsid w:val="00F37448"/>
  </w:style>
  <w:style w:type="character" w:styleId="a9">
    <w:name w:val="annotation reference"/>
    <w:basedOn w:val="a0"/>
    <w:uiPriority w:val="99"/>
    <w:semiHidden/>
    <w:unhideWhenUsed/>
    <w:rsid w:val="00CC4B39"/>
    <w:rPr>
      <w:sz w:val="21"/>
      <w:szCs w:val="21"/>
    </w:rPr>
  </w:style>
  <w:style w:type="paragraph" w:styleId="aa">
    <w:name w:val="annotation text"/>
    <w:basedOn w:val="a"/>
    <w:link w:val="ab"/>
    <w:uiPriority w:val="99"/>
    <w:semiHidden/>
    <w:unhideWhenUsed/>
    <w:rsid w:val="00CC4B39"/>
    <w:pPr>
      <w:jc w:val="left"/>
    </w:pPr>
  </w:style>
  <w:style w:type="character" w:customStyle="1" w:styleId="ab">
    <w:name w:val="批注文字 字符"/>
    <w:basedOn w:val="a0"/>
    <w:link w:val="aa"/>
    <w:uiPriority w:val="99"/>
    <w:semiHidden/>
    <w:rsid w:val="00CC4B39"/>
  </w:style>
  <w:style w:type="paragraph" w:styleId="ac">
    <w:name w:val="annotation subject"/>
    <w:basedOn w:val="aa"/>
    <w:next w:val="aa"/>
    <w:link w:val="ad"/>
    <w:uiPriority w:val="99"/>
    <w:semiHidden/>
    <w:unhideWhenUsed/>
    <w:rsid w:val="00CC4B39"/>
    <w:rPr>
      <w:b/>
      <w:bCs/>
    </w:rPr>
  </w:style>
  <w:style w:type="character" w:customStyle="1" w:styleId="ad">
    <w:name w:val="批注主题 字符"/>
    <w:basedOn w:val="ab"/>
    <w:link w:val="ac"/>
    <w:uiPriority w:val="99"/>
    <w:semiHidden/>
    <w:rsid w:val="00CC4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14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947</TotalTime>
  <Pages>5</Pages>
  <Words>473</Words>
  <Characters>2699</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pantrever</dc:creator>
  <cp:keywords/>
  <dc:description/>
  <cp:lastModifiedBy>A L</cp:lastModifiedBy>
  <cp:revision>46</cp:revision>
  <cp:lastPrinted>2023-06-30T03:23:00Z</cp:lastPrinted>
  <dcterms:created xsi:type="dcterms:W3CDTF">2024-03-28T09:04:00Z</dcterms:created>
  <dcterms:modified xsi:type="dcterms:W3CDTF">2024-09-11T08:29:00Z</dcterms:modified>
</cp:coreProperties>
</file>