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98510" w14:textId="77777777" w:rsidR="00364CDA" w:rsidRDefault="00000000">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788283B0" w14:textId="77777777" w:rsidR="00364CDA"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4202EA37" w14:textId="77777777" w:rsidR="00364CDA"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04E0182D" w14:textId="77777777" w:rsidR="00364CDA" w:rsidRDefault="00000000">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024-IR-0</w:t>
      </w:r>
      <w:r>
        <w:rPr>
          <w:rFonts w:ascii="Times New Roman" w:hAnsi="Times New Roman" w:hint="eastAsia"/>
        </w:rPr>
        <w:t>10</w:t>
      </w:r>
    </w:p>
    <w:tbl>
      <w:tblPr>
        <w:tblStyle w:val="af"/>
        <w:tblW w:w="8359" w:type="dxa"/>
        <w:jc w:val="center"/>
        <w:tblLayout w:type="fixed"/>
        <w:tblLook w:val="04A0" w:firstRow="1" w:lastRow="0" w:firstColumn="1" w:lastColumn="0" w:noHBand="0" w:noVBand="1"/>
      </w:tblPr>
      <w:tblGrid>
        <w:gridCol w:w="1832"/>
        <w:gridCol w:w="6527"/>
      </w:tblGrid>
      <w:tr w:rsidR="00364CDA" w14:paraId="6AB97691" w14:textId="77777777" w:rsidTr="00F71038">
        <w:trPr>
          <w:jc w:val="center"/>
        </w:trPr>
        <w:tc>
          <w:tcPr>
            <w:tcW w:w="1832" w:type="dxa"/>
          </w:tcPr>
          <w:p w14:paraId="240C21CF" w14:textId="77777777" w:rsidR="00364CDA" w:rsidRDefault="00000000">
            <w:pPr>
              <w:spacing w:beforeLines="50" w:before="156" w:afterLines="50" w:after="156"/>
              <w:rPr>
                <w:rFonts w:ascii="Times New Roman" w:hAnsi="Times New Roman"/>
              </w:rPr>
            </w:pPr>
            <w:r>
              <w:rPr>
                <w:rFonts w:ascii="Times New Roman" w:hAnsi="Times New Roman" w:hint="eastAsia"/>
              </w:rPr>
              <w:t>投资者关系活动类别</w:t>
            </w:r>
          </w:p>
        </w:tc>
        <w:tc>
          <w:tcPr>
            <w:tcW w:w="6527" w:type="dxa"/>
          </w:tcPr>
          <w:p w14:paraId="0079C32B" w14:textId="77777777" w:rsidR="00364CDA" w:rsidRDefault="00000000">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Times New Roman" w:hAnsi="Times New Roman"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5A40E83D" w14:textId="77777777" w:rsidR="00364CDA"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Times New Roman" w:hAnsi="Times New Roman" w:cs="Cambria Math" w:hint="eastAsia"/>
              </w:rPr>
              <w:t>■</w:t>
            </w:r>
            <w:r>
              <w:rPr>
                <w:rFonts w:ascii="Times New Roman" w:hAnsi="Times New Roman"/>
              </w:rPr>
              <w:t xml:space="preserve"> </w:t>
            </w:r>
            <w:r>
              <w:rPr>
                <w:rFonts w:ascii="Times New Roman" w:hAnsi="Times New Roman"/>
              </w:rPr>
              <w:t>业绩说明会</w:t>
            </w:r>
          </w:p>
          <w:p w14:paraId="071A5F08" w14:textId="77777777" w:rsidR="00364CDA"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19BC5FF2" w14:textId="77777777" w:rsidR="00364CDA" w:rsidRDefault="00000000">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Times New Roman" w:hAnsi="Times New Roman" w:cs="Cambria Math" w:hint="eastAsia"/>
              </w:rPr>
              <w:t>■</w:t>
            </w:r>
            <w:r>
              <w:rPr>
                <w:rFonts w:ascii="Times New Roman" w:hAnsi="Times New Roman"/>
              </w:rPr>
              <w:t xml:space="preserve"> </w:t>
            </w:r>
            <w:r>
              <w:rPr>
                <w:rFonts w:ascii="Times New Roman" w:hAnsi="Times New Roman"/>
              </w:rPr>
              <w:t>其他（</w:t>
            </w:r>
            <w:r>
              <w:rPr>
                <w:rFonts w:ascii="Times New Roman" w:hAnsi="Times New Roman" w:hint="eastAsia"/>
              </w:rPr>
              <w:t>投资者集体接待日</w:t>
            </w:r>
            <w:r>
              <w:rPr>
                <w:rFonts w:ascii="Times New Roman" w:hAnsi="Times New Roman"/>
              </w:rPr>
              <w:t>）</w:t>
            </w:r>
          </w:p>
        </w:tc>
      </w:tr>
      <w:tr w:rsidR="00364CDA" w14:paraId="3BA2C536" w14:textId="77777777" w:rsidTr="00F71038">
        <w:trPr>
          <w:jc w:val="center"/>
        </w:trPr>
        <w:tc>
          <w:tcPr>
            <w:tcW w:w="1832" w:type="dxa"/>
          </w:tcPr>
          <w:p w14:paraId="68068698" w14:textId="77777777" w:rsidR="00364CDA" w:rsidRDefault="00000000">
            <w:pPr>
              <w:spacing w:beforeLines="50" w:before="156" w:afterLines="50" w:after="156"/>
              <w:rPr>
                <w:rFonts w:ascii="Times New Roman" w:hAnsi="Times New Roman"/>
              </w:rPr>
            </w:pPr>
            <w:r>
              <w:rPr>
                <w:rFonts w:ascii="Times New Roman" w:hAnsi="Times New Roman" w:hint="eastAsia"/>
              </w:rPr>
              <w:t>参与单位名称</w:t>
            </w:r>
          </w:p>
        </w:tc>
        <w:tc>
          <w:tcPr>
            <w:tcW w:w="6527" w:type="dxa"/>
          </w:tcPr>
          <w:p w14:paraId="5D6660F7" w14:textId="4AB33FB9" w:rsidR="00364CDA" w:rsidRDefault="00000000">
            <w:pPr>
              <w:spacing w:beforeLines="50" w:before="156" w:afterLines="50" w:after="156"/>
              <w:rPr>
                <w:rFonts w:ascii="Times New Roman" w:hAnsi="Times New Roman" w:cs="Times New Roman"/>
              </w:rPr>
            </w:pPr>
            <w:r>
              <w:rPr>
                <w:rFonts w:ascii="Times New Roman" w:hAnsi="Times New Roman" w:cs="Times New Roman" w:hint="eastAsia"/>
              </w:rPr>
              <w:t>参加</w:t>
            </w:r>
            <w:r>
              <w:rPr>
                <w:rFonts w:ascii="Times New Roman" w:hAnsi="Times New Roman" w:cs="Times New Roman" w:hint="eastAsia"/>
              </w:rPr>
              <w:t>2024</w:t>
            </w:r>
            <w:r>
              <w:rPr>
                <w:rFonts w:ascii="Times New Roman" w:hAnsi="Times New Roman" w:cs="Times New Roman" w:hint="eastAsia"/>
              </w:rPr>
              <w:t>年半年度</w:t>
            </w:r>
            <w:proofErr w:type="gramStart"/>
            <w:r>
              <w:rPr>
                <w:rFonts w:ascii="Times New Roman" w:hAnsi="Times New Roman" w:cs="Times New Roman" w:hint="eastAsia"/>
              </w:rPr>
              <w:t>科创板</w:t>
            </w:r>
            <w:proofErr w:type="gramEnd"/>
            <w:r>
              <w:rPr>
                <w:rFonts w:ascii="Times New Roman" w:hAnsi="Times New Roman" w:cs="Times New Roman" w:hint="eastAsia"/>
              </w:rPr>
              <w:t>芯片设计专场集体业绩说明会及</w:t>
            </w:r>
            <w:r>
              <w:rPr>
                <w:rFonts w:ascii="Times New Roman" w:hAnsi="Times New Roman" w:cs="Times New Roman" w:hint="eastAsia"/>
              </w:rPr>
              <w:t>2024</w:t>
            </w:r>
            <w:r>
              <w:rPr>
                <w:rFonts w:ascii="Times New Roman" w:hAnsi="Times New Roman" w:cs="Times New Roman" w:hint="eastAsia"/>
              </w:rPr>
              <w:t>广东辖区上市公司投资者关系管理月集体接待日的广大投资者</w:t>
            </w:r>
          </w:p>
        </w:tc>
      </w:tr>
      <w:tr w:rsidR="00364CDA" w14:paraId="0C32F436" w14:textId="77777777" w:rsidTr="00F71038">
        <w:trPr>
          <w:jc w:val="center"/>
        </w:trPr>
        <w:tc>
          <w:tcPr>
            <w:tcW w:w="1832" w:type="dxa"/>
          </w:tcPr>
          <w:p w14:paraId="6E748E84" w14:textId="77777777" w:rsidR="00364CDA" w:rsidRDefault="00000000">
            <w:pPr>
              <w:spacing w:beforeLines="50" w:before="156" w:afterLines="50" w:after="156"/>
              <w:rPr>
                <w:rFonts w:ascii="Times New Roman" w:hAnsi="Times New Roman"/>
              </w:rPr>
            </w:pPr>
            <w:r>
              <w:rPr>
                <w:rFonts w:ascii="Times New Roman" w:hAnsi="Times New Roman" w:hint="eastAsia"/>
              </w:rPr>
              <w:t>时间</w:t>
            </w:r>
          </w:p>
        </w:tc>
        <w:tc>
          <w:tcPr>
            <w:tcW w:w="6527" w:type="dxa"/>
          </w:tcPr>
          <w:p w14:paraId="088C5F5C" w14:textId="77777777" w:rsidR="00364CDA"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rPr>
              <w:t>0</w:t>
            </w:r>
            <w:r>
              <w:rPr>
                <w:rFonts w:ascii="Times New Roman" w:hAnsi="Times New Roman" w:hint="eastAsia"/>
              </w:rPr>
              <w:t>9</w:t>
            </w:r>
            <w:r>
              <w:rPr>
                <w:rFonts w:ascii="Times New Roman" w:hAnsi="Times New Roman"/>
              </w:rPr>
              <w:t>月</w:t>
            </w:r>
            <w:r>
              <w:rPr>
                <w:rFonts w:ascii="Times New Roman" w:hAnsi="Times New Roman" w:hint="eastAsia"/>
              </w:rPr>
              <w:t>11</w:t>
            </w:r>
            <w:r>
              <w:rPr>
                <w:rFonts w:ascii="Times New Roman" w:hAnsi="Times New Roman"/>
              </w:rPr>
              <w:t>日</w:t>
            </w:r>
            <w:r>
              <w:rPr>
                <w:rFonts w:ascii="Times New Roman" w:hAnsi="Times New Roman" w:hint="eastAsia"/>
              </w:rPr>
              <w:t>至</w:t>
            </w:r>
            <w:r>
              <w:rPr>
                <w:rFonts w:ascii="Times New Roman" w:hAnsi="Times New Roman" w:hint="eastAsia"/>
              </w:rPr>
              <w:t>09</w:t>
            </w:r>
            <w:r>
              <w:rPr>
                <w:rFonts w:ascii="Times New Roman" w:hAnsi="Times New Roman" w:hint="eastAsia"/>
              </w:rPr>
              <w:t>月</w:t>
            </w:r>
            <w:r>
              <w:rPr>
                <w:rFonts w:ascii="Times New Roman" w:hAnsi="Times New Roman" w:hint="eastAsia"/>
              </w:rPr>
              <w:t>12</w:t>
            </w:r>
            <w:r>
              <w:rPr>
                <w:rFonts w:ascii="Times New Roman" w:hAnsi="Times New Roman" w:hint="eastAsia"/>
              </w:rPr>
              <w:t>日</w:t>
            </w:r>
          </w:p>
        </w:tc>
      </w:tr>
      <w:tr w:rsidR="00364CDA" w14:paraId="10A985E9" w14:textId="77777777" w:rsidTr="00F71038">
        <w:trPr>
          <w:jc w:val="center"/>
        </w:trPr>
        <w:tc>
          <w:tcPr>
            <w:tcW w:w="1832" w:type="dxa"/>
          </w:tcPr>
          <w:p w14:paraId="19CF8067" w14:textId="77777777" w:rsidR="00364CDA" w:rsidRDefault="00000000">
            <w:pPr>
              <w:spacing w:beforeLines="50" w:before="156" w:afterLines="50" w:after="156"/>
              <w:rPr>
                <w:rFonts w:ascii="Times New Roman" w:hAnsi="Times New Roman"/>
              </w:rPr>
            </w:pPr>
            <w:r>
              <w:rPr>
                <w:rFonts w:ascii="Times New Roman" w:hAnsi="Times New Roman" w:hint="eastAsia"/>
              </w:rPr>
              <w:t>地点</w:t>
            </w:r>
          </w:p>
        </w:tc>
        <w:tc>
          <w:tcPr>
            <w:tcW w:w="6527" w:type="dxa"/>
          </w:tcPr>
          <w:p w14:paraId="487DBF84" w14:textId="77777777" w:rsidR="00364CDA" w:rsidRDefault="00000000">
            <w:pPr>
              <w:spacing w:beforeLines="50" w:before="156" w:afterLines="50" w:after="156"/>
              <w:rPr>
                <w:rFonts w:ascii="Times New Roman" w:hAnsi="Times New Roman"/>
              </w:rPr>
            </w:pPr>
            <w:r>
              <w:rPr>
                <w:rFonts w:ascii="Times New Roman" w:hAnsi="Times New Roman" w:hint="eastAsia"/>
              </w:rPr>
              <w:t>上海证券交易所</w:t>
            </w:r>
            <w:proofErr w:type="gramStart"/>
            <w:r>
              <w:rPr>
                <w:rFonts w:ascii="Times New Roman" w:hAnsi="Times New Roman" w:hint="eastAsia"/>
              </w:rPr>
              <w:t>上证路演</w:t>
            </w:r>
            <w:proofErr w:type="gramEnd"/>
            <w:r>
              <w:rPr>
                <w:rFonts w:ascii="Times New Roman" w:hAnsi="Times New Roman" w:hint="eastAsia"/>
              </w:rPr>
              <w:t>中心（</w:t>
            </w:r>
            <w:hyperlink r:id="rId7" w:history="1">
              <w:r>
                <w:rPr>
                  <w:rStyle w:val="ad"/>
                  <w:rFonts w:ascii="Times New Roman" w:hAnsi="Times New Roman"/>
                  <w:color w:val="auto"/>
                  <w:u w:val="none"/>
                </w:rPr>
                <w:t>http://roadshow.sseinfo.com/</w:t>
              </w:r>
            </w:hyperlink>
            <w:r>
              <w:rPr>
                <w:rFonts w:ascii="Times New Roman" w:hAnsi="Times New Roman" w:hint="eastAsia"/>
              </w:rPr>
              <w:t>）</w:t>
            </w:r>
          </w:p>
          <w:p w14:paraId="1B290B77" w14:textId="77777777" w:rsidR="00364CDA" w:rsidRDefault="00000000">
            <w:pPr>
              <w:spacing w:beforeLines="50" w:before="156" w:afterLines="50" w:after="156"/>
              <w:rPr>
                <w:rFonts w:ascii="Times New Roman" w:hAnsi="Times New Roman"/>
              </w:rPr>
            </w:pPr>
            <w:r>
              <w:rPr>
                <w:rFonts w:ascii="Times New Roman" w:hAnsi="Times New Roman" w:hint="eastAsia"/>
              </w:rPr>
              <w:t>全景网“投资者关系互动平台”（</w:t>
            </w:r>
            <w:hyperlink r:id="rId8" w:history="1">
              <w:r>
                <w:rPr>
                  <w:rStyle w:val="ad"/>
                  <w:rFonts w:ascii="Times New Roman" w:hAnsi="Times New Roman" w:hint="eastAsia"/>
                  <w:color w:val="auto"/>
                  <w:u w:val="none"/>
                </w:rPr>
                <w:t>https://ir.p5w.net</w:t>
              </w:r>
              <w:r>
                <w:rPr>
                  <w:rStyle w:val="ad"/>
                  <w:rFonts w:ascii="Times New Roman" w:hAnsi="Times New Roman" w:hint="eastAsia"/>
                  <w:color w:val="auto"/>
                  <w:u w:val="none"/>
                </w:rPr>
                <w:t>）</w:t>
              </w:r>
            </w:hyperlink>
          </w:p>
        </w:tc>
      </w:tr>
      <w:tr w:rsidR="00364CDA" w14:paraId="32673DD1" w14:textId="77777777" w:rsidTr="00F71038">
        <w:trPr>
          <w:jc w:val="center"/>
        </w:trPr>
        <w:tc>
          <w:tcPr>
            <w:tcW w:w="1832" w:type="dxa"/>
          </w:tcPr>
          <w:p w14:paraId="5282FF87" w14:textId="77777777" w:rsidR="00364CDA" w:rsidRDefault="00000000">
            <w:pPr>
              <w:spacing w:beforeLines="50" w:before="156" w:afterLines="50" w:after="156"/>
              <w:rPr>
                <w:rFonts w:ascii="Times New Roman" w:hAnsi="Times New Roman"/>
              </w:rPr>
            </w:pPr>
            <w:r>
              <w:rPr>
                <w:rFonts w:ascii="Times New Roman" w:hAnsi="Times New Roman" w:hint="eastAsia"/>
              </w:rPr>
              <w:t>上市公司参会人员姓名</w:t>
            </w:r>
          </w:p>
        </w:tc>
        <w:tc>
          <w:tcPr>
            <w:tcW w:w="6527" w:type="dxa"/>
          </w:tcPr>
          <w:p w14:paraId="0691CD9D" w14:textId="77777777" w:rsidR="00364CDA" w:rsidRDefault="00000000">
            <w:pPr>
              <w:spacing w:beforeLines="50" w:before="156" w:afterLines="50" w:after="156"/>
              <w:rPr>
                <w:rFonts w:ascii="Times New Roman" w:hAnsi="Times New Roman"/>
              </w:rPr>
            </w:pPr>
            <w:r>
              <w:rPr>
                <w:rFonts w:ascii="Times New Roman" w:hAnsi="Times New Roman" w:hint="eastAsia"/>
              </w:rPr>
              <w:t>1</w:t>
            </w:r>
            <w:r>
              <w:rPr>
                <w:rFonts w:ascii="Times New Roman" w:hAnsi="Times New Roman" w:hint="eastAsia"/>
              </w:rPr>
              <w:t>、董事长、总经理</w:t>
            </w:r>
            <w:r>
              <w:rPr>
                <w:rFonts w:ascii="Times New Roman" w:hAnsi="Times New Roman" w:hint="eastAsia"/>
              </w:rPr>
              <w:t xml:space="preserve">  </w:t>
            </w:r>
            <w:proofErr w:type="gramStart"/>
            <w:r>
              <w:rPr>
                <w:rFonts w:ascii="Times New Roman" w:hAnsi="Times New Roman" w:hint="eastAsia"/>
              </w:rPr>
              <w:t>胡胜发</w:t>
            </w:r>
            <w:proofErr w:type="gramEnd"/>
          </w:p>
          <w:p w14:paraId="2289C545" w14:textId="77777777" w:rsidR="00364CDA" w:rsidRDefault="00000000">
            <w:pPr>
              <w:spacing w:beforeLines="50" w:before="156" w:afterLines="50" w:after="156"/>
              <w:rPr>
                <w:rFonts w:ascii="Times New Roman" w:hAnsi="Times New Roman"/>
              </w:rPr>
            </w:pPr>
            <w:r>
              <w:rPr>
                <w:rFonts w:ascii="Times New Roman" w:hAnsi="Times New Roman"/>
              </w:rPr>
              <w:t>2</w:t>
            </w:r>
            <w:r>
              <w:rPr>
                <w:rFonts w:ascii="Times New Roman" w:hAnsi="Times New Roman"/>
              </w:rPr>
              <w:t>、</w:t>
            </w: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rPr>
              <w:t xml:space="preserve"> </w:t>
            </w:r>
            <w:r>
              <w:rPr>
                <w:rFonts w:ascii="Times New Roman" w:hAnsi="Times New Roman"/>
              </w:rPr>
              <w:t>李瑾懿</w:t>
            </w:r>
          </w:p>
          <w:p w14:paraId="1A61BB9D" w14:textId="77777777" w:rsidR="00364CDA" w:rsidRDefault="00000000">
            <w:pPr>
              <w:spacing w:beforeLines="50" w:before="156" w:afterLines="50" w:after="156"/>
              <w:rPr>
                <w:rFonts w:ascii="Times New Roman" w:hAnsi="Times New Roman"/>
              </w:rPr>
            </w:pPr>
            <w:r>
              <w:rPr>
                <w:rFonts w:ascii="Times New Roman" w:hAnsi="Times New Roman" w:hint="eastAsia"/>
              </w:rPr>
              <w:t>3</w:t>
            </w:r>
            <w:r>
              <w:rPr>
                <w:rFonts w:ascii="Times New Roman" w:hAnsi="Times New Roman" w:hint="eastAsia"/>
              </w:rPr>
              <w:t>、财务负责人</w:t>
            </w:r>
            <w:r>
              <w:rPr>
                <w:rFonts w:ascii="Times New Roman" w:hAnsi="Times New Roman" w:hint="eastAsia"/>
              </w:rPr>
              <w:t xml:space="preserve">  </w:t>
            </w:r>
            <w:r>
              <w:rPr>
                <w:rFonts w:ascii="Times New Roman" w:hAnsi="Times New Roman" w:hint="eastAsia"/>
              </w:rPr>
              <w:t>邓春霞</w:t>
            </w:r>
          </w:p>
        </w:tc>
      </w:tr>
      <w:tr w:rsidR="00364CDA" w14:paraId="3D051F77" w14:textId="77777777" w:rsidTr="00F71038">
        <w:trPr>
          <w:trHeight w:val="5657"/>
          <w:jc w:val="center"/>
        </w:trPr>
        <w:tc>
          <w:tcPr>
            <w:tcW w:w="1832" w:type="dxa"/>
          </w:tcPr>
          <w:p w14:paraId="3DBB5537" w14:textId="77777777" w:rsidR="00364CDA" w:rsidRDefault="00000000">
            <w:pPr>
              <w:spacing w:beforeLines="50" w:before="156" w:afterLines="50" w:after="156"/>
              <w:rPr>
                <w:rFonts w:ascii="Times New Roman" w:hAnsi="Times New Roman"/>
              </w:rPr>
            </w:pPr>
            <w:r>
              <w:rPr>
                <w:rFonts w:ascii="Times New Roman" w:hAnsi="Times New Roman" w:hint="eastAsia"/>
              </w:rPr>
              <w:lastRenderedPageBreak/>
              <w:t>投资者关系活动主要内容介绍</w:t>
            </w:r>
          </w:p>
        </w:tc>
        <w:tc>
          <w:tcPr>
            <w:tcW w:w="6527" w:type="dxa"/>
          </w:tcPr>
          <w:p w14:paraId="56C0F419" w14:textId="1934B7D7" w:rsidR="00364CDA" w:rsidRDefault="00000000">
            <w:pPr>
              <w:spacing w:beforeLines="50" w:before="156" w:afterLines="50" w:after="156"/>
              <w:rPr>
                <w:rFonts w:ascii="Times New Roman" w:hAnsi="Times New Roman"/>
              </w:rPr>
            </w:pPr>
            <w:r>
              <w:rPr>
                <w:rFonts w:ascii="Times New Roman" w:hAnsi="Times New Roman" w:hint="eastAsia"/>
              </w:rPr>
              <w:t>公司于</w:t>
            </w:r>
            <w:r>
              <w:rPr>
                <w:rFonts w:ascii="Times New Roman" w:hAnsi="Times New Roman" w:hint="eastAsia"/>
              </w:rPr>
              <w:t>2024</w:t>
            </w:r>
            <w:r>
              <w:rPr>
                <w:rFonts w:ascii="Times New Roman" w:hAnsi="Times New Roman" w:hint="eastAsia"/>
              </w:rPr>
              <w:t>年</w:t>
            </w:r>
            <w:r>
              <w:rPr>
                <w:rFonts w:ascii="Times New Roman" w:hAnsi="Times New Roman" w:hint="eastAsia"/>
              </w:rPr>
              <w:t>8</w:t>
            </w:r>
            <w:r>
              <w:rPr>
                <w:rFonts w:ascii="Times New Roman" w:hAnsi="Times New Roman" w:hint="eastAsia"/>
              </w:rPr>
              <w:t>月</w:t>
            </w:r>
            <w:r>
              <w:rPr>
                <w:rFonts w:ascii="Times New Roman" w:hAnsi="Times New Roman" w:hint="eastAsia"/>
              </w:rPr>
              <w:t>27</w:t>
            </w:r>
            <w:r>
              <w:rPr>
                <w:rFonts w:ascii="Times New Roman" w:hAnsi="Times New Roman" w:hint="eastAsia"/>
              </w:rPr>
              <w:t>日发布半年度报告，为便于广大投资者更全面深入地了解公司</w:t>
            </w:r>
            <w:r>
              <w:rPr>
                <w:rFonts w:ascii="Times New Roman" w:hAnsi="Times New Roman" w:hint="eastAsia"/>
              </w:rPr>
              <w:t>2024</w:t>
            </w:r>
            <w:r>
              <w:rPr>
                <w:rFonts w:ascii="Times New Roman" w:hAnsi="Times New Roman" w:hint="eastAsia"/>
              </w:rPr>
              <w:t>年半年度经营成果、财务状况，公司通过上海证券交易所</w:t>
            </w:r>
            <w:proofErr w:type="gramStart"/>
            <w:r>
              <w:rPr>
                <w:rFonts w:ascii="Times New Roman" w:hAnsi="Times New Roman" w:hint="eastAsia"/>
              </w:rPr>
              <w:t>上证路演</w:t>
            </w:r>
            <w:proofErr w:type="gramEnd"/>
            <w:r>
              <w:rPr>
                <w:rFonts w:ascii="Times New Roman" w:hAnsi="Times New Roman" w:hint="eastAsia"/>
              </w:rPr>
              <w:t>中心（</w:t>
            </w:r>
            <w:r>
              <w:rPr>
                <w:rFonts w:ascii="Times New Roman" w:hAnsi="Times New Roman" w:hint="eastAsia"/>
              </w:rPr>
              <w:t>http://roadshow.sseinfo.com/</w:t>
            </w:r>
            <w:r>
              <w:rPr>
                <w:rFonts w:ascii="Times New Roman" w:hAnsi="Times New Roman" w:hint="eastAsia"/>
              </w:rPr>
              <w:t>）参加</w:t>
            </w:r>
            <w:r>
              <w:rPr>
                <w:rFonts w:ascii="Times New Roman" w:hAnsi="Times New Roman" w:hint="eastAsia"/>
              </w:rPr>
              <w:t>2024</w:t>
            </w:r>
            <w:r>
              <w:rPr>
                <w:rFonts w:ascii="Times New Roman" w:hAnsi="Times New Roman" w:hint="eastAsia"/>
              </w:rPr>
              <w:t>年半年度</w:t>
            </w:r>
            <w:proofErr w:type="gramStart"/>
            <w:r>
              <w:rPr>
                <w:rFonts w:ascii="Times New Roman" w:hAnsi="Times New Roman" w:hint="eastAsia"/>
              </w:rPr>
              <w:t>科创板</w:t>
            </w:r>
            <w:proofErr w:type="gramEnd"/>
            <w:r>
              <w:rPr>
                <w:rFonts w:ascii="Times New Roman" w:hAnsi="Times New Roman" w:hint="eastAsia"/>
              </w:rPr>
              <w:t>芯片设计专场集体业绩说明会。</w:t>
            </w:r>
          </w:p>
          <w:p w14:paraId="43614A1C" w14:textId="77777777" w:rsidR="00364CDA" w:rsidRDefault="00000000">
            <w:pPr>
              <w:spacing w:beforeLines="50" w:before="156" w:afterLines="50" w:after="156"/>
              <w:rPr>
                <w:rFonts w:ascii="Times New Roman" w:hAnsi="Times New Roman"/>
              </w:rPr>
            </w:pPr>
            <w:r>
              <w:rPr>
                <w:rFonts w:ascii="Times New Roman" w:hAnsi="Times New Roman" w:hint="eastAsia"/>
              </w:rPr>
              <w:t>与此同时，公司通过全景网“投资者关系互动平台”（</w:t>
            </w:r>
            <w:r>
              <w:rPr>
                <w:rFonts w:ascii="Times New Roman" w:hAnsi="Times New Roman" w:hint="eastAsia"/>
              </w:rPr>
              <w:t>https://ir.p5w.net</w:t>
            </w:r>
            <w:r>
              <w:rPr>
                <w:rFonts w:ascii="Times New Roman" w:hAnsi="Times New Roman" w:hint="eastAsia"/>
              </w:rPr>
              <w:t>）采用网络远程的方式参加</w:t>
            </w:r>
            <w:r>
              <w:rPr>
                <w:rFonts w:ascii="Times New Roman" w:hAnsi="Times New Roman" w:hint="eastAsia"/>
              </w:rPr>
              <w:t>2024</w:t>
            </w:r>
            <w:r>
              <w:rPr>
                <w:rFonts w:ascii="Times New Roman" w:hAnsi="Times New Roman" w:hint="eastAsia"/>
              </w:rPr>
              <w:t>广东辖区上市公司投资者集体接待日。</w:t>
            </w:r>
          </w:p>
          <w:p w14:paraId="0664E4A6" w14:textId="77777777" w:rsidR="00364CDA" w:rsidRDefault="00000000">
            <w:pPr>
              <w:spacing w:beforeLines="50" w:before="156" w:afterLines="50" w:after="156"/>
              <w:rPr>
                <w:rFonts w:ascii="Times New Roman" w:hAnsi="Times New Roman"/>
              </w:rPr>
            </w:pPr>
            <w:r>
              <w:rPr>
                <w:rFonts w:ascii="Times New Roman" w:hAnsi="Times New Roman" w:hint="eastAsia"/>
              </w:rPr>
              <w:t>投资者提出的</w:t>
            </w:r>
            <w:r>
              <w:rPr>
                <w:rFonts w:ascii="Times New Roman" w:hAnsi="Times New Roman"/>
              </w:rPr>
              <w:t>问题与公司的回复情况</w:t>
            </w:r>
            <w:r>
              <w:rPr>
                <w:rFonts w:ascii="Times New Roman" w:hAnsi="Times New Roman" w:hint="eastAsia"/>
              </w:rPr>
              <w:t>如下：</w:t>
            </w:r>
          </w:p>
          <w:p w14:paraId="044E1051" w14:textId="77777777" w:rsidR="00364CDA" w:rsidRDefault="00000000" w:rsidP="00F71038">
            <w:pPr>
              <w:spacing w:beforeLines="100" w:before="312" w:afterLines="50" w:after="156"/>
              <w:rPr>
                <w:rFonts w:ascii="Times New Roman" w:hAnsi="Times New Roman"/>
                <w:b/>
                <w:bCs/>
              </w:rPr>
            </w:pPr>
            <w:r>
              <w:rPr>
                <w:rFonts w:ascii="Times New Roman" w:hAnsi="Times New Roman" w:hint="eastAsia"/>
                <w:b/>
                <w:bCs/>
              </w:rPr>
              <w:t>Q1</w:t>
            </w:r>
            <w:r>
              <w:rPr>
                <w:rFonts w:ascii="Times New Roman" w:hAnsi="Times New Roman" w:hint="eastAsia"/>
                <w:b/>
                <w:bCs/>
              </w:rPr>
              <w:t>：在公司现有业务稳健发展的基础上，在技术研发创新方面开展哪些工作以及未来有何发展规划？</w:t>
            </w:r>
          </w:p>
          <w:p w14:paraId="41D4AB06" w14:textId="059C620E" w:rsidR="00364CDA" w:rsidRDefault="00000000">
            <w:pPr>
              <w:spacing w:beforeLines="50" w:before="156" w:afterLines="50" w:after="156"/>
              <w:rPr>
                <w:rFonts w:ascii="Times New Roman" w:hAnsi="Times New Roman"/>
              </w:rPr>
            </w:pPr>
            <w:r>
              <w:rPr>
                <w:rFonts w:ascii="Times New Roman" w:hAnsi="Times New Roman" w:hint="eastAsia"/>
              </w:rPr>
              <w:t>A1</w:t>
            </w:r>
            <w:r>
              <w:rPr>
                <w:rFonts w:ascii="Times New Roman" w:hAnsi="Times New Roman" w:hint="eastAsia"/>
              </w:rPr>
              <w:t>：智能时代的到来</w:t>
            </w:r>
            <w:proofErr w:type="gramStart"/>
            <w:r>
              <w:rPr>
                <w:rFonts w:ascii="Times New Roman" w:hAnsi="Times New Roman" w:hint="eastAsia"/>
              </w:rPr>
              <w:t>以及端侧智能化</w:t>
            </w:r>
            <w:proofErr w:type="gramEnd"/>
            <w:r>
              <w:rPr>
                <w:rFonts w:ascii="Times New Roman" w:hAnsi="Times New Roman" w:hint="eastAsia"/>
              </w:rPr>
              <w:t>趋势的发展带动智能硬件核心技术更迭。电子产品通过人工智能技术的导入被赋予智能处理能力；传统硬件也将通过技术的升级和革新，走向电子化、智能化。公司多年前就已经开始布局深度学习技术，如神经元网络处理器</w:t>
            </w:r>
            <w:r>
              <w:rPr>
                <w:rFonts w:ascii="Times New Roman" w:hAnsi="Times New Roman" w:hint="eastAsia"/>
              </w:rPr>
              <w:t>NPU IP</w:t>
            </w:r>
            <w:r>
              <w:rPr>
                <w:rFonts w:ascii="Times New Roman" w:hAnsi="Times New Roman" w:hint="eastAsia"/>
              </w:rPr>
              <w:t>的研发。目前该</w:t>
            </w:r>
            <w:r>
              <w:rPr>
                <w:rFonts w:ascii="Times New Roman" w:hAnsi="Times New Roman" w:hint="eastAsia"/>
              </w:rPr>
              <w:t>IP</w:t>
            </w:r>
            <w:r>
              <w:rPr>
                <w:rFonts w:ascii="Times New Roman" w:hAnsi="Times New Roman" w:hint="eastAsia"/>
              </w:rPr>
              <w:t>已经应用在公司的芯片产品中，如物联网摄像机芯片产品，并产生了积极的反响。</w:t>
            </w:r>
            <w:r>
              <w:rPr>
                <w:rFonts w:ascii="Times New Roman" w:hAnsi="Times New Roman" w:hint="eastAsia"/>
              </w:rPr>
              <w:t>2024</w:t>
            </w:r>
            <w:r>
              <w:rPr>
                <w:rFonts w:ascii="Times New Roman" w:hAnsi="Times New Roman" w:hint="eastAsia"/>
              </w:rPr>
              <w:t>年</w:t>
            </w:r>
            <w:r>
              <w:rPr>
                <w:rFonts w:ascii="Times New Roman" w:hAnsi="Times New Roman" w:hint="eastAsia"/>
              </w:rPr>
              <w:t>6</w:t>
            </w:r>
            <w:r>
              <w:rPr>
                <w:rFonts w:ascii="Times New Roman" w:hAnsi="Times New Roman" w:hint="eastAsia"/>
              </w:rPr>
              <w:t>月，公司正式发布了孔明二</w:t>
            </w:r>
            <w:proofErr w:type="gramStart"/>
            <w:r>
              <w:rPr>
                <w:rFonts w:ascii="Times New Roman" w:hAnsi="Times New Roman" w:hint="eastAsia"/>
              </w:rPr>
              <w:t>代系列</w:t>
            </w:r>
            <w:proofErr w:type="gramEnd"/>
            <w:r>
              <w:rPr>
                <w:rFonts w:ascii="Times New Roman" w:hAnsi="Times New Roman" w:hint="eastAsia"/>
              </w:rPr>
              <w:t>芯片，产品相关特点和应用场景请参考本次交流中其他问题的回复。未来，</w:t>
            </w:r>
            <w:r>
              <w:rPr>
                <w:rFonts w:ascii="Times New Roman" w:hAnsi="Times New Roman" w:hint="eastAsia"/>
              </w:rPr>
              <w:t>NPU IP</w:t>
            </w:r>
            <w:r>
              <w:rPr>
                <w:rFonts w:ascii="Times New Roman" w:hAnsi="Times New Roman" w:hint="eastAsia"/>
              </w:rPr>
              <w:t>在继续迭代升级的同时，公司还将研发</w:t>
            </w:r>
            <w:proofErr w:type="gramStart"/>
            <w:r>
              <w:rPr>
                <w:rFonts w:ascii="Times New Roman" w:hAnsi="Times New Roman" w:hint="eastAsia"/>
              </w:rPr>
              <w:t>边缘端大语言模型</w:t>
            </w:r>
            <w:proofErr w:type="gramEnd"/>
            <w:r>
              <w:rPr>
                <w:rFonts w:ascii="Times New Roman" w:hAnsi="Times New Roman" w:hint="eastAsia"/>
              </w:rPr>
              <w:t>和大视觉模型技术</w:t>
            </w:r>
            <w:r>
              <w:rPr>
                <w:rFonts w:ascii="Times New Roman" w:hAnsi="Times New Roman" w:hint="eastAsia"/>
              </w:rPr>
              <w:t>IP</w:t>
            </w:r>
            <w:r>
              <w:rPr>
                <w:rFonts w:ascii="Times New Roman" w:hAnsi="Times New Roman" w:hint="eastAsia"/>
              </w:rPr>
              <w:t>，支持更深层、更广泛的智能化应用场景，在智能家居、智慧办公、工业物联网等领域推广和普及。在实现智能化的同时，也要解决隐私安全等顾虑和问题。</w:t>
            </w:r>
          </w:p>
          <w:p w14:paraId="16B1D67B" w14:textId="77777777" w:rsidR="00364CDA" w:rsidRDefault="00000000">
            <w:pPr>
              <w:spacing w:beforeLines="50" w:before="156" w:afterLines="50" w:after="156"/>
              <w:rPr>
                <w:rFonts w:ascii="Times New Roman" w:hAnsi="Times New Roman"/>
              </w:rPr>
            </w:pPr>
            <w:r>
              <w:rPr>
                <w:rFonts w:ascii="Times New Roman" w:hAnsi="Times New Roman" w:hint="eastAsia"/>
              </w:rPr>
              <w:t>安凯</w:t>
            </w:r>
            <w:proofErr w:type="gramStart"/>
            <w:r>
              <w:rPr>
                <w:rFonts w:ascii="Times New Roman" w:hAnsi="Times New Roman" w:hint="eastAsia"/>
              </w:rPr>
              <w:t>微经过</w:t>
            </w:r>
            <w:proofErr w:type="gramEnd"/>
            <w:r>
              <w:rPr>
                <w:rFonts w:ascii="Times New Roman" w:hAnsi="Times New Roman" w:hint="eastAsia"/>
              </w:rPr>
              <w:t>多年的研发积累了很多</w:t>
            </w:r>
            <w:r>
              <w:rPr>
                <w:rFonts w:ascii="Times New Roman" w:hAnsi="Times New Roman" w:hint="eastAsia"/>
              </w:rPr>
              <w:t>IP</w:t>
            </w:r>
            <w:r>
              <w:rPr>
                <w:rFonts w:ascii="Times New Roman" w:hAnsi="Times New Roman" w:hint="eastAsia"/>
              </w:rPr>
              <w:t>技术，有助于我们推出更多产品类型，提供更完整的解决方案，增加核心竞争力的同时，带来更多的业绩增量。公司将持续关注新兴技术领域的发展，积极探索新的技术突破，丰富产品形态。在立足于自身积极推进已有业务的同时，我们也在积极综合运用多种适当的手段，探索企业外延式发展措施，助力公司迅速做大做强。</w:t>
            </w:r>
          </w:p>
          <w:p w14:paraId="3F7DE33B" w14:textId="0DCFA04B" w:rsidR="00364CDA" w:rsidRDefault="00000000" w:rsidP="00633FBA">
            <w:pPr>
              <w:spacing w:beforeLines="50" w:before="156" w:afterLines="50" w:after="156"/>
              <w:rPr>
                <w:rFonts w:ascii="Times New Roman" w:hAnsi="Times New Roman"/>
                <w:b/>
                <w:bCs/>
              </w:rPr>
            </w:pPr>
            <w:r>
              <w:rPr>
                <w:rFonts w:ascii="Times New Roman" w:hAnsi="Times New Roman" w:hint="eastAsia"/>
                <w:b/>
                <w:bCs/>
              </w:rPr>
              <w:t>Q2</w:t>
            </w:r>
            <w:r>
              <w:rPr>
                <w:rFonts w:ascii="Times New Roman" w:hAnsi="Times New Roman" w:hint="eastAsia"/>
                <w:b/>
                <w:bCs/>
              </w:rPr>
              <w:t>：公司在深圳和金华有生产线吗，还是只负责产品销售？</w:t>
            </w:r>
            <w:r>
              <w:rPr>
                <w:rFonts w:ascii="Times New Roman" w:hAnsi="Times New Roman"/>
                <w:b/>
                <w:bCs/>
              </w:rPr>
              <w:t xml:space="preserve"> </w:t>
            </w:r>
            <w:r>
              <w:rPr>
                <w:rFonts w:ascii="Times New Roman" w:hAnsi="Times New Roman" w:hint="eastAsia"/>
                <w:b/>
                <w:bCs/>
              </w:rPr>
              <w:t>未来有何发展规划？</w:t>
            </w:r>
          </w:p>
          <w:p w14:paraId="5414ECAD" w14:textId="77777777" w:rsidR="00633FBA" w:rsidRDefault="00000000" w:rsidP="00F71038">
            <w:pPr>
              <w:spacing w:beforeLines="100" w:before="312" w:afterLines="50" w:after="156"/>
              <w:rPr>
                <w:rFonts w:ascii="Times New Roman" w:hAnsi="Times New Roman"/>
              </w:rPr>
            </w:pPr>
            <w:r>
              <w:rPr>
                <w:rFonts w:ascii="Times New Roman" w:hAnsi="Times New Roman" w:hint="eastAsia"/>
              </w:rPr>
              <w:t>A2</w:t>
            </w:r>
            <w:r>
              <w:rPr>
                <w:rFonts w:ascii="Times New Roman" w:hAnsi="Times New Roman" w:hint="eastAsia"/>
              </w:rPr>
              <w:t>：公司目前在深圳设有分公司，主要承担部分研发、业务及技术支持；在浙江金华设有全资子公司</w:t>
            </w:r>
            <w:proofErr w:type="gramStart"/>
            <w:r>
              <w:rPr>
                <w:rFonts w:ascii="Times New Roman" w:hAnsi="Times New Roman" w:hint="eastAsia"/>
              </w:rPr>
              <w:t>凯</w:t>
            </w:r>
            <w:proofErr w:type="gramEnd"/>
            <w:r>
              <w:rPr>
                <w:rFonts w:ascii="Times New Roman" w:hAnsi="Times New Roman" w:hint="eastAsia"/>
              </w:rPr>
              <w:t>宇电子。</w:t>
            </w:r>
            <w:proofErr w:type="gramStart"/>
            <w:r>
              <w:rPr>
                <w:rFonts w:ascii="Times New Roman" w:hAnsi="Times New Roman" w:hint="eastAsia"/>
              </w:rPr>
              <w:t>凯宇电子</w:t>
            </w:r>
            <w:proofErr w:type="gramEnd"/>
            <w:r>
              <w:rPr>
                <w:rFonts w:ascii="Times New Roman" w:hAnsi="Times New Roman" w:hint="eastAsia"/>
              </w:rPr>
              <w:t>内部建有</w:t>
            </w:r>
            <w:proofErr w:type="gramStart"/>
            <w:r>
              <w:rPr>
                <w:rFonts w:ascii="Times New Roman" w:hAnsi="Times New Roman" w:hint="eastAsia"/>
              </w:rPr>
              <w:t>集成电路终测基地</w:t>
            </w:r>
            <w:proofErr w:type="gramEnd"/>
            <w:r>
              <w:rPr>
                <w:rFonts w:ascii="Times New Roman" w:hAnsi="Times New Roman" w:hint="eastAsia"/>
              </w:rPr>
              <w:t>，并依托母公司的技术和人才实力，依靠永武缙地区产业优势，开展智能锁模块业务，包括智能锁模块的研发、生产以及销售等。未来，公司将根据经营和业务发展的需要，适时考虑是否有进一</w:t>
            </w:r>
            <w:r>
              <w:rPr>
                <w:rFonts w:ascii="Times New Roman" w:hAnsi="Times New Roman" w:hint="eastAsia"/>
              </w:rPr>
              <w:lastRenderedPageBreak/>
              <w:t>步布局规划。我们也会根据要求及时做好信息披露工作。</w:t>
            </w:r>
          </w:p>
          <w:p w14:paraId="5305C795" w14:textId="78D30FE0" w:rsidR="00364CDA" w:rsidRDefault="00000000" w:rsidP="00633FBA">
            <w:pPr>
              <w:spacing w:beforeLines="50" w:before="156" w:afterLines="50" w:after="156"/>
              <w:rPr>
                <w:rFonts w:ascii="Times New Roman" w:hAnsi="Times New Roman"/>
                <w:b/>
                <w:bCs/>
              </w:rPr>
            </w:pPr>
            <w:r>
              <w:rPr>
                <w:rFonts w:ascii="Times New Roman" w:hAnsi="Times New Roman" w:hint="eastAsia"/>
                <w:b/>
                <w:bCs/>
              </w:rPr>
              <w:t>Q3</w:t>
            </w:r>
            <w:r>
              <w:rPr>
                <w:rFonts w:ascii="Times New Roman" w:hAnsi="Times New Roman" w:hint="eastAsia"/>
                <w:b/>
                <w:bCs/>
              </w:rPr>
              <w:t>：孔明二</w:t>
            </w:r>
            <w:proofErr w:type="gramStart"/>
            <w:r>
              <w:rPr>
                <w:rFonts w:ascii="Times New Roman" w:hAnsi="Times New Roman" w:hint="eastAsia"/>
                <w:b/>
                <w:bCs/>
              </w:rPr>
              <w:t>代系列</w:t>
            </w:r>
            <w:proofErr w:type="gramEnd"/>
            <w:r>
              <w:rPr>
                <w:rFonts w:ascii="Times New Roman" w:hAnsi="Times New Roman" w:hint="eastAsia"/>
                <w:b/>
                <w:bCs/>
              </w:rPr>
              <w:t>芯片支持哪些应用？除应用在智能锁，还有哪些适用平台或产品？智能锁普及程度及未来市场需求？公司在</w:t>
            </w:r>
            <w:proofErr w:type="gramStart"/>
            <w:r>
              <w:rPr>
                <w:rFonts w:ascii="Times New Roman" w:hAnsi="Times New Roman" w:hint="eastAsia"/>
                <w:b/>
                <w:bCs/>
              </w:rPr>
              <w:t>研</w:t>
            </w:r>
            <w:proofErr w:type="gramEnd"/>
            <w:r>
              <w:rPr>
                <w:rFonts w:ascii="Times New Roman" w:hAnsi="Times New Roman" w:hint="eastAsia"/>
                <w:b/>
                <w:bCs/>
              </w:rPr>
              <w:t>项目有否覆盖？</w:t>
            </w:r>
            <w:r>
              <w:rPr>
                <w:rFonts w:ascii="Times New Roman" w:hAnsi="Times New Roman"/>
                <w:b/>
                <w:bCs/>
              </w:rPr>
              <w:t>是否有计划研发</w:t>
            </w:r>
            <w:proofErr w:type="gramStart"/>
            <w:r>
              <w:rPr>
                <w:rFonts w:ascii="Times New Roman" w:hAnsi="Times New Roman"/>
                <w:b/>
                <w:bCs/>
              </w:rPr>
              <w:t>更高算力的</w:t>
            </w:r>
            <w:proofErr w:type="gramEnd"/>
            <w:r>
              <w:rPr>
                <w:rFonts w:ascii="Times New Roman" w:hAnsi="Times New Roman"/>
                <w:b/>
                <w:bCs/>
              </w:rPr>
              <w:t>产品？</w:t>
            </w:r>
          </w:p>
          <w:p w14:paraId="1FC67CB7" w14:textId="6D38EEBA" w:rsidR="00364CDA" w:rsidRDefault="00000000">
            <w:pPr>
              <w:spacing w:beforeLines="50" w:before="156" w:afterLines="50" w:after="156"/>
              <w:rPr>
                <w:rFonts w:ascii="Times New Roman" w:hAnsi="Times New Roman"/>
              </w:rPr>
            </w:pPr>
            <w:r>
              <w:rPr>
                <w:rFonts w:ascii="Times New Roman" w:hAnsi="Times New Roman" w:hint="eastAsia"/>
              </w:rPr>
              <w:t>A3</w:t>
            </w:r>
            <w:r>
              <w:rPr>
                <w:rFonts w:ascii="Times New Roman" w:hAnsi="Times New Roman" w:hint="eastAsia"/>
              </w:rPr>
              <w:t>：公司最新发布的孔明二代适用于多种场景和终端产品形态，如</w:t>
            </w:r>
            <w:r>
              <w:rPr>
                <w:rFonts w:ascii="Times New Roman" w:hAnsi="Times New Roman" w:hint="eastAsia"/>
              </w:rPr>
              <w:t>AI</w:t>
            </w:r>
            <w:r>
              <w:rPr>
                <w:rFonts w:ascii="Times New Roman" w:hAnsi="Times New Roman" w:hint="eastAsia"/>
              </w:rPr>
              <w:t>语音隔离对讲产品、声源定位与跟踪产品、</w:t>
            </w:r>
            <w:proofErr w:type="gramStart"/>
            <w:r>
              <w:rPr>
                <w:rFonts w:ascii="Times New Roman" w:hAnsi="Times New Roman" w:hint="eastAsia"/>
              </w:rPr>
              <w:t>黑光全</w:t>
            </w:r>
            <w:proofErr w:type="gramEnd"/>
            <w:r>
              <w:rPr>
                <w:rFonts w:ascii="Times New Roman" w:hAnsi="Times New Roman" w:hint="eastAsia"/>
              </w:rPr>
              <w:t>彩</w:t>
            </w:r>
            <w:r>
              <w:rPr>
                <w:rFonts w:ascii="Times New Roman" w:hAnsi="Times New Roman" w:hint="eastAsia"/>
              </w:rPr>
              <w:t>AI ISP</w:t>
            </w:r>
            <w:r>
              <w:rPr>
                <w:rFonts w:ascii="Times New Roman" w:hAnsi="Times New Roman" w:hint="eastAsia"/>
              </w:rPr>
              <w:t>产品、</w:t>
            </w:r>
            <w:r>
              <w:rPr>
                <w:rFonts w:ascii="Times New Roman" w:hAnsi="Times New Roman" w:hint="eastAsia"/>
              </w:rPr>
              <w:t>AI</w:t>
            </w:r>
            <w:r>
              <w:rPr>
                <w:rFonts w:ascii="Times New Roman" w:hAnsi="Times New Roman" w:hint="eastAsia"/>
              </w:rPr>
              <w:t>识别产品、鱼眼产品以及各种物联网摄像机产品（分辨率最高达</w:t>
            </w:r>
            <w:r>
              <w:rPr>
                <w:rFonts w:ascii="Times New Roman" w:hAnsi="Times New Roman" w:hint="eastAsia"/>
              </w:rPr>
              <w:t>800</w:t>
            </w:r>
            <w:proofErr w:type="gramStart"/>
            <w:r>
              <w:rPr>
                <w:rFonts w:ascii="Times New Roman" w:hAnsi="Times New Roman" w:hint="eastAsia"/>
              </w:rPr>
              <w:t>万像</w:t>
            </w:r>
            <w:proofErr w:type="gramEnd"/>
            <w:r>
              <w:rPr>
                <w:rFonts w:ascii="Times New Roman" w:hAnsi="Times New Roman" w:hint="eastAsia"/>
              </w:rPr>
              <w:t>素）等。该芯片采用了双核</w:t>
            </w:r>
            <w:r>
              <w:rPr>
                <w:rFonts w:ascii="Times New Roman" w:hAnsi="Times New Roman" w:hint="eastAsia"/>
              </w:rPr>
              <w:t>RISC-V</w:t>
            </w:r>
            <w:r>
              <w:rPr>
                <w:rFonts w:ascii="Times New Roman" w:hAnsi="Times New Roman" w:hint="eastAsia"/>
              </w:rPr>
              <w:t>架构，内置</w:t>
            </w:r>
            <w:r>
              <w:rPr>
                <w:rFonts w:ascii="Times New Roman" w:hAnsi="Times New Roman" w:hint="eastAsia"/>
              </w:rPr>
              <w:t>2T OPS NPU</w:t>
            </w:r>
            <w:r>
              <w:rPr>
                <w:rFonts w:ascii="Times New Roman" w:hAnsi="Times New Roman" w:hint="eastAsia"/>
              </w:rPr>
              <w:t>，集成了安凯微第五代</w:t>
            </w:r>
            <w:r>
              <w:rPr>
                <w:rFonts w:ascii="Times New Roman" w:hAnsi="Times New Roman" w:hint="eastAsia"/>
              </w:rPr>
              <w:t>ISP</w:t>
            </w:r>
            <w:r>
              <w:rPr>
                <w:rFonts w:ascii="Times New Roman" w:hAnsi="Times New Roman" w:hint="eastAsia"/>
              </w:rPr>
              <w:t>、自</w:t>
            </w:r>
            <w:proofErr w:type="gramStart"/>
            <w:r>
              <w:rPr>
                <w:rFonts w:ascii="Times New Roman" w:hAnsi="Times New Roman" w:hint="eastAsia"/>
              </w:rPr>
              <w:t>研</w:t>
            </w:r>
            <w:proofErr w:type="gramEnd"/>
            <w:r>
              <w:rPr>
                <w:rFonts w:ascii="Times New Roman" w:hAnsi="Times New Roman" w:hint="eastAsia"/>
              </w:rPr>
              <w:t>IPU</w:t>
            </w:r>
            <w:r>
              <w:rPr>
                <w:rFonts w:ascii="Times New Roman" w:hAnsi="Times New Roman" w:hint="eastAsia"/>
              </w:rPr>
              <w:t>等，未来，公司将根据</w:t>
            </w:r>
            <w:proofErr w:type="gramStart"/>
            <w:r>
              <w:rPr>
                <w:rFonts w:ascii="Times New Roman" w:hAnsi="Times New Roman" w:hint="eastAsia"/>
              </w:rPr>
              <w:t>端侧应用</w:t>
            </w:r>
            <w:proofErr w:type="gramEnd"/>
            <w:r>
              <w:rPr>
                <w:rFonts w:ascii="Times New Roman" w:hAnsi="Times New Roman" w:hint="eastAsia"/>
              </w:rPr>
              <w:t>需求持续迭代提升该类产品的算力。</w:t>
            </w:r>
          </w:p>
          <w:p w14:paraId="1CAB4D4D" w14:textId="77777777" w:rsidR="00364CDA" w:rsidRDefault="00000000">
            <w:pPr>
              <w:spacing w:beforeLines="50" w:before="156" w:afterLines="50" w:after="156"/>
              <w:rPr>
                <w:rFonts w:ascii="Times New Roman" w:hAnsi="Times New Roman"/>
              </w:rPr>
            </w:pPr>
            <w:r>
              <w:rPr>
                <w:rFonts w:ascii="Times New Roman" w:hAnsi="Times New Roman" w:hint="eastAsia"/>
              </w:rPr>
              <w:t>依据全国五金工业信息中心《</w:t>
            </w:r>
            <w:r>
              <w:rPr>
                <w:rFonts w:ascii="Times New Roman" w:hAnsi="Times New Roman" w:hint="eastAsia"/>
              </w:rPr>
              <w:t>2023</w:t>
            </w:r>
            <w:r>
              <w:rPr>
                <w:rFonts w:ascii="Times New Roman" w:hAnsi="Times New Roman" w:hint="eastAsia"/>
              </w:rPr>
              <w:t>年智能门锁行业调研报告》，</w:t>
            </w:r>
            <w:r>
              <w:rPr>
                <w:rFonts w:ascii="Times New Roman" w:hAnsi="Times New Roman" w:hint="eastAsia"/>
              </w:rPr>
              <w:t>2023</w:t>
            </w:r>
            <w:r>
              <w:rPr>
                <w:rFonts w:ascii="Times New Roman" w:hAnsi="Times New Roman" w:hint="eastAsia"/>
              </w:rPr>
              <w:t>年全国智能门锁产销量数据约</w:t>
            </w:r>
            <w:r>
              <w:rPr>
                <w:rFonts w:ascii="Times New Roman" w:hAnsi="Times New Roman" w:hint="eastAsia"/>
              </w:rPr>
              <w:t>2230</w:t>
            </w:r>
            <w:r>
              <w:rPr>
                <w:rFonts w:ascii="Times New Roman" w:hAnsi="Times New Roman" w:hint="eastAsia"/>
              </w:rPr>
              <w:t>万套，同比增长约为</w:t>
            </w:r>
            <w:r>
              <w:rPr>
                <w:rFonts w:ascii="Times New Roman" w:hAnsi="Times New Roman" w:hint="eastAsia"/>
              </w:rPr>
              <w:t>12.7%</w:t>
            </w:r>
            <w:r>
              <w:rPr>
                <w:rFonts w:ascii="Times New Roman" w:hAnsi="Times New Roman" w:hint="eastAsia"/>
              </w:rPr>
              <w:t>。智能门锁行业是</w:t>
            </w:r>
            <w:r>
              <w:rPr>
                <w:rFonts w:ascii="Times New Roman" w:hAnsi="Times New Roman" w:hint="eastAsia"/>
              </w:rPr>
              <w:t>2023</w:t>
            </w:r>
            <w:r>
              <w:rPr>
                <w:rFonts w:ascii="Times New Roman" w:hAnsi="Times New Roman" w:hint="eastAsia"/>
              </w:rPr>
              <w:t>年中国制造业中为数不多保持着增长的行业。目前国内的智能锁渗透率还比较低，但发展迅速，且芯片供应</w:t>
            </w:r>
            <w:proofErr w:type="gramStart"/>
            <w:r>
              <w:rPr>
                <w:rFonts w:ascii="Times New Roman" w:hAnsi="Times New Roman" w:hint="eastAsia"/>
              </w:rPr>
              <w:t>商比较</w:t>
            </w:r>
            <w:proofErr w:type="gramEnd"/>
            <w:r>
              <w:rPr>
                <w:rFonts w:ascii="Times New Roman" w:hAnsi="Times New Roman" w:hint="eastAsia"/>
              </w:rPr>
              <w:t>分散。市场上的智能门锁包含全自动、半自动两种大的形态，开锁方式包括指纹、人脸、掌静脉识别、密码、</w:t>
            </w:r>
            <w:r>
              <w:rPr>
                <w:rFonts w:ascii="Times New Roman" w:hAnsi="Times New Roman" w:hint="eastAsia"/>
              </w:rPr>
              <w:t>RFID</w:t>
            </w:r>
            <w:r>
              <w:rPr>
                <w:rFonts w:ascii="Times New Roman" w:hAnsi="Times New Roman" w:hint="eastAsia"/>
              </w:rPr>
              <w:t>、</w:t>
            </w:r>
            <w:proofErr w:type="gramStart"/>
            <w:r>
              <w:rPr>
                <w:rFonts w:ascii="Times New Roman" w:hAnsi="Times New Roman" w:hint="eastAsia"/>
              </w:rPr>
              <w:t>蓝牙等</w:t>
            </w:r>
            <w:proofErr w:type="gramEnd"/>
            <w:r>
              <w:rPr>
                <w:rFonts w:ascii="Times New Roman" w:hAnsi="Times New Roman" w:hint="eastAsia"/>
              </w:rPr>
              <w:t>。所需芯片包含锁控、锁驱、显控、人脸</w:t>
            </w:r>
            <w:r>
              <w:rPr>
                <w:rFonts w:ascii="Times New Roman" w:hAnsi="Times New Roman" w:hint="eastAsia"/>
              </w:rPr>
              <w:t>/</w:t>
            </w:r>
            <w:r>
              <w:rPr>
                <w:rFonts w:ascii="Times New Roman" w:hAnsi="Times New Roman" w:hint="eastAsia"/>
              </w:rPr>
              <w:t>猫眼等</w:t>
            </w:r>
            <w:r>
              <w:rPr>
                <w:rFonts w:ascii="Times New Roman" w:hAnsi="Times New Roman" w:hint="eastAsia"/>
              </w:rPr>
              <w:t>SoC</w:t>
            </w:r>
            <w:r>
              <w:rPr>
                <w:rFonts w:ascii="Times New Roman" w:hAnsi="Times New Roman" w:hint="eastAsia"/>
              </w:rPr>
              <w:t>芯片。智能锁的发展趋势是，带人脸识别、掌静脉识别的全自动锁，渗透率在不断扩大。有行业数据显示，</w:t>
            </w:r>
            <w:r>
              <w:rPr>
                <w:rFonts w:ascii="Times New Roman" w:hAnsi="Times New Roman" w:hint="eastAsia"/>
              </w:rPr>
              <w:t>2023</w:t>
            </w:r>
            <w:r>
              <w:rPr>
                <w:rFonts w:ascii="Times New Roman" w:hAnsi="Times New Roman" w:hint="eastAsia"/>
              </w:rPr>
              <w:t>年的渗透率大约</w:t>
            </w:r>
            <w:r>
              <w:rPr>
                <w:rFonts w:ascii="Times New Roman" w:hAnsi="Times New Roman" w:hint="eastAsia"/>
              </w:rPr>
              <w:t>20%</w:t>
            </w:r>
            <w:r>
              <w:rPr>
                <w:rFonts w:ascii="Times New Roman" w:hAnsi="Times New Roman" w:hint="eastAsia"/>
              </w:rPr>
              <w:t>。此外，智能</w:t>
            </w:r>
            <w:proofErr w:type="gramStart"/>
            <w:r>
              <w:rPr>
                <w:rFonts w:ascii="Times New Roman" w:hAnsi="Times New Roman" w:hint="eastAsia"/>
              </w:rPr>
              <w:t>锁其实</w:t>
            </w:r>
            <w:proofErr w:type="gramEnd"/>
            <w:r>
              <w:rPr>
                <w:rFonts w:ascii="Times New Roman" w:hAnsi="Times New Roman" w:hint="eastAsia"/>
              </w:rPr>
              <w:t>是一种</w:t>
            </w:r>
            <w:proofErr w:type="gramStart"/>
            <w:r>
              <w:rPr>
                <w:rFonts w:ascii="Times New Roman" w:hAnsi="Times New Roman" w:hint="eastAsia"/>
              </w:rPr>
              <w:t>准工业</w:t>
            </w:r>
            <w:proofErr w:type="gramEnd"/>
            <w:r>
              <w:rPr>
                <w:rFonts w:ascii="Times New Roman" w:hAnsi="Times New Roman" w:hint="eastAsia"/>
              </w:rPr>
              <w:t>级产品。目前市面上的产品多以消费级产品为主。</w:t>
            </w:r>
          </w:p>
          <w:p w14:paraId="72C14E1F" w14:textId="77777777" w:rsidR="00364CDA" w:rsidRDefault="00000000">
            <w:pPr>
              <w:spacing w:beforeLines="50" w:before="156" w:afterLines="50" w:after="156"/>
              <w:rPr>
                <w:rFonts w:ascii="Times New Roman" w:hAnsi="Times New Roman"/>
              </w:rPr>
            </w:pPr>
            <w:r>
              <w:rPr>
                <w:rFonts w:ascii="Times New Roman" w:hAnsi="Times New Roman" w:hint="eastAsia"/>
              </w:rPr>
              <w:t>根据公司</w:t>
            </w:r>
            <w:r>
              <w:rPr>
                <w:rFonts w:ascii="Times New Roman" w:hAnsi="Times New Roman" w:hint="eastAsia"/>
              </w:rPr>
              <w:t>2024</w:t>
            </w:r>
            <w:r>
              <w:rPr>
                <w:rFonts w:ascii="Times New Roman" w:hAnsi="Times New Roman" w:hint="eastAsia"/>
              </w:rPr>
              <w:t>年半年报披露的信息显示，公司目前针对智能锁有相应的研发项目在执行中，以巩固和提升公司在此项业务的竞争力。具体请参看公司</w:t>
            </w:r>
            <w:r>
              <w:rPr>
                <w:rFonts w:ascii="Times New Roman" w:hAnsi="Times New Roman" w:hint="eastAsia"/>
              </w:rPr>
              <w:t>2024</w:t>
            </w:r>
            <w:r>
              <w:rPr>
                <w:rFonts w:ascii="Times New Roman" w:hAnsi="Times New Roman" w:hint="eastAsia"/>
              </w:rPr>
              <w:t>年半年度报告。</w:t>
            </w:r>
          </w:p>
          <w:p w14:paraId="7CDF0294" w14:textId="3627EB75" w:rsidR="00364CDA" w:rsidRDefault="00000000" w:rsidP="00633FBA">
            <w:pPr>
              <w:spacing w:beforeLines="50" w:before="156" w:afterLines="50" w:after="156"/>
              <w:rPr>
                <w:rFonts w:ascii="Times New Roman" w:hAnsi="Times New Roman"/>
                <w:b/>
                <w:bCs/>
              </w:rPr>
            </w:pPr>
            <w:r>
              <w:rPr>
                <w:rFonts w:ascii="Times New Roman" w:hAnsi="Times New Roman" w:hint="eastAsia"/>
                <w:b/>
                <w:bCs/>
              </w:rPr>
              <w:t>Q4</w:t>
            </w:r>
            <w:r>
              <w:rPr>
                <w:rFonts w:ascii="Times New Roman" w:hAnsi="Times New Roman" w:hint="eastAsia"/>
                <w:b/>
                <w:bCs/>
              </w:rPr>
              <w:t>：公司</w:t>
            </w:r>
            <w:r>
              <w:rPr>
                <w:rFonts w:ascii="Times New Roman" w:hAnsi="Times New Roman" w:hint="eastAsia"/>
                <w:b/>
                <w:bCs/>
              </w:rPr>
              <w:t>AK39</w:t>
            </w:r>
            <w:r>
              <w:rPr>
                <w:rFonts w:ascii="Times New Roman" w:hAnsi="Times New Roman" w:hint="eastAsia"/>
                <w:b/>
                <w:bCs/>
              </w:rPr>
              <w:t>，</w:t>
            </w:r>
            <w:r>
              <w:rPr>
                <w:rFonts w:ascii="Times New Roman" w:hAnsi="Times New Roman" w:hint="eastAsia"/>
                <w:b/>
                <w:bCs/>
              </w:rPr>
              <w:t>AK37</w:t>
            </w:r>
            <w:r>
              <w:rPr>
                <w:rFonts w:ascii="Times New Roman" w:hAnsi="Times New Roman" w:hint="eastAsia"/>
                <w:b/>
                <w:bCs/>
              </w:rPr>
              <w:t>，</w:t>
            </w:r>
            <w:r>
              <w:rPr>
                <w:rFonts w:ascii="Times New Roman" w:hAnsi="Times New Roman" w:hint="eastAsia"/>
                <w:b/>
                <w:bCs/>
              </w:rPr>
              <w:t>AK10</w:t>
            </w:r>
            <w:proofErr w:type="gramStart"/>
            <w:r>
              <w:rPr>
                <w:rFonts w:ascii="Times New Roman" w:hAnsi="Times New Roman" w:hint="eastAsia"/>
                <w:b/>
                <w:bCs/>
              </w:rPr>
              <w:t>三个</w:t>
            </w:r>
            <w:proofErr w:type="gramEnd"/>
            <w:r>
              <w:rPr>
                <w:rFonts w:ascii="Times New Roman" w:hAnsi="Times New Roman" w:hint="eastAsia"/>
                <w:b/>
                <w:bCs/>
              </w:rPr>
              <w:t>系列哪个是未来的主打产品，目前在公司总营收的占比各约多少？</w:t>
            </w:r>
          </w:p>
          <w:p w14:paraId="1272E9C5" w14:textId="387B6802" w:rsidR="00364CDA" w:rsidRDefault="00000000">
            <w:pPr>
              <w:spacing w:beforeLines="50" w:before="156" w:afterLines="50" w:after="156"/>
              <w:rPr>
                <w:rFonts w:ascii="Times New Roman" w:hAnsi="Times New Roman"/>
              </w:rPr>
            </w:pPr>
            <w:r>
              <w:rPr>
                <w:rFonts w:ascii="Times New Roman" w:hAnsi="Times New Roman" w:hint="eastAsia"/>
              </w:rPr>
              <w:t>A4</w:t>
            </w:r>
            <w:r>
              <w:rPr>
                <w:rFonts w:ascii="Times New Roman" w:hAnsi="Times New Roman" w:hint="eastAsia"/>
              </w:rPr>
              <w:t>：公司</w:t>
            </w:r>
            <w:r>
              <w:rPr>
                <w:rFonts w:ascii="Times New Roman" w:hAnsi="Times New Roman" w:hint="eastAsia"/>
              </w:rPr>
              <w:t>AK39</w:t>
            </w:r>
            <w:r>
              <w:rPr>
                <w:rFonts w:ascii="Times New Roman" w:hAnsi="Times New Roman" w:hint="eastAsia"/>
              </w:rPr>
              <w:t>系列属于公司物联网摄像机产品线、</w:t>
            </w:r>
            <w:r>
              <w:rPr>
                <w:rFonts w:ascii="Times New Roman" w:hAnsi="Times New Roman" w:hint="eastAsia"/>
              </w:rPr>
              <w:t>AK37</w:t>
            </w:r>
            <w:r>
              <w:rPr>
                <w:rFonts w:ascii="Times New Roman" w:hAnsi="Times New Roman" w:hint="eastAsia"/>
              </w:rPr>
              <w:t>和</w:t>
            </w:r>
            <w:r>
              <w:rPr>
                <w:rFonts w:ascii="Times New Roman" w:hAnsi="Times New Roman" w:hint="eastAsia"/>
              </w:rPr>
              <w:t>AK10</w:t>
            </w:r>
            <w:r>
              <w:rPr>
                <w:rFonts w:ascii="Times New Roman" w:hAnsi="Times New Roman" w:hint="eastAsia"/>
              </w:rPr>
              <w:t>系列是应用处理器芯片，这几个系列的芯片过往及当前都对公司的业绩</w:t>
            </w:r>
            <w:proofErr w:type="gramStart"/>
            <w:r>
              <w:rPr>
                <w:rFonts w:ascii="Times New Roman" w:hAnsi="Times New Roman" w:hint="eastAsia"/>
              </w:rPr>
              <w:t>作出</w:t>
            </w:r>
            <w:proofErr w:type="gramEnd"/>
            <w:r>
              <w:rPr>
                <w:rFonts w:ascii="Times New Roman" w:hAnsi="Times New Roman" w:hint="eastAsia"/>
              </w:rPr>
              <w:t>了重要的贡献。从营收占比来看，根据公司</w:t>
            </w:r>
            <w:r>
              <w:rPr>
                <w:rFonts w:ascii="Times New Roman" w:hAnsi="Times New Roman" w:hint="eastAsia"/>
              </w:rPr>
              <w:t>2023</w:t>
            </w:r>
            <w:r>
              <w:rPr>
                <w:rFonts w:ascii="Times New Roman" w:hAnsi="Times New Roman" w:hint="eastAsia"/>
              </w:rPr>
              <w:t>年年报及</w:t>
            </w:r>
            <w:r>
              <w:rPr>
                <w:rFonts w:ascii="Times New Roman" w:hAnsi="Times New Roman" w:hint="eastAsia"/>
              </w:rPr>
              <w:t>2024</w:t>
            </w:r>
            <w:r>
              <w:rPr>
                <w:rFonts w:ascii="Times New Roman" w:hAnsi="Times New Roman" w:hint="eastAsia"/>
              </w:rPr>
              <w:t>年半年报，物联网摄像机产品线占公司营收均为八成左右。未来，随着公司研发整体投入的进一步提高，</w:t>
            </w:r>
            <w:r>
              <w:rPr>
                <w:rFonts w:ascii="Times New Roman" w:hAnsi="Times New Roman" w:hint="eastAsia"/>
              </w:rPr>
              <w:t>AK37</w:t>
            </w:r>
            <w:r>
              <w:rPr>
                <w:rFonts w:ascii="Times New Roman" w:hAnsi="Times New Roman" w:hint="eastAsia"/>
              </w:rPr>
              <w:t>与</w:t>
            </w:r>
            <w:r>
              <w:rPr>
                <w:rFonts w:ascii="Times New Roman" w:hAnsi="Times New Roman" w:hint="eastAsia"/>
              </w:rPr>
              <w:t>AK10</w:t>
            </w:r>
            <w:r>
              <w:rPr>
                <w:rFonts w:ascii="Times New Roman" w:hAnsi="Times New Roman" w:hint="eastAsia"/>
              </w:rPr>
              <w:t>系列芯片产品的迭代更新速度有望进一步提升，</w:t>
            </w:r>
            <w:proofErr w:type="gramStart"/>
            <w:r>
              <w:rPr>
                <w:rFonts w:ascii="Times New Roman" w:hAnsi="Times New Roman" w:hint="eastAsia"/>
              </w:rPr>
              <w:t>由此这</w:t>
            </w:r>
            <w:proofErr w:type="gramEnd"/>
            <w:r>
              <w:rPr>
                <w:rFonts w:ascii="Times New Roman" w:hAnsi="Times New Roman" w:hint="eastAsia"/>
              </w:rPr>
              <w:t>两个芯片系列产品在公司总营收占比上也有望得到提升。与</w:t>
            </w:r>
            <w:r>
              <w:rPr>
                <w:rFonts w:ascii="Times New Roman" w:hAnsi="Times New Roman" w:hint="eastAsia"/>
              </w:rPr>
              <w:t>AK39</w:t>
            </w:r>
            <w:r>
              <w:rPr>
                <w:rFonts w:ascii="Times New Roman" w:hAnsi="Times New Roman" w:hint="eastAsia"/>
              </w:rPr>
              <w:t>系列一样，</w:t>
            </w:r>
            <w:r>
              <w:rPr>
                <w:rFonts w:ascii="Times New Roman" w:hAnsi="Times New Roman" w:hint="eastAsia"/>
              </w:rPr>
              <w:t>AK37</w:t>
            </w:r>
            <w:r>
              <w:rPr>
                <w:rFonts w:ascii="Times New Roman" w:hAnsi="Times New Roman" w:hint="eastAsia"/>
              </w:rPr>
              <w:t>与</w:t>
            </w:r>
            <w:r>
              <w:rPr>
                <w:rFonts w:ascii="Times New Roman" w:hAnsi="Times New Roman" w:hint="eastAsia"/>
              </w:rPr>
              <w:t>AK10</w:t>
            </w:r>
            <w:r>
              <w:rPr>
                <w:rFonts w:ascii="Times New Roman" w:hAnsi="Times New Roman" w:hint="eastAsia"/>
              </w:rPr>
              <w:t>系列都将继续是公司未来的主打产品。</w:t>
            </w:r>
          </w:p>
          <w:p w14:paraId="5D7EE3BC" w14:textId="5BB056D9" w:rsidR="00364CDA" w:rsidRDefault="00000000" w:rsidP="00633FBA">
            <w:pPr>
              <w:spacing w:beforeLines="50" w:before="156" w:afterLines="50" w:after="156"/>
              <w:rPr>
                <w:rFonts w:ascii="Times New Roman" w:hAnsi="Times New Roman"/>
                <w:b/>
                <w:bCs/>
              </w:rPr>
            </w:pPr>
            <w:r>
              <w:rPr>
                <w:rFonts w:ascii="Times New Roman" w:hAnsi="Times New Roman" w:hint="eastAsia"/>
                <w:b/>
                <w:bCs/>
              </w:rPr>
              <w:t>Q5</w:t>
            </w:r>
            <w:r>
              <w:rPr>
                <w:rFonts w:ascii="Times New Roman" w:hAnsi="Times New Roman" w:hint="eastAsia"/>
                <w:b/>
                <w:bCs/>
              </w:rPr>
              <w:t>：公司二季度业绩？</w:t>
            </w:r>
          </w:p>
          <w:p w14:paraId="67F393D6" w14:textId="5F600CFC" w:rsidR="00364CDA" w:rsidRDefault="00000000">
            <w:pPr>
              <w:spacing w:beforeLines="50" w:before="156" w:afterLines="50" w:after="156"/>
              <w:rPr>
                <w:rFonts w:ascii="Times New Roman" w:hAnsi="Times New Roman"/>
              </w:rPr>
            </w:pPr>
            <w:r>
              <w:rPr>
                <w:rFonts w:ascii="Times New Roman" w:hAnsi="Times New Roman" w:hint="eastAsia"/>
              </w:rPr>
              <w:t>A5</w:t>
            </w:r>
            <w:r>
              <w:rPr>
                <w:rFonts w:ascii="Times New Roman" w:hAnsi="Times New Roman" w:hint="eastAsia"/>
              </w:rPr>
              <w:t>：根据公司</w:t>
            </w:r>
            <w:r>
              <w:rPr>
                <w:rFonts w:ascii="Times New Roman" w:hAnsi="Times New Roman" w:hint="eastAsia"/>
              </w:rPr>
              <w:t>2024</w:t>
            </w:r>
            <w:r>
              <w:rPr>
                <w:rFonts w:ascii="Times New Roman" w:hAnsi="Times New Roman" w:hint="eastAsia"/>
              </w:rPr>
              <w:t>年半年报，报告期内实现营业收入</w:t>
            </w:r>
            <w:r>
              <w:rPr>
                <w:rFonts w:ascii="Times New Roman" w:hAnsi="Times New Roman" w:hint="eastAsia"/>
              </w:rPr>
              <w:t>24,159.31</w:t>
            </w:r>
            <w:r>
              <w:rPr>
                <w:rFonts w:ascii="Times New Roman" w:hAnsi="Times New Roman" w:hint="eastAsia"/>
              </w:rPr>
              <w:t>万元，</w:t>
            </w:r>
            <w:r>
              <w:rPr>
                <w:rFonts w:ascii="Times New Roman" w:hAnsi="Times New Roman" w:hint="eastAsia"/>
              </w:rPr>
              <w:lastRenderedPageBreak/>
              <w:t>同比增长</w:t>
            </w:r>
            <w:r>
              <w:rPr>
                <w:rFonts w:ascii="Times New Roman" w:hAnsi="Times New Roman" w:hint="eastAsia"/>
              </w:rPr>
              <w:t>1.64%</w:t>
            </w:r>
            <w:r>
              <w:rPr>
                <w:rFonts w:ascii="Times New Roman" w:hAnsi="Times New Roman" w:hint="eastAsia"/>
              </w:rPr>
              <w:t>；公司实现归属于母公司所有者的净利润</w:t>
            </w:r>
            <w:r>
              <w:rPr>
                <w:rFonts w:ascii="Times New Roman" w:hAnsi="Times New Roman" w:hint="eastAsia"/>
              </w:rPr>
              <w:t>-585.71</w:t>
            </w:r>
            <w:r>
              <w:rPr>
                <w:rFonts w:ascii="Times New Roman" w:hAnsi="Times New Roman" w:hint="eastAsia"/>
              </w:rPr>
              <w:t>万元，同比下降</w:t>
            </w:r>
            <w:r>
              <w:rPr>
                <w:rFonts w:ascii="Times New Roman" w:hAnsi="Times New Roman" w:hint="eastAsia"/>
              </w:rPr>
              <w:t>141.80%</w:t>
            </w:r>
            <w:r>
              <w:rPr>
                <w:rFonts w:ascii="Times New Roman" w:hAnsi="Times New Roman" w:hint="eastAsia"/>
              </w:rPr>
              <w:t>；实现归属于母公司所有者的扣除非经常性损益的净利润</w:t>
            </w:r>
            <w:r>
              <w:rPr>
                <w:rFonts w:ascii="Times New Roman" w:hAnsi="Times New Roman" w:hint="eastAsia"/>
              </w:rPr>
              <w:t>-1,059.65</w:t>
            </w:r>
            <w:r>
              <w:rPr>
                <w:rFonts w:ascii="Times New Roman" w:hAnsi="Times New Roman" w:hint="eastAsia"/>
              </w:rPr>
              <w:t>万元，同比下降</w:t>
            </w:r>
            <w:r>
              <w:rPr>
                <w:rFonts w:ascii="Times New Roman" w:hAnsi="Times New Roman" w:hint="eastAsia"/>
              </w:rPr>
              <w:t>201.23%</w:t>
            </w:r>
            <w:r>
              <w:rPr>
                <w:rFonts w:ascii="Times New Roman" w:hAnsi="Times New Roman" w:hint="eastAsia"/>
              </w:rPr>
              <w:t>。报告期内，公司营业收入持平略增；但由于以下主要原因导致净利润同比下降：一方面，为了应对激烈的市场竞争匹配适应的价格政策；另一方面，为持续推进具有更高算力、更高清晰度物联网摄像机芯片以及</w:t>
            </w:r>
            <w:proofErr w:type="gramStart"/>
            <w:r>
              <w:rPr>
                <w:rFonts w:ascii="Times New Roman" w:hAnsi="Times New Roman" w:hint="eastAsia"/>
              </w:rPr>
              <w:t>工业级物联网</w:t>
            </w:r>
            <w:proofErr w:type="gramEnd"/>
            <w:r>
              <w:rPr>
                <w:rFonts w:ascii="Times New Roman" w:hAnsi="Times New Roman" w:hint="eastAsia"/>
              </w:rPr>
              <w:t>应用处理器芯片项目研发，研发投入同比增加，研发投入占营业收入的比例上升至</w:t>
            </w:r>
            <w:r>
              <w:rPr>
                <w:rFonts w:ascii="Times New Roman" w:hAnsi="Times New Roman" w:hint="eastAsia"/>
              </w:rPr>
              <w:t>26.08%</w:t>
            </w:r>
            <w:r>
              <w:rPr>
                <w:rFonts w:ascii="Times New Roman" w:hAnsi="Times New Roman" w:hint="eastAsia"/>
              </w:rPr>
              <w:t>，同比增加</w:t>
            </w:r>
            <w:r>
              <w:rPr>
                <w:rFonts w:ascii="Times New Roman" w:hAnsi="Times New Roman" w:hint="eastAsia"/>
              </w:rPr>
              <w:t>4.45</w:t>
            </w:r>
            <w:r>
              <w:rPr>
                <w:rFonts w:ascii="Times New Roman" w:hAnsi="Times New Roman" w:hint="eastAsia"/>
              </w:rPr>
              <w:t>个百分点。</w:t>
            </w:r>
            <w:r>
              <w:rPr>
                <w:rFonts w:ascii="Times New Roman" w:hAnsi="Times New Roman" w:hint="eastAsia"/>
              </w:rPr>
              <w:t xml:space="preserve"> </w:t>
            </w:r>
            <w:r>
              <w:rPr>
                <w:rFonts w:ascii="Times New Roman" w:hAnsi="Times New Roman" w:hint="eastAsia"/>
              </w:rPr>
              <w:t>公司二季度具体经营情况您可以参考公司于</w:t>
            </w:r>
            <w:r>
              <w:rPr>
                <w:rFonts w:ascii="Times New Roman" w:hAnsi="Times New Roman" w:hint="eastAsia"/>
              </w:rPr>
              <w:t>8</w:t>
            </w:r>
            <w:r>
              <w:rPr>
                <w:rFonts w:ascii="Times New Roman" w:hAnsi="Times New Roman" w:hint="eastAsia"/>
              </w:rPr>
              <w:t>月</w:t>
            </w:r>
            <w:r>
              <w:rPr>
                <w:rFonts w:ascii="Times New Roman" w:hAnsi="Times New Roman" w:hint="eastAsia"/>
              </w:rPr>
              <w:t>27</w:t>
            </w:r>
            <w:r>
              <w:rPr>
                <w:rFonts w:ascii="Times New Roman" w:hAnsi="Times New Roman" w:hint="eastAsia"/>
              </w:rPr>
              <w:t>日发布的《广州安凯微电子股份有限公司</w:t>
            </w:r>
            <w:r>
              <w:rPr>
                <w:rFonts w:ascii="Times New Roman" w:hAnsi="Times New Roman" w:hint="eastAsia"/>
              </w:rPr>
              <w:t>2024</w:t>
            </w:r>
            <w:r>
              <w:rPr>
                <w:rFonts w:ascii="Times New Roman" w:hAnsi="Times New Roman" w:hint="eastAsia"/>
              </w:rPr>
              <w:t>年半年度报告》。</w:t>
            </w:r>
          </w:p>
          <w:p w14:paraId="067B7234" w14:textId="1D150E25" w:rsidR="00364CDA" w:rsidRDefault="00000000" w:rsidP="00633FBA">
            <w:pPr>
              <w:spacing w:beforeLines="50" w:before="156" w:afterLines="50" w:after="156"/>
              <w:rPr>
                <w:rFonts w:ascii="Times New Roman" w:hAnsi="Times New Roman"/>
                <w:b/>
                <w:bCs/>
              </w:rPr>
            </w:pPr>
            <w:r>
              <w:rPr>
                <w:rFonts w:ascii="Times New Roman" w:hAnsi="Times New Roman" w:hint="eastAsia"/>
                <w:b/>
                <w:bCs/>
              </w:rPr>
              <w:t>Q6</w:t>
            </w:r>
            <w:r>
              <w:rPr>
                <w:rFonts w:ascii="Times New Roman" w:hAnsi="Times New Roman" w:hint="eastAsia"/>
                <w:b/>
                <w:bCs/>
              </w:rPr>
              <w:t>：公司产品出口情况如何？</w:t>
            </w:r>
          </w:p>
          <w:p w14:paraId="48D8F93A" w14:textId="322654FC" w:rsidR="00364CDA" w:rsidRDefault="00000000">
            <w:pPr>
              <w:spacing w:beforeLines="50" w:before="156" w:afterLines="50" w:after="156"/>
              <w:rPr>
                <w:rFonts w:ascii="Times New Roman" w:hAnsi="Times New Roman"/>
              </w:rPr>
            </w:pPr>
            <w:r>
              <w:rPr>
                <w:rFonts w:ascii="Times New Roman" w:hAnsi="Times New Roman" w:hint="eastAsia"/>
              </w:rPr>
              <w:t>A6</w:t>
            </w:r>
            <w:r>
              <w:rPr>
                <w:rFonts w:ascii="Times New Roman" w:hAnsi="Times New Roman" w:hint="eastAsia"/>
              </w:rPr>
              <w:t>：最近三年出口收入在公司整体营收中占据了重要比重。</w:t>
            </w:r>
            <w:r>
              <w:rPr>
                <w:rFonts w:ascii="Times New Roman" w:hAnsi="Times New Roman" w:hint="eastAsia"/>
              </w:rPr>
              <w:t>2023</w:t>
            </w:r>
            <w:r>
              <w:rPr>
                <w:rFonts w:ascii="Times New Roman" w:hAnsi="Times New Roman" w:hint="eastAsia"/>
              </w:rPr>
              <w:t>年及</w:t>
            </w:r>
            <w:r>
              <w:rPr>
                <w:rFonts w:ascii="Times New Roman" w:hAnsi="Times New Roman" w:hint="eastAsia"/>
              </w:rPr>
              <w:t>2024</w:t>
            </w:r>
            <w:r>
              <w:rPr>
                <w:rFonts w:ascii="Times New Roman" w:hAnsi="Times New Roman" w:hint="eastAsia"/>
              </w:rPr>
              <w:t>年上半年，公司产品出口额（含香港地区）均超过</w:t>
            </w:r>
            <w:r>
              <w:rPr>
                <w:rFonts w:ascii="Times New Roman" w:hAnsi="Times New Roman" w:hint="eastAsia"/>
              </w:rPr>
              <w:t>50%</w:t>
            </w:r>
            <w:r>
              <w:rPr>
                <w:rFonts w:ascii="Times New Roman" w:hAnsi="Times New Roman" w:hint="eastAsia"/>
              </w:rPr>
              <w:t>，产品已经广泛销往亚洲、欧洲及美洲等地区，为业绩增长起到了积极的促进作用。公司将继续积极拓展海外市场，扩大产品影响力的同时，带动业绩的增长。</w:t>
            </w:r>
          </w:p>
          <w:p w14:paraId="46DDF2B9" w14:textId="04C83122" w:rsidR="00364CDA" w:rsidRDefault="00000000" w:rsidP="00633FBA">
            <w:pPr>
              <w:spacing w:beforeLines="50" w:before="156" w:afterLines="50" w:after="156"/>
              <w:rPr>
                <w:rFonts w:ascii="Times New Roman" w:hAnsi="Times New Roman"/>
                <w:b/>
                <w:bCs/>
              </w:rPr>
            </w:pPr>
            <w:r>
              <w:rPr>
                <w:rFonts w:ascii="Times New Roman" w:hAnsi="Times New Roman" w:hint="eastAsia"/>
                <w:b/>
                <w:bCs/>
              </w:rPr>
              <w:t>Q7</w:t>
            </w:r>
            <w:r>
              <w:rPr>
                <w:rFonts w:ascii="Times New Roman" w:hAnsi="Times New Roman" w:hint="eastAsia"/>
                <w:b/>
                <w:bCs/>
              </w:rPr>
              <w:t>：公司有做市值管理吗？回购还在做吗？</w:t>
            </w:r>
          </w:p>
          <w:p w14:paraId="4BB57614" w14:textId="35EA21E3" w:rsidR="00364CDA" w:rsidRDefault="00000000">
            <w:pPr>
              <w:spacing w:beforeLines="50" w:before="156" w:afterLines="50" w:after="156"/>
              <w:rPr>
                <w:rFonts w:ascii="Times New Roman" w:hAnsi="Times New Roman"/>
              </w:rPr>
            </w:pPr>
            <w:r>
              <w:rPr>
                <w:rFonts w:ascii="Times New Roman" w:hAnsi="Times New Roman" w:hint="eastAsia"/>
              </w:rPr>
              <w:t>A7</w:t>
            </w:r>
            <w:r>
              <w:rPr>
                <w:rFonts w:ascii="Times New Roman" w:hAnsi="Times New Roman" w:hint="eastAsia"/>
              </w:rPr>
              <w:t>：公司在遵守相关法律法规的前提下积极进行市值管理，努力维护所有股东的共同利益。</w:t>
            </w:r>
          </w:p>
          <w:p w14:paraId="0B7FB310" w14:textId="77777777" w:rsidR="00364CDA" w:rsidRDefault="00000000">
            <w:pPr>
              <w:spacing w:beforeLines="50" w:before="156" w:afterLines="50" w:after="156"/>
              <w:rPr>
                <w:rFonts w:ascii="Times New Roman" w:hAnsi="Times New Roman"/>
              </w:rPr>
            </w:pPr>
            <w:r>
              <w:rPr>
                <w:rFonts w:ascii="Times New Roman" w:hAnsi="Times New Roman" w:hint="eastAsia"/>
              </w:rPr>
              <w:t>公司于</w:t>
            </w:r>
            <w:r>
              <w:rPr>
                <w:rFonts w:ascii="Times New Roman" w:hAnsi="Times New Roman" w:hint="eastAsia"/>
              </w:rPr>
              <w:t>2024</w:t>
            </w:r>
            <w:r>
              <w:rPr>
                <w:rFonts w:ascii="Times New Roman" w:hAnsi="Times New Roman" w:hint="eastAsia"/>
              </w:rPr>
              <w:t>年</w:t>
            </w:r>
            <w:r>
              <w:rPr>
                <w:rFonts w:ascii="Times New Roman" w:hAnsi="Times New Roman" w:hint="eastAsia"/>
              </w:rPr>
              <w:t>6</w:t>
            </w:r>
            <w:r>
              <w:rPr>
                <w:rFonts w:ascii="Times New Roman" w:hAnsi="Times New Roman" w:hint="eastAsia"/>
              </w:rPr>
              <w:t>月</w:t>
            </w:r>
            <w:r>
              <w:rPr>
                <w:rFonts w:ascii="Times New Roman" w:hAnsi="Times New Roman" w:hint="eastAsia"/>
              </w:rPr>
              <w:t>26</w:t>
            </w:r>
            <w:r>
              <w:rPr>
                <w:rFonts w:ascii="Times New Roman" w:hAnsi="Times New Roman" w:hint="eastAsia"/>
              </w:rPr>
              <w:t>日披露了《广州安凯微电子股份有限公司第二届董事会第五次会议决议公告》（公告编号：</w:t>
            </w:r>
            <w:r>
              <w:rPr>
                <w:rFonts w:ascii="Times New Roman" w:hAnsi="Times New Roman" w:hint="eastAsia"/>
              </w:rPr>
              <w:t>2024-017</w:t>
            </w:r>
            <w:r>
              <w:rPr>
                <w:rFonts w:ascii="Times New Roman" w:hAnsi="Times New Roman" w:hint="eastAsia"/>
              </w:rPr>
              <w:t>）以及《广州安凯微电子股份有限公司关于以集中竞价交易方式回购股份的预案》（公告编号：</w:t>
            </w:r>
            <w:r>
              <w:rPr>
                <w:rFonts w:ascii="Times New Roman" w:hAnsi="Times New Roman" w:hint="eastAsia"/>
              </w:rPr>
              <w:t>2024-018</w:t>
            </w:r>
            <w:r>
              <w:rPr>
                <w:rFonts w:ascii="Times New Roman" w:hAnsi="Times New Roman" w:hint="eastAsia"/>
              </w:rPr>
              <w:t>）。公司会严格按照相关规定及董事会决议办理股份回购事宜。截至最近一次进展公告，股份回购事项还未完成，仍在过程之中。请及时关注公司披露的股份回购相关进展公告。</w:t>
            </w:r>
          </w:p>
        </w:tc>
      </w:tr>
      <w:tr w:rsidR="00364CDA" w14:paraId="79373AD0" w14:textId="77777777" w:rsidTr="00F71038">
        <w:trPr>
          <w:jc w:val="center"/>
        </w:trPr>
        <w:tc>
          <w:tcPr>
            <w:tcW w:w="1832" w:type="dxa"/>
          </w:tcPr>
          <w:p w14:paraId="0894E9FB" w14:textId="77777777" w:rsidR="00364CDA" w:rsidRDefault="00000000">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527" w:type="dxa"/>
          </w:tcPr>
          <w:p w14:paraId="53E0FC2D" w14:textId="77777777" w:rsidR="00364CDA" w:rsidRDefault="00000000">
            <w:pPr>
              <w:spacing w:beforeLines="50" w:before="156" w:afterLines="50" w:after="156"/>
              <w:rPr>
                <w:rFonts w:ascii="Times New Roman" w:hAnsi="Times New Roman"/>
              </w:rPr>
            </w:pPr>
            <w:r>
              <w:rPr>
                <w:rFonts w:ascii="Times New Roman" w:hAnsi="Times New Roman" w:hint="eastAsia"/>
              </w:rPr>
              <w:t>本次调研活动期间，公司不存在透露任何未公开重大信息的情形。</w:t>
            </w:r>
          </w:p>
        </w:tc>
      </w:tr>
      <w:tr w:rsidR="00364CDA" w14:paraId="401D0DC6" w14:textId="77777777" w:rsidTr="00F71038">
        <w:trPr>
          <w:jc w:val="center"/>
        </w:trPr>
        <w:tc>
          <w:tcPr>
            <w:tcW w:w="1832" w:type="dxa"/>
          </w:tcPr>
          <w:p w14:paraId="56D8300D" w14:textId="77777777" w:rsidR="00364CDA" w:rsidRDefault="00000000">
            <w:pPr>
              <w:spacing w:beforeLines="50" w:before="156" w:afterLines="50" w:after="156"/>
              <w:rPr>
                <w:rFonts w:ascii="Times New Roman" w:hAnsi="Times New Roman"/>
              </w:rPr>
            </w:pPr>
            <w:r>
              <w:rPr>
                <w:rFonts w:ascii="Times New Roman" w:hAnsi="Times New Roman" w:hint="eastAsia"/>
              </w:rPr>
              <w:t>日期</w:t>
            </w:r>
          </w:p>
        </w:tc>
        <w:tc>
          <w:tcPr>
            <w:tcW w:w="6527" w:type="dxa"/>
          </w:tcPr>
          <w:p w14:paraId="3EB8518B" w14:textId="77777777" w:rsidR="00364CDA"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rPr>
              <w:t>0</w:t>
            </w:r>
            <w:r>
              <w:rPr>
                <w:rFonts w:ascii="Times New Roman" w:hAnsi="Times New Roman" w:hint="eastAsia"/>
              </w:rPr>
              <w:t>9</w:t>
            </w:r>
            <w:r>
              <w:rPr>
                <w:rFonts w:ascii="Times New Roman" w:hAnsi="Times New Roman"/>
              </w:rPr>
              <w:t>月</w:t>
            </w:r>
            <w:r>
              <w:rPr>
                <w:rFonts w:ascii="Times New Roman" w:hAnsi="Times New Roman" w:hint="eastAsia"/>
              </w:rPr>
              <w:t>12</w:t>
            </w:r>
            <w:r>
              <w:rPr>
                <w:rFonts w:ascii="Times New Roman" w:hAnsi="Times New Roman"/>
              </w:rPr>
              <w:t>日</w:t>
            </w:r>
          </w:p>
        </w:tc>
      </w:tr>
      <w:tr w:rsidR="00364CDA" w14:paraId="453EA330" w14:textId="77777777" w:rsidTr="00633FBA">
        <w:trPr>
          <w:trHeight w:val="416"/>
          <w:jc w:val="center"/>
        </w:trPr>
        <w:tc>
          <w:tcPr>
            <w:tcW w:w="8359" w:type="dxa"/>
            <w:gridSpan w:val="2"/>
          </w:tcPr>
          <w:p w14:paraId="35A63B53" w14:textId="77777777" w:rsidR="00364CDA" w:rsidRDefault="00000000">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024-0</w:t>
            </w:r>
            <w:r>
              <w:rPr>
                <w:rFonts w:ascii="Times New Roman" w:hAnsi="Times New Roman" w:hint="eastAsia"/>
              </w:rPr>
              <w:t>9-12</w:t>
            </w:r>
          </w:p>
        </w:tc>
      </w:tr>
    </w:tbl>
    <w:p w14:paraId="0F073F95" w14:textId="77777777" w:rsidR="00364CDA" w:rsidRPr="00633FBA" w:rsidRDefault="00364CDA">
      <w:pPr>
        <w:spacing w:beforeLines="50" w:before="156" w:afterLines="50" w:after="156"/>
        <w:rPr>
          <w:rFonts w:ascii="Times New Roman" w:hAnsi="Times New Roman" w:hint="eastAsia"/>
        </w:rPr>
      </w:pPr>
    </w:p>
    <w:sectPr w:rsidR="00364CDA" w:rsidRPr="00633F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8B"/>
    <w:rsid w:val="00006EE0"/>
    <w:rsid w:val="00092667"/>
    <w:rsid w:val="00094F62"/>
    <w:rsid w:val="00095425"/>
    <w:rsid w:val="000F55A2"/>
    <w:rsid w:val="001360A8"/>
    <w:rsid w:val="001B4A1F"/>
    <w:rsid w:val="001D0E2B"/>
    <w:rsid w:val="00210D62"/>
    <w:rsid w:val="0023402B"/>
    <w:rsid w:val="002A0C5D"/>
    <w:rsid w:val="00364CDA"/>
    <w:rsid w:val="003974F4"/>
    <w:rsid w:val="003E679C"/>
    <w:rsid w:val="00465DC4"/>
    <w:rsid w:val="004A15E8"/>
    <w:rsid w:val="00512FCD"/>
    <w:rsid w:val="00547EE8"/>
    <w:rsid w:val="00573F57"/>
    <w:rsid w:val="00592A0C"/>
    <w:rsid w:val="005B31B1"/>
    <w:rsid w:val="005B5E34"/>
    <w:rsid w:val="00633FBA"/>
    <w:rsid w:val="00701AB7"/>
    <w:rsid w:val="007C48B9"/>
    <w:rsid w:val="00813312"/>
    <w:rsid w:val="00857461"/>
    <w:rsid w:val="0090115A"/>
    <w:rsid w:val="009D7B3B"/>
    <w:rsid w:val="00A756CB"/>
    <w:rsid w:val="00AF19D9"/>
    <w:rsid w:val="00B1657E"/>
    <w:rsid w:val="00B437A5"/>
    <w:rsid w:val="00C773E3"/>
    <w:rsid w:val="00CD46AE"/>
    <w:rsid w:val="00CE460A"/>
    <w:rsid w:val="00CE473F"/>
    <w:rsid w:val="00D10C7D"/>
    <w:rsid w:val="00DC380B"/>
    <w:rsid w:val="00E07234"/>
    <w:rsid w:val="00E1585A"/>
    <w:rsid w:val="00EA3C3F"/>
    <w:rsid w:val="00EE5CE1"/>
    <w:rsid w:val="00F03866"/>
    <w:rsid w:val="00F33842"/>
    <w:rsid w:val="00F41481"/>
    <w:rsid w:val="00F71038"/>
    <w:rsid w:val="00F96C8B"/>
    <w:rsid w:val="00FE3EA8"/>
    <w:rsid w:val="05D73A1A"/>
    <w:rsid w:val="06C92FA6"/>
    <w:rsid w:val="0CBA09A9"/>
    <w:rsid w:val="5CD63CE8"/>
    <w:rsid w:val="68CC4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9FB7"/>
  <w15:docId w15:val="{47E0B409-40DF-41AE-AC59-FE5DAC65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rPr>
      <w:rFonts w:ascii="Courier New" w:hAnsi="Courier New" w:cs="Courier New"/>
      <w:sz w:val="20"/>
      <w:szCs w:val="20"/>
    </w:rPr>
  </w:style>
  <w:style w:type="character" w:styleId="ad">
    <w:name w:val="Hyperlink"/>
    <w:basedOn w:val="a0"/>
    <w:rPr>
      <w:color w:val="0000FF" w:themeColor="hyperlink"/>
      <w:u w:val="single"/>
    </w:rPr>
  </w:style>
  <w:style w:type="character" w:styleId="ae">
    <w:name w:val="annotation reference"/>
    <w:basedOn w:val="a0"/>
    <w:uiPriority w:val="99"/>
    <w:qFormat/>
    <w:rPr>
      <w:sz w:val="21"/>
      <w:szCs w:val="21"/>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pPr>
      <w:spacing w:after="0" w:line="240" w:lineRule="auto"/>
    </w:pPr>
    <w:rPr>
      <w:rFonts w:ascii="Calibri" w:hAnsi="Calibri" w:cs="宋体"/>
      <w:kern w:val="2"/>
      <w:sz w:val="21"/>
      <w:szCs w:val="22"/>
    </w:rPr>
  </w:style>
  <w:style w:type="paragraph" w:customStyle="1" w:styleId="14">
    <w:name w:val="修订14"/>
    <w:uiPriority w:val="99"/>
    <w:qFormat/>
    <w:pPr>
      <w:spacing w:after="0" w:line="240" w:lineRule="auto"/>
    </w:pPr>
    <w:rPr>
      <w:rFonts w:ascii="Calibri" w:hAnsi="Calibri" w:cs="宋体"/>
      <w:kern w:val="2"/>
      <w:sz w:val="21"/>
      <w:szCs w:val="22"/>
    </w:rPr>
  </w:style>
  <w:style w:type="paragraph" w:customStyle="1" w:styleId="15">
    <w:name w:val="修订15"/>
    <w:hidden/>
    <w:uiPriority w:val="99"/>
    <w:unhideWhenUsed/>
    <w:pPr>
      <w:spacing w:after="0" w:line="240" w:lineRule="auto"/>
    </w:pPr>
    <w:rPr>
      <w:rFonts w:ascii="Calibri" w:hAnsi="Calibri" w:cs="宋体"/>
      <w:kern w:val="2"/>
      <w:sz w:val="21"/>
      <w:szCs w:val="22"/>
    </w:rPr>
  </w:style>
  <w:style w:type="character" w:customStyle="1" w:styleId="16">
    <w:name w:val="未处理的提及1"/>
    <w:basedOn w:val="a0"/>
    <w:uiPriority w:val="99"/>
    <w:unhideWhenUsed/>
    <w:rPr>
      <w:color w:val="605E5C"/>
      <w:shd w:val="clear" w:color="auto" w:fill="E1DFDD"/>
    </w:rPr>
  </w:style>
  <w:style w:type="character" w:customStyle="1" w:styleId="HTML0">
    <w:name w:val="HTML 预设格式 字符"/>
    <w:basedOn w:val="a0"/>
    <w:link w:val="HTML"/>
    <w:rPr>
      <w:rFonts w:ascii="Courier New" w:hAnsi="Courier New" w:cs="Courier New"/>
      <w:kern w:val="2"/>
    </w:rPr>
  </w:style>
  <w:style w:type="paragraph" w:styleId="af0">
    <w:name w:val="Revision"/>
    <w:hidden/>
    <w:uiPriority w:val="99"/>
    <w:unhideWhenUsed/>
    <w:rsid w:val="00F71038"/>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r.p5w.net&#65289;&#37319;&#29992;&#32593;&#32476;&#36828;&#31243;&#30340;&#26041;&#24335;&#21442;&#21152;2024" TargetMode="External"/><Relationship Id="rId3" Type="http://schemas.openxmlformats.org/officeDocument/2006/relationships/customXml" Target="../customXml/item3.xml"/><Relationship Id="rId7" Type="http://schemas.openxmlformats.org/officeDocument/2006/relationships/hyperlink" Target="http://roadshow.sseinf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47FA84E-C135-4297-A265-C228CDBBB43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490</Words>
  <Characters>2794</Characters>
  <Application>Microsoft Office Word</Application>
  <DocSecurity>0</DocSecurity>
  <Lines>23</Lines>
  <Paragraphs>6</Paragraphs>
  <ScaleCrop>false</ScaleCrop>
  <Company>微软用户</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83</cp:revision>
  <dcterms:created xsi:type="dcterms:W3CDTF">2024-03-08T05:19:00Z</dcterms:created>
  <dcterms:modified xsi:type="dcterms:W3CDTF">2024-09-13T02:03:00Z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1f566bf4e441400c9badf45119f16b18_23</vt:lpwstr>
  </property>
</Properties>
</file>