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42278" w14:textId="77777777" w:rsidR="00517116" w:rsidRDefault="00A94035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506F473C" w:rsidR="00517116" w:rsidRPr="00756F30" w:rsidRDefault="00A94035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 w:rsidR="000E65F5">
        <w:rPr>
          <w:rFonts w:eastAsiaTheme="minorEastAsia"/>
          <w:bCs/>
          <w:iCs/>
          <w:sz w:val="24"/>
          <w:szCs w:val="24"/>
        </w:rPr>
        <w:t>202</w:t>
      </w:r>
      <w:r w:rsidR="000E65F5">
        <w:rPr>
          <w:rFonts w:eastAsiaTheme="minorEastAsia" w:hint="eastAsia"/>
          <w:bCs/>
          <w:iCs/>
          <w:sz w:val="24"/>
          <w:szCs w:val="24"/>
        </w:rPr>
        <w:t>4</w:t>
      </w:r>
      <w:r>
        <w:rPr>
          <w:rFonts w:eastAsiaTheme="minorEastAsia"/>
          <w:bCs/>
          <w:iCs/>
          <w:sz w:val="24"/>
          <w:szCs w:val="24"/>
        </w:rPr>
        <w:t>-0</w:t>
      </w:r>
      <w:r w:rsidR="00354296">
        <w:rPr>
          <w:rFonts w:eastAsiaTheme="minorEastAsia"/>
          <w:bCs/>
          <w:iCs/>
          <w:sz w:val="24"/>
          <w:szCs w:val="24"/>
        </w:rPr>
        <w:t>2</w:t>
      </w:r>
      <w:r w:rsidR="0039131D">
        <w:rPr>
          <w:rFonts w:eastAsiaTheme="minorEastAsia"/>
          <w:bCs/>
          <w:iCs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08592C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517116" w:rsidRDefault="00A9403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517116" w:rsidRDefault="005171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166D6969" w:rsidR="00517116" w:rsidRDefault="00354296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 w:rsidR="00A94035">
              <w:rPr>
                <w:rFonts w:eastAsiaTheme="minorEastAsia" w:hint="eastAsia"/>
                <w:sz w:val="24"/>
                <w:szCs w:val="24"/>
              </w:rPr>
              <w:t>特定对象调研</w:t>
            </w:r>
            <w:r w:rsidR="00A94035"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 w:rsidR="00A94035"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 w:rsidR="00A94035"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2DDAB6D1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 w:rsidR="00354296"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517116" w:rsidRDefault="00A9403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517116" w:rsidRDefault="00A94035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eastAsia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0C7B8B" w14:paraId="34C18DE0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DDB" w14:textId="5B5B0431" w:rsidR="000C7B8B" w:rsidRDefault="000C7B8B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0C7B8B"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68B" w14:textId="646F15DA" w:rsidR="000C7B8B" w:rsidRDefault="00DD3303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易方达</w:t>
            </w:r>
            <w:r w:rsidR="000C7B8B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鹏华基金</w:t>
            </w:r>
            <w:r w:rsidR="00CA385E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proofErr w:type="gramStart"/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交银施罗</w:t>
            </w:r>
            <w:proofErr w:type="gramEnd"/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德</w:t>
            </w:r>
            <w:r w:rsidR="0033677D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proofErr w:type="gramStart"/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工银瑞信</w:t>
            </w:r>
            <w:proofErr w:type="gramEnd"/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、东吴证券、东方红、博时基金</w:t>
            </w:r>
            <w:r w:rsidR="00C901A2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 w:rsidR="00C901A2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</w:p>
        </w:tc>
      </w:tr>
      <w:tr w:rsidR="007126E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3FBEC0F9" w:rsidR="007126EF" w:rsidRDefault="00436A39" w:rsidP="00457A5C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39131D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9131D">
              <w:rPr>
                <w:rFonts w:eastAsiaTheme="minorEastAsia"/>
                <w:bCs/>
                <w:iCs/>
                <w:sz w:val="24"/>
                <w:szCs w:val="24"/>
              </w:rPr>
              <w:t>0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39131D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9131D">
              <w:rPr>
                <w:rFonts w:eastAsiaTheme="minorEastAsia"/>
                <w:bCs/>
                <w:iCs/>
                <w:sz w:val="24"/>
                <w:szCs w:val="24"/>
              </w:rPr>
              <w:t>0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126E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12881194" w:rsidR="007126EF" w:rsidRDefault="00354296" w:rsidP="00F43062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现场会议</w:t>
            </w:r>
          </w:p>
        </w:tc>
      </w:tr>
      <w:tr w:rsidR="007126E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5C6E4599" w:rsidR="007126EF" w:rsidRDefault="0039131D" w:rsidP="007F0762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39131D">
              <w:rPr>
                <w:rFonts w:eastAsiaTheme="minorEastAsia" w:hint="eastAsia"/>
                <w:bCs/>
                <w:iCs/>
                <w:sz w:val="24"/>
                <w:szCs w:val="24"/>
              </w:rPr>
              <w:t>公司董事、总经理刘占杰</w:t>
            </w:r>
            <w:r w:rsidR="007F0762">
              <w:rPr>
                <w:rFonts w:eastAsiaTheme="minorEastAsia" w:hint="eastAsia"/>
                <w:bCs/>
                <w:iCs/>
                <w:sz w:val="24"/>
                <w:szCs w:val="24"/>
              </w:rPr>
              <w:t>及莫瑞</w:t>
            </w:r>
            <w:proofErr w:type="gramStart"/>
            <w:r w:rsidR="007F0762">
              <w:rPr>
                <w:rFonts w:eastAsiaTheme="minorEastAsia" w:hint="eastAsia"/>
                <w:bCs/>
                <w:iCs/>
                <w:sz w:val="24"/>
                <w:szCs w:val="24"/>
              </w:rPr>
              <w:t>娟</w:t>
            </w:r>
            <w:proofErr w:type="gramEnd"/>
            <w:r w:rsidR="007F0762">
              <w:rPr>
                <w:rFonts w:eastAsiaTheme="minorEastAsia" w:hint="eastAsia"/>
                <w:bCs/>
                <w:iCs/>
                <w:sz w:val="24"/>
                <w:szCs w:val="24"/>
              </w:rPr>
              <w:t>、王稳夫等</w:t>
            </w:r>
            <w:r w:rsidR="009D7641">
              <w:rPr>
                <w:rFonts w:eastAsiaTheme="minorEastAsia" w:hint="eastAsia"/>
                <w:bCs/>
                <w:iCs/>
                <w:sz w:val="24"/>
                <w:szCs w:val="24"/>
              </w:rPr>
              <w:t>公司</w:t>
            </w:r>
            <w:r w:rsidR="007F0762">
              <w:rPr>
                <w:rFonts w:eastAsiaTheme="minorEastAsia" w:hint="eastAsia"/>
                <w:bCs/>
                <w:iCs/>
                <w:sz w:val="24"/>
                <w:szCs w:val="24"/>
              </w:rPr>
              <w:t>管理层</w:t>
            </w:r>
          </w:p>
        </w:tc>
      </w:tr>
      <w:tr w:rsidR="007126E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74B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981A274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033" w14:textId="77777777" w:rsidR="00FC58B6" w:rsidRDefault="00FC58B6" w:rsidP="00FC58B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DB7EE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DB7EE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Pr="00E54E1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公司半年度报告中提及“低温存储行业疲软”“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用户订单延迟”情况，请问公司接下来业绩如何预期</w:t>
            </w:r>
            <w:r w:rsidRPr="00E54E1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165E20D8" w14:textId="74908182" w:rsidR="00DC6BF6" w:rsidRDefault="00FC58B6" w:rsidP="00093DF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093DFF">
              <w:rPr>
                <w:sz w:val="24"/>
                <w:szCs w:val="24"/>
              </w:rPr>
              <w:t>答：</w:t>
            </w:r>
            <w:r w:rsidR="008F61C0">
              <w:rPr>
                <w:sz w:val="24"/>
                <w:szCs w:val="24"/>
              </w:rPr>
              <w:t>分市场</w:t>
            </w:r>
            <w:r w:rsidR="00DC6BF6">
              <w:rPr>
                <w:sz w:val="24"/>
                <w:szCs w:val="24"/>
              </w:rPr>
              <w:t>来看：</w:t>
            </w:r>
          </w:p>
          <w:p w14:paraId="5739E126" w14:textId="5BED2EDC" w:rsidR="00093DFF" w:rsidRDefault="008F61C0" w:rsidP="00093DF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海外市场</w:t>
            </w:r>
            <w:r w:rsidR="00226846">
              <w:rPr>
                <w:sz w:val="24"/>
                <w:szCs w:val="24"/>
              </w:rPr>
              <w:t>方面，</w:t>
            </w:r>
            <w:r w:rsidR="00DC6BF6">
              <w:rPr>
                <w:sz w:val="24"/>
                <w:szCs w:val="24"/>
              </w:rPr>
              <w:t>上半年</w:t>
            </w:r>
            <w:r w:rsidR="00FC58B6" w:rsidRPr="00093DFF">
              <w:rPr>
                <w:sz w:val="24"/>
                <w:szCs w:val="24"/>
              </w:rPr>
              <w:t>主要受</w:t>
            </w:r>
            <w:r w:rsidR="00FC58B6" w:rsidRPr="00093DFF">
              <w:rPr>
                <w:rFonts w:hint="eastAsia"/>
                <w:sz w:val="24"/>
                <w:szCs w:val="24"/>
              </w:rPr>
              <w:t>太阳能疫苗方案订单执行延迟</w:t>
            </w:r>
            <w:r w:rsidR="00DC6BF6">
              <w:rPr>
                <w:rFonts w:hint="eastAsia"/>
                <w:sz w:val="24"/>
                <w:szCs w:val="24"/>
              </w:rPr>
              <w:t>的</w:t>
            </w:r>
            <w:r w:rsidR="00FC58B6" w:rsidRPr="00093DFF">
              <w:rPr>
                <w:rFonts w:hint="eastAsia"/>
                <w:sz w:val="24"/>
                <w:szCs w:val="24"/>
              </w:rPr>
              <w:t>影响，</w:t>
            </w:r>
            <w:r w:rsidR="00DC6BF6" w:rsidRPr="001D3F0E">
              <w:rPr>
                <w:rFonts w:hint="eastAsia"/>
                <w:sz w:val="24"/>
                <w:szCs w:val="24"/>
              </w:rPr>
              <w:t>当前</w:t>
            </w:r>
            <w:r w:rsidRPr="001D3F0E">
              <w:rPr>
                <w:rFonts w:hint="eastAsia"/>
                <w:sz w:val="24"/>
                <w:szCs w:val="24"/>
              </w:rPr>
              <w:t>该类业务</w:t>
            </w:r>
            <w:r w:rsidR="00FC58B6" w:rsidRPr="001D3F0E">
              <w:rPr>
                <w:rFonts w:hint="eastAsia"/>
                <w:sz w:val="24"/>
                <w:szCs w:val="24"/>
              </w:rPr>
              <w:t>的</w:t>
            </w:r>
            <w:r w:rsidRPr="001D3F0E">
              <w:rPr>
                <w:rFonts w:hint="eastAsia"/>
                <w:sz w:val="24"/>
                <w:szCs w:val="24"/>
              </w:rPr>
              <w:t>订单</w:t>
            </w:r>
            <w:r w:rsidR="00FC58B6" w:rsidRPr="001D3F0E">
              <w:rPr>
                <w:rFonts w:hint="eastAsia"/>
                <w:sz w:val="24"/>
                <w:szCs w:val="24"/>
              </w:rPr>
              <w:t>交付速度正在加快，恢复趋势明显</w:t>
            </w:r>
            <w:r w:rsidRPr="00DC6BF6">
              <w:rPr>
                <w:rFonts w:hint="eastAsia"/>
                <w:sz w:val="24"/>
                <w:szCs w:val="24"/>
              </w:rPr>
              <w:t>；</w:t>
            </w:r>
            <w:r w:rsidR="00A71598">
              <w:rPr>
                <w:sz w:val="24"/>
                <w:szCs w:val="24"/>
              </w:rPr>
              <w:t>除此之外，</w:t>
            </w:r>
            <w:r w:rsidR="00DC6BF6">
              <w:rPr>
                <w:rFonts w:hint="eastAsia"/>
                <w:sz w:val="24"/>
                <w:szCs w:val="24"/>
              </w:rPr>
              <w:t>上半年超低温和低温产品</w:t>
            </w:r>
            <w:proofErr w:type="gramStart"/>
            <w:r w:rsidR="00DC6BF6">
              <w:rPr>
                <w:rFonts w:hint="eastAsia"/>
                <w:sz w:val="24"/>
                <w:szCs w:val="24"/>
              </w:rPr>
              <w:t>保持正</w:t>
            </w:r>
            <w:proofErr w:type="gramEnd"/>
            <w:r w:rsidR="00DC6BF6">
              <w:rPr>
                <w:rFonts w:hint="eastAsia"/>
                <w:sz w:val="24"/>
                <w:szCs w:val="24"/>
              </w:rPr>
              <w:t>增长、</w:t>
            </w:r>
            <w:r w:rsidR="00DC6BF6" w:rsidRPr="00093DFF">
              <w:rPr>
                <w:rFonts w:hint="eastAsia"/>
                <w:sz w:val="24"/>
                <w:szCs w:val="24"/>
              </w:rPr>
              <w:t>药品箱等恒温类产品实现了双位数增长</w:t>
            </w:r>
            <w:r w:rsidR="00DC6BF6">
              <w:rPr>
                <w:rFonts w:hint="eastAsia"/>
                <w:sz w:val="24"/>
                <w:szCs w:val="24"/>
              </w:rPr>
              <w:t>，随着“一国</w:t>
            </w:r>
            <w:proofErr w:type="gramStart"/>
            <w:r w:rsidR="00DC6BF6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="00DC6BF6">
              <w:rPr>
                <w:rFonts w:hint="eastAsia"/>
                <w:sz w:val="24"/>
                <w:szCs w:val="24"/>
              </w:rPr>
              <w:t>策”</w:t>
            </w:r>
            <w:r w:rsidR="00DC6BF6" w:rsidRPr="00093DFF">
              <w:rPr>
                <w:rFonts w:hint="eastAsia"/>
                <w:sz w:val="24"/>
                <w:szCs w:val="24"/>
              </w:rPr>
              <w:t>当地化布局</w:t>
            </w:r>
            <w:r w:rsidR="00DC6BF6">
              <w:rPr>
                <w:rFonts w:hint="eastAsia"/>
                <w:sz w:val="24"/>
                <w:szCs w:val="24"/>
              </w:rPr>
              <w:t>继续夯实</w:t>
            </w:r>
            <w:r w:rsidR="00DC6BF6" w:rsidRPr="00093DFF">
              <w:rPr>
                <w:rFonts w:hint="eastAsia"/>
                <w:sz w:val="24"/>
                <w:szCs w:val="24"/>
              </w:rPr>
              <w:t>，</w:t>
            </w:r>
            <w:r w:rsidR="00A71598">
              <w:rPr>
                <w:rFonts w:hint="eastAsia"/>
                <w:sz w:val="24"/>
                <w:szCs w:val="24"/>
              </w:rPr>
              <w:t>发展势头将继续向好</w:t>
            </w:r>
            <w:r w:rsidR="00FC58B6" w:rsidRPr="00093DFF">
              <w:rPr>
                <w:rFonts w:hint="eastAsia"/>
                <w:sz w:val="24"/>
                <w:szCs w:val="24"/>
              </w:rPr>
              <w:t>。</w:t>
            </w:r>
          </w:p>
          <w:p w14:paraId="34BFB11E" w14:textId="2FB1889C" w:rsidR="00FC58B6" w:rsidRPr="00093DFF" w:rsidRDefault="00FC58B6" w:rsidP="00093DF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093DFF">
              <w:rPr>
                <w:rFonts w:hint="eastAsia"/>
                <w:sz w:val="24"/>
                <w:szCs w:val="24"/>
              </w:rPr>
              <w:t>国内市场</w:t>
            </w:r>
            <w:r w:rsidR="00DC6BF6">
              <w:rPr>
                <w:rFonts w:hint="eastAsia"/>
                <w:sz w:val="24"/>
                <w:szCs w:val="24"/>
              </w:rPr>
              <w:t>的</w:t>
            </w:r>
            <w:r w:rsidRPr="00093DFF">
              <w:rPr>
                <w:rFonts w:hint="eastAsia"/>
                <w:sz w:val="24"/>
                <w:szCs w:val="24"/>
              </w:rPr>
              <w:t>非存储产业持续发力</w:t>
            </w:r>
            <w:r w:rsidR="00226846">
              <w:rPr>
                <w:rFonts w:hint="eastAsia"/>
                <w:sz w:val="24"/>
                <w:szCs w:val="24"/>
              </w:rPr>
              <w:t>，</w:t>
            </w:r>
            <w:r w:rsidR="00A71598">
              <w:rPr>
                <w:rFonts w:hint="eastAsia"/>
                <w:sz w:val="24"/>
                <w:szCs w:val="24"/>
              </w:rPr>
              <w:t>存储业务</w:t>
            </w:r>
            <w:r w:rsidR="00A71598" w:rsidRPr="00AF67CA">
              <w:rPr>
                <w:rFonts w:hint="eastAsia"/>
                <w:sz w:val="24"/>
                <w:szCs w:val="24"/>
              </w:rPr>
              <w:t>也有望</w:t>
            </w:r>
            <w:r w:rsidR="00A71598">
              <w:rPr>
                <w:rFonts w:hint="eastAsia"/>
                <w:sz w:val="24"/>
                <w:szCs w:val="24"/>
              </w:rPr>
              <w:t>后续随着</w:t>
            </w:r>
            <w:r w:rsidR="00A71598" w:rsidRPr="00093DFF">
              <w:rPr>
                <w:rFonts w:hint="eastAsia"/>
                <w:sz w:val="24"/>
                <w:szCs w:val="24"/>
              </w:rPr>
              <w:t>设备采购的回暖</w:t>
            </w:r>
            <w:r w:rsidR="00A71598" w:rsidRPr="00AF67CA">
              <w:rPr>
                <w:rFonts w:hint="eastAsia"/>
                <w:sz w:val="24"/>
                <w:szCs w:val="24"/>
              </w:rPr>
              <w:t>逐渐改善</w:t>
            </w:r>
            <w:r w:rsidRPr="00093DFF">
              <w:rPr>
                <w:rFonts w:hint="eastAsia"/>
                <w:sz w:val="24"/>
                <w:szCs w:val="24"/>
              </w:rPr>
              <w:t>。上半年，随着产品系列化布局继续完善，用药自动化、实验室耗材、数字化公卫、采浆耗材等业务继续保持高增长，新产业占收入比重提升至</w:t>
            </w:r>
            <w:r w:rsidRPr="00093DFF">
              <w:rPr>
                <w:rFonts w:hint="eastAsia"/>
                <w:sz w:val="24"/>
                <w:szCs w:val="24"/>
              </w:rPr>
              <w:t>42.63%</w:t>
            </w:r>
            <w:r w:rsidRPr="00093DFF">
              <w:rPr>
                <w:rFonts w:hint="eastAsia"/>
                <w:sz w:val="24"/>
                <w:szCs w:val="24"/>
              </w:rPr>
              <w:t>，同比增长</w:t>
            </w:r>
            <w:r w:rsidRPr="00093DFF">
              <w:rPr>
                <w:rFonts w:hint="eastAsia"/>
                <w:sz w:val="24"/>
                <w:szCs w:val="24"/>
              </w:rPr>
              <w:t>22.69%</w:t>
            </w:r>
            <w:r w:rsidRPr="00093DFF">
              <w:rPr>
                <w:rFonts w:hint="eastAsia"/>
                <w:sz w:val="24"/>
                <w:szCs w:val="24"/>
              </w:rPr>
              <w:t>。预计随着医疗卫生机构对信息化、自动化建</w:t>
            </w:r>
            <w:r w:rsidRPr="00093DFF">
              <w:rPr>
                <w:rFonts w:hint="eastAsia"/>
                <w:sz w:val="24"/>
                <w:szCs w:val="24"/>
              </w:rPr>
              <w:lastRenderedPageBreak/>
              <w:t>设的需求增加，以及生命科学用户在研发和生产上的持续投入，</w:t>
            </w:r>
            <w:r w:rsidRPr="001D3F0E">
              <w:rPr>
                <w:rFonts w:hint="eastAsia"/>
                <w:sz w:val="24"/>
                <w:szCs w:val="24"/>
              </w:rPr>
              <w:t>公司非存储业务</w:t>
            </w:r>
            <w:r w:rsidR="00226846">
              <w:rPr>
                <w:rFonts w:hint="eastAsia"/>
                <w:sz w:val="24"/>
                <w:szCs w:val="24"/>
              </w:rPr>
              <w:t>将继续</w:t>
            </w:r>
            <w:r w:rsidRPr="001D3F0E">
              <w:rPr>
                <w:rFonts w:hint="eastAsia"/>
                <w:sz w:val="24"/>
                <w:szCs w:val="24"/>
              </w:rPr>
              <w:t>保持</w:t>
            </w:r>
            <w:r w:rsidR="00226846">
              <w:rPr>
                <w:rFonts w:hint="eastAsia"/>
                <w:sz w:val="24"/>
                <w:szCs w:val="24"/>
              </w:rPr>
              <w:t>快</w:t>
            </w:r>
            <w:r w:rsidRPr="001D3F0E">
              <w:rPr>
                <w:rFonts w:hint="eastAsia"/>
                <w:sz w:val="24"/>
                <w:szCs w:val="24"/>
              </w:rPr>
              <w:t>速增长</w:t>
            </w:r>
            <w:r w:rsidRPr="00093DFF">
              <w:rPr>
                <w:rFonts w:hint="eastAsia"/>
                <w:sz w:val="24"/>
                <w:szCs w:val="24"/>
              </w:rPr>
              <w:t>。</w:t>
            </w:r>
          </w:p>
          <w:p w14:paraId="66F78D9E" w14:textId="30D807D5" w:rsidR="00FC58B6" w:rsidRPr="00093DFF" w:rsidRDefault="00FC58B6" w:rsidP="00093DF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093DFF">
              <w:rPr>
                <w:rFonts w:hint="eastAsia"/>
                <w:sz w:val="24"/>
                <w:szCs w:val="24"/>
              </w:rPr>
              <w:t>从长远来看，</w:t>
            </w:r>
            <w:r w:rsidR="00A71598">
              <w:rPr>
                <w:rFonts w:hint="eastAsia"/>
                <w:sz w:val="24"/>
                <w:szCs w:val="24"/>
              </w:rPr>
              <w:t>无论是</w:t>
            </w:r>
            <w:r w:rsidRPr="00093DFF">
              <w:rPr>
                <w:rFonts w:hint="eastAsia"/>
                <w:sz w:val="24"/>
                <w:szCs w:val="24"/>
              </w:rPr>
              <w:t>《“健康中国</w:t>
            </w:r>
            <w:r w:rsidRPr="00093DFF">
              <w:rPr>
                <w:rFonts w:hint="eastAsia"/>
                <w:sz w:val="24"/>
                <w:szCs w:val="24"/>
              </w:rPr>
              <w:t>2030</w:t>
            </w:r>
            <w:r w:rsidRPr="00093DFF">
              <w:rPr>
                <w:rFonts w:hint="eastAsia"/>
                <w:sz w:val="24"/>
                <w:szCs w:val="24"/>
              </w:rPr>
              <w:t>”规划纲要》《“十四五”医药工业发展规划》《“十四五”优质高效医疗卫生服务体系建设实施方案》，还是近期提出的《推动大规模设备更新和消费品以旧换新行动方案》，提高科研技术水平，提升医药研发效率，加快医院数字化转型仍然是用户的迫切需求。</w:t>
            </w:r>
            <w:r w:rsidRPr="00093DFF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公司能够为医药生物企业、高校科研机构等生命科学用户，以及医院、</w:t>
            </w:r>
            <w:proofErr w:type="gramStart"/>
            <w:r w:rsidRPr="00093DFF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疾控中心</w:t>
            </w:r>
            <w:proofErr w:type="gramEnd"/>
            <w:r w:rsidRPr="00093DFF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、血站、浆站和基层公共卫生机构等医疗卫生用户提供丰富的产品方案，满足</w:t>
            </w:r>
            <w:r w:rsidR="00A71598">
              <w:rPr>
                <w:rFonts w:ascii="Helvetica" w:hAnsi="Helvetica" w:cs="Helvetica" w:hint="eastAsia"/>
                <w:color w:val="060607"/>
                <w:spacing w:val="4"/>
                <w:sz w:val="24"/>
                <w:szCs w:val="24"/>
                <w:shd w:val="clear" w:color="auto" w:fill="FFFFFF"/>
              </w:rPr>
              <w:t>其</w:t>
            </w:r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一体化、</w:t>
            </w:r>
            <w:proofErr w:type="gramStart"/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数智化</w:t>
            </w:r>
            <w:proofErr w:type="gramEnd"/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等</w:t>
            </w:r>
            <w:r w:rsidRPr="00093DFF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需求，</w:t>
            </w:r>
            <w:r w:rsidRPr="00093DFF">
              <w:rPr>
                <w:rFonts w:hint="eastAsia"/>
                <w:sz w:val="24"/>
                <w:szCs w:val="24"/>
              </w:rPr>
              <w:t>对未来的发展充满信心。</w:t>
            </w:r>
          </w:p>
          <w:p w14:paraId="0FCBD0E5" w14:textId="77777777" w:rsidR="00FC58B6" w:rsidRPr="00093DFF" w:rsidRDefault="00FC58B6" w:rsidP="00FC58B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093DF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问题二：刚才提及公司海外市场正在恢复，请问这种趋势能否延续？</w:t>
            </w:r>
          </w:p>
          <w:p w14:paraId="1BEBFDBC" w14:textId="2EA57B38" w:rsidR="002156B1" w:rsidRDefault="00FC58B6" w:rsidP="00093DFF">
            <w:pPr>
              <w:spacing w:line="360" w:lineRule="auto"/>
              <w:ind w:firstLineChars="200" w:firstLine="480"/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 w:rsidRPr="00093DFF">
              <w:rPr>
                <w:rFonts w:hint="eastAsia"/>
                <w:sz w:val="24"/>
                <w:szCs w:val="24"/>
              </w:rPr>
              <w:t>答：</w:t>
            </w:r>
            <w:r w:rsidR="00A71598">
              <w:rPr>
                <w:rFonts w:hint="eastAsia"/>
                <w:sz w:val="24"/>
                <w:szCs w:val="24"/>
              </w:rPr>
              <w:t>上半年</w:t>
            </w:r>
            <w:r w:rsidRPr="00093DFF">
              <w:rPr>
                <w:rFonts w:hint="eastAsia"/>
                <w:sz w:val="24"/>
                <w:szCs w:val="24"/>
              </w:rPr>
              <w:t>公司海外业务</w:t>
            </w:r>
            <w:r w:rsidR="00A71598">
              <w:rPr>
                <w:rFonts w:hint="eastAsia"/>
                <w:sz w:val="24"/>
                <w:szCs w:val="24"/>
              </w:rPr>
              <w:t>的</w:t>
            </w:r>
            <w:r w:rsidRPr="00093DFF">
              <w:rPr>
                <w:rFonts w:hint="eastAsia"/>
                <w:sz w:val="24"/>
                <w:szCs w:val="24"/>
              </w:rPr>
              <w:t>波动主要是由于太阳能疫苗</w:t>
            </w:r>
            <w:r w:rsidR="00A71598">
              <w:rPr>
                <w:rFonts w:hint="eastAsia"/>
                <w:sz w:val="24"/>
                <w:szCs w:val="24"/>
              </w:rPr>
              <w:t>项目</w:t>
            </w:r>
            <w:r w:rsidRPr="00093DFF">
              <w:rPr>
                <w:rFonts w:hint="eastAsia"/>
                <w:sz w:val="24"/>
                <w:szCs w:val="24"/>
              </w:rPr>
              <w:t>的订单周期延长所致</w:t>
            </w:r>
            <w:r w:rsidR="00A71598">
              <w:rPr>
                <w:rFonts w:hint="eastAsia"/>
                <w:sz w:val="24"/>
                <w:szCs w:val="24"/>
              </w:rPr>
              <w:t>，随着用户预算的陆续到位，订单交付工作</w:t>
            </w:r>
            <w:r w:rsidRPr="00093DFF">
              <w:rPr>
                <w:rFonts w:hint="eastAsia"/>
                <w:sz w:val="24"/>
                <w:szCs w:val="24"/>
              </w:rPr>
              <w:t>已经开始明显恢复。</w:t>
            </w:r>
            <w:r w:rsidR="002156B1">
              <w:rPr>
                <w:rFonts w:hint="eastAsia"/>
                <w:sz w:val="24"/>
                <w:szCs w:val="24"/>
              </w:rPr>
              <w:t>在项目端，</w:t>
            </w:r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公司</w:t>
            </w:r>
            <w:r w:rsidR="002156B1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紧抓共筑中非命运共同体等机会、</w:t>
            </w:r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扩大用户群体</w:t>
            </w:r>
            <w:r w:rsidR="002156B1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、</w:t>
            </w:r>
            <w:r w:rsidR="00A71598" w:rsidRPr="00093DFF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提升</w:t>
            </w:r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太阳能疫苗</w:t>
            </w:r>
            <w:r w:rsidR="002156B1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方案</w:t>
            </w:r>
            <w:r w:rsidR="00A71598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之外的产品方案</w:t>
            </w:r>
            <w:r w:rsidR="00A71598" w:rsidRPr="00093DFF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多样性，</w:t>
            </w:r>
            <w:r w:rsidR="002156B1">
              <w:rPr>
                <w:rFonts w:ascii="Helvetica" w:hAnsi="Helvetica" w:cs="Helvetica"/>
                <w:color w:val="060607"/>
                <w:spacing w:val="4"/>
                <w:sz w:val="24"/>
                <w:szCs w:val="24"/>
                <w:shd w:val="clear" w:color="auto" w:fill="FFFFFF"/>
              </w:rPr>
              <w:t>取得了一系列良好的进展，上半年已累计与将近</w:t>
            </w:r>
            <w:r w:rsidR="002156B1">
              <w:rPr>
                <w:rFonts w:ascii="Helvetica" w:hAnsi="Helvetica" w:cs="Helvetica" w:hint="eastAsia"/>
                <w:color w:val="060607"/>
                <w:spacing w:val="4"/>
                <w:sz w:val="24"/>
                <w:szCs w:val="24"/>
                <w:shd w:val="clear" w:color="auto" w:fill="FFFFFF"/>
              </w:rPr>
              <w:t>70</w:t>
            </w:r>
            <w:r w:rsidR="002156B1">
              <w:rPr>
                <w:rFonts w:ascii="Helvetica" w:hAnsi="Helvetica" w:cs="Helvetica" w:hint="eastAsia"/>
                <w:color w:val="060607"/>
                <w:spacing w:val="4"/>
                <w:sz w:val="24"/>
                <w:szCs w:val="24"/>
                <w:shd w:val="clear" w:color="auto" w:fill="FFFFFF"/>
              </w:rPr>
              <w:t>个国际组织建立长期合作关系，落地了环境监测移动实验室、智慧用血场景方案等多个新方案，将有力保障项目类业务的持续发展。</w:t>
            </w:r>
          </w:p>
          <w:p w14:paraId="5ABFAB17" w14:textId="4F0808A1" w:rsidR="00FC58B6" w:rsidRDefault="00FC58B6" w:rsidP="00093DF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DB7EE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 w:rsidRPr="00DB7EE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请问公司近几年的并购计划，主要聚焦哪些方向？</w:t>
            </w:r>
          </w:p>
          <w:p w14:paraId="01685784" w14:textId="00F00D5F" w:rsidR="00FC68E9" w:rsidRDefault="00FC58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A063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答：外延并购是公司的重要</w:t>
            </w:r>
            <w:r w:rsidR="005D216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增长支柱，一直以来</w:t>
            </w:r>
            <w:r w:rsidR="00FC68E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紧密围绕公司发展战略进行布局</w:t>
            </w:r>
            <w:r w:rsidRPr="00EA063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0613850C" w14:textId="0606854B" w:rsidR="00FC58B6" w:rsidRPr="001D3F0E" w:rsidRDefault="00FC58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highlight w:val="yellow"/>
                <w:shd w:val="clear" w:color="auto" w:fill="FFFFFF"/>
              </w:rPr>
            </w:pP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公司聚焦于生命科学和医疗创新领域，形成了以生物样本库、血液、药房自动化、公卫、实验室为代表的产业体系</w:t>
            </w:r>
            <w:r w:rsidR="005D216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：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生物样本</w:t>
            </w:r>
            <w:proofErr w:type="gramStart"/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库产业</w:t>
            </w:r>
            <w:proofErr w:type="gramEnd"/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基于公司低温产业进一步拓展，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提供包含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低温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存储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、自动化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样本管理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、耗材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服务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等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综合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方案；血液产业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主要为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血站、采浆站等用户提供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血液城市网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、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血浆成分分离采集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等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方案；</w:t>
            </w:r>
            <w:proofErr w:type="gramStart"/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公卫产业</w:t>
            </w:r>
            <w:proofErr w:type="gramEnd"/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主要为</w:t>
            </w:r>
            <w:proofErr w:type="gramStart"/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疾控用户</w:t>
            </w:r>
            <w:proofErr w:type="gramEnd"/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提供</w:t>
            </w:r>
            <w:r w:rsid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围绕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疫苗安全</w:t>
            </w:r>
            <w:r w:rsid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软硬服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一体化</w:t>
            </w:r>
            <w:r w:rsidR="005D216C"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等</w:t>
            </w:r>
            <w:r w:rsidRPr="001D3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方案；实验室产业也随着今年分析仪器设备公司——上海元析仪器有限公司的收购而逐渐壮大发展。</w:t>
            </w:r>
          </w:p>
          <w:p w14:paraId="026A556A" w14:textId="77777777" w:rsidR="00FC58B6" w:rsidRDefault="00FC58B6" w:rsidP="00093DFF">
            <w:pPr>
              <w:spacing w:line="360" w:lineRule="auto"/>
              <w:ind w:firstLineChars="200" w:firstLine="480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 w:rsidRPr="00EA063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回顾过去的并购成果，我们可以看到显著的成绩</w:t>
            </w:r>
            <w:r w:rsidRPr="00EA063E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。</w:t>
            </w:r>
            <w:r w:rsidRPr="00EA063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例如，</w:t>
            </w:r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2017年并购的海尔生物医疗科技（成都）自加入以来年复合增长率达30%；2020年并购的</w:t>
            </w:r>
            <w:proofErr w:type="gramStart"/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海尔血技</w:t>
            </w:r>
            <w:proofErr w:type="gramEnd"/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（重庆）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2019</w:t>
            </w:r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年～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2023</w:t>
            </w:r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年营业收入复合增长率达13.61%；2022年加入公司的金卫信今年上半年收入</w:t>
            </w:r>
            <w:proofErr w:type="gramStart"/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增速超</w:t>
            </w:r>
            <w:proofErr w:type="gramEnd"/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30%、康盛生物上半年收入实现4倍增长；2023年并购的海尔生物医疗科技(苏州)</w:t>
            </w:r>
            <w:proofErr w:type="gramStart"/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今年半年营收规模</w:t>
            </w:r>
            <w:proofErr w:type="gramEnd"/>
            <w:r w:rsidRPr="0011743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已超去年全年，新增订单同比增长2倍。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公司</w:t>
            </w:r>
            <w:r w:rsidRPr="00EA063E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已经与这些并购公司形成了良好的协同效应，未来将进一步发挥整合优势，通过并购来增强公司的竞争力。</w:t>
            </w:r>
          </w:p>
          <w:p w14:paraId="5D566F7E" w14:textId="16C45D1F" w:rsidR="00FC68E9" w:rsidRPr="001D3F0E" w:rsidRDefault="00FC6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公司后续的外延并购将继续聚焦战略，</w:t>
            </w:r>
            <w:r w:rsidRPr="00AF67C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重点围绕血液、实验室等产业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Pr="008341C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精心挑选具有高技术壁垒和巨大发展潜力的企业，来强化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Pr="008341C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的主营业务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。公司</w:t>
            </w:r>
            <w:r w:rsidRPr="006827E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的并购行动并不是单纯追求规模扩张或短期利润增长，而是旨在通过技术提升和业务协同，实现长期的战略目标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445B7988" w14:textId="77777777" w:rsidR="00FC58B6" w:rsidRPr="00F16813" w:rsidRDefault="00FC58B6" w:rsidP="00093DFF">
            <w:pPr>
              <w:spacing w:line="360" w:lineRule="auto"/>
              <w:ind w:firstLineChars="200" w:firstLine="482"/>
              <w:rPr>
                <w:rFonts w:asciiTheme="minorEastAsia" w:hAnsiTheme="minorEastAsia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6813">
              <w:rPr>
                <w:rFonts w:asciiTheme="minorEastAsia" w:hAnsiTheme="minorEastAsia" w:cs="Arial"/>
                <w:b/>
                <w:bCs/>
                <w:sz w:val="24"/>
                <w:szCs w:val="24"/>
                <w:shd w:val="clear" w:color="auto" w:fill="FFFFFF"/>
              </w:rPr>
              <w:t>问题四：以旧换新政策对公司业务发展有多大影响？</w:t>
            </w:r>
            <w:r w:rsidRPr="00F16813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522ED4" w14:textId="77777777" w:rsidR="00FC58B6" w:rsidRDefault="00FC58B6" w:rsidP="00093DFF">
            <w:pPr>
              <w:spacing w:line="360" w:lineRule="auto"/>
              <w:ind w:firstLineChars="200" w:firstLine="480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 w:rsidRPr="00EA063E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今年3月份，国务院发布</w:t>
            </w:r>
            <w:r w:rsidRPr="00EA063E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《推动大规模设备更新和消费品以旧换新行动方案》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，</w:t>
            </w:r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旨在通过政策激励，促进教育和医疗等领域的设备投资增长。该政策特别强调了对教育和医疗领域的支持，鼓励高校提升教学科研水平，提倡医院加快数字化转型，并设定了到2027年，教育、医疗等领域设备投资规模较2023年增长25%以上的目标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</w:p>
          <w:p w14:paraId="5FDB2C04" w14:textId="1C3907E9" w:rsidR="00FC58B6" w:rsidRDefault="00FC58B6" w:rsidP="00093DFF">
            <w:pPr>
              <w:spacing w:line="360" w:lineRule="auto"/>
              <w:ind w:firstLineChars="200" w:firstLine="480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为了配合这一政策，7月份</w:t>
            </w:r>
            <w:proofErr w:type="gramStart"/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国家发改委</w:t>
            </w:r>
            <w:proofErr w:type="gramEnd"/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和财政部联合发布了《关于加力支持大规模设备更新和消费品以旧换新的若干措施》，提出了统筹3000亿元超长期特别国债资金，并降低了这些资金的申报门槛，以确保资金的有序推行。此外，地方政</w:t>
            </w:r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lastRenderedPageBreak/>
              <w:t>府专项债的发行也在加快，这将有助于缓解用户的财务压力，促进科研用户和医疗机构用户需求的释放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这些政策的落地，这不仅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会提高高校和医疗</w:t>
            </w:r>
            <w:r w:rsidRPr="00F1681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机构的服务质量和效率，也将为公司带来更多的市场机会。</w:t>
            </w:r>
          </w:p>
          <w:p w14:paraId="76348DB6" w14:textId="4DCC7A69" w:rsidR="00FC58B6" w:rsidRDefault="00FC58B6" w:rsidP="00093DFF">
            <w:pPr>
              <w:spacing w:line="360" w:lineRule="auto"/>
              <w:ind w:firstLineChars="200" w:firstLine="482"/>
              <w:rPr>
                <w:rFonts w:asciiTheme="minorEastAsia" w:hAnsiTheme="minorEastAsia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D3F0E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问题五：公司</w:t>
            </w:r>
            <w:r w:rsidR="00C04747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在半年报中提及具有</w:t>
            </w:r>
            <w:r w:rsidRPr="001D3F0E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场景方案</w:t>
            </w:r>
            <w:r w:rsidR="00C04747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的竞争</w:t>
            </w:r>
            <w:r w:rsidRPr="001D3F0E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优势，</w:t>
            </w:r>
            <w:r w:rsidR="00C04747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怎么理解</w:t>
            </w:r>
            <w:r w:rsidRPr="001D3F0E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？</w:t>
            </w:r>
          </w:p>
          <w:p w14:paraId="657DB21B" w14:textId="77777777" w:rsidR="00904A25" w:rsidRDefault="00FC58B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 w:rsidRPr="00A822B6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以生物样本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库产业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为例，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公司依托原有存储产业的低温优势，围绕用户数字化、智能化的需求，形成生物样本库、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菌毒</w:t>
            </w:r>
            <w:r w:rsidRPr="00D45BB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库、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细胞库</w:t>
            </w:r>
            <w:r w:rsidRPr="00D45BB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生物原液、种质库为代表的涵盖采集、处理、存储、分析</w:t>
            </w:r>
            <w:r w:rsidR="00904A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全流程的多</w:t>
            </w:r>
            <w:r w:rsidRPr="00D45BB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场景</w:t>
            </w:r>
            <w:r w:rsidR="002832D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综合</w:t>
            </w:r>
            <w:r w:rsidRPr="00D45BB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方案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</w:p>
          <w:p w14:paraId="68D307DB" w14:textId="33D3D684" w:rsidR="00904A25" w:rsidRDefault="002832D4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领先的产品竞争力是基础，比如公司最新上市的两款产品方案——</w:t>
            </w:r>
            <w:r w:rsidR="00DB05B2" w:rsidRPr="00DB05B2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方舟柔性可扩展自动化工作站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和爱德蒙数智样本库解决方案，分别以</w:t>
            </w:r>
            <w:bookmarkStart w:id="0" w:name="_GoBack"/>
            <w:bookmarkEnd w:id="0"/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其容积灵活性和盘点高效性，</w:t>
            </w:r>
            <w:r w:rsidRPr="00CE5095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赢得了用户和行业的广泛认可。</w:t>
            </w:r>
          </w:p>
          <w:p w14:paraId="592D6D69" w14:textId="0E9A899D" w:rsidR="00FC58B6" w:rsidRDefault="00FC58B6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在此基础上</w:t>
            </w:r>
            <w:r w:rsidR="00904A25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公司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进一步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为用户提供数据平台服务和耗材服务，</w:t>
            </w:r>
            <w:r w:rsidR="002832D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比如近期公司</w:t>
            </w:r>
            <w:r w:rsidR="00904A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服务</w:t>
            </w:r>
            <w:r w:rsidR="002832D4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的一个资源库用户，我们</w:t>
            </w:r>
            <w:r w:rsidR="00904A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将持续</w:t>
            </w:r>
            <w:r w:rsidR="002832D4" w:rsidRPr="00CE509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向用户</w:t>
            </w:r>
            <w:r w:rsidR="00904A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提供每年</w:t>
            </w:r>
            <w:r w:rsidR="002832D4" w:rsidRPr="00CE509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超过50万</w:t>
            </w:r>
            <w:r w:rsidR="00904A2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元的耗材服务，公司始终致力于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实现</w:t>
            </w:r>
            <w:proofErr w:type="gramStart"/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“</w:t>
            </w:r>
            <w:proofErr w:type="gramEnd"/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设计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一个样本库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、建设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一个样本库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、服务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一个样本库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、成就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一个样本库“的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用户</w:t>
            </w:r>
            <w:r w:rsidR="002832D4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价值提升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</w:p>
          <w:p w14:paraId="3ECB3D5F" w14:textId="671B5C3C" w:rsidR="00FC58B6" w:rsidRDefault="00FC58B6" w:rsidP="00093DF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C454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随着转化医学、精准医疗和大数据的迅速发展，临床和基础科研领域的用户对大量生物样本资源的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需求日益增长。这一趋势不仅推动了生物样本库的建设和发展，也为公司</w:t>
            </w:r>
            <w:r w:rsidRPr="00CC454F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业务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长期增长提供保障。</w:t>
            </w:r>
          </w:p>
          <w:p w14:paraId="15FE3264" w14:textId="77777777" w:rsidR="00FC58B6" w:rsidRPr="001525E6" w:rsidRDefault="00FC58B6" w:rsidP="00093DF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1525E6">
              <w:rPr>
                <w:rFonts w:ascii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问题六：</w:t>
            </w:r>
            <w:r w:rsidRPr="001525E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上半年毛</w:t>
            </w:r>
            <w:r w:rsidRPr="001525E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利率有所下滑，主要是什么原因，针对这些问题公司将采取什么措施，预计后续的表现如何？</w:t>
            </w:r>
          </w:p>
          <w:p w14:paraId="53DFE7BD" w14:textId="462EA247" w:rsidR="00FC58B6" w:rsidRDefault="00FC58B6" w:rsidP="00093DFF">
            <w:pPr>
              <w:spacing w:line="360" w:lineRule="auto"/>
              <w:ind w:firstLineChars="200" w:firstLine="480"/>
              <w:rPr>
                <w:rFonts w:ascii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答：</w:t>
            </w:r>
            <w:r w:rsidRPr="001525E6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2024年上半年公司毛利率为48.27%，主要由于执行财政部新会计准则导致会计政策变更，保证类质保费用计入营业成本。追溯调整后，上半年毛利率相较23年下半年提升1.32个百分点，今年二季度毛利率较一季度毛利率继续提升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。下半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lastRenderedPageBreak/>
              <w:t>年，公司</w:t>
            </w:r>
            <w:r w:rsidR="00614EA3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在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持续推动全流程</w:t>
            </w:r>
            <w:r w:rsidR="00904A25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降本增效</w:t>
            </w:r>
            <w:r w:rsidR="00904A25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和</w:t>
            </w:r>
            <w:r w:rsidRPr="001525E6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经营管理费用</w:t>
            </w:r>
            <w:r w:rsidR="00904A25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的</w:t>
            </w:r>
            <w:r w:rsidRPr="001525E6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优化以及数字化转型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，</w:t>
            </w:r>
            <w:r w:rsidR="0054510D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从而</w:t>
            </w:r>
            <w:r w:rsidRPr="001525E6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推动毛利率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水平的</w:t>
            </w:r>
            <w:r w:rsidR="00904A25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进一步</w:t>
            </w:r>
            <w:r w:rsidRPr="001525E6"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优化</w:t>
            </w:r>
            <w:r>
              <w:rPr>
                <w:rFonts w:ascii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。</w:t>
            </w:r>
          </w:p>
          <w:p w14:paraId="0F3D3226" w14:textId="7DF95D73" w:rsidR="002218E8" w:rsidRPr="00FC58B6" w:rsidRDefault="002218E8" w:rsidP="00FC58B6">
            <w:pPr>
              <w:spacing w:line="360" w:lineRule="auto"/>
              <w:ind w:firstLine="200"/>
              <w:rPr>
                <w:rFonts w:asciiTheme="minorEastAsia" w:eastAsia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126E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7126EF" w:rsidRDefault="007126EF" w:rsidP="00DB07C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7126EF" w:rsidRPr="000964B8" w:rsidRDefault="00E20B6E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0964B8"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7126E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75F2C1E3" w:rsidR="007126EF" w:rsidRDefault="000E65F5" w:rsidP="00435DA3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1B68BD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1B68BD">
              <w:rPr>
                <w:rFonts w:eastAsiaTheme="minorEastAsia"/>
                <w:bCs/>
                <w:iCs/>
                <w:sz w:val="24"/>
                <w:szCs w:val="24"/>
              </w:rPr>
              <w:t>0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1B68BD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2740D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5220C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5AB3F35A" w:rsidR="00436A39" w:rsidRDefault="00436A39">
      <w:pPr>
        <w:widowControl/>
        <w:jc w:val="left"/>
        <w:rPr>
          <w:b/>
          <w:sz w:val="24"/>
        </w:rPr>
      </w:pPr>
    </w:p>
    <w:sectPr w:rsidR="00436A39" w:rsidSect="00436A39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EBEC6" w14:textId="77777777" w:rsidR="00786B97" w:rsidRDefault="00786B97">
      <w:r>
        <w:separator/>
      </w:r>
    </w:p>
  </w:endnote>
  <w:endnote w:type="continuationSeparator" w:id="0">
    <w:p w14:paraId="7076D110" w14:textId="77777777" w:rsidR="00786B97" w:rsidRDefault="007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0A7CD" w14:textId="77777777" w:rsidR="00517116" w:rsidRDefault="00517116" w:rsidP="00DF598B">
    <w:pPr>
      <w:pStyle w:val="a6"/>
    </w:pPr>
  </w:p>
  <w:p w14:paraId="62B21A8B" w14:textId="77777777" w:rsidR="00517116" w:rsidRDefault="005171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06BD1" w14:textId="77777777" w:rsidR="00786B97" w:rsidRDefault="00786B97">
      <w:r>
        <w:separator/>
      </w:r>
    </w:p>
  </w:footnote>
  <w:footnote w:type="continuationSeparator" w:id="0">
    <w:p w14:paraId="18825EC7" w14:textId="77777777" w:rsidR="00786B97" w:rsidRDefault="0078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940"/>
    <w:multiLevelType w:val="hybridMultilevel"/>
    <w:tmpl w:val="E3605508"/>
    <w:lvl w:ilvl="0" w:tplc="B4D83E78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B224594"/>
    <w:multiLevelType w:val="hybridMultilevel"/>
    <w:tmpl w:val="C7ACC5A0"/>
    <w:lvl w:ilvl="0" w:tplc="321A7512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1732"/>
    <w:rsid w:val="0004258A"/>
    <w:rsid w:val="00042EA6"/>
    <w:rsid w:val="000458D6"/>
    <w:rsid w:val="00045CCC"/>
    <w:rsid w:val="00046644"/>
    <w:rsid w:val="000468A3"/>
    <w:rsid w:val="000476B7"/>
    <w:rsid w:val="00052F09"/>
    <w:rsid w:val="000533ED"/>
    <w:rsid w:val="0005480F"/>
    <w:rsid w:val="00056256"/>
    <w:rsid w:val="00056970"/>
    <w:rsid w:val="00056A4A"/>
    <w:rsid w:val="000571CD"/>
    <w:rsid w:val="00057889"/>
    <w:rsid w:val="00060B13"/>
    <w:rsid w:val="000620C0"/>
    <w:rsid w:val="00062956"/>
    <w:rsid w:val="00064E4D"/>
    <w:rsid w:val="000657BC"/>
    <w:rsid w:val="000657DC"/>
    <w:rsid w:val="0006583F"/>
    <w:rsid w:val="00066B88"/>
    <w:rsid w:val="00067430"/>
    <w:rsid w:val="000702B9"/>
    <w:rsid w:val="000733AA"/>
    <w:rsid w:val="000744E6"/>
    <w:rsid w:val="00074EA6"/>
    <w:rsid w:val="00075E68"/>
    <w:rsid w:val="000760E6"/>
    <w:rsid w:val="000776D9"/>
    <w:rsid w:val="00077DE7"/>
    <w:rsid w:val="00083292"/>
    <w:rsid w:val="00083E63"/>
    <w:rsid w:val="0008592C"/>
    <w:rsid w:val="00085F84"/>
    <w:rsid w:val="00086215"/>
    <w:rsid w:val="000864FC"/>
    <w:rsid w:val="000866F4"/>
    <w:rsid w:val="00087D94"/>
    <w:rsid w:val="00090613"/>
    <w:rsid w:val="00093DFF"/>
    <w:rsid w:val="000964B8"/>
    <w:rsid w:val="000A1587"/>
    <w:rsid w:val="000A54C3"/>
    <w:rsid w:val="000A6C75"/>
    <w:rsid w:val="000B2930"/>
    <w:rsid w:val="000B3921"/>
    <w:rsid w:val="000B3D3D"/>
    <w:rsid w:val="000B47EB"/>
    <w:rsid w:val="000C11B0"/>
    <w:rsid w:val="000C1371"/>
    <w:rsid w:val="000C26F4"/>
    <w:rsid w:val="000C38CA"/>
    <w:rsid w:val="000C392A"/>
    <w:rsid w:val="000C5A9A"/>
    <w:rsid w:val="000C7B8B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65F5"/>
    <w:rsid w:val="000E6817"/>
    <w:rsid w:val="000E75E7"/>
    <w:rsid w:val="000F0604"/>
    <w:rsid w:val="000F1B3F"/>
    <w:rsid w:val="000F2D23"/>
    <w:rsid w:val="000F3C61"/>
    <w:rsid w:val="00100628"/>
    <w:rsid w:val="001013E2"/>
    <w:rsid w:val="00105B65"/>
    <w:rsid w:val="0010705A"/>
    <w:rsid w:val="0010706B"/>
    <w:rsid w:val="001079F4"/>
    <w:rsid w:val="0011134F"/>
    <w:rsid w:val="00113BEC"/>
    <w:rsid w:val="0011540C"/>
    <w:rsid w:val="00117434"/>
    <w:rsid w:val="00117BE6"/>
    <w:rsid w:val="0012165B"/>
    <w:rsid w:val="0012392E"/>
    <w:rsid w:val="00124231"/>
    <w:rsid w:val="00125602"/>
    <w:rsid w:val="00130D9E"/>
    <w:rsid w:val="00134E3F"/>
    <w:rsid w:val="00141859"/>
    <w:rsid w:val="00142A00"/>
    <w:rsid w:val="00144764"/>
    <w:rsid w:val="0014675B"/>
    <w:rsid w:val="001469A8"/>
    <w:rsid w:val="001532DD"/>
    <w:rsid w:val="00153729"/>
    <w:rsid w:val="00155763"/>
    <w:rsid w:val="00155842"/>
    <w:rsid w:val="001561F4"/>
    <w:rsid w:val="00156888"/>
    <w:rsid w:val="00157FD8"/>
    <w:rsid w:val="00160F3C"/>
    <w:rsid w:val="00161888"/>
    <w:rsid w:val="00161C13"/>
    <w:rsid w:val="00162302"/>
    <w:rsid w:val="001632BA"/>
    <w:rsid w:val="00164329"/>
    <w:rsid w:val="00164C31"/>
    <w:rsid w:val="00165484"/>
    <w:rsid w:val="00165709"/>
    <w:rsid w:val="00170B03"/>
    <w:rsid w:val="00170FB3"/>
    <w:rsid w:val="00172EDB"/>
    <w:rsid w:val="00173BB3"/>
    <w:rsid w:val="001771B3"/>
    <w:rsid w:val="00182462"/>
    <w:rsid w:val="00182F54"/>
    <w:rsid w:val="00183247"/>
    <w:rsid w:val="001834D5"/>
    <w:rsid w:val="00185E78"/>
    <w:rsid w:val="001873B7"/>
    <w:rsid w:val="0019029A"/>
    <w:rsid w:val="0019036B"/>
    <w:rsid w:val="00193ABF"/>
    <w:rsid w:val="00193D29"/>
    <w:rsid w:val="00195BBA"/>
    <w:rsid w:val="00197B14"/>
    <w:rsid w:val="001A0846"/>
    <w:rsid w:val="001A43F2"/>
    <w:rsid w:val="001A45AB"/>
    <w:rsid w:val="001A4E93"/>
    <w:rsid w:val="001A6170"/>
    <w:rsid w:val="001B0029"/>
    <w:rsid w:val="001B0D52"/>
    <w:rsid w:val="001B4E4F"/>
    <w:rsid w:val="001B5402"/>
    <w:rsid w:val="001B66D4"/>
    <w:rsid w:val="001B68BD"/>
    <w:rsid w:val="001B7DE5"/>
    <w:rsid w:val="001C0692"/>
    <w:rsid w:val="001C0806"/>
    <w:rsid w:val="001C2AF1"/>
    <w:rsid w:val="001C2CA9"/>
    <w:rsid w:val="001C2E82"/>
    <w:rsid w:val="001C414F"/>
    <w:rsid w:val="001C4A26"/>
    <w:rsid w:val="001D0E8A"/>
    <w:rsid w:val="001D2E07"/>
    <w:rsid w:val="001D3F0E"/>
    <w:rsid w:val="001D5BDB"/>
    <w:rsid w:val="001D5EBC"/>
    <w:rsid w:val="001E028B"/>
    <w:rsid w:val="001E0E38"/>
    <w:rsid w:val="001E1371"/>
    <w:rsid w:val="001E16C2"/>
    <w:rsid w:val="001E42E2"/>
    <w:rsid w:val="001E5E85"/>
    <w:rsid w:val="001E7E88"/>
    <w:rsid w:val="001F2373"/>
    <w:rsid w:val="001F2E16"/>
    <w:rsid w:val="001F344A"/>
    <w:rsid w:val="0020238B"/>
    <w:rsid w:val="002033C0"/>
    <w:rsid w:val="00206FB9"/>
    <w:rsid w:val="00212B05"/>
    <w:rsid w:val="00214D8A"/>
    <w:rsid w:val="002156B1"/>
    <w:rsid w:val="002162C0"/>
    <w:rsid w:val="002218E8"/>
    <w:rsid w:val="00222E65"/>
    <w:rsid w:val="00223C12"/>
    <w:rsid w:val="00226289"/>
    <w:rsid w:val="00226846"/>
    <w:rsid w:val="00226B38"/>
    <w:rsid w:val="0022729A"/>
    <w:rsid w:val="00232004"/>
    <w:rsid w:val="00232316"/>
    <w:rsid w:val="002326C5"/>
    <w:rsid w:val="00233645"/>
    <w:rsid w:val="0023418B"/>
    <w:rsid w:val="00236262"/>
    <w:rsid w:val="00240FB5"/>
    <w:rsid w:val="00243ED6"/>
    <w:rsid w:val="0024411A"/>
    <w:rsid w:val="00247908"/>
    <w:rsid w:val="0025169E"/>
    <w:rsid w:val="002533AC"/>
    <w:rsid w:val="00253966"/>
    <w:rsid w:val="0025632B"/>
    <w:rsid w:val="00257ECB"/>
    <w:rsid w:val="00261103"/>
    <w:rsid w:val="002625BE"/>
    <w:rsid w:val="002703A0"/>
    <w:rsid w:val="00272291"/>
    <w:rsid w:val="00272454"/>
    <w:rsid w:val="002768EC"/>
    <w:rsid w:val="00280AF9"/>
    <w:rsid w:val="002815BB"/>
    <w:rsid w:val="00281CBE"/>
    <w:rsid w:val="002822F3"/>
    <w:rsid w:val="00282B62"/>
    <w:rsid w:val="002832D4"/>
    <w:rsid w:val="00283AF1"/>
    <w:rsid w:val="002904CF"/>
    <w:rsid w:val="00295A63"/>
    <w:rsid w:val="002A015E"/>
    <w:rsid w:val="002A09CA"/>
    <w:rsid w:val="002A4737"/>
    <w:rsid w:val="002A487A"/>
    <w:rsid w:val="002A4E1D"/>
    <w:rsid w:val="002A6796"/>
    <w:rsid w:val="002A7157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1271"/>
    <w:rsid w:val="002C22C7"/>
    <w:rsid w:val="002C35B9"/>
    <w:rsid w:val="002C5395"/>
    <w:rsid w:val="002C6218"/>
    <w:rsid w:val="002C65E3"/>
    <w:rsid w:val="002D08F2"/>
    <w:rsid w:val="002D3B91"/>
    <w:rsid w:val="002D425A"/>
    <w:rsid w:val="002D4761"/>
    <w:rsid w:val="002D54DC"/>
    <w:rsid w:val="002D5609"/>
    <w:rsid w:val="002D56D7"/>
    <w:rsid w:val="002E1C53"/>
    <w:rsid w:val="002E2275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3EAE"/>
    <w:rsid w:val="003163FB"/>
    <w:rsid w:val="003202AE"/>
    <w:rsid w:val="00320AAE"/>
    <w:rsid w:val="0032300B"/>
    <w:rsid w:val="003234CC"/>
    <w:rsid w:val="003237A1"/>
    <w:rsid w:val="00326D52"/>
    <w:rsid w:val="003321E8"/>
    <w:rsid w:val="00332F4D"/>
    <w:rsid w:val="00333091"/>
    <w:rsid w:val="0033677D"/>
    <w:rsid w:val="00336C84"/>
    <w:rsid w:val="00337DC8"/>
    <w:rsid w:val="003400DB"/>
    <w:rsid w:val="003419E1"/>
    <w:rsid w:val="00342065"/>
    <w:rsid w:val="00342EB2"/>
    <w:rsid w:val="003447E1"/>
    <w:rsid w:val="00344BD5"/>
    <w:rsid w:val="00346152"/>
    <w:rsid w:val="00346E94"/>
    <w:rsid w:val="0035220C"/>
    <w:rsid w:val="003535B2"/>
    <w:rsid w:val="00354296"/>
    <w:rsid w:val="003564B4"/>
    <w:rsid w:val="003568DB"/>
    <w:rsid w:val="00360703"/>
    <w:rsid w:val="00362C69"/>
    <w:rsid w:val="003644C5"/>
    <w:rsid w:val="00364635"/>
    <w:rsid w:val="00365469"/>
    <w:rsid w:val="0037405B"/>
    <w:rsid w:val="00375BC7"/>
    <w:rsid w:val="00376D4E"/>
    <w:rsid w:val="003774D6"/>
    <w:rsid w:val="00380AAF"/>
    <w:rsid w:val="00380F68"/>
    <w:rsid w:val="003828DB"/>
    <w:rsid w:val="0038733C"/>
    <w:rsid w:val="00387AE5"/>
    <w:rsid w:val="00390753"/>
    <w:rsid w:val="0039131D"/>
    <w:rsid w:val="00391E95"/>
    <w:rsid w:val="00394C8F"/>
    <w:rsid w:val="003A2F70"/>
    <w:rsid w:val="003A30E3"/>
    <w:rsid w:val="003A3F94"/>
    <w:rsid w:val="003A3FF3"/>
    <w:rsid w:val="003A605C"/>
    <w:rsid w:val="003A62F1"/>
    <w:rsid w:val="003B325C"/>
    <w:rsid w:val="003B3283"/>
    <w:rsid w:val="003B42D2"/>
    <w:rsid w:val="003B460C"/>
    <w:rsid w:val="003B5856"/>
    <w:rsid w:val="003C2A9B"/>
    <w:rsid w:val="003C3E89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39D5"/>
    <w:rsid w:val="003E41AE"/>
    <w:rsid w:val="003E59E5"/>
    <w:rsid w:val="003E7D57"/>
    <w:rsid w:val="003F397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6344"/>
    <w:rsid w:val="004207D2"/>
    <w:rsid w:val="00421250"/>
    <w:rsid w:val="00423D68"/>
    <w:rsid w:val="00424487"/>
    <w:rsid w:val="00427B67"/>
    <w:rsid w:val="00433215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2D62"/>
    <w:rsid w:val="00447339"/>
    <w:rsid w:val="00451125"/>
    <w:rsid w:val="0045152B"/>
    <w:rsid w:val="004526B5"/>
    <w:rsid w:val="0045289D"/>
    <w:rsid w:val="00456D60"/>
    <w:rsid w:val="00457A5C"/>
    <w:rsid w:val="00464896"/>
    <w:rsid w:val="00465101"/>
    <w:rsid w:val="004654CA"/>
    <w:rsid w:val="00466F1B"/>
    <w:rsid w:val="004700EF"/>
    <w:rsid w:val="004772C6"/>
    <w:rsid w:val="00480443"/>
    <w:rsid w:val="00480D98"/>
    <w:rsid w:val="004848C1"/>
    <w:rsid w:val="00490316"/>
    <w:rsid w:val="004904B8"/>
    <w:rsid w:val="004A115D"/>
    <w:rsid w:val="004A3138"/>
    <w:rsid w:val="004A5C75"/>
    <w:rsid w:val="004B020A"/>
    <w:rsid w:val="004B035B"/>
    <w:rsid w:val="004B33ED"/>
    <w:rsid w:val="004B477F"/>
    <w:rsid w:val="004B5A0A"/>
    <w:rsid w:val="004B6875"/>
    <w:rsid w:val="004B6B27"/>
    <w:rsid w:val="004C188B"/>
    <w:rsid w:val="004C1CC2"/>
    <w:rsid w:val="004C29DC"/>
    <w:rsid w:val="004C3904"/>
    <w:rsid w:val="004C3E08"/>
    <w:rsid w:val="004C4D90"/>
    <w:rsid w:val="004C5945"/>
    <w:rsid w:val="004D083C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F213A"/>
    <w:rsid w:val="004F4112"/>
    <w:rsid w:val="004F4B92"/>
    <w:rsid w:val="004F709D"/>
    <w:rsid w:val="004F7FAB"/>
    <w:rsid w:val="00501D36"/>
    <w:rsid w:val="00504328"/>
    <w:rsid w:val="005070CC"/>
    <w:rsid w:val="00510442"/>
    <w:rsid w:val="00510A62"/>
    <w:rsid w:val="00511FBB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4018C"/>
    <w:rsid w:val="005448CF"/>
    <w:rsid w:val="0054510D"/>
    <w:rsid w:val="00545272"/>
    <w:rsid w:val="00546BFA"/>
    <w:rsid w:val="00546F11"/>
    <w:rsid w:val="00547060"/>
    <w:rsid w:val="0054735B"/>
    <w:rsid w:val="005510CF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5EA"/>
    <w:rsid w:val="00565E14"/>
    <w:rsid w:val="00566C44"/>
    <w:rsid w:val="00567D27"/>
    <w:rsid w:val="0057279D"/>
    <w:rsid w:val="0057286B"/>
    <w:rsid w:val="00572D52"/>
    <w:rsid w:val="00580DD1"/>
    <w:rsid w:val="0058331D"/>
    <w:rsid w:val="00583F5A"/>
    <w:rsid w:val="0058551A"/>
    <w:rsid w:val="00597250"/>
    <w:rsid w:val="005A24BE"/>
    <w:rsid w:val="005A3EB3"/>
    <w:rsid w:val="005A436D"/>
    <w:rsid w:val="005B048F"/>
    <w:rsid w:val="005B46A2"/>
    <w:rsid w:val="005B57D0"/>
    <w:rsid w:val="005C10F1"/>
    <w:rsid w:val="005C4092"/>
    <w:rsid w:val="005C62A0"/>
    <w:rsid w:val="005C6A06"/>
    <w:rsid w:val="005C702B"/>
    <w:rsid w:val="005C74A3"/>
    <w:rsid w:val="005C776F"/>
    <w:rsid w:val="005D0592"/>
    <w:rsid w:val="005D1CF2"/>
    <w:rsid w:val="005D2114"/>
    <w:rsid w:val="005D216C"/>
    <w:rsid w:val="005D51D5"/>
    <w:rsid w:val="005D5B5F"/>
    <w:rsid w:val="005D7143"/>
    <w:rsid w:val="005D72FF"/>
    <w:rsid w:val="005E51C0"/>
    <w:rsid w:val="005F0A5E"/>
    <w:rsid w:val="005F281E"/>
    <w:rsid w:val="005F458C"/>
    <w:rsid w:val="005F4749"/>
    <w:rsid w:val="005F4E2B"/>
    <w:rsid w:val="005F7055"/>
    <w:rsid w:val="0060118A"/>
    <w:rsid w:val="0060304A"/>
    <w:rsid w:val="00603A7B"/>
    <w:rsid w:val="00604FE5"/>
    <w:rsid w:val="0060735D"/>
    <w:rsid w:val="00607E81"/>
    <w:rsid w:val="00614EA3"/>
    <w:rsid w:val="00614FDD"/>
    <w:rsid w:val="00616311"/>
    <w:rsid w:val="00617792"/>
    <w:rsid w:val="006179F7"/>
    <w:rsid w:val="00620086"/>
    <w:rsid w:val="006207FA"/>
    <w:rsid w:val="0062263E"/>
    <w:rsid w:val="0062343F"/>
    <w:rsid w:val="0062477E"/>
    <w:rsid w:val="00624853"/>
    <w:rsid w:val="00624C3E"/>
    <w:rsid w:val="00625C0C"/>
    <w:rsid w:val="00631BE9"/>
    <w:rsid w:val="006333A7"/>
    <w:rsid w:val="00634610"/>
    <w:rsid w:val="00634972"/>
    <w:rsid w:val="00635C2A"/>
    <w:rsid w:val="00636A81"/>
    <w:rsid w:val="0063751E"/>
    <w:rsid w:val="00637983"/>
    <w:rsid w:val="0064094E"/>
    <w:rsid w:val="0064128F"/>
    <w:rsid w:val="0064158E"/>
    <w:rsid w:val="00641630"/>
    <w:rsid w:val="00642B6A"/>
    <w:rsid w:val="0064356A"/>
    <w:rsid w:val="00644A24"/>
    <w:rsid w:val="00646A2B"/>
    <w:rsid w:val="00646D56"/>
    <w:rsid w:val="0065365F"/>
    <w:rsid w:val="00656439"/>
    <w:rsid w:val="00656B76"/>
    <w:rsid w:val="00656E82"/>
    <w:rsid w:val="00657AB6"/>
    <w:rsid w:val="0066074B"/>
    <w:rsid w:val="0066294F"/>
    <w:rsid w:val="00667311"/>
    <w:rsid w:val="00667641"/>
    <w:rsid w:val="00670157"/>
    <w:rsid w:val="00680B4E"/>
    <w:rsid w:val="006823E4"/>
    <w:rsid w:val="006827E7"/>
    <w:rsid w:val="00683A15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513B"/>
    <w:rsid w:val="00695151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C0A16"/>
    <w:rsid w:val="006C23E3"/>
    <w:rsid w:val="006C6272"/>
    <w:rsid w:val="006D03AF"/>
    <w:rsid w:val="006D1526"/>
    <w:rsid w:val="006D1B3B"/>
    <w:rsid w:val="006D263D"/>
    <w:rsid w:val="006D457D"/>
    <w:rsid w:val="006D4AE6"/>
    <w:rsid w:val="006D592A"/>
    <w:rsid w:val="006D75A4"/>
    <w:rsid w:val="006E0BD6"/>
    <w:rsid w:val="006E2CA3"/>
    <w:rsid w:val="006E7162"/>
    <w:rsid w:val="006F0A7B"/>
    <w:rsid w:val="006F3539"/>
    <w:rsid w:val="007000AB"/>
    <w:rsid w:val="00701700"/>
    <w:rsid w:val="00702929"/>
    <w:rsid w:val="007042BB"/>
    <w:rsid w:val="007050FE"/>
    <w:rsid w:val="00706EF1"/>
    <w:rsid w:val="0071101B"/>
    <w:rsid w:val="007126EF"/>
    <w:rsid w:val="00712B97"/>
    <w:rsid w:val="00715F6C"/>
    <w:rsid w:val="00715FB6"/>
    <w:rsid w:val="00720AE1"/>
    <w:rsid w:val="00720C34"/>
    <w:rsid w:val="00720F6D"/>
    <w:rsid w:val="00722A9B"/>
    <w:rsid w:val="0072479B"/>
    <w:rsid w:val="00725657"/>
    <w:rsid w:val="00725F94"/>
    <w:rsid w:val="007341D3"/>
    <w:rsid w:val="00743087"/>
    <w:rsid w:val="00743090"/>
    <w:rsid w:val="007479A8"/>
    <w:rsid w:val="00751BE0"/>
    <w:rsid w:val="00752CC6"/>
    <w:rsid w:val="007536F2"/>
    <w:rsid w:val="00755D87"/>
    <w:rsid w:val="00756F30"/>
    <w:rsid w:val="007602E4"/>
    <w:rsid w:val="00760B23"/>
    <w:rsid w:val="0076236A"/>
    <w:rsid w:val="00765D34"/>
    <w:rsid w:val="007662BA"/>
    <w:rsid w:val="00767703"/>
    <w:rsid w:val="00770FEC"/>
    <w:rsid w:val="00771688"/>
    <w:rsid w:val="007723A4"/>
    <w:rsid w:val="0077509A"/>
    <w:rsid w:val="007769DC"/>
    <w:rsid w:val="00780C09"/>
    <w:rsid w:val="00783A94"/>
    <w:rsid w:val="00786B97"/>
    <w:rsid w:val="007912CB"/>
    <w:rsid w:val="007930FE"/>
    <w:rsid w:val="00794AAC"/>
    <w:rsid w:val="007A1CD1"/>
    <w:rsid w:val="007A2664"/>
    <w:rsid w:val="007A3721"/>
    <w:rsid w:val="007A569A"/>
    <w:rsid w:val="007B098A"/>
    <w:rsid w:val="007B0E3C"/>
    <w:rsid w:val="007B2193"/>
    <w:rsid w:val="007B273B"/>
    <w:rsid w:val="007B5FBF"/>
    <w:rsid w:val="007C0DE5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EEB"/>
    <w:rsid w:val="007D7418"/>
    <w:rsid w:val="007E04EA"/>
    <w:rsid w:val="007E0832"/>
    <w:rsid w:val="007E14F0"/>
    <w:rsid w:val="007E1566"/>
    <w:rsid w:val="007E50E3"/>
    <w:rsid w:val="007E59C1"/>
    <w:rsid w:val="007E5A9D"/>
    <w:rsid w:val="007E71A1"/>
    <w:rsid w:val="007F0762"/>
    <w:rsid w:val="007F23DD"/>
    <w:rsid w:val="007F277A"/>
    <w:rsid w:val="007F6418"/>
    <w:rsid w:val="007F65E2"/>
    <w:rsid w:val="00800967"/>
    <w:rsid w:val="00801829"/>
    <w:rsid w:val="0080256B"/>
    <w:rsid w:val="0080347A"/>
    <w:rsid w:val="00803A3B"/>
    <w:rsid w:val="00803E30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54DE"/>
    <w:rsid w:val="0082740D"/>
    <w:rsid w:val="00827DFF"/>
    <w:rsid w:val="00831D4F"/>
    <w:rsid w:val="00832ED8"/>
    <w:rsid w:val="00833C4C"/>
    <w:rsid w:val="0083514F"/>
    <w:rsid w:val="00835E81"/>
    <w:rsid w:val="008376A2"/>
    <w:rsid w:val="00840944"/>
    <w:rsid w:val="0084192D"/>
    <w:rsid w:val="00841CE3"/>
    <w:rsid w:val="00844BBE"/>
    <w:rsid w:val="00845411"/>
    <w:rsid w:val="00847B4E"/>
    <w:rsid w:val="00851218"/>
    <w:rsid w:val="00853B1E"/>
    <w:rsid w:val="00853E00"/>
    <w:rsid w:val="008545DB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00FC"/>
    <w:rsid w:val="00871FDA"/>
    <w:rsid w:val="008720DA"/>
    <w:rsid w:val="00872EE4"/>
    <w:rsid w:val="008749EE"/>
    <w:rsid w:val="00886970"/>
    <w:rsid w:val="0089001B"/>
    <w:rsid w:val="0089115F"/>
    <w:rsid w:val="00892248"/>
    <w:rsid w:val="00894A17"/>
    <w:rsid w:val="00894E8A"/>
    <w:rsid w:val="00895E16"/>
    <w:rsid w:val="00896041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6141"/>
    <w:rsid w:val="008C67B9"/>
    <w:rsid w:val="008C6B35"/>
    <w:rsid w:val="008C6D86"/>
    <w:rsid w:val="008D0550"/>
    <w:rsid w:val="008D31BA"/>
    <w:rsid w:val="008D3FAF"/>
    <w:rsid w:val="008D4136"/>
    <w:rsid w:val="008D4ED1"/>
    <w:rsid w:val="008D5491"/>
    <w:rsid w:val="008D57C6"/>
    <w:rsid w:val="008E4B80"/>
    <w:rsid w:val="008E5350"/>
    <w:rsid w:val="008E5A54"/>
    <w:rsid w:val="008E681B"/>
    <w:rsid w:val="008F09F2"/>
    <w:rsid w:val="008F2ED1"/>
    <w:rsid w:val="008F357B"/>
    <w:rsid w:val="008F35EE"/>
    <w:rsid w:val="008F4552"/>
    <w:rsid w:val="008F60F0"/>
    <w:rsid w:val="008F61C0"/>
    <w:rsid w:val="008F7053"/>
    <w:rsid w:val="008F7DAF"/>
    <w:rsid w:val="0090181E"/>
    <w:rsid w:val="009027B9"/>
    <w:rsid w:val="00904145"/>
    <w:rsid w:val="00904A25"/>
    <w:rsid w:val="00905C14"/>
    <w:rsid w:val="00906668"/>
    <w:rsid w:val="00906F3D"/>
    <w:rsid w:val="009072DC"/>
    <w:rsid w:val="009079E6"/>
    <w:rsid w:val="009103E0"/>
    <w:rsid w:val="009115CC"/>
    <w:rsid w:val="00914A0E"/>
    <w:rsid w:val="00914E0B"/>
    <w:rsid w:val="00915301"/>
    <w:rsid w:val="009159FD"/>
    <w:rsid w:val="009205AB"/>
    <w:rsid w:val="00921464"/>
    <w:rsid w:val="009226E4"/>
    <w:rsid w:val="00922A72"/>
    <w:rsid w:val="0092339E"/>
    <w:rsid w:val="00930A07"/>
    <w:rsid w:val="009336EE"/>
    <w:rsid w:val="00933789"/>
    <w:rsid w:val="009339B8"/>
    <w:rsid w:val="00936CE4"/>
    <w:rsid w:val="0093727F"/>
    <w:rsid w:val="00940045"/>
    <w:rsid w:val="00942E1A"/>
    <w:rsid w:val="00943466"/>
    <w:rsid w:val="009456DE"/>
    <w:rsid w:val="00945721"/>
    <w:rsid w:val="009521D6"/>
    <w:rsid w:val="009533B5"/>
    <w:rsid w:val="0095618A"/>
    <w:rsid w:val="0095791C"/>
    <w:rsid w:val="0096065C"/>
    <w:rsid w:val="009607BC"/>
    <w:rsid w:val="009611C0"/>
    <w:rsid w:val="00963CA6"/>
    <w:rsid w:val="009648CB"/>
    <w:rsid w:val="00964F8B"/>
    <w:rsid w:val="00965D7F"/>
    <w:rsid w:val="009663C4"/>
    <w:rsid w:val="00970F4E"/>
    <w:rsid w:val="009730DB"/>
    <w:rsid w:val="00976243"/>
    <w:rsid w:val="00977F7A"/>
    <w:rsid w:val="00981433"/>
    <w:rsid w:val="009830E7"/>
    <w:rsid w:val="00994A3E"/>
    <w:rsid w:val="0099628B"/>
    <w:rsid w:val="009A1028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33AC"/>
    <w:rsid w:val="009C35EA"/>
    <w:rsid w:val="009C5303"/>
    <w:rsid w:val="009D004D"/>
    <w:rsid w:val="009D0ED4"/>
    <w:rsid w:val="009D12FE"/>
    <w:rsid w:val="009D1EFC"/>
    <w:rsid w:val="009D37CA"/>
    <w:rsid w:val="009D7641"/>
    <w:rsid w:val="009D783D"/>
    <w:rsid w:val="009E295C"/>
    <w:rsid w:val="009E6021"/>
    <w:rsid w:val="009E6C98"/>
    <w:rsid w:val="009F0FE2"/>
    <w:rsid w:val="009F111B"/>
    <w:rsid w:val="009F16DB"/>
    <w:rsid w:val="009F2C0C"/>
    <w:rsid w:val="009F5D81"/>
    <w:rsid w:val="009F71D5"/>
    <w:rsid w:val="00A0257C"/>
    <w:rsid w:val="00A02A22"/>
    <w:rsid w:val="00A031E0"/>
    <w:rsid w:val="00A06FEB"/>
    <w:rsid w:val="00A0710C"/>
    <w:rsid w:val="00A07499"/>
    <w:rsid w:val="00A101A9"/>
    <w:rsid w:val="00A10A30"/>
    <w:rsid w:val="00A1133D"/>
    <w:rsid w:val="00A12A7B"/>
    <w:rsid w:val="00A13A43"/>
    <w:rsid w:val="00A13A91"/>
    <w:rsid w:val="00A14653"/>
    <w:rsid w:val="00A15C39"/>
    <w:rsid w:val="00A16FFC"/>
    <w:rsid w:val="00A21690"/>
    <w:rsid w:val="00A231D3"/>
    <w:rsid w:val="00A23290"/>
    <w:rsid w:val="00A24612"/>
    <w:rsid w:val="00A30C3E"/>
    <w:rsid w:val="00A311B1"/>
    <w:rsid w:val="00A32A2B"/>
    <w:rsid w:val="00A32B47"/>
    <w:rsid w:val="00A367F4"/>
    <w:rsid w:val="00A36FC3"/>
    <w:rsid w:val="00A3721C"/>
    <w:rsid w:val="00A37A81"/>
    <w:rsid w:val="00A41E8C"/>
    <w:rsid w:val="00A434B4"/>
    <w:rsid w:val="00A451F2"/>
    <w:rsid w:val="00A46150"/>
    <w:rsid w:val="00A4699E"/>
    <w:rsid w:val="00A507E2"/>
    <w:rsid w:val="00A51276"/>
    <w:rsid w:val="00A534A9"/>
    <w:rsid w:val="00A536F9"/>
    <w:rsid w:val="00A5636F"/>
    <w:rsid w:val="00A5699E"/>
    <w:rsid w:val="00A56E2C"/>
    <w:rsid w:val="00A57017"/>
    <w:rsid w:val="00A5779B"/>
    <w:rsid w:val="00A606F5"/>
    <w:rsid w:val="00A61234"/>
    <w:rsid w:val="00A6142D"/>
    <w:rsid w:val="00A63BEC"/>
    <w:rsid w:val="00A64CCE"/>
    <w:rsid w:val="00A64D4F"/>
    <w:rsid w:val="00A650AF"/>
    <w:rsid w:val="00A66A0C"/>
    <w:rsid w:val="00A706F1"/>
    <w:rsid w:val="00A711B9"/>
    <w:rsid w:val="00A7151A"/>
    <w:rsid w:val="00A71598"/>
    <w:rsid w:val="00A727D6"/>
    <w:rsid w:val="00A73AEA"/>
    <w:rsid w:val="00A74ACA"/>
    <w:rsid w:val="00A75ADF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1C67"/>
    <w:rsid w:val="00AA2E87"/>
    <w:rsid w:val="00AA2F57"/>
    <w:rsid w:val="00AA361F"/>
    <w:rsid w:val="00AA4D2A"/>
    <w:rsid w:val="00AA6162"/>
    <w:rsid w:val="00AB06A6"/>
    <w:rsid w:val="00AB13AA"/>
    <w:rsid w:val="00AB15AB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E75"/>
    <w:rsid w:val="00AC5ABA"/>
    <w:rsid w:val="00AD26A2"/>
    <w:rsid w:val="00AD2E9A"/>
    <w:rsid w:val="00AD3AE5"/>
    <w:rsid w:val="00AD5C98"/>
    <w:rsid w:val="00AD6195"/>
    <w:rsid w:val="00AE0440"/>
    <w:rsid w:val="00AE1B08"/>
    <w:rsid w:val="00AE213B"/>
    <w:rsid w:val="00AE24C8"/>
    <w:rsid w:val="00AE2ADF"/>
    <w:rsid w:val="00AE52B4"/>
    <w:rsid w:val="00AF06F1"/>
    <w:rsid w:val="00AF2733"/>
    <w:rsid w:val="00AF28F9"/>
    <w:rsid w:val="00AF2D4A"/>
    <w:rsid w:val="00AF7AC3"/>
    <w:rsid w:val="00B02117"/>
    <w:rsid w:val="00B02987"/>
    <w:rsid w:val="00B04882"/>
    <w:rsid w:val="00B06223"/>
    <w:rsid w:val="00B07E88"/>
    <w:rsid w:val="00B16128"/>
    <w:rsid w:val="00B1719E"/>
    <w:rsid w:val="00B21F5A"/>
    <w:rsid w:val="00B24C16"/>
    <w:rsid w:val="00B25253"/>
    <w:rsid w:val="00B26688"/>
    <w:rsid w:val="00B27088"/>
    <w:rsid w:val="00B27AED"/>
    <w:rsid w:val="00B27C8F"/>
    <w:rsid w:val="00B30D6A"/>
    <w:rsid w:val="00B328A7"/>
    <w:rsid w:val="00B33E46"/>
    <w:rsid w:val="00B341E9"/>
    <w:rsid w:val="00B34D5A"/>
    <w:rsid w:val="00B352BB"/>
    <w:rsid w:val="00B36E99"/>
    <w:rsid w:val="00B37FA6"/>
    <w:rsid w:val="00B42585"/>
    <w:rsid w:val="00B4331E"/>
    <w:rsid w:val="00B521DA"/>
    <w:rsid w:val="00B53C14"/>
    <w:rsid w:val="00B53FF7"/>
    <w:rsid w:val="00B54912"/>
    <w:rsid w:val="00B55B0D"/>
    <w:rsid w:val="00B63CA3"/>
    <w:rsid w:val="00B6668C"/>
    <w:rsid w:val="00B67DB6"/>
    <w:rsid w:val="00B70312"/>
    <w:rsid w:val="00B713EA"/>
    <w:rsid w:val="00B720DE"/>
    <w:rsid w:val="00B73216"/>
    <w:rsid w:val="00B7406B"/>
    <w:rsid w:val="00B768C8"/>
    <w:rsid w:val="00B82D08"/>
    <w:rsid w:val="00B850E6"/>
    <w:rsid w:val="00B856F9"/>
    <w:rsid w:val="00B85C9A"/>
    <w:rsid w:val="00B868D8"/>
    <w:rsid w:val="00B86944"/>
    <w:rsid w:val="00B86A12"/>
    <w:rsid w:val="00B93505"/>
    <w:rsid w:val="00B9371E"/>
    <w:rsid w:val="00B9557C"/>
    <w:rsid w:val="00B95D9A"/>
    <w:rsid w:val="00B977EB"/>
    <w:rsid w:val="00BA0C47"/>
    <w:rsid w:val="00BA10A1"/>
    <w:rsid w:val="00BA13C3"/>
    <w:rsid w:val="00BA311C"/>
    <w:rsid w:val="00BA3209"/>
    <w:rsid w:val="00BA4449"/>
    <w:rsid w:val="00BB0809"/>
    <w:rsid w:val="00BB2F88"/>
    <w:rsid w:val="00BB40A5"/>
    <w:rsid w:val="00BB43CC"/>
    <w:rsid w:val="00BC276D"/>
    <w:rsid w:val="00BC33C2"/>
    <w:rsid w:val="00BC50FC"/>
    <w:rsid w:val="00BC5DCD"/>
    <w:rsid w:val="00BD00F1"/>
    <w:rsid w:val="00BD0D6F"/>
    <w:rsid w:val="00BD2A05"/>
    <w:rsid w:val="00BD4D8A"/>
    <w:rsid w:val="00BD5566"/>
    <w:rsid w:val="00BD6828"/>
    <w:rsid w:val="00BE10EB"/>
    <w:rsid w:val="00BE2402"/>
    <w:rsid w:val="00BE2EB8"/>
    <w:rsid w:val="00BE2F25"/>
    <w:rsid w:val="00BE4466"/>
    <w:rsid w:val="00BE4B9A"/>
    <w:rsid w:val="00BE52CE"/>
    <w:rsid w:val="00BE61AD"/>
    <w:rsid w:val="00BE71D1"/>
    <w:rsid w:val="00BE751F"/>
    <w:rsid w:val="00BF3604"/>
    <w:rsid w:val="00BF5D15"/>
    <w:rsid w:val="00C0183C"/>
    <w:rsid w:val="00C04747"/>
    <w:rsid w:val="00C04E22"/>
    <w:rsid w:val="00C06A7E"/>
    <w:rsid w:val="00C07462"/>
    <w:rsid w:val="00C12514"/>
    <w:rsid w:val="00C135E4"/>
    <w:rsid w:val="00C14027"/>
    <w:rsid w:val="00C231C6"/>
    <w:rsid w:val="00C2338E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43ED0"/>
    <w:rsid w:val="00C468B2"/>
    <w:rsid w:val="00C46DC0"/>
    <w:rsid w:val="00C50006"/>
    <w:rsid w:val="00C517EF"/>
    <w:rsid w:val="00C54AE8"/>
    <w:rsid w:val="00C5732C"/>
    <w:rsid w:val="00C57BCD"/>
    <w:rsid w:val="00C57D5B"/>
    <w:rsid w:val="00C630BC"/>
    <w:rsid w:val="00C650E3"/>
    <w:rsid w:val="00C72F30"/>
    <w:rsid w:val="00C7535D"/>
    <w:rsid w:val="00C756B0"/>
    <w:rsid w:val="00C771B0"/>
    <w:rsid w:val="00C80395"/>
    <w:rsid w:val="00C847DB"/>
    <w:rsid w:val="00C86541"/>
    <w:rsid w:val="00C872A7"/>
    <w:rsid w:val="00C901A2"/>
    <w:rsid w:val="00C90705"/>
    <w:rsid w:val="00C91DF6"/>
    <w:rsid w:val="00C933AF"/>
    <w:rsid w:val="00C94080"/>
    <w:rsid w:val="00C9492E"/>
    <w:rsid w:val="00C94C7D"/>
    <w:rsid w:val="00C9636C"/>
    <w:rsid w:val="00CA2C7B"/>
    <w:rsid w:val="00CA2E60"/>
    <w:rsid w:val="00CA385E"/>
    <w:rsid w:val="00CA4696"/>
    <w:rsid w:val="00CB1BF5"/>
    <w:rsid w:val="00CB30C7"/>
    <w:rsid w:val="00CB429D"/>
    <w:rsid w:val="00CB5659"/>
    <w:rsid w:val="00CB60E1"/>
    <w:rsid w:val="00CB6521"/>
    <w:rsid w:val="00CC2F77"/>
    <w:rsid w:val="00CC454F"/>
    <w:rsid w:val="00CC5011"/>
    <w:rsid w:val="00CD0573"/>
    <w:rsid w:val="00CD0E32"/>
    <w:rsid w:val="00CD14A4"/>
    <w:rsid w:val="00CD18ED"/>
    <w:rsid w:val="00CD19C2"/>
    <w:rsid w:val="00CD256C"/>
    <w:rsid w:val="00CD580F"/>
    <w:rsid w:val="00CD704F"/>
    <w:rsid w:val="00CE0D0D"/>
    <w:rsid w:val="00CE1F99"/>
    <w:rsid w:val="00CE564C"/>
    <w:rsid w:val="00CF3FC4"/>
    <w:rsid w:val="00CF48E2"/>
    <w:rsid w:val="00CF4B03"/>
    <w:rsid w:val="00CF5D55"/>
    <w:rsid w:val="00D004BD"/>
    <w:rsid w:val="00D0106C"/>
    <w:rsid w:val="00D025C8"/>
    <w:rsid w:val="00D140E0"/>
    <w:rsid w:val="00D1421B"/>
    <w:rsid w:val="00D149BE"/>
    <w:rsid w:val="00D16F5E"/>
    <w:rsid w:val="00D24ED3"/>
    <w:rsid w:val="00D24F59"/>
    <w:rsid w:val="00D2767F"/>
    <w:rsid w:val="00D300BF"/>
    <w:rsid w:val="00D31178"/>
    <w:rsid w:val="00D313CB"/>
    <w:rsid w:val="00D325E9"/>
    <w:rsid w:val="00D32714"/>
    <w:rsid w:val="00D32D67"/>
    <w:rsid w:val="00D3303C"/>
    <w:rsid w:val="00D36B7D"/>
    <w:rsid w:val="00D3783F"/>
    <w:rsid w:val="00D40128"/>
    <w:rsid w:val="00D40EEB"/>
    <w:rsid w:val="00D43355"/>
    <w:rsid w:val="00D45BB4"/>
    <w:rsid w:val="00D47EEF"/>
    <w:rsid w:val="00D5069D"/>
    <w:rsid w:val="00D52EB4"/>
    <w:rsid w:val="00D55A99"/>
    <w:rsid w:val="00D63B77"/>
    <w:rsid w:val="00D63D1E"/>
    <w:rsid w:val="00D705F3"/>
    <w:rsid w:val="00D728EB"/>
    <w:rsid w:val="00D75388"/>
    <w:rsid w:val="00D755EF"/>
    <w:rsid w:val="00D80F27"/>
    <w:rsid w:val="00D81156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6B04"/>
    <w:rsid w:val="00DA7285"/>
    <w:rsid w:val="00DB0330"/>
    <w:rsid w:val="00DB05B2"/>
    <w:rsid w:val="00DB07CF"/>
    <w:rsid w:val="00DB1006"/>
    <w:rsid w:val="00DB318F"/>
    <w:rsid w:val="00DB4B9A"/>
    <w:rsid w:val="00DB7EEE"/>
    <w:rsid w:val="00DC1732"/>
    <w:rsid w:val="00DC35B3"/>
    <w:rsid w:val="00DC401B"/>
    <w:rsid w:val="00DC4654"/>
    <w:rsid w:val="00DC5476"/>
    <w:rsid w:val="00DC6BF6"/>
    <w:rsid w:val="00DD1E0D"/>
    <w:rsid w:val="00DD3303"/>
    <w:rsid w:val="00DD3BE4"/>
    <w:rsid w:val="00DD512F"/>
    <w:rsid w:val="00DD6A06"/>
    <w:rsid w:val="00DE4224"/>
    <w:rsid w:val="00DE4934"/>
    <w:rsid w:val="00DE6933"/>
    <w:rsid w:val="00DF02B3"/>
    <w:rsid w:val="00DF0AE6"/>
    <w:rsid w:val="00DF2BAC"/>
    <w:rsid w:val="00DF48B6"/>
    <w:rsid w:val="00DF598B"/>
    <w:rsid w:val="00DF7A91"/>
    <w:rsid w:val="00E023CF"/>
    <w:rsid w:val="00E02CA9"/>
    <w:rsid w:val="00E0556F"/>
    <w:rsid w:val="00E0704A"/>
    <w:rsid w:val="00E12A1C"/>
    <w:rsid w:val="00E151BF"/>
    <w:rsid w:val="00E156E6"/>
    <w:rsid w:val="00E15CFC"/>
    <w:rsid w:val="00E160BB"/>
    <w:rsid w:val="00E203C5"/>
    <w:rsid w:val="00E20B6E"/>
    <w:rsid w:val="00E20ECA"/>
    <w:rsid w:val="00E217AF"/>
    <w:rsid w:val="00E21E68"/>
    <w:rsid w:val="00E25581"/>
    <w:rsid w:val="00E25C6F"/>
    <w:rsid w:val="00E25D21"/>
    <w:rsid w:val="00E276C6"/>
    <w:rsid w:val="00E27C7D"/>
    <w:rsid w:val="00E337B0"/>
    <w:rsid w:val="00E4013D"/>
    <w:rsid w:val="00E40166"/>
    <w:rsid w:val="00E445E4"/>
    <w:rsid w:val="00E459A9"/>
    <w:rsid w:val="00E4737E"/>
    <w:rsid w:val="00E504FB"/>
    <w:rsid w:val="00E52A43"/>
    <w:rsid w:val="00E54E1E"/>
    <w:rsid w:val="00E55EF9"/>
    <w:rsid w:val="00E6144B"/>
    <w:rsid w:val="00E62954"/>
    <w:rsid w:val="00E62A7E"/>
    <w:rsid w:val="00E63F6A"/>
    <w:rsid w:val="00E63FA2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80FC3"/>
    <w:rsid w:val="00E812C5"/>
    <w:rsid w:val="00E841F6"/>
    <w:rsid w:val="00E86862"/>
    <w:rsid w:val="00E86B4D"/>
    <w:rsid w:val="00E954F2"/>
    <w:rsid w:val="00EA34D6"/>
    <w:rsid w:val="00EA3636"/>
    <w:rsid w:val="00EA38D8"/>
    <w:rsid w:val="00EA5A2E"/>
    <w:rsid w:val="00EA74C1"/>
    <w:rsid w:val="00EA7DD6"/>
    <w:rsid w:val="00EB1A18"/>
    <w:rsid w:val="00EB1B29"/>
    <w:rsid w:val="00EB1C64"/>
    <w:rsid w:val="00EB3CC8"/>
    <w:rsid w:val="00EB49FD"/>
    <w:rsid w:val="00EB5839"/>
    <w:rsid w:val="00EB61D9"/>
    <w:rsid w:val="00EC04CF"/>
    <w:rsid w:val="00EC2173"/>
    <w:rsid w:val="00EC23CC"/>
    <w:rsid w:val="00EC40BB"/>
    <w:rsid w:val="00ED3CEA"/>
    <w:rsid w:val="00ED4562"/>
    <w:rsid w:val="00EE119C"/>
    <w:rsid w:val="00EE2196"/>
    <w:rsid w:val="00EE3827"/>
    <w:rsid w:val="00EE4AB8"/>
    <w:rsid w:val="00EF02DC"/>
    <w:rsid w:val="00EF1C79"/>
    <w:rsid w:val="00EF1E33"/>
    <w:rsid w:val="00EF286B"/>
    <w:rsid w:val="00EF70F6"/>
    <w:rsid w:val="00F005CC"/>
    <w:rsid w:val="00F00BFD"/>
    <w:rsid w:val="00F0116B"/>
    <w:rsid w:val="00F01BA7"/>
    <w:rsid w:val="00F01CB5"/>
    <w:rsid w:val="00F025B3"/>
    <w:rsid w:val="00F0458F"/>
    <w:rsid w:val="00F07DFD"/>
    <w:rsid w:val="00F12016"/>
    <w:rsid w:val="00F13051"/>
    <w:rsid w:val="00F13556"/>
    <w:rsid w:val="00F14842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5FAE"/>
    <w:rsid w:val="00F27853"/>
    <w:rsid w:val="00F33F7E"/>
    <w:rsid w:val="00F34612"/>
    <w:rsid w:val="00F34652"/>
    <w:rsid w:val="00F34E31"/>
    <w:rsid w:val="00F43062"/>
    <w:rsid w:val="00F447B3"/>
    <w:rsid w:val="00F45FF5"/>
    <w:rsid w:val="00F47828"/>
    <w:rsid w:val="00F52A8D"/>
    <w:rsid w:val="00F54885"/>
    <w:rsid w:val="00F559D2"/>
    <w:rsid w:val="00F56CB1"/>
    <w:rsid w:val="00F61206"/>
    <w:rsid w:val="00F613DC"/>
    <w:rsid w:val="00F6411C"/>
    <w:rsid w:val="00F66B70"/>
    <w:rsid w:val="00F71032"/>
    <w:rsid w:val="00F71290"/>
    <w:rsid w:val="00F729C1"/>
    <w:rsid w:val="00F812C2"/>
    <w:rsid w:val="00F8300A"/>
    <w:rsid w:val="00F83E98"/>
    <w:rsid w:val="00F84690"/>
    <w:rsid w:val="00F85E21"/>
    <w:rsid w:val="00F86813"/>
    <w:rsid w:val="00F87880"/>
    <w:rsid w:val="00F90124"/>
    <w:rsid w:val="00F90ABE"/>
    <w:rsid w:val="00F91FFD"/>
    <w:rsid w:val="00F94316"/>
    <w:rsid w:val="00F954F1"/>
    <w:rsid w:val="00F966FC"/>
    <w:rsid w:val="00FA1BC0"/>
    <w:rsid w:val="00FA1CFA"/>
    <w:rsid w:val="00FA1E01"/>
    <w:rsid w:val="00FA2C02"/>
    <w:rsid w:val="00FA5D49"/>
    <w:rsid w:val="00FA77E6"/>
    <w:rsid w:val="00FB13FE"/>
    <w:rsid w:val="00FB70ED"/>
    <w:rsid w:val="00FB7A31"/>
    <w:rsid w:val="00FC2FD9"/>
    <w:rsid w:val="00FC349E"/>
    <w:rsid w:val="00FC4580"/>
    <w:rsid w:val="00FC4769"/>
    <w:rsid w:val="00FC528C"/>
    <w:rsid w:val="00FC58B6"/>
    <w:rsid w:val="00FC59A3"/>
    <w:rsid w:val="00FC5C4C"/>
    <w:rsid w:val="00FC68E9"/>
    <w:rsid w:val="00FD168B"/>
    <w:rsid w:val="00FD2104"/>
    <w:rsid w:val="00FD2A5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E7E1F"/>
    <w:rsid w:val="00FF0954"/>
    <w:rsid w:val="00FF16C8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C421CEE"/>
    <w:rsid w:val="1E7354F5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7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1"/>
    <w:uiPriority w:val="29"/>
    <w:qFormat/>
    <w:rPr>
      <w:i/>
      <w:iCs/>
      <w:color w:val="000000"/>
    </w:rPr>
  </w:style>
  <w:style w:type="paragraph" w:styleId="af2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2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3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4">
    <w:name w:val="标题 Char"/>
    <w:link w:val="a9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3">
    <w:name w:val="副标题 Char"/>
    <w:link w:val="a8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Char6">
    <w:name w:val="引用 Char"/>
    <w:link w:val="af1"/>
    <w:uiPriority w:val="29"/>
    <w:qFormat/>
    <w:rPr>
      <w:i/>
      <w:iCs/>
      <w:color w:val="000000"/>
    </w:rPr>
  </w:style>
  <w:style w:type="paragraph" w:styleId="af2">
    <w:name w:val="Intense Quote"/>
    <w:basedOn w:val="a"/>
    <w:next w:val="a"/>
    <w:link w:val="Char7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Char7">
    <w:name w:val="明显引用 Char"/>
    <w:link w:val="af2"/>
    <w:uiPriority w:val="30"/>
    <w:qFormat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5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3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5A2D-1191-4D0A-A0C8-21A2E796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431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 Xiangqing 刘向青 (FH)</cp:lastModifiedBy>
  <cp:revision>19</cp:revision>
  <cp:lastPrinted>2024-02-27T10:14:00Z</cp:lastPrinted>
  <dcterms:created xsi:type="dcterms:W3CDTF">2024-10-11T08:23:00Z</dcterms:created>
  <dcterms:modified xsi:type="dcterms:W3CDTF">2024-10-11T11:16:00Z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3tu2K6fN/+n4podpnjB0hmFweLzHQUaU/+kpJ0yvBAuhMGOLv1tLL07x9rq1xYwKdLJ4LkGBd4CSGwDfinzv2qi9RcsRwSFEmXQU6srg5qfGpZOkdlGsbhMByXahgTVrCJvBk7frARgtczXjcl5V6+UIsPuEpLNBUDW2lXieIV6ekMBwX4SazVGCHHoD0uK6D4fvPi1RtLDmxCXMASII0GtPewg60106Jqdom/XhDeiZvSBjCkNMl8inV+Km7wjtKcjlmrfjVQ2zTQbT+V0RgXidLLicBQLRNYNKGnQ0ZHCoEP0L78Z1cHMdo39U/tHY0JtZ4pDacwIJkUasEH+fYRqxpe2IwocrlK+NjcWW9jzIBU5QC/LlqvE9ioQW/f9TuVRw9pzkfAanmfMGgdt33VxqU0cPRKm7Nb0in5vtpt0OSXg3/7Hs/o8K/1I39ZY+VSg37NRFxJxv/LgR3s6d1oVoHgP7Y498LZXNWkVUUBjieZ/QU4TNcyl/BzQq6L2/+wu50CkGIChYRrx8EQJ8GlH7brkS6raUcT88ivFAWh+B6PCJLNnlEpplrlBV72oAN/MZlFDeHUP2rxxRMybGcgg4obOUcRicKCDRsEIh4h252jLTO6oZmKaV0ntxqgQczGnu1F0+f1nm1xptn4t7yrz7awOkVgymqcY15d/EYSmCiR/YY5gwMo5d7XOG24Ppjxz/2+Sc80JA978abib7IDl75JKkcTzFFPNrEVXbog8KLND9qOwYEHaTE+BvjsxG0X9rsok73iLSsKmN9CO8ZZuFXKNFQ7p5Jv24cR2bJjNDfJv7DEZMamGhhbeMNuz6Ik6nu+bA5Y64o0JXcvowXPg6jEjaGUMHxJ8M/iPB5vy+6Nu1fXuoMpJOmLhoKxSE6iIca5NKDvmdJMAt0H86XpqcrzxpqlnKV75/qYTc4F8ZMMQgtQmh1nwrafXoLsCOBCQbBYd6iU4fE+chZujNN+0zZHLuyfaPS/IeeWu5EZRYl8iSQT/cREcBBKds9JKuT/mw+YpvSWNWqEem8IFUo0F8yHmLWQ9NXIUBEQVwPnT2Cs9aKPHX0fY+eCQz750bD9C6rXUPJaZvzTgM2xTquzc/oMW8zKtDcPA0MbvA2o9DKJvsIaUMo3VA3Sr2z3U7EFtKfxcTTMbDwvwcZuYf6eVTL9//eVlui+bbij0wVya11OwVRgFyJJNoiVV+4AM7pDr/ZjFAUIbaguBbcLHj3MbvRT3B8CHEsJP3o+N7f83wcV2bEV91U4IJptozB66Zeyo1KerCMywR1US8Bjr+vzXYDA/gN2qoMBAR2ot8ktGNVzXUO7y0QVoZIBFWgfRyv8yG4n5IT+86n/bFObwUCcDDTOrBo2NumHZhgv//16mrm3DxyACCyxH/gdEV30uDmlac/kZXWUsEiz4oM5slpA7JK3nRaiTN2nmSUV3TSjhft4O2KNyWZcCzz9heiJkzlmSKZc+w9v4oWFC4JS4um1h+arta/IZSm/emvRSN1GDJM6Hzya/12L2buzvGuPVpeN8uFufQ7JVqWCibufTTytoxhpqFuFaHVmu69/FZTIg=</vt:lpwstr>
  </property>
  <property fmtid="{D5CDD505-2E9C-101B-9397-08002B2CF9AE}" pid="2" name="KSOProductBuildVer">
    <vt:lpwstr>2052-11.1.0.14036</vt:lpwstr>
  </property>
  <property fmtid="{D5CDD505-2E9C-101B-9397-08002B2CF9AE}" pid="3" name="ICV">
    <vt:lpwstr>4008ABD01AF747508157E4D0231EB8D4_13</vt:lpwstr>
  </property>
</Properties>
</file>