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0B73" w14:textId="574A6C71" w:rsidR="00244F16" w:rsidRPr="00E5200E" w:rsidRDefault="00244F16" w:rsidP="00244F16">
      <w:pPr>
        <w:ind w:firstLineChars="50" w:firstLine="120"/>
        <w:jc w:val="right"/>
        <w:rPr>
          <w:b/>
          <w:bCs/>
          <w:iCs/>
          <w:color w:val="000000"/>
        </w:rPr>
      </w:pPr>
      <w:r w:rsidRPr="00E5200E">
        <w:rPr>
          <w:bCs/>
          <w:iCs/>
          <w:color w:val="000000"/>
        </w:rPr>
        <w:t>证券代码：</w:t>
      </w:r>
      <w:r w:rsidRPr="00E5200E">
        <w:rPr>
          <w:bCs/>
          <w:iCs/>
          <w:color w:val="000000"/>
        </w:rPr>
        <w:t xml:space="preserve">688211                                                                    </w:t>
      </w:r>
      <w:r w:rsidRPr="00E5200E">
        <w:rPr>
          <w:bCs/>
          <w:iCs/>
          <w:color w:val="000000"/>
        </w:rPr>
        <w:t>证券简称：中科微至</w:t>
      </w:r>
      <w:r w:rsidRPr="00E5200E">
        <w:rPr>
          <w:bCs/>
          <w:iCs/>
          <w:color w:val="000000"/>
        </w:rPr>
        <w:t xml:space="preserve">                              </w:t>
      </w:r>
    </w:p>
    <w:p w14:paraId="4CC61630" w14:textId="40D06F7E" w:rsidR="00244F16" w:rsidRPr="00E5200E" w:rsidRDefault="00244F16" w:rsidP="00244F16">
      <w:pPr>
        <w:ind w:firstLine="482"/>
        <w:jc w:val="center"/>
        <w:rPr>
          <w:rFonts w:ascii="黑体" w:eastAsia="黑体" w:hAnsi="黑体"/>
          <w:b/>
          <w:bCs/>
          <w:iCs/>
          <w:color w:val="000000"/>
        </w:rPr>
      </w:pPr>
      <w:r w:rsidRPr="00E5200E">
        <w:rPr>
          <w:rFonts w:ascii="黑体" w:eastAsia="黑体" w:hAnsi="黑体"/>
          <w:b/>
          <w:bCs/>
          <w:iCs/>
          <w:color w:val="000000"/>
        </w:rPr>
        <w:t>中科微至科技股份有限公司投资者关系活动记录表</w:t>
      </w:r>
    </w:p>
    <w:p w14:paraId="664E205A" w14:textId="2C2AA3E6" w:rsidR="00244F16" w:rsidRPr="00E5200E" w:rsidRDefault="00244F16" w:rsidP="00244F16">
      <w:pPr>
        <w:spacing w:line="400" w:lineRule="exact"/>
        <w:ind w:firstLine="480"/>
        <w:rPr>
          <w:bCs/>
          <w:iCs/>
          <w:color w:val="000000"/>
        </w:rPr>
      </w:pPr>
      <w:r w:rsidRPr="00E5200E">
        <w:rPr>
          <w:bCs/>
          <w:iCs/>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6459"/>
      </w:tblGrid>
      <w:tr w:rsidR="00244F16" w:rsidRPr="00E5200E" w14:paraId="1BF2CF97"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E3C12A2" w14:textId="77777777" w:rsidR="00244F16" w:rsidRPr="00E5200E" w:rsidRDefault="00244F16" w:rsidP="00746034">
            <w:pPr>
              <w:ind w:firstLineChars="0" w:firstLine="0"/>
              <w:rPr>
                <w:bCs/>
                <w:iCs/>
                <w:color w:val="000000"/>
              </w:rPr>
            </w:pPr>
            <w:r w:rsidRPr="00E5200E">
              <w:rPr>
                <w:bCs/>
                <w:iCs/>
                <w:color w:val="000000"/>
              </w:rPr>
              <w:t>投资者关系活动类别</w:t>
            </w:r>
          </w:p>
          <w:p w14:paraId="41A3A6F2" w14:textId="77777777" w:rsidR="00244F16" w:rsidRPr="00E5200E" w:rsidRDefault="00244F16" w:rsidP="00746034">
            <w:pPr>
              <w:ind w:firstLineChars="0" w:firstLine="0"/>
              <w:rPr>
                <w:bCs/>
                <w:iCs/>
                <w:color w:val="000000"/>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3E486070" w14:textId="77777777" w:rsidR="00244F16" w:rsidRPr="00E5200E" w:rsidRDefault="00244F16" w:rsidP="00746034">
            <w:pPr>
              <w:spacing w:line="480" w:lineRule="atLeast"/>
              <w:ind w:firstLineChars="0" w:firstLine="0"/>
              <w:rPr>
                <w:rFonts w:ascii="宋体" w:hAnsi="宋体"/>
                <w:bCs/>
                <w:iCs/>
                <w:color w:val="000000"/>
              </w:rPr>
            </w:pPr>
            <w:r w:rsidRPr="00E5200E">
              <w:rPr>
                <w:rFonts w:ascii="宋体" w:hAnsi="宋体"/>
                <w:bCs/>
                <w:iCs/>
                <w:color w:val="000000"/>
              </w:rPr>
              <w:t>□</w:t>
            </w:r>
            <w:r w:rsidRPr="00E5200E">
              <w:rPr>
                <w:rFonts w:ascii="宋体" w:hAnsi="宋体"/>
              </w:rPr>
              <w:t xml:space="preserve">特定对象调研        </w:t>
            </w:r>
            <w:r w:rsidRPr="00E5200E">
              <w:rPr>
                <w:rFonts w:ascii="宋体" w:hAnsi="宋体"/>
                <w:bCs/>
                <w:iCs/>
                <w:color w:val="000000"/>
              </w:rPr>
              <w:t>□</w:t>
            </w:r>
            <w:r w:rsidRPr="00E5200E">
              <w:rPr>
                <w:rFonts w:ascii="宋体" w:hAnsi="宋体"/>
              </w:rPr>
              <w:t>分析师会议</w:t>
            </w:r>
          </w:p>
          <w:p w14:paraId="79A8904F" w14:textId="573CB187" w:rsidR="00244F16" w:rsidRPr="00E5200E" w:rsidRDefault="00244F16" w:rsidP="00746034">
            <w:pPr>
              <w:spacing w:line="480" w:lineRule="atLeast"/>
              <w:ind w:firstLineChars="0" w:firstLine="0"/>
              <w:rPr>
                <w:rFonts w:ascii="宋体" w:hAnsi="宋体"/>
                <w:bCs/>
                <w:iCs/>
                <w:color w:val="000000"/>
              </w:rPr>
            </w:pPr>
            <w:r w:rsidRPr="00E5200E">
              <w:rPr>
                <w:rFonts w:ascii="宋体" w:hAnsi="宋体"/>
                <w:bCs/>
                <w:iCs/>
                <w:color w:val="000000"/>
              </w:rPr>
              <w:t>□</w:t>
            </w:r>
            <w:r w:rsidRPr="00E5200E">
              <w:rPr>
                <w:rFonts w:ascii="宋体" w:hAnsi="宋体"/>
              </w:rPr>
              <w:t xml:space="preserve">媒体采访         </w:t>
            </w:r>
            <w:r w:rsidR="00E5200E" w:rsidRPr="00E5200E">
              <w:rPr>
                <w:rFonts w:ascii="宋体" w:hAnsi="宋体" w:hint="eastAsia"/>
              </w:rPr>
              <w:t xml:space="preserve">  </w:t>
            </w:r>
            <w:r w:rsidRPr="00E5200E">
              <w:rPr>
                <w:rFonts w:ascii="宋体" w:hAnsi="宋体"/>
              </w:rPr>
              <w:t xml:space="preserve"> </w:t>
            </w:r>
            <w:r w:rsidR="00811587" w:rsidRPr="00E5200E">
              <w:rPr>
                <w:rFonts w:ascii="Wingdings 2" w:hAnsi="Wingdings 2"/>
                <w:bCs/>
                <w:iCs/>
                <w:color w:val="000000"/>
              </w:rPr>
              <w:t>R</w:t>
            </w:r>
            <w:r w:rsidRPr="00E5200E">
              <w:rPr>
                <w:rFonts w:ascii="宋体" w:hAnsi="宋体"/>
              </w:rPr>
              <w:t>业绩说明会</w:t>
            </w:r>
          </w:p>
          <w:p w14:paraId="52B52EEB" w14:textId="77777777" w:rsidR="00244F16" w:rsidRPr="00E5200E" w:rsidRDefault="00244F16" w:rsidP="00746034">
            <w:pPr>
              <w:spacing w:line="480" w:lineRule="atLeast"/>
              <w:ind w:firstLineChars="0" w:firstLine="0"/>
              <w:rPr>
                <w:rFonts w:ascii="宋体" w:hAnsi="宋体"/>
                <w:bCs/>
                <w:iCs/>
                <w:color w:val="000000"/>
              </w:rPr>
            </w:pPr>
            <w:r w:rsidRPr="00E5200E">
              <w:rPr>
                <w:rFonts w:ascii="宋体" w:hAnsi="宋体"/>
                <w:bCs/>
                <w:iCs/>
                <w:color w:val="000000"/>
              </w:rPr>
              <w:t>□</w:t>
            </w:r>
            <w:r w:rsidRPr="00E5200E">
              <w:rPr>
                <w:rFonts w:ascii="宋体" w:hAnsi="宋体"/>
              </w:rPr>
              <w:t xml:space="preserve">新闻发布会          </w:t>
            </w:r>
            <w:r w:rsidRPr="00E5200E">
              <w:rPr>
                <w:rFonts w:ascii="宋体" w:hAnsi="宋体"/>
                <w:bCs/>
                <w:iCs/>
                <w:color w:val="000000"/>
              </w:rPr>
              <w:t>□</w:t>
            </w:r>
            <w:r w:rsidRPr="00E5200E">
              <w:rPr>
                <w:rFonts w:ascii="宋体" w:hAnsi="宋体"/>
              </w:rPr>
              <w:t>路演活动</w:t>
            </w:r>
          </w:p>
          <w:p w14:paraId="0BD5CFE8" w14:textId="77777777" w:rsidR="00244F16" w:rsidRPr="00E5200E" w:rsidRDefault="00244F16" w:rsidP="00746034">
            <w:pPr>
              <w:tabs>
                <w:tab w:val="left" w:pos="3045"/>
                <w:tab w:val="center" w:pos="3199"/>
              </w:tabs>
              <w:spacing w:line="480" w:lineRule="atLeast"/>
              <w:ind w:firstLineChars="0" w:firstLine="0"/>
              <w:rPr>
                <w:bCs/>
                <w:iCs/>
                <w:color w:val="000000"/>
              </w:rPr>
            </w:pPr>
            <w:r w:rsidRPr="00E5200E">
              <w:rPr>
                <w:rFonts w:ascii="宋体" w:hAnsi="宋体"/>
                <w:bCs/>
                <w:iCs/>
                <w:color w:val="000000"/>
              </w:rPr>
              <w:t>□</w:t>
            </w:r>
            <w:r w:rsidRPr="00E5200E">
              <w:rPr>
                <w:rFonts w:ascii="宋体" w:hAnsi="宋体"/>
              </w:rPr>
              <w:t>现场参观</w:t>
            </w:r>
            <w:r w:rsidRPr="00E5200E">
              <w:rPr>
                <w:bCs/>
                <w:iCs/>
                <w:color w:val="000000"/>
              </w:rPr>
              <w:tab/>
            </w:r>
          </w:p>
          <w:p w14:paraId="2495A54A" w14:textId="77777777" w:rsidR="00244F16" w:rsidRPr="00E5200E" w:rsidRDefault="00244F16" w:rsidP="00746034">
            <w:pPr>
              <w:tabs>
                <w:tab w:val="center" w:pos="3199"/>
              </w:tabs>
              <w:spacing w:line="480" w:lineRule="atLeast"/>
              <w:ind w:firstLineChars="0" w:firstLine="0"/>
              <w:rPr>
                <w:bCs/>
                <w:iCs/>
                <w:color w:val="000000"/>
              </w:rPr>
            </w:pPr>
            <w:r w:rsidRPr="00F40B68">
              <w:rPr>
                <w:rFonts w:ascii="宋体" w:hAnsi="宋体"/>
                <w:bCs/>
                <w:iCs/>
                <w:color w:val="000000"/>
              </w:rPr>
              <w:t>□其</w:t>
            </w:r>
            <w:r w:rsidRPr="00E5200E">
              <w:t>他</w:t>
            </w:r>
            <w:r w:rsidRPr="00E5200E">
              <w:t xml:space="preserve"> </w:t>
            </w:r>
            <w:r w:rsidRPr="00E5200E">
              <w:t>（</w:t>
            </w:r>
            <w:r w:rsidRPr="00E5200E">
              <w:rPr>
                <w:u w:val="single"/>
              </w:rPr>
              <w:t>请文字说明其他活动内容）</w:t>
            </w:r>
          </w:p>
        </w:tc>
      </w:tr>
      <w:tr w:rsidR="00244F16" w:rsidRPr="00E5200E" w14:paraId="3B9B5B25" w14:textId="77777777" w:rsidTr="00331576">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D12A72D" w14:textId="77777777" w:rsidR="00244F16" w:rsidRPr="00E5200E" w:rsidRDefault="00244F16" w:rsidP="00746034">
            <w:pPr>
              <w:ind w:firstLineChars="0" w:firstLine="0"/>
              <w:rPr>
                <w:bCs/>
                <w:iCs/>
                <w:color w:val="000000"/>
              </w:rPr>
            </w:pPr>
            <w:r w:rsidRPr="00E5200E">
              <w:rPr>
                <w:bCs/>
                <w:iCs/>
                <w:color w:val="000000"/>
              </w:rPr>
              <w:t>参与单位名称及人员姓名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5FA44296" w14:textId="6D8FEFA4" w:rsidR="00244F16" w:rsidRPr="00E5200E" w:rsidRDefault="000934A8" w:rsidP="00E57D5E">
            <w:pPr>
              <w:ind w:firstLineChars="0" w:firstLine="0"/>
              <w:rPr>
                <w:bCs/>
                <w:iCs/>
                <w:color w:val="000000"/>
              </w:rPr>
            </w:pPr>
            <w:r w:rsidRPr="00E5200E">
              <w:rPr>
                <w:bCs/>
                <w:iCs/>
                <w:color w:val="000000"/>
              </w:rPr>
              <w:t>参与了本次业绩说明会的线上投资者</w:t>
            </w:r>
          </w:p>
        </w:tc>
      </w:tr>
      <w:tr w:rsidR="00244F16" w:rsidRPr="00E5200E" w14:paraId="1570BDF0"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2046E6F" w14:textId="77777777" w:rsidR="00244F16" w:rsidRPr="00E5200E" w:rsidRDefault="00244F16" w:rsidP="00746034">
            <w:pPr>
              <w:ind w:firstLineChars="0" w:firstLine="0"/>
              <w:rPr>
                <w:bCs/>
                <w:iCs/>
                <w:color w:val="000000"/>
              </w:rPr>
            </w:pPr>
            <w:r w:rsidRPr="00E5200E">
              <w:rPr>
                <w:bCs/>
                <w:iCs/>
                <w:color w:val="000000"/>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0F0D89EB" w14:textId="5AAD5699" w:rsidR="00244F16" w:rsidRPr="00E5200E" w:rsidRDefault="00E57D5E" w:rsidP="00E57D5E">
            <w:pPr>
              <w:ind w:firstLineChars="0" w:firstLine="0"/>
              <w:rPr>
                <w:bCs/>
                <w:iCs/>
                <w:color w:val="000000"/>
              </w:rPr>
            </w:pPr>
            <w:r w:rsidRPr="00E5200E">
              <w:rPr>
                <w:bCs/>
                <w:iCs/>
                <w:color w:val="000000"/>
              </w:rPr>
              <w:t>2024</w:t>
            </w:r>
            <w:r w:rsidRPr="00E5200E">
              <w:rPr>
                <w:bCs/>
                <w:iCs/>
                <w:color w:val="000000"/>
              </w:rPr>
              <w:t>年</w:t>
            </w:r>
            <w:r w:rsidR="00BD33CE">
              <w:rPr>
                <w:bCs/>
                <w:iCs/>
                <w:color w:val="000000"/>
              </w:rPr>
              <w:t>10</w:t>
            </w:r>
            <w:r w:rsidRPr="00E5200E">
              <w:rPr>
                <w:bCs/>
                <w:iCs/>
                <w:color w:val="000000"/>
              </w:rPr>
              <w:t>月</w:t>
            </w:r>
            <w:r w:rsidR="00BD33CE">
              <w:rPr>
                <w:rFonts w:hint="eastAsia"/>
                <w:bCs/>
                <w:iCs/>
                <w:color w:val="000000"/>
              </w:rPr>
              <w:t>1</w:t>
            </w:r>
            <w:r w:rsidR="00BD33CE">
              <w:rPr>
                <w:bCs/>
                <w:iCs/>
                <w:color w:val="000000"/>
              </w:rPr>
              <w:t>4</w:t>
            </w:r>
            <w:r w:rsidRPr="00E5200E">
              <w:rPr>
                <w:bCs/>
                <w:iCs/>
                <w:color w:val="000000"/>
              </w:rPr>
              <w:t>日上午</w:t>
            </w:r>
            <w:r w:rsidRPr="00E5200E">
              <w:rPr>
                <w:bCs/>
                <w:iCs/>
                <w:color w:val="000000"/>
              </w:rPr>
              <w:t>10:00-11:00</w:t>
            </w:r>
          </w:p>
        </w:tc>
      </w:tr>
      <w:tr w:rsidR="00244F16" w:rsidRPr="00E5200E" w14:paraId="52A818F5"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1335131" w14:textId="77777777" w:rsidR="00244F16" w:rsidRPr="00E5200E" w:rsidRDefault="00244F16" w:rsidP="00746034">
            <w:pPr>
              <w:ind w:firstLineChars="0" w:firstLine="0"/>
              <w:rPr>
                <w:bCs/>
                <w:iCs/>
                <w:color w:val="000000"/>
              </w:rPr>
            </w:pPr>
            <w:r w:rsidRPr="00E5200E">
              <w:rPr>
                <w:bCs/>
                <w:iCs/>
                <w:color w:val="000000"/>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8BE96B2" w14:textId="30D2A681" w:rsidR="00244F16" w:rsidRPr="00E5200E" w:rsidRDefault="000934A8" w:rsidP="00E57D5E">
            <w:pPr>
              <w:ind w:firstLineChars="0" w:firstLine="0"/>
              <w:rPr>
                <w:bCs/>
                <w:iCs/>
                <w:color w:val="000000"/>
              </w:rPr>
            </w:pPr>
            <w:r w:rsidRPr="00E5200E">
              <w:rPr>
                <w:bCs/>
                <w:iCs/>
                <w:color w:val="000000"/>
              </w:rPr>
              <w:t>上海证券交易所上证路演中心（</w:t>
            </w:r>
            <w:r w:rsidRPr="00E5200E">
              <w:rPr>
                <w:bCs/>
                <w:iCs/>
                <w:color w:val="000000"/>
              </w:rPr>
              <w:t>http://roadshow.sseinfo.com</w:t>
            </w:r>
            <w:r w:rsidRPr="00E5200E">
              <w:rPr>
                <w:bCs/>
                <w:iCs/>
                <w:color w:val="000000"/>
              </w:rPr>
              <w:t>）</w:t>
            </w:r>
          </w:p>
        </w:tc>
      </w:tr>
      <w:tr w:rsidR="00244F16" w:rsidRPr="00E5200E" w14:paraId="7DAEA179"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5D2573B" w14:textId="77777777" w:rsidR="00244F16" w:rsidRPr="00E5200E" w:rsidRDefault="00244F16" w:rsidP="00746034">
            <w:pPr>
              <w:ind w:firstLineChars="0" w:firstLine="0"/>
              <w:rPr>
                <w:bCs/>
                <w:iCs/>
                <w:color w:val="000000"/>
              </w:rPr>
            </w:pPr>
            <w:r w:rsidRPr="00E5200E">
              <w:rPr>
                <w:bCs/>
                <w:iCs/>
                <w:color w:val="000000"/>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16944BCA" w14:textId="4B2581D2" w:rsidR="00244F16" w:rsidRPr="00E5200E" w:rsidRDefault="00815258" w:rsidP="00E57D5E">
            <w:pPr>
              <w:ind w:firstLineChars="0" w:firstLine="0"/>
              <w:rPr>
                <w:bCs/>
                <w:iCs/>
                <w:color w:val="000000"/>
              </w:rPr>
            </w:pPr>
            <w:r w:rsidRPr="00E5200E">
              <w:rPr>
                <w:bCs/>
                <w:iCs/>
                <w:color w:val="000000"/>
              </w:rPr>
              <w:t>董事、总经理</w:t>
            </w:r>
            <w:r w:rsidR="00E57D5E" w:rsidRPr="00E5200E">
              <w:rPr>
                <w:bCs/>
                <w:iCs/>
                <w:color w:val="000000"/>
              </w:rPr>
              <w:t>、财务总监</w:t>
            </w:r>
            <w:r w:rsidR="00954908" w:rsidRPr="00E5200E">
              <w:rPr>
                <w:bCs/>
                <w:iCs/>
                <w:color w:val="000000"/>
              </w:rPr>
              <w:t>：</w:t>
            </w:r>
            <w:r w:rsidRPr="00E5200E">
              <w:rPr>
                <w:bCs/>
                <w:iCs/>
                <w:color w:val="000000"/>
              </w:rPr>
              <w:t>姚益</w:t>
            </w:r>
          </w:p>
          <w:p w14:paraId="4E73D056" w14:textId="7F6866C0" w:rsidR="00954908" w:rsidRPr="00E5200E" w:rsidRDefault="00954908" w:rsidP="00E57D5E">
            <w:pPr>
              <w:ind w:firstLineChars="0" w:firstLine="0"/>
              <w:rPr>
                <w:bCs/>
                <w:iCs/>
                <w:color w:val="000000"/>
              </w:rPr>
            </w:pPr>
            <w:r w:rsidRPr="00E5200E">
              <w:rPr>
                <w:bCs/>
                <w:iCs/>
                <w:color w:val="000000"/>
              </w:rPr>
              <w:t>董事、副总经理、董事会秘书：</w:t>
            </w:r>
            <w:r w:rsidR="00E57D5E" w:rsidRPr="00E5200E">
              <w:rPr>
                <w:bCs/>
                <w:iCs/>
                <w:color w:val="000000"/>
              </w:rPr>
              <w:t>杜萍</w:t>
            </w:r>
          </w:p>
          <w:p w14:paraId="41693F4F" w14:textId="336CC047" w:rsidR="00954908" w:rsidRPr="00E5200E" w:rsidRDefault="00954908" w:rsidP="00E57D5E">
            <w:pPr>
              <w:ind w:firstLineChars="0" w:firstLine="0"/>
              <w:rPr>
                <w:bCs/>
                <w:iCs/>
                <w:color w:val="000000"/>
              </w:rPr>
            </w:pPr>
            <w:r w:rsidRPr="00E5200E">
              <w:rPr>
                <w:bCs/>
                <w:iCs/>
                <w:color w:val="000000"/>
              </w:rPr>
              <w:t>独立董事：</w:t>
            </w:r>
            <w:r w:rsidR="00BD33CE">
              <w:rPr>
                <w:rFonts w:hint="eastAsia"/>
                <w:bCs/>
                <w:iCs/>
                <w:color w:val="000000"/>
              </w:rPr>
              <w:t>徐岩</w:t>
            </w:r>
          </w:p>
        </w:tc>
      </w:tr>
      <w:tr w:rsidR="00244F16" w:rsidRPr="00E5200E" w14:paraId="5A8B5786"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F758EC0" w14:textId="77777777" w:rsidR="00244F16" w:rsidRPr="00E5200E" w:rsidRDefault="00244F16" w:rsidP="00746034">
            <w:pPr>
              <w:ind w:firstLineChars="0" w:firstLine="0"/>
              <w:rPr>
                <w:bCs/>
                <w:iCs/>
                <w:color w:val="000000"/>
              </w:rPr>
            </w:pPr>
            <w:r w:rsidRPr="00E5200E">
              <w:rPr>
                <w:bCs/>
                <w:iCs/>
                <w:color w:val="000000"/>
              </w:rPr>
              <w:t>投资者关系活动主要内容介绍</w:t>
            </w:r>
          </w:p>
          <w:p w14:paraId="4BF235E3" w14:textId="77777777" w:rsidR="00244F16" w:rsidRPr="00E5200E" w:rsidRDefault="00244F16" w:rsidP="00746034">
            <w:pPr>
              <w:ind w:firstLineChars="0" w:firstLine="0"/>
              <w:rPr>
                <w:bCs/>
                <w:iCs/>
                <w:color w:val="000000"/>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260A3303" w14:textId="16F3C306" w:rsidR="00244F16" w:rsidRPr="00E5200E" w:rsidRDefault="00954908" w:rsidP="00E57D5E">
            <w:pPr>
              <w:ind w:firstLine="480"/>
              <w:rPr>
                <w:bCs/>
                <w:iCs/>
                <w:color w:val="000000"/>
              </w:rPr>
            </w:pPr>
            <w:r w:rsidRPr="00E5200E">
              <w:rPr>
                <w:bCs/>
                <w:iCs/>
                <w:color w:val="000000"/>
              </w:rPr>
              <w:t>在上海证券交易所、上证路演中心的支持下，公司于</w:t>
            </w:r>
            <w:r w:rsidR="00E57D5E" w:rsidRPr="00E5200E">
              <w:rPr>
                <w:bCs/>
                <w:iCs/>
                <w:color w:val="000000"/>
              </w:rPr>
              <w:t>2024</w:t>
            </w:r>
            <w:r w:rsidR="00E57D5E" w:rsidRPr="00E5200E">
              <w:rPr>
                <w:bCs/>
                <w:iCs/>
                <w:color w:val="000000"/>
              </w:rPr>
              <w:t>年</w:t>
            </w:r>
            <w:r w:rsidR="00BD33CE">
              <w:rPr>
                <w:bCs/>
                <w:iCs/>
                <w:color w:val="000000"/>
              </w:rPr>
              <w:t>10</w:t>
            </w:r>
            <w:r w:rsidR="00E57D5E" w:rsidRPr="00E5200E">
              <w:rPr>
                <w:bCs/>
                <w:iCs/>
                <w:color w:val="000000"/>
              </w:rPr>
              <w:t>月</w:t>
            </w:r>
            <w:r w:rsidR="00BD33CE">
              <w:rPr>
                <w:rFonts w:hint="eastAsia"/>
                <w:bCs/>
                <w:iCs/>
                <w:color w:val="000000"/>
              </w:rPr>
              <w:t>1</w:t>
            </w:r>
            <w:r w:rsidR="00BD33CE">
              <w:rPr>
                <w:bCs/>
                <w:iCs/>
                <w:color w:val="000000"/>
              </w:rPr>
              <w:t>4</w:t>
            </w:r>
            <w:r w:rsidR="00E57D5E" w:rsidRPr="00E5200E">
              <w:rPr>
                <w:bCs/>
                <w:iCs/>
                <w:color w:val="000000"/>
              </w:rPr>
              <w:t>日上午</w:t>
            </w:r>
            <w:r w:rsidR="00E57D5E" w:rsidRPr="00E5200E">
              <w:rPr>
                <w:bCs/>
                <w:iCs/>
                <w:color w:val="000000"/>
              </w:rPr>
              <w:t>10:00-11:00</w:t>
            </w:r>
            <w:r w:rsidRPr="00E5200E">
              <w:rPr>
                <w:bCs/>
                <w:iCs/>
                <w:color w:val="000000"/>
              </w:rPr>
              <w:t>通过网络互动方式，召开了</w:t>
            </w:r>
            <w:r w:rsidR="00E57D5E" w:rsidRPr="00E5200E">
              <w:rPr>
                <w:bCs/>
                <w:iCs/>
                <w:color w:val="000000"/>
              </w:rPr>
              <w:t>2024</w:t>
            </w:r>
            <w:r w:rsidR="00E57D5E" w:rsidRPr="00E5200E">
              <w:rPr>
                <w:bCs/>
                <w:iCs/>
                <w:color w:val="000000"/>
              </w:rPr>
              <w:t>年</w:t>
            </w:r>
            <w:r w:rsidR="00BD33CE">
              <w:rPr>
                <w:rFonts w:hint="eastAsia"/>
                <w:bCs/>
                <w:iCs/>
                <w:color w:val="000000"/>
              </w:rPr>
              <w:t>半年</w:t>
            </w:r>
            <w:r w:rsidR="00E57D5E" w:rsidRPr="00E5200E">
              <w:rPr>
                <w:bCs/>
                <w:iCs/>
                <w:color w:val="000000"/>
              </w:rPr>
              <w:t>度业绩说明会</w:t>
            </w:r>
            <w:r w:rsidR="00331576" w:rsidRPr="00E5200E">
              <w:rPr>
                <w:bCs/>
                <w:iCs/>
                <w:color w:val="000000"/>
              </w:rPr>
              <w:t>，就投资者关注的问题在信息披露允许的范围内进行了回答。</w:t>
            </w:r>
            <w:r w:rsidRPr="00E5200E">
              <w:rPr>
                <w:bCs/>
                <w:iCs/>
                <w:color w:val="000000"/>
              </w:rPr>
              <w:t>具体交流情况如下：</w:t>
            </w:r>
          </w:p>
          <w:p w14:paraId="001A6979" w14:textId="6C56639D" w:rsidR="00E57D5E" w:rsidRPr="00BD33CE" w:rsidRDefault="00815258" w:rsidP="00BD33CE">
            <w:pPr>
              <w:ind w:firstLine="482"/>
              <w:rPr>
                <w:b/>
                <w:bCs/>
              </w:rPr>
            </w:pPr>
            <w:r w:rsidRPr="00E5200E">
              <w:rPr>
                <w:b/>
                <w:iCs/>
                <w:color w:val="000000"/>
              </w:rPr>
              <w:t xml:space="preserve">Q1: </w:t>
            </w:r>
            <w:r w:rsidR="00BD33CE" w:rsidRPr="009039B1">
              <w:rPr>
                <w:b/>
                <w:bCs/>
              </w:rPr>
              <w:t>尊敬的公司领导您好！我是从上市持股到现在的一名投资者，首先公司留的董秘办电话一直打不通，是什么原因？第二，公司业绩从上市到现在一路下滑，公司未来用什么方式来回报股东？</w:t>
            </w:r>
          </w:p>
          <w:p w14:paraId="367C7B96" w14:textId="0B15A685" w:rsidR="00E57D5E" w:rsidRPr="00BD33CE" w:rsidRDefault="00BD33CE" w:rsidP="00BD33CE">
            <w:pPr>
              <w:ind w:firstLine="480"/>
            </w:pPr>
            <w:r w:rsidRPr="006E0788">
              <w:t>公司投资者联系电话</w:t>
            </w:r>
            <w:r w:rsidRPr="006E0788">
              <w:t>0510-82201088</w:t>
            </w:r>
            <w:r w:rsidRPr="006E0788">
              <w:t>，公司可能存在投资者热线电话占线或接听人员因会议及其他工作暂时离席而无法接听的情形，您也可以通过公司互动易平台或者邮箱</w:t>
            </w:r>
            <w:r w:rsidRPr="006E0788">
              <w:t>(investor_relationships@wayzim.com)</w:t>
            </w:r>
            <w:r w:rsidRPr="006E0788">
              <w:t>进行沟通。股价走势受多种因素影响，包括宏观经济状况、二级市场影响等，公司</w:t>
            </w:r>
            <w:r w:rsidRPr="006E0788">
              <w:lastRenderedPageBreak/>
              <w:t>将继续聚焦主营业务，努力做好生产经营和发展工作，持续推动精细化管理，多措并举，降本增效，不断增强公司盈利能力和持续发展能力，回报股东。感谢您的关注！</w:t>
            </w:r>
          </w:p>
          <w:p w14:paraId="12FC3F66" w14:textId="0C7085ED" w:rsidR="00BD33CE" w:rsidRPr="00E5200E" w:rsidRDefault="00815258" w:rsidP="00BD33CE">
            <w:pPr>
              <w:spacing w:beforeLines="50" w:before="156"/>
              <w:ind w:firstLine="482"/>
              <w:rPr>
                <w:bCs/>
                <w:iCs/>
                <w:color w:val="000000"/>
              </w:rPr>
            </w:pPr>
            <w:r w:rsidRPr="00E5200E">
              <w:rPr>
                <w:b/>
                <w:iCs/>
                <w:color w:val="000000"/>
              </w:rPr>
              <w:t xml:space="preserve">Q2: </w:t>
            </w:r>
            <w:r w:rsidR="00BD33CE" w:rsidRPr="006E0788">
              <w:rPr>
                <w:b/>
                <w:bCs/>
              </w:rPr>
              <w:t>公司</w:t>
            </w:r>
            <w:r w:rsidR="00BD33CE" w:rsidRPr="006E0788">
              <w:rPr>
                <w:b/>
                <w:bCs/>
              </w:rPr>
              <w:t>2024</w:t>
            </w:r>
            <w:r w:rsidR="00BD33CE" w:rsidRPr="006E0788">
              <w:rPr>
                <w:b/>
                <w:bCs/>
              </w:rPr>
              <w:t>年，上半年收入高增长的情况下，为什么报表还在计提存货减值？未来是否还会频繁有存货减值？这样投资者对公司的业绩该如何预期？公司的毛利率远低于科创板同行业的上市公司德玛科技，是因为公司产品力不行吗？请问行业的价格战情况到底怎么样了？</w:t>
            </w:r>
          </w:p>
          <w:p w14:paraId="253265E8" w14:textId="77777777" w:rsidR="00244F16" w:rsidRDefault="00BD33CE" w:rsidP="00E5200E">
            <w:pPr>
              <w:ind w:firstLine="480"/>
            </w:pPr>
            <w:r w:rsidRPr="00D80EA2">
              <w:t>公司严格遵循《企业会计准则》对各项目进行减值测试并进行了相应会计处理</w:t>
            </w:r>
            <w:r w:rsidRPr="00D80EA2">
              <w:t> </w:t>
            </w:r>
            <w:r w:rsidRPr="00D80EA2">
              <w:t>。市场竞争是永恒的题目，公司将继续加快市场推广，从客户、产品、技术、人才等多方面发力，提升规模；持续注重创新和研发，不断提升产品和服务质量，满足其客户需求；持续推动精细化管理，坚持降本增效；培养多元化人才，建立强大的品牌影响力和客户关系。通过以上综合措施，不断提升公司整体运营能力，提高综合盈利能力，保持和突破公司竞争力。</w:t>
            </w:r>
            <w:r w:rsidRPr="006E0788">
              <w:t>感谢您的关注！</w:t>
            </w:r>
          </w:p>
          <w:p w14:paraId="4D4BE903" w14:textId="77777777" w:rsidR="00BD33CE" w:rsidRDefault="00BD33CE" w:rsidP="00E5200E">
            <w:pPr>
              <w:ind w:firstLine="482"/>
              <w:rPr>
                <w:b/>
                <w:bCs/>
              </w:rPr>
            </w:pPr>
            <w:r w:rsidRPr="00BD33CE">
              <w:rPr>
                <w:rFonts w:hint="eastAsia"/>
                <w:b/>
                <w:iCs/>
                <w:color w:val="000000"/>
              </w:rPr>
              <w:t>Q</w:t>
            </w:r>
            <w:r w:rsidRPr="00BD33CE">
              <w:rPr>
                <w:b/>
                <w:iCs/>
                <w:color w:val="000000"/>
              </w:rPr>
              <w:t>3</w:t>
            </w:r>
            <w:r w:rsidRPr="00BD33CE">
              <w:rPr>
                <w:rFonts w:hint="eastAsia"/>
                <w:b/>
                <w:iCs/>
                <w:color w:val="000000"/>
              </w:rPr>
              <w:t>：</w:t>
            </w:r>
            <w:r w:rsidRPr="006E0788">
              <w:rPr>
                <w:b/>
                <w:bCs/>
              </w:rPr>
              <w:t>姚总，公司海外客户的拓展情况能分享一下吗？目前在手的</w:t>
            </w:r>
            <w:r w:rsidRPr="006E0788">
              <w:rPr>
                <w:b/>
                <w:bCs/>
              </w:rPr>
              <w:t>26.94</w:t>
            </w:r>
            <w:r w:rsidRPr="006E0788">
              <w:rPr>
                <w:b/>
                <w:bCs/>
              </w:rPr>
              <w:t>亿订单中，有多少来自海外。海外的毛利率情况是多少？未来公司毛利率总体趋势能展望一下吗？</w:t>
            </w:r>
          </w:p>
          <w:p w14:paraId="54F1EA4C" w14:textId="77777777" w:rsidR="00BD33CE" w:rsidRDefault="00BD33CE" w:rsidP="00E5200E">
            <w:pPr>
              <w:ind w:firstLine="480"/>
            </w:pPr>
            <w:r w:rsidRPr="0042676C">
              <w:t>公司始终重视海外市场的业务发展，积极探索进一步扩大海外业务版图的机会，目前海外在手订单较前期有一定的增量。公司未来将通过不断优化产品结构、持续推动精细化管理、坚持降本增效等措施，进一步改善提升海外毛利水平。</w:t>
            </w:r>
            <w:r w:rsidRPr="006E0788">
              <w:t>感谢您的关注！</w:t>
            </w:r>
          </w:p>
          <w:p w14:paraId="791BC4A7" w14:textId="77777777" w:rsidR="00BD33CE" w:rsidRDefault="00BD33CE" w:rsidP="00E5200E">
            <w:pPr>
              <w:ind w:firstLine="482"/>
              <w:rPr>
                <w:b/>
                <w:bCs/>
              </w:rPr>
            </w:pPr>
            <w:r w:rsidRPr="00BD33CE">
              <w:rPr>
                <w:rFonts w:hint="eastAsia"/>
                <w:b/>
                <w:iCs/>
                <w:color w:val="000000"/>
              </w:rPr>
              <w:t>Q</w:t>
            </w:r>
            <w:r w:rsidRPr="00BD33CE">
              <w:rPr>
                <w:b/>
                <w:iCs/>
                <w:color w:val="000000"/>
              </w:rPr>
              <w:t>4</w:t>
            </w:r>
            <w:r w:rsidRPr="00BD33CE">
              <w:rPr>
                <w:rFonts w:hint="eastAsia"/>
                <w:b/>
                <w:iCs/>
                <w:color w:val="000000"/>
              </w:rPr>
              <w:t>：</w:t>
            </w:r>
            <w:r w:rsidRPr="006E0788">
              <w:rPr>
                <w:b/>
                <w:bCs/>
              </w:rPr>
              <w:t>公司的战略是</w:t>
            </w:r>
            <w:r w:rsidRPr="006E0788">
              <w:rPr>
                <w:b/>
                <w:bCs/>
              </w:rPr>
              <w:t>“</w:t>
            </w:r>
            <w:r w:rsidRPr="006E0788">
              <w:rPr>
                <w:b/>
                <w:bCs/>
              </w:rPr>
              <w:t>智能化物流装备综合解决方案</w:t>
            </w:r>
            <w:r w:rsidRPr="006E0788">
              <w:rPr>
                <w:b/>
                <w:bCs/>
              </w:rPr>
              <w:t>+</w:t>
            </w:r>
            <w:r w:rsidRPr="006E0788">
              <w:rPr>
                <w:b/>
                <w:bCs/>
              </w:rPr>
              <w:t>电动辊筒、工业级视觉条码</w:t>
            </w:r>
            <w:r w:rsidRPr="006E0788">
              <w:rPr>
                <w:b/>
                <w:bCs/>
              </w:rPr>
              <w:t>/</w:t>
            </w:r>
            <w:r w:rsidRPr="006E0788">
              <w:rPr>
                <w:b/>
                <w:bCs/>
              </w:rPr>
              <w:t>二维码识别、体积测量、</w:t>
            </w:r>
            <w:r w:rsidRPr="006E0788">
              <w:rPr>
                <w:b/>
                <w:bCs/>
              </w:rPr>
              <w:t xml:space="preserve">2D/3D </w:t>
            </w:r>
            <w:r w:rsidRPr="006E0788">
              <w:rPr>
                <w:b/>
                <w:bCs/>
              </w:rPr>
              <w:t>视觉引导定位、缺陷检测等核心部件</w:t>
            </w:r>
            <w:r w:rsidRPr="006E0788">
              <w:rPr>
                <w:b/>
                <w:bCs/>
              </w:rPr>
              <w:t>”</w:t>
            </w:r>
            <w:r w:rsidRPr="006E0788">
              <w:rPr>
                <w:b/>
                <w:bCs/>
              </w:rPr>
              <w:t>。这个战略从产业链的角度覆盖面非常全，面临不同产品领域的众多国内外竞争对手，消耗的资源也非常大。请问公司的这么多产品，</w:t>
            </w:r>
            <w:r w:rsidRPr="006E0788">
              <w:rPr>
                <w:b/>
                <w:bCs/>
              </w:rPr>
              <w:lastRenderedPageBreak/>
              <w:t>哪些是现阶段的重点，公司的资源分配的比例分别是多少？按这个全覆盖战略，公司预计</w:t>
            </w:r>
            <w:r w:rsidRPr="006E0788">
              <w:rPr>
                <w:b/>
                <w:bCs/>
              </w:rPr>
              <w:t>5</w:t>
            </w:r>
            <w:r w:rsidRPr="006E0788">
              <w:rPr>
                <w:b/>
                <w:bCs/>
              </w:rPr>
              <w:t>年后的收入结构会是怎么样？</w:t>
            </w:r>
          </w:p>
          <w:p w14:paraId="7F202877" w14:textId="77777777" w:rsidR="00BD33CE" w:rsidRDefault="00BD33CE" w:rsidP="00E5200E">
            <w:pPr>
              <w:ind w:firstLine="480"/>
            </w:pPr>
            <w:r w:rsidRPr="00A27685">
              <w:t>公司作为中国领先的智能物流系统综合解决方案提供商，已初步构建了</w:t>
            </w:r>
            <w:r w:rsidRPr="00A27685">
              <w:t>“</w:t>
            </w:r>
            <w:r w:rsidRPr="00A27685">
              <w:t>一体两翼</w:t>
            </w:r>
            <w:r w:rsidRPr="00A27685">
              <w:t>”</w:t>
            </w:r>
            <w:r w:rsidRPr="00A27685">
              <w:t>的战略格局，暨以智能仓储物流装备为主体，以智能视觉为主的工业传感器和包括伺服、驱动、电滚筒等在内的动力科技为两翼。公司将根据公司整体战略方针进行有效的资源分配和布局，结合公司的精细化管理和降本增效等措施，改善和优化公司收入结构，提升公司整体盈利水平。感谢您的关注！</w:t>
            </w:r>
          </w:p>
          <w:p w14:paraId="62E61954" w14:textId="77777777" w:rsidR="00BD33CE" w:rsidRDefault="00BD33CE" w:rsidP="00E5200E">
            <w:pPr>
              <w:ind w:firstLine="482"/>
              <w:rPr>
                <w:b/>
                <w:bCs/>
              </w:rPr>
            </w:pPr>
            <w:r w:rsidRPr="00BD33CE">
              <w:rPr>
                <w:rFonts w:hint="eastAsia"/>
                <w:b/>
                <w:iCs/>
                <w:color w:val="000000"/>
              </w:rPr>
              <w:t>Q</w:t>
            </w:r>
            <w:r w:rsidRPr="00BD33CE">
              <w:rPr>
                <w:b/>
                <w:iCs/>
                <w:color w:val="000000"/>
              </w:rPr>
              <w:t>5</w:t>
            </w:r>
            <w:r w:rsidRPr="00BD33CE">
              <w:rPr>
                <w:rFonts w:hint="eastAsia"/>
                <w:b/>
                <w:iCs/>
                <w:color w:val="000000"/>
              </w:rPr>
              <w:t>：</w:t>
            </w:r>
            <w:r w:rsidRPr="00D80EA2">
              <w:rPr>
                <w:b/>
                <w:bCs/>
              </w:rPr>
              <w:t>公司致力于将公司建设成为世界领先的智能物流装备、智能制造企业。为了实现这个目标，请问公司的人才梯队建设到哪个程度了，人才布局方面有什么安排</w:t>
            </w:r>
            <w:r>
              <w:rPr>
                <w:rFonts w:hint="eastAsia"/>
                <w:b/>
                <w:bCs/>
              </w:rPr>
              <w:t>？</w:t>
            </w:r>
          </w:p>
          <w:p w14:paraId="7A16DF8F" w14:textId="2C6B7AB3" w:rsidR="00BD33CE" w:rsidRPr="00E5200E" w:rsidRDefault="00BD33CE" w:rsidP="00E5200E">
            <w:pPr>
              <w:ind w:firstLine="480"/>
              <w:rPr>
                <w:bCs/>
                <w:iCs/>
                <w:color w:val="000000"/>
              </w:rPr>
            </w:pPr>
            <w:r w:rsidRPr="00A27685">
              <w:t>公司始终高度注重人才培养，已在人工智能、机器人、图像处理等领域聚集了一批高素质研发人员，并建立人才供给机制，持续引进国内外高校优质毕业生进行重点培养，完善研发团队的各项福利待遇和激励机制；同时积极与高等院校建立长期合作机制。感谢您的关注！</w:t>
            </w:r>
          </w:p>
        </w:tc>
      </w:tr>
      <w:tr w:rsidR="00244F16" w:rsidRPr="00E5200E" w14:paraId="28C52DE8" w14:textId="77777777" w:rsidTr="006A646A">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EA9A325" w14:textId="77777777" w:rsidR="00244F16" w:rsidRPr="00E5200E" w:rsidRDefault="00244F16" w:rsidP="00746034">
            <w:pPr>
              <w:ind w:firstLineChars="0" w:firstLine="0"/>
              <w:rPr>
                <w:bCs/>
                <w:iCs/>
                <w:color w:val="000000"/>
              </w:rPr>
            </w:pPr>
            <w:r w:rsidRPr="00E5200E">
              <w:rPr>
                <w:bCs/>
                <w:iCs/>
                <w:color w:val="000000"/>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3CE498C2" w14:textId="5593F8C7" w:rsidR="00244F16" w:rsidRPr="00E5200E" w:rsidRDefault="006A646A" w:rsidP="006A646A">
            <w:pPr>
              <w:spacing w:line="480" w:lineRule="atLeast"/>
              <w:ind w:firstLineChars="0" w:firstLine="0"/>
              <w:rPr>
                <w:bCs/>
                <w:iCs/>
                <w:color w:val="000000"/>
              </w:rPr>
            </w:pPr>
            <w:r w:rsidRPr="00E5200E">
              <w:rPr>
                <w:bCs/>
                <w:iCs/>
                <w:color w:val="000000"/>
              </w:rPr>
              <w:t>无</w:t>
            </w:r>
          </w:p>
        </w:tc>
      </w:tr>
      <w:tr w:rsidR="00244F16" w:rsidRPr="00E5200E" w14:paraId="07515324"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F7EF88C" w14:textId="77777777" w:rsidR="00244F16" w:rsidRPr="00E5200E" w:rsidRDefault="00244F16" w:rsidP="00746034">
            <w:pPr>
              <w:ind w:firstLineChars="0" w:firstLine="0"/>
              <w:rPr>
                <w:bCs/>
                <w:iCs/>
                <w:color w:val="000000"/>
              </w:rPr>
            </w:pPr>
            <w:r w:rsidRPr="00E5200E">
              <w:rPr>
                <w:bCs/>
                <w:iCs/>
                <w:color w:val="000000"/>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3511CF7A" w14:textId="66A0A1D5" w:rsidR="00244F16" w:rsidRPr="00E5200E" w:rsidRDefault="00E57D5E" w:rsidP="00746034">
            <w:pPr>
              <w:spacing w:line="480" w:lineRule="atLeast"/>
              <w:ind w:firstLineChars="0" w:firstLine="0"/>
              <w:rPr>
                <w:bCs/>
                <w:iCs/>
                <w:color w:val="000000"/>
              </w:rPr>
            </w:pPr>
            <w:r w:rsidRPr="00E5200E">
              <w:rPr>
                <w:bCs/>
                <w:iCs/>
                <w:color w:val="000000"/>
              </w:rPr>
              <w:t>2024</w:t>
            </w:r>
            <w:r w:rsidRPr="00E5200E">
              <w:rPr>
                <w:bCs/>
                <w:iCs/>
                <w:color w:val="000000"/>
              </w:rPr>
              <w:t>年</w:t>
            </w:r>
            <w:r w:rsidR="002A77D6">
              <w:rPr>
                <w:bCs/>
                <w:iCs/>
                <w:color w:val="000000"/>
              </w:rPr>
              <w:t>10</w:t>
            </w:r>
            <w:r w:rsidRPr="00E5200E">
              <w:rPr>
                <w:bCs/>
                <w:iCs/>
                <w:color w:val="000000"/>
              </w:rPr>
              <w:t>月</w:t>
            </w:r>
            <w:r w:rsidR="002A77D6">
              <w:rPr>
                <w:rFonts w:hint="eastAsia"/>
                <w:bCs/>
                <w:iCs/>
                <w:color w:val="000000"/>
              </w:rPr>
              <w:t>1</w:t>
            </w:r>
            <w:r w:rsidR="002A77D6">
              <w:rPr>
                <w:bCs/>
                <w:iCs/>
                <w:color w:val="000000"/>
              </w:rPr>
              <w:t>4</w:t>
            </w:r>
            <w:r w:rsidRPr="00E5200E">
              <w:rPr>
                <w:bCs/>
                <w:iCs/>
                <w:color w:val="000000"/>
              </w:rPr>
              <w:t>日</w:t>
            </w:r>
          </w:p>
        </w:tc>
      </w:tr>
    </w:tbl>
    <w:p w14:paraId="7EFD2D2E" w14:textId="77777777" w:rsidR="004A62FD" w:rsidRPr="00E5200E" w:rsidRDefault="004A62FD">
      <w:pPr>
        <w:ind w:firstLine="480"/>
      </w:pPr>
    </w:p>
    <w:sectPr w:rsidR="004A62FD" w:rsidRPr="00E5200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FD71" w14:textId="77777777" w:rsidR="001B057B" w:rsidRDefault="001B057B" w:rsidP="00AF39C0">
      <w:pPr>
        <w:spacing w:line="240" w:lineRule="auto"/>
        <w:ind w:firstLine="480"/>
      </w:pPr>
      <w:r>
        <w:separator/>
      </w:r>
    </w:p>
  </w:endnote>
  <w:endnote w:type="continuationSeparator" w:id="0">
    <w:p w14:paraId="39BADEC4" w14:textId="77777777" w:rsidR="001B057B" w:rsidRDefault="001B057B" w:rsidP="00AF39C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4683" w14:textId="77777777" w:rsidR="00AF39C0" w:rsidRDefault="00AF39C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E52F" w14:textId="77777777" w:rsidR="00AF39C0" w:rsidRDefault="00AF39C0">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061B" w14:textId="77777777" w:rsidR="00AF39C0" w:rsidRDefault="00AF39C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0737" w14:textId="77777777" w:rsidR="001B057B" w:rsidRDefault="001B057B" w:rsidP="00AF39C0">
      <w:pPr>
        <w:spacing w:line="240" w:lineRule="auto"/>
        <w:ind w:firstLine="480"/>
      </w:pPr>
      <w:r>
        <w:separator/>
      </w:r>
    </w:p>
  </w:footnote>
  <w:footnote w:type="continuationSeparator" w:id="0">
    <w:p w14:paraId="28DA6475" w14:textId="77777777" w:rsidR="001B057B" w:rsidRDefault="001B057B" w:rsidP="00AF39C0">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9E25" w14:textId="77777777" w:rsidR="00AF39C0" w:rsidRDefault="00AF39C0">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20AA" w14:textId="77777777" w:rsidR="00AF39C0" w:rsidRDefault="00AF39C0">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4FD6" w14:textId="77777777" w:rsidR="00AF39C0" w:rsidRDefault="00AF39C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16"/>
    <w:rsid w:val="0001577B"/>
    <w:rsid w:val="00027966"/>
    <w:rsid w:val="000417F7"/>
    <w:rsid w:val="00047FE1"/>
    <w:rsid w:val="0005711F"/>
    <w:rsid w:val="00074524"/>
    <w:rsid w:val="000934A8"/>
    <w:rsid w:val="000C5267"/>
    <w:rsid w:val="000C7150"/>
    <w:rsid w:val="000D1D50"/>
    <w:rsid w:val="000E3863"/>
    <w:rsid w:val="000F4BC6"/>
    <w:rsid w:val="00114DFA"/>
    <w:rsid w:val="00140987"/>
    <w:rsid w:val="001A052F"/>
    <w:rsid w:val="001A47C4"/>
    <w:rsid w:val="001B057B"/>
    <w:rsid w:val="001C6026"/>
    <w:rsid w:val="001D07EC"/>
    <w:rsid w:val="002055EE"/>
    <w:rsid w:val="00244F16"/>
    <w:rsid w:val="002527F2"/>
    <w:rsid w:val="00253F24"/>
    <w:rsid w:val="00284EAD"/>
    <w:rsid w:val="00295398"/>
    <w:rsid w:val="002A77D6"/>
    <w:rsid w:val="002B06EF"/>
    <w:rsid w:val="002C3596"/>
    <w:rsid w:val="002C5B2A"/>
    <w:rsid w:val="002F3578"/>
    <w:rsid w:val="00305004"/>
    <w:rsid w:val="003206A3"/>
    <w:rsid w:val="00331576"/>
    <w:rsid w:val="00371AB4"/>
    <w:rsid w:val="00372FFD"/>
    <w:rsid w:val="003813D1"/>
    <w:rsid w:val="00383268"/>
    <w:rsid w:val="0038514C"/>
    <w:rsid w:val="00393FFA"/>
    <w:rsid w:val="003E04B2"/>
    <w:rsid w:val="003F5A57"/>
    <w:rsid w:val="004078DE"/>
    <w:rsid w:val="00422D16"/>
    <w:rsid w:val="004528D2"/>
    <w:rsid w:val="00473D50"/>
    <w:rsid w:val="004815D1"/>
    <w:rsid w:val="004840FD"/>
    <w:rsid w:val="004A62FD"/>
    <w:rsid w:val="004A656B"/>
    <w:rsid w:val="004B5000"/>
    <w:rsid w:val="004B66B6"/>
    <w:rsid w:val="004C183C"/>
    <w:rsid w:val="004C39B6"/>
    <w:rsid w:val="004D19A5"/>
    <w:rsid w:val="004D7297"/>
    <w:rsid w:val="004E224F"/>
    <w:rsid w:val="00503023"/>
    <w:rsid w:val="00537499"/>
    <w:rsid w:val="0054061F"/>
    <w:rsid w:val="00546A76"/>
    <w:rsid w:val="00555B67"/>
    <w:rsid w:val="00596821"/>
    <w:rsid w:val="005C232D"/>
    <w:rsid w:val="005D155B"/>
    <w:rsid w:val="005F18B6"/>
    <w:rsid w:val="0060256F"/>
    <w:rsid w:val="00606B12"/>
    <w:rsid w:val="006104D3"/>
    <w:rsid w:val="00627EA8"/>
    <w:rsid w:val="006355E2"/>
    <w:rsid w:val="006615FD"/>
    <w:rsid w:val="00666DFB"/>
    <w:rsid w:val="0069394F"/>
    <w:rsid w:val="006A58EB"/>
    <w:rsid w:val="006A646A"/>
    <w:rsid w:val="006B1DF0"/>
    <w:rsid w:val="006B71BD"/>
    <w:rsid w:val="006F5983"/>
    <w:rsid w:val="006F6215"/>
    <w:rsid w:val="00703111"/>
    <w:rsid w:val="00720E80"/>
    <w:rsid w:val="00741AB3"/>
    <w:rsid w:val="00757F2E"/>
    <w:rsid w:val="00764339"/>
    <w:rsid w:val="00791593"/>
    <w:rsid w:val="007B3810"/>
    <w:rsid w:val="007B4812"/>
    <w:rsid w:val="007B597D"/>
    <w:rsid w:val="007F30C0"/>
    <w:rsid w:val="007F7867"/>
    <w:rsid w:val="008053F8"/>
    <w:rsid w:val="00811587"/>
    <w:rsid w:val="0081275F"/>
    <w:rsid w:val="00815258"/>
    <w:rsid w:val="00834A3D"/>
    <w:rsid w:val="00836FFE"/>
    <w:rsid w:val="00853517"/>
    <w:rsid w:val="00857BE9"/>
    <w:rsid w:val="00872CBF"/>
    <w:rsid w:val="008A1F1F"/>
    <w:rsid w:val="008B011D"/>
    <w:rsid w:val="008C20E4"/>
    <w:rsid w:val="008D5872"/>
    <w:rsid w:val="008E2D44"/>
    <w:rsid w:val="008E3C28"/>
    <w:rsid w:val="00911F69"/>
    <w:rsid w:val="009159AD"/>
    <w:rsid w:val="00942342"/>
    <w:rsid w:val="00947E26"/>
    <w:rsid w:val="00954908"/>
    <w:rsid w:val="00956151"/>
    <w:rsid w:val="009607B2"/>
    <w:rsid w:val="00960E00"/>
    <w:rsid w:val="009767D8"/>
    <w:rsid w:val="00976CDC"/>
    <w:rsid w:val="0098305B"/>
    <w:rsid w:val="00987573"/>
    <w:rsid w:val="0099643D"/>
    <w:rsid w:val="009A303A"/>
    <w:rsid w:val="009B262B"/>
    <w:rsid w:val="009E1390"/>
    <w:rsid w:val="009F1DBD"/>
    <w:rsid w:val="009F6621"/>
    <w:rsid w:val="00A15E25"/>
    <w:rsid w:val="00A173D2"/>
    <w:rsid w:val="00A239A6"/>
    <w:rsid w:val="00A2601B"/>
    <w:rsid w:val="00A33E77"/>
    <w:rsid w:val="00A6506D"/>
    <w:rsid w:val="00AC4B7A"/>
    <w:rsid w:val="00AF37E1"/>
    <w:rsid w:val="00AF39C0"/>
    <w:rsid w:val="00B06883"/>
    <w:rsid w:val="00B209B3"/>
    <w:rsid w:val="00B35A49"/>
    <w:rsid w:val="00B50CB2"/>
    <w:rsid w:val="00B609BE"/>
    <w:rsid w:val="00B62AEA"/>
    <w:rsid w:val="00B647B4"/>
    <w:rsid w:val="00B92C15"/>
    <w:rsid w:val="00BA1749"/>
    <w:rsid w:val="00BB1131"/>
    <w:rsid w:val="00BC0A07"/>
    <w:rsid w:val="00BC5579"/>
    <w:rsid w:val="00BD33CE"/>
    <w:rsid w:val="00BF58A7"/>
    <w:rsid w:val="00C05488"/>
    <w:rsid w:val="00C3692C"/>
    <w:rsid w:val="00C57ED3"/>
    <w:rsid w:val="00C70DD6"/>
    <w:rsid w:val="00CB6834"/>
    <w:rsid w:val="00CC298E"/>
    <w:rsid w:val="00CC5C36"/>
    <w:rsid w:val="00CE66CF"/>
    <w:rsid w:val="00CF5EA3"/>
    <w:rsid w:val="00D10FD0"/>
    <w:rsid w:val="00D1209D"/>
    <w:rsid w:val="00D33B4F"/>
    <w:rsid w:val="00D551C8"/>
    <w:rsid w:val="00D6282C"/>
    <w:rsid w:val="00D71A55"/>
    <w:rsid w:val="00DA7E45"/>
    <w:rsid w:val="00DB1E63"/>
    <w:rsid w:val="00DB27CE"/>
    <w:rsid w:val="00DC029B"/>
    <w:rsid w:val="00DC3275"/>
    <w:rsid w:val="00DE16B5"/>
    <w:rsid w:val="00DE3A47"/>
    <w:rsid w:val="00E05CFF"/>
    <w:rsid w:val="00E2605F"/>
    <w:rsid w:val="00E32CEF"/>
    <w:rsid w:val="00E3370D"/>
    <w:rsid w:val="00E5200E"/>
    <w:rsid w:val="00E55852"/>
    <w:rsid w:val="00E57D5E"/>
    <w:rsid w:val="00E712BB"/>
    <w:rsid w:val="00E75A56"/>
    <w:rsid w:val="00EB1370"/>
    <w:rsid w:val="00ED4830"/>
    <w:rsid w:val="00F40B68"/>
    <w:rsid w:val="00F60AFF"/>
    <w:rsid w:val="00F678A7"/>
    <w:rsid w:val="00F7377A"/>
    <w:rsid w:val="00F75785"/>
    <w:rsid w:val="00F8349F"/>
    <w:rsid w:val="00F937F0"/>
    <w:rsid w:val="00FA2A1D"/>
    <w:rsid w:val="00FD4721"/>
    <w:rsid w:val="00FE68F8"/>
    <w:rsid w:val="00FF6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40484"/>
  <w15:chartTrackingRefBased/>
  <w15:docId w15:val="{0B7F660F-8AE8-4A18-93B9-5D26941F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F16"/>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9C0"/>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F39C0"/>
    <w:rPr>
      <w:rFonts w:ascii="Times New Roman" w:eastAsia="宋体" w:hAnsi="Times New Roman" w:cs="Times New Roman"/>
      <w:sz w:val="18"/>
      <w:szCs w:val="18"/>
    </w:rPr>
  </w:style>
  <w:style w:type="paragraph" w:styleId="a5">
    <w:name w:val="footer"/>
    <w:basedOn w:val="a"/>
    <w:link w:val="a6"/>
    <w:uiPriority w:val="99"/>
    <w:unhideWhenUsed/>
    <w:rsid w:val="00AF39C0"/>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F39C0"/>
    <w:rPr>
      <w:rFonts w:ascii="Times New Roman" w:eastAsia="宋体" w:hAnsi="Times New Roman" w:cs="Times New Roman"/>
      <w:sz w:val="18"/>
      <w:szCs w:val="18"/>
    </w:rPr>
  </w:style>
  <w:style w:type="paragraph" w:styleId="HTML">
    <w:name w:val="HTML Preformatted"/>
    <w:basedOn w:val="a"/>
    <w:link w:val="HTML0"/>
    <w:uiPriority w:val="99"/>
    <w:semiHidden/>
    <w:unhideWhenUsed/>
    <w:rsid w:val="00815258"/>
    <w:rPr>
      <w:rFonts w:ascii="Courier New" w:hAnsi="Courier New" w:cs="Courier New"/>
      <w:sz w:val="20"/>
      <w:szCs w:val="20"/>
    </w:rPr>
  </w:style>
  <w:style w:type="character" w:customStyle="1" w:styleId="HTML0">
    <w:name w:val="HTML 预设格式 字符"/>
    <w:basedOn w:val="a0"/>
    <w:link w:val="HTML"/>
    <w:uiPriority w:val="99"/>
    <w:semiHidden/>
    <w:rsid w:val="00815258"/>
    <w:rPr>
      <w:rFonts w:ascii="Courier New" w:eastAsia="宋体"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843">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197164679">
      <w:bodyDiv w:val="1"/>
      <w:marLeft w:val="0"/>
      <w:marRight w:val="0"/>
      <w:marTop w:val="0"/>
      <w:marBottom w:val="0"/>
      <w:divBdr>
        <w:top w:val="none" w:sz="0" w:space="0" w:color="auto"/>
        <w:left w:val="none" w:sz="0" w:space="0" w:color="auto"/>
        <w:bottom w:val="none" w:sz="0" w:space="0" w:color="auto"/>
        <w:right w:val="none" w:sz="0" w:space="0" w:color="auto"/>
      </w:divBdr>
    </w:div>
    <w:div w:id="253974989">
      <w:bodyDiv w:val="1"/>
      <w:marLeft w:val="0"/>
      <w:marRight w:val="0"/>
      <w:marTop w:val="0"/>
      <w:marBottom w:val="0"/>
      <w:divBdr>
        <w:top w:val="none" w:sz="0" w:space="0" w:color="auto"/>
        <w:left w:val="none" w:sz="0" w:space="0" w:color="auto"/>
        <w:bottom w:val="none" w:sz="0" w:space="0" w:color="auto"/>
        <w:right w:val="none" w:sz="0" w:space="0" w:color="auto"/>
      </w:divBdr>
    </w:div>
    <w:div w:id="397286039">
      <w:bodyDiv w:val="1"/>
      <w:marLeft w:val="0"/>
      <w:marRight w:val="0"/>
      <w:marTop w:val="0"/>
      <w:marBottom w:val="0"/>
      <w:divBdr>
        <w:top w:val="none" w:sz="0" w:space="0" w:color="auto"/>
        <w:left w:val="none" w:sz="0" w:space="0" w:color="auto"/>
        <w:bottom w:val="none" w:sz="0" w:space="0" w:color="auto"/>
        <w:right w:val="none" w:sz="0" w:space="0" w:color="auto"/>
      </w:divBdr>
    </w:div>
    <w:div w:id="454906823">
      <w:bodyDiv w:val="1"/>
      <w:marLeft w:val="0"/>
      <w:marRight w:val="0"/>
      <w:marTop w:val="0"/>
      <w:marBottom w:val="0"/>
      <w:divBdr>
        <w:top w:val="none" w:sz="0" w:space="0" w:color="auto"/>
        <w:left w:val="none" w:sz="0" w:space="0" w:color="auto"/>
        <w:bottom w:val="none" w:sz="0" w:space="0" w:color="auto"/>
        <w:right w:val="none" w:sz="0" w:space="0" w:color="auto"/>
      </w:divBdr>
    </w:div>
    <w:div w:id="585503498">
      <w:bodyDiv w:val="1"/>
      <w:marLeft w:val="0"/>
      <w:marRight w:val="0"/>
      <w:marTop w:val="0"/>
      <w:marBottom w:val="0"/>
      <w:divBdr>
        <w:top w:val="none" w:sz="0" w:space="0" w:color="auto"/>
        <w:left w:val="none" w:sz="0" w:space="0" w:color="auto"/>
        <w:bottom w:val="none" w:sz="0" w:space="0" w:color="auto"/>
        <w:right w:val="none" w:sz="0" w:space="0" w:color="auto"/>
      </w:divBdr>
    </w:div>
    <w:div w:id="763652063">
      <w:bodyDiv w:val="1"/>
      <w:marLeft w:val="0"/>
      <w:marRight w:val="0"/>
      <w:marTop w:val="0"/>
      <w:marBottom w:val="0"/>
      <w:divBdr>
        <w:top w:val="none" w:sz="0" w:space="0" w:color="auto"/>
        <w:left w:val="none" w:sz="0" w:space="0" w:color="auto"/>
        <w:bottom w:val="none" w:sz="0" w:space="0" w:color="auto"/>
        <w:right w:val="none" w:sz="0" w:space="0" w:color="auto"/>
      </w:divBdr>
    </w:div>
    <w:div w:id="978539757">
      <w:bodyDiv w:val="1"/>
      <w:marLeft w:val="0"/>
      <w:marRight w:val="0"/>
      <w:marTop w:val="0"/>
      <w:marBottom w:val="0"/>
      <w:divBdr>
        <w:top w:val="none" w:sz="0" w:space="0" w:color="auto"/>
        <w:left w:val="none" w:sz="0" w:space="0" w:color="auto"/>
        <w:bottom w:val="none" w:sz="0" w:space="0" w:color="auto"/>
        <w:right w:val="none" w:sz="0" w:space="0" w:color="auto"/>
      </w:divBdr>
    </w:div>
    <w:div w:id="1076172948">
      <w:bodyDiv w:val="1"/>
      <w:marLeft w:val="0"/>
      <w:marRight w:val="0"/>
      <w:marTop w:val="0"/>
      <w:marBottom w:val="0"/>
      <w:divBdr>
        <w:top w:val="none" w:sz="0" w:space="0" w:color="auto"/>
        <w:left w:val="none" w:sz="0" w:space="0" w:color="auto"/>
        <w:bottom w:val="none" w:sz="0" w:space="0" w:color="auto"/>
        <w:right w:val="none" w:sz="0" w:space="0" w:color="auto"/>
      </w:divBdr>
    </w:div>
    <w:div w:id="1169565746">
      <w:bodyDiv w:val="1"/>
      <w:marLeft w:val="0"/>
      <w:marRight w:val="0"/>
      <w:marTop w:val="0"/>
      <w:marBottom w:val="0"/>
      <w:divBdr>
        <w:top w:val="none" w:sz="0" w:space="0" w:color="auto"/>
        <w:left w:val="none" w:sz="0" w:space="0" w:color="auto"/>
        <w:bottom w:val="none" w:sz="0" w:space="0" w:color="auto"/>
        <w:right w:val="none" w:sz="0" w:space="0" w:color="auto"/>
      </w:divBdr>
    </w:div>
    <w:div w:id="1400713638">
      <w:bodyDiv w:val="1"/>
      <w:marLeft w:val="0"/>
      <w:marRight w:val="0"/>
      <w:marTop w:val="0"/>
      <w:marBottom w:val="0"/>
      <w:divBdr>
        <w:top w:val="none" w:sz="0" w:space="0" w:color="auto"/>
        <w:left w:val="none" w:sz="0" w:space="0" w:color="auto"/>
        <w:bottom w:val="none" w:sz="0" w:space="0" w:color="auto"/>
        <w:right w:val="none" w:sz="0" w:space="0" w:color="auto"/>
      </w:divBdr>
    </w:div>
    <w:div w:id="1419599262">
      <w:bodyDiv w:val="1"/>
      <w:marLeft w:val="0"/>
      <w:marRight w:val="0"/>
      <w:marTop w:val="0"/>
      <w:marBottom w:val="0"/>
      <w:divBdr>
        <w:top w:val="none" w:sz="0" w:space="0" w:color="auto"/>
        <w:left w:val="none" w:sz="0" w:space="0" w:color="auto"/>
        <w:bottom w:val="none" w:sz="0" w:space="0" w:color="auto"/>
        <w:right w:val="none" w:sz="0" w:space="0" w:color="auto"/>
      </w:divBdr>
    </w:div>
    <w:div w:id="1503199731">
      <w:bodyDiv w:val="1"/>
      <w:marLeft w:val="0"/>
      <w:marRight w:val="0"/>
      <w:marTop w:val="0"/>
      <w:marBottom w:val="0"/>
      <w:divBdr>
        <w:top w:val="none" w:sz="0" w:space="0" w:color="auto"/>
        <w:left w:val="none" w:sz="0" w:space="0" w:color="auto"/>
        <w:bottom w:val="none" w:sz="0" w:space="0" w:color="auto"/>
        <w:right w:val="none" w:sz="0" w:space="0" w:color="auto"/>
      </w:divBdr>
    </w:div>
    <w:div w:id="1681195628">
      <w:bodyDiv w:val="1"/>
      <w:marLeft w:val="0"/>
      <w:marRight w:val="0"/>
      <w:marTop w:val="0"/>
      <w:marBottom w:val="0"/>
      <w:divBdr>
        <w:top w:val="none" w:sz="0" w:space="0" w:color="auto"/>
        <w:left w:val="none" w:sz="0" w:space="0" w:color="auto"/>
        <w:bottom w:val="none" w:sz="0" w:space="0" w:color="auto"/>
        <w:right w:val="none" w:sz="0" w:space="0" w:color="auto"/>
      </w:divBdr>
    </w:div>
    <w:div w:id="1717848627">
      <w:bodyDiv w:val="1"/>
      <w:marLeft w:val="0"/>
      <w:marRight w:val="0"/>
      <w:marTop w:val="0"/>
      <w:marBottom w:val="0"/>
      <w:divBdr>
        <w:top w:val="none" w:sz="0" w:space="0" w:color="auto"/>
        <w:left w:val="none" w:sz="0" w:space="0" w:color="auto"/>
        <w:bottom w:val="none" w:sz="0" w:space="0" w:color="auto"/>
        <w:right w:val="none" w:sz="0" w:space="0" w:color="auto"/>
      </w:divBdr>
    </w:div>
    <w:div w:id="1749842027">
      <w:bodyDiv w:val="1"/>
      <w:marLeft w:val="0"/>
      <w:marRight w:val="0"/>
      <w:marTop w:val="0"/>
      <w:marBottom w:val="0"/>
      <w:divBdr>
        <w:top w:val="none" w:sz="0" w:space="0" w:color="auto"/>
        <w:left w:val="none" w:sz="0" w:space="0" w:color="auto"/>
        <w:bottom w:val="none" w:sz="0" w:space="0" w:color="auto"/>
        <w:right w:val="none" w:sz="0" w:space="0" w:color="auto"/>
      </w:divBdr>
    </w:div>
    <w:div w:id="2041123219">
      <w:bodyDiv w:val="1"/>
      <w:marLeft w:val="0"/>
      <w:marRight w:val="0"/>
      <w:marTop w:val="0"/>
      <w:marBottom w:val="0"/>
      <w:divBdr>
        <w:top w:val="none" w:sz="0" w:space="0" w:color="auto"/>
        <w:left w:val="none" w:sz="0" w:space="0" w:color="auto"/>
        <w:bottom w:val="none" w:sz="0" w:space="0" w:color="auto"/>
        <w:right w:val="none" w:sz="0" w:space="0" w:color="auto"/>
      </w:divBdr>
    </w:div>
    <w:div w:id="2068262812">
      <w:bodyDiv w:val="1"/>
      <w:marLeft w:val="0"/>
      <w:marRight w:val="0"/>
      <w:marTop w:val="0"/>
      <w:marBottom w:val="0"/>
      <w:divBdr>
        <w:top w:val="none" w:sz="0" w:space="0" w:color="auto"/>
        <w:left w:val="none" w:sz="0" w:space="0" w:color="auto"/>
        <w:bottom w:val="none" w:sz="0" w:space="0" w:color="auto"/>
        <w:right w:val="none" w:sz="0" w:space="0" w:color="auto"/>
      </w:divBdr>
    </w:div>
    <w:div w:id="20969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zhaoyan</dc:creator>
  <cp:keywords/>
  <dc:description/>
  <cp:lastModifiedBy>wayzim</cp:lastModifiedBy>
  <cp:revision>3</cp:revision>
  <dcterms:created xsi:type="dcterms:W3CDTF">2024-10-14T05:42:00Z</dcterms:created>
  <dcterms:modified xsi:type="dcterms:W3CDTF">2024-10-14T05:53:00Z</dcterms:modified>
</cp:coreProperties>
</file>