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6F57"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688146                </w:t>
      </w:r>
      <w:r w:rsidR="00592894">
        <w:rPr>
          <w:rFonts w:hint="eastAsia"/>
          <w:color w:val="000000"/>
          <w:sz w:val="24"/>
        </w:rPr>
        <w:t xml:space="preserve">      </w:t>
      </w:r>
      <w:r>
        <w:rPr>
          <w:color w:val="000000"/>
          <w:sz w:val="24"/>
        </w:rPr>
        <w:t xml:space="preserve">             </w:t>
      </w:r>
      <w:r>
        <w:rPr>
          <w:rFonts w:hAnsi="宋体"/>
          <w:bCs/>
          <w:iCs/>
          <w:color w:val="000000"/>
          <w:sz w:val="24"/>
        </w:rPr>
        <w:t>证券简称：</w:t>
      </w:r>
      <w:r>
        <w:rPr>
          <w:color w:val="000000"/>
          <w:sz w:val="24"/>
        </w:rPr>
        <w:t>中船特气</w:t>
      </w:r>
    </w:p>
    <w:p w:rsidR="002B3C86" w:rsidRDefault="00000000" w:rsidP="00592894">
      <w:pPr>
        <w:spacing w:beforeLines="100" w:before="312" w:afterLines="50" w:after="156" w:line="360" w:lineRule="auto"/>
        <w:jc w:val="center"/>
        <w:rPr>
          <w:rFonts w:ascii="宋体" w:hAnsi="宋体"/>
          <w:b/>
          <w:bCs/>
          <w:iCs/>
          <w:color w:val="000000"/>
          <w:sz w:val="32"/>
          <w:szCs w:val="32"/>
        </w:rPr>
      </w:pPr>
      <w:r>
        <w:rPr>
          <w:rFonts w:ascii="宋体" w:hAnsi="宋体"/>
          <w:b/>
          <w:bCs/>
          <w:iCs/>
          <w:color w:val="000000"/>
          <w:sz w:val="32"/>
          <w:szCs w:val="32"/>
        </w:rPr>
        <w:t>中船(邯郸)派瑞特种气体股份有限公司</w:t>
      </w:r>
    </w:p>
    <w:p w:rsidR="006F6F57" w:rsidRDefault="00000000" w:rsidP="00592894">
      <w:pPr>
        <w:spacing w:beforeLines="50" w:before="156" w:afterLines="50" w:after="156" w:line="360" w:lineRule="auto"/>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rsidR="006F6F57" w:rsidRDefault="00592894" w:rsidP="00592894">
      <w:pPr>
        <w:spacing w:line="400" w:lineRule="exact"/>
        <w:jc w:val="right"/>
        <w:rPr>
          <w:bCs/>
          <w:iCs/>
          <w:color w:val="000000"/>
          <w:sz w:val="24"/>
        </w:rPr>
      </w:pPr>
      <w:r>
        <w:rPr>
          <w:rFonts w:ascii="宋体" w:hAnsi="宋体" w:hint="eastAsia"/>
          <w:bCs/>
          <w:iCs/>
          <w:color w:val="000000"/>
          <w:sz w:val="24"/>
        </w:rPr>
        <w:t>编号：2024-009</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451"/>
      </w:tblGrid>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Pr="00592894" w:rsidRDefault="00000000" w:rsidP="00592894">
            <w:pPr>
              <w:spacing w:line="420" w:lineRule="exact"/>
              <w:rPr>
                <w:bCs/>
                <w:iCs/>
                <w:color w:val="000000"/>
                <w:kern w:val="0"/>
                <w:sz w:val="24"/>
              </w:rPr>
            </w:pPr>
            <w:r>
              <w:rPr>
                <w:rFonts w:hAnsi="宋体"/>
                <w:bCs/>
                <w:iCs/>
                <w:color w:val="000000"/>
                <w:kern w:val="0"/>
                <w:sz w:val="24"/>
              </w:rPr>
              <w:t>投资者关系活动类别</w:t>
            </w:r>
          </w:p>
        </w:tc>
        <w:tc>
          <w:tcPr>
            <w:tcW w:w="6451" w:type="dxa"/>
            <w:tcBorders>
              <w:top w:val="single" w:sz="4" w:space="0" w:color="auto"/>
              <w:left w:val="single" w:sz="4" w:space="0" w:color="auto"/>
              <w:bottom w:val="single" w:sz="4" w:space="0" w:color="auto"/>
              <w:right w:val="single" w:sz="4" w:space="0" w:color="auto"/>
            </w:tcBorders>
          </w:tcPr>
          <w:p w:rsidR="006F6F57"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6F6F5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6F6F57"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6F6F57"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rsidR="006F6F57"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p>
        </w:tc>
      </w:tr>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Default="00000000" w:rsidP="00592894">
            <w:pPr>
              <w:spacing w:line="420" w:lineRule="exact"/>
              <w:rPr>
                <w:bCs/>
                <w:iCs/>
                <w:color w:val="000000"/>
                <w:kern w:val="0"/>
                <w:sz w:val="24"/>
              </w:rPr>
            </w:pPr>
            <w:r>
              <w:rPr>
                <w:rFonts w:hAnsi="宋体"/>
                <w:bCs/>
                <w:iCs/>
                <w:color w:val="000000"/>
                <w:kern w:val="0"/>
                <w:sz w:val="24"/>
              </w:rPr>
              <w:t>参与单位名称及人员姓名</w:t>
            </w:r>
          </w:p>
        </w:tc>
        <w:tc>
          <w:tcPr>
            <w:tcW w:w="6451" w:type="dxa"/>
            <w:tcBorders>
              <w:top w:val="single" w:sz="4" w:space="0" w:color="auto"/>
              <w:left w:val="single" w:sz="4" w:space="0" w:color="auto"/>
              <w:bottom w:val="single" w:sz="4" w:space="0" w:color="auto"/>
              <w:right w:val="single" w:sz="4" w:space="0" w:color="auto"/>
            </w:tcBorders>
            <w:vAlign w:val="center"/>
          </w:tcPr>
          <w:p w:rsidR="006F6F57" w:rsidRDefault="00000000" w:rsidP="00592894">
            <w:pPr>
              <w:spacing w:line="420" w:lineRule="exact"/>
              <w:rPr>
                <w:bCs/>
                <w:iCs/>
                <w:color w:val="000000"/>
                <w:sz w:val="24"/>
                <w:lang w:val="en-GB"/>
              </w:rPr>
            </w:pPr>
            <w:r>
              <w:rPr>
                <w:rFonts w:hint="eastAsia"/>
                <w:bCs/>
                <w:iCs/>
                <w:color w:val="000000"/>
                <w:sz w:val="24"/>
                <w:lang w:val="en-GB"/>
              </w:rPr>
              <w:t>投资者网上提问</w:t>
            </w:r>
          </w:p>
        </w:tc>
      </w:tr>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Default="00000000" w:rsidP="00592894">
            <w:pPr>
              <w:spacing w:line="420" w:lineRule="exact"/>
              <w:rPr>
                <w:bCs/>
                <w:iCs/>
                <w:color w:val="000000"/>
                <w:kern w:val="0"/>
                <w:sz w:val="24"/>
              </w:rPr>
            </w:pPr>
            <w:r>
              <w:rPr>
                <w:rFonts w:hAnsi="宋体"/>
                <w:bCs/>
                <w:iCs/>
                <w:color w:val="000000"/>
                <w:kern w:val="0"/>
                <w:sz w:val="24"/>
              </w:rPr>
              <w:t>时间</w:t>
            </w:r>
          </w:p>
        </w:tc>
        <w:tc>
          <w:tcPr>
            <w:tcW w:w="6451" w:type="dxa"/>
            <w:tcBorders>
              <w:top w:val="single" w:sz="4" w:space="0" w:color="auto"/>
              <w:left w:val="single" w:sz="4" w:space="0" w:color="auto"/>
              <w:bottom w:val="single" w:sz="4" w:space="0" w:color="auto"/>
              <w:right w:val="single" w:sz="4" w:space="0" w:color="auto"/>
            </w:tcBorders>
          </w:tcPr>
          <w:p w:rsidR="006F6F57" w:rsidRDefault="00000000">
            <w:pPr>
              <w:spacing w:line="420" w:lineRule="exact"/>
              <w:rPr>
                <w:bCs/>
                <w:iCs/>
                <w:color w:val="000000"/>
                <w:sz w:val="24"/>
              </w:rPr>
            </w:pPr>
            <w:r>
              <w:rPr>
                <w:bCs/>
                <w:iCs/>
                <w:color w:val="000000"/>
                <w:sz w:val="24"/>
              </w:rPr>
              <w:t>2024</w:t>
            </w:r>
            <w:r>
              <w:rPr>
                <w:bCs/>
                <w:iCs/>
                <w:color w:val="000000"/>
                <w:sz w:val="24"/>
              </w:rPr>
              <w:t>年</w:t>
            </w:r>
            <w:r>
              <w:rPr>
                <w:bCs/>
                <w:iCs/>
                <w:color w:val="000000"/>
                <w:sz w:val="24"/>
              </w:rPr>
              <w:t>10</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14:00~17:00</w:t>
            </w:r>
          </w:p>
        </w:tc>
      </w:tr>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Default="00000000" w:rsidP="00592894">
            <w:pPr>
              <w:spacing w:line="420" w:lineRule="exact"/>
              <w:rPr>
                <w:bCs/>
                <w:iCs/>
                <w:color w:val="000000"/>
                <w:kern w:val="0"/>
                <w:sz w:val="24"/>
              </w:rPr>
            </w:pPr>
            <w:r>
              <w:rPr>
                <w:rFonts w:hAnsi="宋体"/>
                <w:bCs/>
                <w:iCs/>
                <w:color w:val="000000"/>
                <w:kern w:val="0"/>
                <w:sz w:val="24"/>
              </w:rPr>
              <w:t>地点</w:t>
            </w:r>
          </w:p>
        </w:tc>
        <w:tc>
          <w:tcPr>
            <w:tcW w:w="6451" w:type="dxa"/>
            <w:tcBorders>
              <w:top w:val="single" w:sz="4" w:space="0" w:color="auto"/>
              <w:left w:val="single" w:sz="4" w:space="0" w:color="auto"/>
              <w:bottom w:val="single" w:sz="4" w:space="0" w:color="auto"/>
              <w:right w:val="single" w:sz="4" w:space="0" w:color="auto"/>
            </w:tcBorders>
          </w:tcPr>
          <w:p w:rsidR="006F6F57"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Default="00000000" w:rsidP="00592894">
            <w:pPr>
              <w:spacing w:line="420" w:lineRule="exact"/>
              <w:rPr>
                <w:bCs/>
                <w:iCs/>
                <w:color w:val="000000"/>
                <w:kern w:val="0"/>
                <w:sz w:val="24"/>
              </w:rPr>
            </w:pPr>
            <w:r>
              <w:rPr>
                <w:rFonts w:hAnsi="宋体"/>
                <w:bCs/>
                <w:iCs/>
                <w:color w:val="000000"/>
                <w:kern w:val="0"/>
                <w:sz w:val="24"/>
              </w:rPr>
              <w:t>上市公司接待人员姓名</w:t>
            </w:r>
          </w:p>
        </w:tc>
        <w:tc>
          <w:tcPr>
            <w:tcW w:w="6451" w:type="dxa"/>
            <w:tcBorders>
              <w:top w:val="single" w:sz="4" w:space="0" w:color="auto"/>
              <w:left w:val="single" w:sz="4" w:space="0" w:color="auto"/>
              <w:bottom w:val="single" w:sz="4" w:space="0" w:color="auto"/>
              <w:right w:val="single" w:sz="4" w:space="0" w:color="auto"/>
            </w:tcBorders>
            <w:vAlign w:val="center"/>
          </w:tcPr>
          <w:p w:rsidR="006F6F57" w:rsidRDefault="00000000">
            <w:pPr>
              <w:spacing w:line="420" w:lineRule="exact"/>
              <w:rPr>
                <w:rFonts w:ascii="宋体" w:hAnsi="宋体"/>
                <w:bCs/>
                <w:sz w:val="24"/>
              </w:rPr>
            </w:pPr>
            <w:r>
              <w:rPr>
                <w:rFonts w:ascii="宋体" w:hAnsi="宋体"/>
                <w:bCs/>
                <w:sz w:val="24"/>
              </w:rPr>
              <w:t>1、董事长</w:t>
            </w:r>
            <w:r w:rsidR="002B3C86">
              <w:rPr>
                <w:rFonts w:ascii="宋体" w:hAnsi="宋体" w:hint="eastAsia"/>
                <w:bCs/>
                <w:sz w:val="24"/>
              </w:rPr>
              <w:t xml:space="preserve">                </w:t>
            </w:r>
            <w:r>
              <w:rPr>
                <w:rFonts w:ascii="宋体" w:hAnsi="宋体"/>
                <w:bCs/>
                <w:sz w:val="24"/>
              </w:rPr>
              <w:t>宫志刚</w:t>
            </w:r>
          </w:p>
          <w:p w:rsidR="006F6F57" w:rsidRDefault="00000000">
            <w:pPr>
              <w:spacing w:line="420" w:lineRule="exact"/>
              <w:rPr>
                <w:rFonts w:ascii="宋体" w:hAnsi="宋体"/>
                <w:bCs/>
                <w:sz w:val="24"/>
              </w:rPr>
            </w:pPr>
            <w:r>
              <w:rPr>
                <w:rFonts w:ascii="宋体" w:hAnsi="宋体"/>
                <w:bCs/>
                <w:sz w:val="24"/>
              </w:rPr>
              <w:t>2、董事、总经理</w:t>
            </w:r>
            <w:r w:rsidR="002B3C86">
              <w:rPr>
                <w:rFonts w:ascii="宋体" w:hAnsi="宋体" w:hint="eastAsia"/>
                <w:bCs/>
                <w:sz w:val="24"/>
              </w:rPr>
              <w:t xml:space="preserve">          </w:t>
            </w:r>
            <w:r>
              <w:rPr>
                <w:rFonts w:ascii="宋体" w:hAnsi="宋体"/>
                <w:bCs/>
                <w:sz w:val="24"/>
              </w:rPr>
              <w:t>孟祥军</w:t>
            </w:r>
          </w:p>
          <w:p w:rsidR="006F6F57" w:rsidRDefault="00000000">
            <w:pPr>
              <w:spacing w:line="420" w:lineRule="exact"/>
              <w:rPr>
                <w:rFonts w:ascii="宋体" w:hAnsi="宋体"/>
                <w:bCs/>
                <w:sz w:val="24"/>
              </w:rPr>
            </w:pPr>
            <w:r>
              <w:rPr>
                <w:rFonts w:ascii="宋体" w:hAnsi="宋体"/>
                <w:bCs/>
                <w:sz w:val="24"/>
              </w:rPr>
              <w:t>3、副总经理、董事会秘书</w:t>
            </w:r>
            <w:r w:rsidR="002B3C86">
              <w:rPr>
                <w:rFonts w:ascii="宋体" w:hAnsi="宋体" w:hint="eastAsia"/>
                <w:bCs/>
                <w:sz w:val="24"/>
              </w:rPr>
              <w:t xml:space="preserve">  </w:t>
            </w:r>
            <w:r>
              <w:rPr>
                <w:rFonts w:ascii="宋体" w:hAnsi="宋体"/>
                <w:bCs/>
                <w:sz w:val="24"/>
              </w:rPr>
              <w:t>许</w:t>
            </w:r>
            <w:r w:rsidR="002B3C86">
              <w:rPr>
                <w:rFonts w:ascii="宋体" w:hAnsi="宋体" w:hint="eastAsia"/>
                <w:bCs/>
                <w:sz w:val="24"/>
              </w:rPr>
              <w:t xml:space="preserve">  </w:t>
            </w:r>
            <w:r>
              <w:rPr>
                <w:rFonts w:ascii="宋体" w:hAnsi="宋体"/>
                <w:bCs/>
                <w:sz w:val="24"/>
              </w:rPr>
              <w:t>晖</w:t>
            </w:r>
          </w:p>
          <w:p w:rsidR="006F6F57" w:rsidRDefault="00000000">
            <w:pPr>
              <w:spacing w:line="420" w:lineRule="exact"/>
              <w:rPr>
                <w:rFonts w:ascii="宋体" w:hAnsi="宋体"/>
                <w:bCs/>
                <w:sz w:val="24"/>
              </w:rPr>
            </w:pPr>
            <w:r>
              <w:rPr>
                <w:rFonts w:ascii="宋体" w:hAnsi="宋体"/>
                <w:bCs/>
                <w:sz w:val="24"/>
              </w:rPr>
              <w:t>4、财务总监</w:t>
            </w:r>
            <w:r w:rsidR="002B3C86">
              <w:rPr>
                <w:rFonts w:ascii="宋体" w:hAnsi="宋体" w:hint="eastAsia"/>
                <w:bCs/>
                <w:sz w:val="24"/>
              </w:rPr>
              <w:t xml:space="preserve">              </w:t>
            </w:r>
            <w:r>
              <w:rPr>
                <w:rFonts w:ascii="宋体" w:hAnsi="宋体"/>
                <w:bCs/>
                <w:sz w:val="24"/>
              </w:rPr>
              <w:t>李</w:t>
            </w:r>
            <w:r w:rsidR="002B3C86">
              <w:rPr>
                <w:rFonts w:ascii="宋体" w:hAnsi="宋体" w:hint="eastAsia"/>
                <w:bCs/>
                <w:sz w:val="24"/>
              </w:rPr>
              <w:t xml:space="preserve">  </w:t>
            </w:r>
            <w:r>
              <w:rPr>
                <w:rFonts w:ascii="宋体" w:hAnsi="宋体"/>
                <w:bCs/>
                <w:sz w:val="24"/>
              </w:rPr>
              <w:t>军</w:t>
            </w:r>
          </w:p>
        </w:tc>
      </w:tr>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Pr="00592894" w:rsidRDefault="00000000">
            <w:pPr>
              <w:spacing w:line="420" w:lineRule="exact"/>
              <w:rPr>
                <w:bCs/>
                <w:iCs/>
                <w:color w:val="000000"/>
                <w:kern w:val="0"/>
                <w:sz w:val="24"/>
              </w:rPr>
            </w:pPr>
            <w:r>
              <w:rPr>
                <w:rFonts w:hAnsi="宋体"/>
                <w:bCs/>
                <w:iCs/>
                <w:color w:val="000000"/>
                <w:kern w:val="0"/>
                <w:sz w:val="24"/>
              </w:rPr>
              <w:t>投资者关系活动主要内容介绍</w:t>
            </w:r>
          </w:p>
        </w:tc>
        <w:tc>
          <w:tcPr>
            <w:tcW w:w="6451" w:type="dxa"/>
            <w:tcBorders>
              <w:top w:val="single" w:sz="4" w:space="0" w:color="auto"/>
              <w:left w:val="single" w:sz="4" w:space="0" w:color="auto"/>
              <w:bottom w:val="single" w:sz="4" w:space="0" w:color="auto"/>
              <w:right w:val="single" w:sz="4" w:space="0" w:color="auto"/>
            </w:tcBorders>
          </w:tcPr>
          <w:p w:rsidR="006F6F57" w:rsidRDefault="00000000" w:rsidP="00592894">
            <w:pPr>
              <w:spacing w:line="360" w:lineRule="auto"/>
              <w:ind w:firstLineChars="249" w:firstLine="600"/>
              <w:rPr>
                <w:rFonts w:ascii="宋体" w:hAnsi="宋体"/>
                <w:b/>
                <w:sz w:val="24"/>
              </w:rPr>
            </w:pPr>
            <w:r>
              <w:rPr>
                <w:rFonts w:ascii="宋体" w:hAnsi="宋体"/>
                <w:b/>
                <w:sz w:val="24"/>
              </w:rPr>
              <w:t>投资者提出的问题及公司回复情况</w:t>
            </w:r>
          </w:p>
          <w:p w:rsidR="006F6F57" w:rsidRDefault="00000000" w:rsidP="00592894">
            <w:pPr>
              <w:pStyle w:val="Style6"/>
              <w:spacing w:line="360" w:lineRule="auto"/>
              <w:ind w:firstLineChars="0"/>
              <w:rPr>
                <w:rFonts w:ascii="宋体" w:hAnsi="宋体"/>
                <w:b/>
                <w:sz w:val="24"/>
                <w:szCs w:val="24"/>
              </w:rPr>
            </w:pPr>
            <w:r>
              <w:rPr>
                <w:rFonts w:ascii="宋体" w:hAnsi="宋体"/>
                <w:b/>
                <w:sz w:val="24"/>
                <w:szCs w:val="24"/>
              </w:rPr>
              <w:t>1、上市后股价一路阴跌，月线更是上市公司创纪录的10连阴，这几天的疯牛行情也没能改变回到发行价上的奢望，市场资金也对中船特气也不认可，公司有无回购计划？</w:t>
            </w:r>
          </w:p>
          <w:p w:rsidR="006F6F57" w:rsidRDefault="00000000" w:rsidP="00592894">
            <w:pPr>
              <w:pStyle w:val="Style6"/>
              <w:spacing w:line="360" w:lineRule="auto"/>
              <w:ind w:leftChars="-1" w:left="-2" w:firstLine="480"/>
              <w:rPr>
                <w:rFonts w:ascii="宋体" w:hAnsi="宋体"/>
                <w:sz w:val="24"/>
                <w:szCs w:val="24"/>
              </w:rPr>
            </w:pPr>
            <w:r>
              <w:rPr>
                <w:rFonts w:ascii="宋体" w:hAnsi="宋体"/>
                <w:sz w:val="24"/>
                <w:szCs w:val="24"/>
              </w:rPr>
              <w:t>尊敬的投资者，您好。股份回购涉及上市公司重大事项，公司将按照相关监管规定进行信息披露，感谢您的关注。</w:t>
            </w:r>
          </w:p>
          <w:p w:rsidR="006F6F57" w:rsidRDefault="00000000" w:rsidP="00592894">
            <w:pPr>
              <w:pStyle w:val="Style6"/>
              <w:spacing w:line="360" w:lineRule="auto"/>
              <w:ind w:left="413" w:firstLineChars="0" w:firstLine="0"/>
              <w:rPr>
                <w:rFonts w:ascii="宋体" w:hAnsi="宋体"/>
                <w:b/>
                <w:sz w:val="24"/>
                <w:szCs w:val="24"/>
              </w:rPr>
            </w:pPr>
            <w:r>
              <w:rPr>
                <w:rFonts w:ascii="宋体" w:hAnsi="宋体"/>
                <w:b/>
                <w:sz w:val="24"/>
                <w:szCs w:val="24"/>
              </w:rPr>
              <w:t>2、公司有没有并购重组的计划</w:t>
            </w:r>
          </w:p>
          <w:p w:rsidR="006F6F57" w:rsidRDefault="00000000" w:rsidP="00592894">
            <w:pPr>
              <w:pStyle w:val="Style6"/>
              <w:spacing w:line="360" w:lineRule="auto"/>
              <w:ind w:leftChars="-1" w:left="-2" w:firstLine="480"/>
              <w:rPr>
                <w:rFonts w:ascii="宋体" w:hAnsi="宋体"/>
                <w:sz w:val="24"/>
                <w:szCs w:val="24"/>
              </w:rPr>
            </w:pPr>
            <w:r>
              <w:rPr>
                <w:rFonts w:ascii="宋体" w:hAnsi="宋体"/>
                <w:sz w:val="24"/>
                <w:szCs w:val="24"/>
              </w:rPr>
              <w:t>尊敬的投资者，您好。2024年上半年，公司制定了相关工作方案，该方案以打造全品类、完善产业链、优化产业布局、健全销售网络等为目标。后期，公司将采取股权合作、</w:t>
            </w:r>
            <w:r>
              <w:rPr>
                <w:rFonts w:ascii="宋体" w:hAnsi="宋体"/>
                <w:sz w:val="24"/>
                <w:szCs w:val="24"/>
              </w:rPr>
              <w:lastRenderedPageBreak/>
              <w:t>产业合作的方式，通过资源整合实现产业与资本双轮驱动，促进企业新质生产力的持续发展。并购重组涉及上市公司重大行为，公司将按照监管规定及时披露。感谢您的关注。</w:t>
            </w:r>
          </w:p>
          <w:p w:rsidR="006F6F57" w:rsidRDefault="00000000" w:rsidP="00592894">
            <w:pPr>
              <w:pStyle w:val="Style6"/>
              <w:spacing w:line="360" w:lineRule="auto"/>
              <w:ind w:firstLineChars="0"/>
              <w:rPr>
                <w:rFonts w:ascii="宋体" w:hAnsi="宋体"/>
                <w:b/>
                <w:sz w:val="24"/>
                <w:szCs w:val="24"/>
              </w:rPr>
            </w:pPr>
            <w:r>
              <w:rPr>
                <w:rFonts w:ascii="宋体" w:hAnsi="宋体"/>
                <w:b/>
                <w:sz w:val="24"/>
                <w:szCs w:val="24"/>
              </w:rPr>
              <w:t>3、贵公司上市以来股价持续下跌，不管是中船系概念，半导体概念，固态电池概念，都是板块或者概念其它股大涨的时候，你们小涨，板块其它股转跌的时候，你们跌的最厉害。导致现在市场资金没有人关注和认可中船特气，贵公司作为央企，又是电子特种气体的龙头企业，面对这样糟糕的股价表现，公司领导层有没有意识到你们在对公司的宣传以及和机构的沟通 有做的不到位的地方？</w:t>
            </w:r>
          </w:p>
          <w:p w:rsidR="006F6F57" w:rsidRDefault="00000000" w:rsidP="00592894">
            <w:pPr>
              <w:pStyle w:val="Style6"/>
              <w:spacing w:line="360" w:lineRule="auto"/>
              <w:ind w:leftChars="-1" w:left="-2" w:firstLine="480"/>
              <w:rPr>
                <w:rFonts w:ascii="宋体" w:hAnsi="宋体"/>
                <w:sz w:val="24"/>
                <w:szCs w:val="24"/>
              </w:rPr>
            </w:pPr>
            <w:r>
              <w:rPr>
                <w:rFonts w:ascii="宋体" w:hAnsi="宋体"/>
                <w:sz w:val="24"/>
                <w:szCs w:val="24"/>
              </w:rPr>
              <w:t>尊敬的投资者，您好。公司董事会及经营管理层高度重视资本市场宣传及投资者关系管理工作。公司按照监管要求及时对外披露定期报告及相关临时公告信息，及时向市场传递公司经营管理、公司治理情况；公司通过投关电话、邮箱、“上证e互动”等多方式、多渠道，保持与投资者进行沟通。截至本回复之日，2024年公司已举行业绩说明会3次，接受券商分析师、机构投资者调研8次，展示公司经营业绩、回应市场关切。今后，公司将持续做好宣传及投资者管理工作，感谢您的关注。</w:t>
            </w:r>
          </w:p>
          <w:p w:rsidR="006F6F57" w:rsidRDefault="00000000" w:rsidP="00592894">
            <w:pPr>
              <w:pStyle w:val="Style6"/>
              <w:spacing w:line="360" w:lineRule="auto"/>
              <w:ind w:left="413" w:firstLineChars="0" w:firstLine="0"/>
              <w:rPr>
                <w:rFonts w:ascii="宋体" w:hAnsi="宋体"/>
                <w:b/>
                <w:sz w:val="24"/>
                <w:szCs w:val="24"/>
              </w:rPr>
            </w:pPr>
            <w:r>
              <w:rPr>
                <w:rFonts w:ascii="宋体" w:hAnsi="宋体"/>
                <w:b/>
                <w:sz w:val="24"/>
                <w:szCs w:val="24"/>
              </w:rPr>
              <w:t>4、在落实市值管理这个方面，贵公司有哪些具体措施</w:t>
            </w:r>
            <w:r w:rsidR="002B3C86">
              <w:rPr>
                <w:rFonts w:ascii="宋体" w:hAnsi="宋体" w:hint="eastAsia"/>
                <w:b/>
                <w:sz w:val="24"/>
                <w:szCs w:val="24"/>
              </w:rPr>
              <w:t>？</w:t>
            </w:r>
          </w:p>
          <w:p w:rsidR="006F6F57" w:rsidRPr="002B3C86" w:rsidRDefault="00000000" w:rsidP="00592894">
            <w:pPr>
              <w:pStyle w:val="Style6"/>
              <w:spacing w:line="360" w:lineRule="auto"/>
              <w:ind w:leftChars="-1" w:left="-2" w:firstLine="480"/>
              <w:rPr>
                <w:rFonts w:ascii="宋体" w:hAnsi="宋体"/>
                <w:sz w:val="24"/>
                <w:szCs w:val="24"/>
              </w:rPr>
            </w:pPr>
            <w:r>
              <w:rPr>
                <w:rFonts w:ascii="宋体" w:hAnsi="宋体"/>
                <w:sz w:val="24"/>
                <w:szCs w:val="24"/>
              </w:rPr>
              <w:t>尊敬的投资者，您好。公司高度关注资本市场表现，积极拥抱投资者，注重投资者权益回报。公司2024年4月制定并披露了《2024年度“提质增效重回报”行动方案》，并于2024年8月24日披露了《中船（邯郸）派瑞特种气体股份有限公司关于公司2024年度“提质增效重回报”行动方案的半年度评估报告》，就提升公司经营质量、推动科技创新、优化产业布局、规范公司治理、维护股东利益、增进公司市场认同和价值实现等工作进行评估，具体情况请详见公告。感谢您的关注。</w:t>
            </w:r>
          </w:p>
        </w:tc>
      </w:tr>
      <w:tr w:rsidR="006F6F57" w:rsidTr="00592894">
        <w:trPr>
          <w:trHeight w:val="558"/>
        </w:trPr>
        <w:tc>
          <w:tcPr>
            <w:tcW w:w="1908" w:type="dxa"/>
            <w:tcBorders>
              <w:top w:val="single" w:sz="4" w:space="0" w:color="auto"/>
              <w:left w:val="single" w:sz="4" w:space="0" w:color="auto"/>
              <w:bottom w:val="single" w:sz="4" w:space="0" w:color="auto"/>
              <w:right w:val="single" w:sz="4" w:space="0" w:color="auto"/>
            </w:tcBorders>
            <w:vAlign w:val="center"/>
          </w:tcPr>
          <w:p w:rsidR="006F6F57" w:rsidRDefault="00000000" w:rsidP="00592894">
            <w:pPr>
              <w:spacing w:line="420" w:lineRule="exact"/>
              <w:rPr>
                <w:bCs/>
                <w:iCs/>
                <w:color w:val="000000"/>
                <w:kern w:val="0"/>
                <w:sz w:val="24"/>
              </w:rPr>
            </w:pPr>
            <w:r>
              <w:rPr>
                <w:rFonts w:hAnsi="宋体"/>
                <w:bCs/>
                <w:iCs/>
                <w:color w:val="000000"/>
                <w:kern w:val="0"/>
                <w:sz w:val="24"/>
              </w:rPr>
              <w:lastRenderedPageBreak/>
              <w:t>附件清单（如有）</w:t>
            </w:r>
          </w:p>
        </w:tc>
        <w:tc>
          <w:tcPr>
            <w:tcW w:w="6451" w:type="dxa"/>
            <w:tcBorders>
              <w:top w:val="single" w:sz="4" w:space="0" w:color="auto"/>
              <w:left w:val="single" w:sz="4" w:space="0" w:color="auto"/>
              <w:bottom w:val="single" w:sz="4" w:space="0" w:color="auto"/>
              <w:right w:val="single" w:sz="4" w:space="0" w:color="auto"/>
            </w:tcBorders>
            <w:vAlign w:val="center"/>
          </w:tcPr>
          <w:p w:rsidR="006F6F57" w:rsidRDefault="00592894" w:rsidP="00592894">
            <w:pPr>
              <w:spacing w:line="420" w:lineRule="exact"/>
              <w:rPr>
                <w:bCs/>
                <w:iCs/>
                <w:color w:val="000000"/>
                <w:sz w:val="24"/>
              </w:rPr>
            </w:pPr>
            <w:r>
              <w:rPr>
                <w:rFonts w:hint="eastAsia"/>
                <w:bCs/>
                <w:iCs/>
                <w:color w:val="000000"/>
                <w:sz w:val="24"/>
              </w:rPr>
              <w:t>无</w:t>
            </w:r>
          </w:p>
        </w:tc>
      </w:tr>
      <w:tr w:rsidR="006F6F57" w:rsidTr="00592894">
        <w:tc>
          <w:tcPr>
            <w:tcW w:w="1908" w:type="dxa"/>
            <w:tcBorders>
              <w:top w:val="single" w:sz="4" w:space="0" w:color="auto"/>
              <w:left w:val="single" w:sz="4" w:space="0" w:color="auto"/>
              <w:bottom w:val="single" w:sz="4" w:space="0" w:color="auto"/>
              <w:right w:val="single" w:sz="4" w:space="0" w:color="auto"/>
            </w:tcBorders>
            <w:vAlign w:val="center"/>
          </w:tcPr>
          <w:p w:rsidR="006F6F57" w:rsidRPr="00592894" w:rsidRDefault="00000000" w:rsidP="00592894">
            <w:pPr>
              <w:spacing w:line="420" w:lineRule="exact"/>
              <w:rPr>
                <w:rFonts w:asciiTheme="minorEastAsia" w:eastAsiaTheme="minorEastAsia" w:hAnsiTheme="minorEastAsia"/>
                <w:bCs/>
                <w:iCs/>
                <w:color w:val="000000"/>
                <w:kern w:val="0"/>
                <w:sz w:val="24"/>
              </w:rPr>
            </w:pPr>
            <w:r w:rsidRPr="00592894">
              <w:rPr>
                <w:rFonts w:asciiTheme="minorEastAsia" w:eastAsiaTheme="minorEastAsia" w:hAnsiTheme="minorEastAsia"/>
                <w:bCs/>
                <w:iCs/>
                <w:color w:val="000000"/>
                <w:kern w:val="0"/>
                <w:sz w:val="24"/>
              </w:rPr>
              <w:t>日期</w:t>
            </w:r>
          </w:p>
        </w:tc>
        <w:tc>
          <w:tcPr>
            <w:tcW w:w="6451" w:type="dxa"/>
            <w:tcBorders>
              <w:top w:val="single" w:sz="4" w:space="0" w:color="auto"/>
              <w:left w:val="single" w:sz="4" w:space="0" w:color="auto"/>
              <w:bottom w:val="single" w:sz="4" w:space="0" w:color="auto"/>
              <w:right w:val="single" w:sz="4" w:space="0" w:color="auto"/>
            </w:tcBorders>
            <w:vAlign w:val="center"/>
          </w:tcPr>
          <w:p w:rsidR="006F6F57" w:rsidRPr="00592894" w:rsidRDefault="00000000" w:rsidP="00592894">
            <w:pPr>
              <w:spacing w:line="420" w:lineRule="exact"/>
              <w:rPr>
                <w:rFonts w:asciiTheme="minorEastAsia" w:eastAsiaTheme="minorEastAsia" w:hAnsiTheme="minorEastAsia"/>
                <w:bCs/>
                <w:iCs/>
                <w:color w:val="000000"/>
                <w:sz w:val="24"/>
              </w:rPr>
            </w:pPr>
            <w:r w:rsidRPr="00592894">
              <w:rPr>
                <w:rFonts w:asciiTheme="minorEastAsia" w:eastAsiaTheme="minorEastAsia" w:hAnsiTheme="minorEastAsia"/>
                <w:bCs/>
                <w:iCs/>
                <w:color w:val="000000"/>
                <w:sz w:val="24"/>
              </w:rPr>
              <w:t xml:space="preserve">2024-10-15 </w:t>
            </w:r>
          </w:p>
        </w:tc>
      </w:tr>
    </w:tbl>
    <w:p w:rsidR="006F6F57" w:rsidRDefault="006F6F57"/>
    <w:sectPr w:rsidR="006F6F5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6FAF" w:rsidRDefault="00CB6FAF">
      <w:r>
        <w:separator/>
      </w:r>
    </w:p>
  </w:endnote>
  <w:endnote w:type="continuationSeparator" w:id="0">
    <w:p w:rsidR="00CB6FAF" w:rsidRDefault="00CB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C86" w:rsidRDefault="002B3C8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57" w:rsidRPr="002B3C86" w:rsidRDefault="006F6F57" w:rsidP="002B3C8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C86" w:rsidRDefault="002B3C8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6FAF" w:rsidRDefault="00CB6FAF">
      <w:r>
        <w:separator/>
      </w:r>
    </w:p>
  </w:footnote>
  <w:footnote w:type="continuationSeparator" w:id="0">
    <w:p w:rsidR="00CB6FAF" w:rsidRDefault="00CB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C86" w:rsidRDefault="002B3C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F6F57" w:rsidRDefault="006F6F57">
    <w:pPr>
      <w:pStyle w:val="a5"/>
      <w:pBdr>
        <w:bottom w:val="none" w:sz="0" w:space="0" w:color="auto"/>
      </w:pBd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C86" w:rsidRDefault="002B3C8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52861"/>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3C86"/>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2894"/>
    <w:rsid w:val="00593D40"/>
    <w:rsid w:val="00595F1B"/>
    <w:rsid w:val="005A3BE0"/>
    <w:rsid w:val="005B1026"/>
    <w:rsid w:val="005B642F"/>
    <w:rsid w:val="005C04C1"/>
    <w:rsid w:val="005C1785"/>
    <w:rsid w:val="005C77D1"/>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68B1"/>
    <w:rsid w:val="00697B12"/>
    <w:rsid w:val="006A55BB"/>
    <w:rsid w:val="006A7613"/>
    <w:rsid w:val="006B661A"/>
    <w:rsid w:val="006B7D00"/>
    <w:rsid w:val="006C6BC5"/>
    <w:rsid w:val="006D61A2"/>
    <w:rsid w:val="006E1DB4"/>
    <w:rsid w:val="006F6F57"/>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A5F91"/>
    <w:rsid w:val="00CB2461"/>
    <w:rsid w:val="00CB37FD"/>
    <w:rsid w:val="00CB6FAF"/>
    <w:rsid w:val="00CC4D65"/>
    <w:rsid w:val="00CC61E7"/>
    <w:rsid w:val="00CD25AD"/>
    <w:rsid w:val="00CD3FFC"/>
    <w:rsid w:val="00CF565C"/>
    <w:rsid w:val="00D016A3"/>
    <w:rsid w:val="00D512E3"/>
    <w:rsid w:val="00D602C9"/>
    <w:rsid w:val="00D616FF"/>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D794A"/>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4046E"/>
  <w15:docId w15:val="{9A315B2F-D25A-4BC0-88EB-0973C020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211</Words>
  <Characters>1204</Characters>
  <Application>Microsoft Office Word</Application>
  <DocSecurity>0</DocSecurity>
  <Lines>10</Lines>
  <Paragraphs>2</Paragraphs>
  <ScaleCrop>false</ScaleCrop>
  <Company>微软中国</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磊 付</cp:lastModifiedBy>
  <cp:revision>5</cp:revision>
  <cp:lastPrinted>2014-02-21T05:34:00Z</cp:lastPrinted>
  <dcterms:created xsi:type="dcterms:W3CDTF">2024-10-15T09:05:00Z</dcterms:created>
  <dcterms:modified xsi:type="dcterms:W3CDTF">2024-10-16T09:03:00Z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