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D85B9" w14:textId="77777777" w:rsidR="001145C4" w:rsidRDefault="00B76708">
      <w:pPr>
        <w:spacing w:beforeLines="50" w:before="156" w:afterLines="50" w:after="156" w:line="400" w:lineRule="exact"/>
        <w:ind w:firstLineChars="0" w:firstLine="0"/>
        <w:rPr>
          <w:rFonts w:ascii="宋体" w:hAnsi="宋体"/>
          <w:bCs/>
          <w:iCs/>
          <w:color w:val="000000"/>
          <w:szCs w:val="22"/>
        </w:rPr>
      </w:pPr>
      <w:bookmarkStart w:id="0" w:name="_GoBack"/>
      <w:bookmarkEnd w:id="0"/>
      <w:r>
        <w:rPr>
          <w:rFonts w:ascii="宋体" w:hAnsi="宋体" w:hint="eastAsia"/>
          <w:bCs/>
          <w:iCs/>
          <w:color w:val="000000"/>
          <w:szCs w:val="22"/>
        </w:rPr>
        <w:t>证券代码：</w:t>
      </w:r>
      <w:r>
        <w:rPr>
          <w:rFonts w:ascii="宋体" w:hAnsi="宋体"/>
          <w:bCs/>
          <w:iCs/>
          <w:color w:val="000000"/>
          <w:szCs w:val="22"/>
        </w:rPr>
        <w:t>688315</w:t>
      </w:r>
      <w:r>
        <w:rPr>
          <w:rFonts w:ascii="宋体" w:hAnsi="宋体" w:hint="eastAsia"/>
          <w:bCs/>
          <w:iCs/>
          <w:color w:val="000000"/>
          <w:szCs w:val="22"/>
        </w:rPr>
        <w:t xml:space="preserve">                           </w:t>
      </w:r>
      <w:r>
        <w:rPr>
          <w:rFonts w:ascii="宋体" w:hAnsi="宋体"/>
          <w:bCs/>
          <w:iCs/>
          <w:color w:val="000000"/>
          <w:szCs w:val="22"/>
        </w:rPr>
        <w:t xml:space="preserve">      </w:t>
      </w:r>
      <w:r>
        <w:rPr>
          <w:rFonts w:ascii="宋体" w:hAnsi="宋体" w:hint="eastAsia"/>
          <w:bCs/>
          <w:iCs/>
          <w:color w:val="000000"/>
          <w:szCs w:val="22"/>
        </w:rPr>
        <w:t>证券简称：</w:t>
      </w:r>
      <w:proofErr w:type="gramStart"/>
      <w:r>
        <w:rPr>
          <w:rFonts w:ascii="宋体" w:hAnsi="宋体" w:hint="eastAsia"/>
          <w:bCs/>
          <w:iCs/>
          <w:color w:val="000000"/>
          <w:szCs w:val="22"/>
        </w:rPr>
        <w:t>诺禾致源</w:t>
      </w:r>
      <w:proofErr w:type="gramEnd"/>
      <w:r>
        <w:rPr>
          <w:rFonts w:ascii="宋体" w:hAnsi="宋体"/>
          <w:bCs/>
          <w:iCs/>
          <w:color w:val="000000"/>
          <w:szCs w:val="22"/>
        </w:rPr>
        <w:t xml:space="preserve"> </w:t>
      </w:r>
    </w:p>
    <w:p w14:paraId="6AEFC7CC" w14:textId="77777777" w:rsidR="001145C4" w:rsidRDefault="00B76708">
      <w:pPr>
        <w:ind w:firstLine="482"/>
        <w:jc w:val="center"/>
        <w:rPr>
          <w:rFonts w:ascii="宋体" w:hAnsi="宋体"/>
          <w:b/>
          <w:bCs/>
          <w:iCs/>
          <w:color w:val="000000"/>
        </w:rPr>
      </w:pPr>
      <w:r>
        <w:rPr>
          <w:rFonts w:ascii="宋体" w:hAnsi="宋体" w:hint="eastAsia"/>
          <w:b/>
          <w:bCs/>
          <w:iCs/>
          <w:color w:val="000000"/>
        </w:rPr>
        <w:t>北京诺禾致源科技股份有限公司投资者关系活动记录表</w:t>
      </w:r>
    </w:p>
    <w:p w14:paraId="0BD0C2CA" w14:textId="624302A6" w:rsidR="001145C4" w:rsidRDefault="00B76708">
      <w:pPr>
        <w:spacing w:line="400" w:lineRule="exact"/>
        <w:ind w:firstLine="480"/>
        <w:rPr>
          <w:rFonts w:ascii="宋体" w:hAnsi="宋体"/>
          <w:bCs/>
          <w:iCs/>
          <w:color w:val="000000"/>
        </w:rPr>
      </w:pPr>
      <w:r>
        <w:rPr>
          <w:rFonts w:ascii="宋体" w:hAnsi="宋体" w:hint="eastAsia"/>
          <w:bCs/>
          <w:iCs/>
          <w:color w:val="000000"/>
        </w:rPr>
        <w:t xml:space="preserve">                                                         编号：0</w:t>
      </w:r>
      <w:r w:rsidR="00F54EE4">
        <w:rPr>
          <w:rFonts w:ascii="宋体" w:hAnsi="宋体"/>
          <w:bCs/>
          <w:iCs/>
          <w:color w:val="000000"/>
        </w:rPr>
        <w:t>1</w:t>
      </w:r>
      <w:r w:rsidR="00B7239B">
        <w:rPr>
          <w:rFonts w:ascii="宋体" w:hAnsi="宋体" w:hint="eastAsia"/>
          <w:bCs/>
          <w:iCs/>
          <w:color w:val="000000"/>
        </w:rPr>
        <w:t>4</w:t>
      </w:r>
    </w:p>
    <w:tbl>
      <w:tblPr>
        <w:tblW w:w="8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6324"/>
      </w:tblGrid>
      <w:tr w:rsidR="001145C4" w14:paraId="27B41F09" w14:textId="77777777">
        <w:trPr>
          <w:trHeight w:val="2520"/>
          <w:jc w:val="center"/>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62CD8597" w14:textId="77777777" w:rsidR="001145C4" w:rsidRDefault="00B76708">
            <w:pPr>
              <w:ind w:firstLineChars="0" w:firstLine="0"/>
              <w:rPr>
                <w:rFonts w:ascii="宋体" w:hAnsi="宋体" w:cs="宋体"/>
                <w:bCs/>
                <w:iCs/>
                <w:color w:val="000000"/>
              </w:rPr>
            </w:pPr>
            <w:r>
              <w:rPr>
                <w:rFonts w:ascii="宋体" w:hAnsi="宋体" w:cs="宋体" w:hint="eastAsia"/>
                <w:bCs/>
                <w:iCs/>
                <w:color w:val="000000"/>
              </w:rPr>
              <w:t>投资者关系活动类别</w:t>
            </w:r>
          </w:p>
          <w:p w14:paraId="018AD344" w14:textId="77777777" w:rsidR="001145C4" w:rsidRDefault="001145C4">
            <w:pPr>
              <w:ind w:firstLineChars="0" w:firstLine="0"/>
              <w:rPr>
                <w:rFonts w:ascii="宋体" w:hAnsi="宋体" w:cs="宋体"/>
                <w:bCs/>
                <w:iCs/>
                <w:color w:val="000000"/>
              </w:rPr>
            </w:pPr>
          </w:p>
        </w:tc>
        <w:tc>
          <w:tcPr>
            <w:tcW w:w="6324" w:type="dxa"/>
            <w:tcBorders>
              <w:top w:val="single" w:sz="4" w:space="0" w:color="auto"/>
              <w:left w:val="single" w:sz="4" w:space="0" w:color="auto"/>
              <w:bottom w:val="single" w:sz="4" w:space="0" w:color="auto"/>
              <w:right w:val="single" w:sz="4" w:space="0" w:color="auto"/>
            </w:tcBorders>
            <w:shd w:val="clear" w:color="auto" w:fill="auto"/>
          </w:tcPr>
          <w:p w14:paraId="45D79046" w14:textId="77777777" w:rsidR="001145C4" w:rsidRDefault="00B76708">
            <w:pPr>
              <w:spacing w:line="480" w:lineRule="atLeast"/>
              <w:ind w:firstLineChars="0" w:firstLine="0"/>
              <w:rPr>
                <w:rFonts w:ascii="宋体" w:hAnsi="宋体" w:cs="宋体"/>
                <w:bCs/>
                <w:iCs/>
                <w:color w:val="000000"/>
              </w:rPr>
            </w:pPr>
            <w:r>
              <w:rPr>
                <w:rFonts w:ascii="宋体" w:hAnsi="宋体" w:cs="宋体" w:hint="eastAsia"/>
                <w:bCs/>
                <w:iCs/>
                <w:color w:val="000000"/>
              </w:rPr>
              <w:sym w:font="Wingdings 2" w:char="00A3"/>
            </w:r>
            <w:r>
              <w:rPr>
                <w:rFonts w:ascii="宋体" w:hAnsi="宋体" w:cs="宋体" w:hint="eastAsia"/>
              </w:rPr>
              <w:t xml:space="preserve">特定对象调研        </w:t>
            </w:r>
            <w:r>
              <w:rPr>
                <w:rFonts w:ascii="宋体" w:hAnsi="宋体" w:cs="宋体" w:hint="eastAsia"/>
                <w:bCs/>
                <w:iCs/>
                <w:color w:val="000000"/>
              </w:rPr>
              <w:t>□</w:t>
            </w:r>
            <w:r>
              <w:rPr>
                <w:rFonts w:ascii="宋体" w:hAnsi="宋体" w:cs="宋体" w:hint="eastAsia"/>
              </w:rPr>
              <w:t>分析师会议</w:t>
            </w:r>
          </w:p>
          <w:p w14:paraId="79C6AC96" w14:textId="77777777" w:rsidR="001145C4" w:rsidRDefault="00B76708">
            <w:pPr>
              <w:spacing w:line="480" w:lineRule="atLeast"/>
              <w:ind w:firstLineChars="0" w:firstLine="0"/>
              <w:rPr>
                <w:rFonts w:ascii="宋体" w:hAnsi="宋体" w:cs="宋体"/>
                <w:bCs/>
                <w:iCs/>
                <w:color w:val="000000"/>
              </w:rPr>
            </w:pPr>
            <w:r>
              <w:rPr>
                <w:rFonts w:ascii="宋体" w:hAnsi="宋体" w:cs="宋体" w:hint="eastAsia"/>
                <w:bCs/>
                <w:iCs/>
                <w:color w:val="000000"/>
              </w:rPr>
              <w:t>□</w:t>
            </w:r>
            <w:r>
              <w:rPr>
                <w:rFonts w:ascii="宋体" w:hAnsi="宋体" w:cs="宋体" w:hint="eastAsia"/>
              </w:rPr>
              <w:t xml:space="preserve">媒体采访            </w:t>
            </w:r>
            <w:r>
              <w:rPr>
                <w:rFonts w:ascii="宋体" w:hAnsi="宋体" w:cs="宋体" w:hint="eastAsia"/>
                <w:bCs/>
                <w:iCs/>
                <w:color w:val="000000"/>
              </w:rPr>
              <w:sym w:font="Wingdings 2" w:char="0052"/>
            </w:r>
            <w:r>
              <w:rPr>
                <w:rFonts w:ascii="宋体" w:hAnsi="宋体" w:cs="宋体" w:hint="eastAsia"/>
              </w:rPr>
              <w:t>业绩说明会</w:t>
            </w:r>
          </w:p>
          <w:p w14:paraId="55D7F605" w14:textId="77777777" w:rsidR="001145C4" w:rsidRDefault="00B76708">
            <w:pPr>
              <w:spacing w:line="480" w:lineRule="atLeast"/>
              <w:ind w:firstLineChars="0" w:firstLine="0"/>
              <w:rPr>
                <w:rFonts w:ascii="宋体" w:hAnsi="宋体" w:cs="宋体"/>
                <w:bCs/>
                <w:iCs/>
                <w:color w:val="000000"/>
              </w:rPr>
            </w:pPr>
            <w:r>
              <w:rPr>
                <w:rFonts w:ascii="宋体" w:hAnsi="宋体" w:cs="宋体" w:hint="eastAsia"/>
                <w:bCs/>
                <w:iCs/>
                <w:color w:val="000000"/>
              </w:rPr>
              <w:t>□</w:t>
            </w:r>
            <w:r>
              <w:rPr>
                <w:rFonts w:ascii="宋体" w:hAnsi="宋体" w:cs="宋体" w:hint="eastAsia"/>
              </w:rPr>
              <w:t xml:space="preserve">新闻发布会          </w:t>
            </w:r>
            <w:r>
              <w:rPr>
                <w:rFonts w:ascii="宋体" w:hAnsi="宋体" w:cs="宋体" w:hint="eastAsia"/>
                <w:bCs/>
                <w:iCs/>
                <w:color w:val="000000"/>
              </w:rPr>
              <w:t>□</w:t>
            </w:r>
            <w:r>
              <w:rPr>
                <w:rFonts w:ascii="宋体" w:hAnsi="宋体" w:cs="宋体" w:hint="eastAsia"/>
              </w:rPr>
              <w:t>路演活动</w:t>
            </w:r>
          </w:p>
          <w:p w14:paraId="5905FDA6" w14:textId="77777777" w:rsidR="001145C4" w:rsidRDefault="00B76708">
            <w:pPr>
              <w:tabs>
                <w:tab w:val="left" w:pos="3045"/>
                <w:tab w:val="center" w:pos="3199"/>
              </w:tabs>
              <w:spacing w:line="480" w:lineRule="atLeast"/>
              <w:ind w:firstLineChars="0" w:firstLine="0"/>
              <w:rPr>
                <w:rFonts w:ascii="宋体" w:hAnsi="宋体" w:cs="宋体"/>
                <w:bCs/>
                <w:iCs/>
                <w:color w:val="000000"/>
              </w:rPr>
            </w:pPr>
            <w:r>
              <w:rPr>
                <w:rFonts w:ascii="宋体" w:hAnsi="宋体" w:cs="宋体" w:hint="eastAsia"/>
                <w:bCs/>
                <w:iCs/>
                <w:color w:val="000000"/>
              </w:rPr>
              <w:sym w:font="Wingdings 2" w:char="00A3"/>
            </w:r>
            <w:r>
              <w:rPr>
                <w:rFonts w:ascii="宋体" w:hAnsi="宋体" w:cs="宋体" w:hint="eastAsia"/>
              </w:rPr>
              <w:t>现场参观</w:t>
            </w:r>
            <w:r>
              <w:rPr>
                <w:rFonts w:ascii="宋体" w:hAnsi="宋体" w:cs="宋体" w:hint="eastAsia"/>
                <w:bCs/>
                <w:iCs/>
                <w:color w:val="000000"/>
              </w:rPr>
              <w:tab/>
            </w:r>
          </w:p>
          <w:p w14:paraId="55E0AF5B" w14:textId="77777777" w:rsidR="001145C4" w:rsidRDefault="00B76708">
            <w:pPr>
              <w:tabs>
                <w:tab w:val="center" w:pos="3199"/>
              </w:tabs>
              <w:spacing w:line="480" w:lineRule="atLeast"/>
              <w:ind w:firstLineChars="0" w:firstLine="0"/>
              <w:rPr>
                <w:rFonts w:ascii="宋体" w:hAnsi="宋体" w:cs="宋体"/>
                <w:bCs/>
                <w:iCs/>
                <w:color w:val="000000"/>
              </w:rPr>
            </w:pPr>
            <w:r>
              <w:rPr>
                <w:rFonts w:ascii="宋体" w:hAnsi="宋体" w:cs="宋体" w:hint="eastAsia"/>
                <w:bCs/>
                <w:iCs/>
                <w:color w:val="000000"/>
              </w:rPr>
              <w:t>□</w:t>
            </w:r>
            <w:r>
              <w:rPr>
                <w:rFonts w:ascii="宋体" w:hAnsi="宋体" w:cs="宋体" w:hint="eastAsia"/>
              </w:rPr>
              <w:t>其他 （</w:t>
            </w:r>
            <w:proofErr w:type="gramStart"/>
            <w:r>
              <w:rPr>
                <w:rFonts w:ascii="宋体" w:hAnsi="宋体" w:cs="宋体" w:hint="eastAsia"/>
                <w:u w:val="single"/>
              </w:rPr>
              <w:t>请文字</w:t>
            </w:r>
            <w:proofErr w:type="gramEnd"/>
            <w:r>
              <w:rPr>
                <w:rFonts w:ascii="宋体" w:hAnsi="宋体" w:cs="宋体" w:hint="eastAsia"/>
                <w:u w:val="single"/>
              </w:rPr>
              <w:t>说明其他活动内容）</w:t>
            </w:r>
          </w:p>
        </w:tc>
      </w:tr>
      <w:tr w:rsidR="001145C4" w14:paraId="45E6840D" w14:textId="77777777" w:rsidTr="00247EF3">
        <w:trPr>
          <w:trHeight w:val="1692"/>
          <w:jc w:val="center"/>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4417621A" w14:textId="77777777" w:rsidR="001145C4" w:rsidRDefault="00B76708">
            <w:pPr>
              <w:ind w:firstLineChars="0" w:firstLine="0"/>
              <w:rPr>
                <w:rFonts w:ascii="宋体" w:hAnsi="宋体" w:cs="宋体"/>
                <w:bCs/>
                <w:iCs/>
                <w:color w:val="000000"/>
              </w:rPr>
            </w:pPr>
            <w:r>
              <w:rPr>
                <w:rFonts w:ascii="宋体" w:hAnsi="宋体" w:cs="宋体" w:hint="eastAsia"/>
                <w:bCs/>
                <w:iCs/>
                <w:color w:val="000000"/>
              </w:rPr>
              <w:t>参与单位名称及人员姓名</w:t>
            </w:r>
          </w:p>
        </w:tc>
        <w:tc>
          <w:tcPr>
            <w:tcW w:w="6324" w:type="dxa"/>
            <w:tcBorders>
              <w:top w:val="single" w:sz="4" w:space="0" w:color="auto"/>
              <w:left w:val="single" w:sz="4" w:space="0" w:color="auto"/>
              <w:bottom w:val="single" w:sz="4" w:space="0" w:color="auto"/>
              <w:right w:val="single" w:sz="4" w:space="0" w:color="auto"/>
            </w:tcBorders>
            <w:shd w:val="clear" w:color="auto" w:fill="auto"/>
            <w:vAlign w:val="center"/>
          </w:tcPr>
          <w:p w14:paraId="501B6460" w14:textId="1F9AB8FB" w:rsidR="001145C4" w:rsidRDefault="0049513B" w:rsidP="00072CDB">
            <w:pPr>
              <w:spacing w:line="480" w:lineRule="atLeast"/>
              <w:ind w:firstLineChars="0" w:firstLine="0"/>
              <w:rPr>
                <w:rFonts w:ascii="宋体" w:hAnsi="宋体" w:cs="宋体"/>
                <w:color w:val="000000"/>
                <w:kern w:val="0"/>
                <w:lang w:bidi="ar"/>
              </w:rPr>
            </w:pPr>
            <w:r>
              <w:rPr>
                <w:rFonts w:ascii="宋体" w:hAnsi="宋体" w:cs="宋体" w:hint="eastAsia"/>
                <w:color w:val="000000"/>
                <w:kern w:val="0"/>
                <w:lang w:bidi="ar"/>
              </w:rPr>
              <w:t>民生证券</w:t>
            </w:r>
            <w:r w:rsidR="00B76708">
              <w:rPr>
                <w:rFonts w:ascii="宋体" w:hAnsi="宋体" w:cs="宋体" w:hint="eastAsia"/>
                <w:color w:val="000000"/>
                <w:kern w:val="0"/>
                <w:lang w:bidi="ar"/>
              </w:rPr>
              <w:t>：</w:t>
            </w:r>
            <w:r>
              <w:rPr>
                <w:rFonts w:ascii="宋体" w:hAnsi="宋体" w:cs="宋体" w:hint="eastAsia"/>
                <w:color w:val="000000"/>
                <w:kern w:val="0"/>
                <w:lang w:bidi="ar"/>
              </w:rPr>
              <w:t>朱凤萍</w:t>
            </w:r>
            <w:r w:rsidR="00B76708">
              <w:rPr>
                <w:rFonts w:ascii="宋体" w:hAnsi="宋体" w:cs="宋体" w:hint="eastAsia"/>
                <w:color w:val="000000"/>
                <w:kern w:val="0"/>
                <w:lang w:bidi="ar"/>
              </w:rPr>
              <w:t>；东吴证券：张坤等</w:t>
            </w:r>
            <w:r w:rsidR="006E3913">
              <w:rPr>
                <w:rFonts w:ascii="宋体" w:hAnsi="宋体" w:cs="宋体" w:hint="eastAsia"/>
                <w:color w:val="000000"/>
                <w:kern w:val="0"/>
                <w:lang w:bidi="ar"/>
              </w:rPr>
              <w:t>72</w:t>
            </w:r>
            <w:r w:rsidR="00B76708">
              <w:rPr>
                <w:rFonts w:ascii="宋体" w:hAnsi="宋体" w:cs="宋体" w:hint="eastAsia"/>
                <w:color w:val="000000"/>
                <w:kern w:val="0"/>
                <w:lang w:bidi="ar"/>
              </w:rPr>
              <w:t>人</w:t>
            </w:r>
            <w:r w:rsidR="00EC0CB6">
              <w:rPr>
                <w:rFonts w:ascii="宋体" w:hAnsi="宋体" w:cs="宋体" w:hint="eastAsia"/>
                <w:color w:val="000000"/>
                <w:kern w:val="0"/>
                <w:lang w:bidi="ar"/>
              </w:rPr>
              <w:t>。</w:t>
            </w:r>
          </w:p>
        </w:tc>
      </w:tr>
      <w:tr w:rsidR="001145C4" w14:paraId="023114E9" w14:textId="77777777">
        <w:trPr>
          <w:trHeight w:val="411"/>
          <w:jc w:val="center"/>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3764C402" w14:textId="77777777" w:rsidR="001145C4" w:rsidRDefault="00B76708">
            <w:pPr>
              <w:ind w:firstLineChars="0" w:firstLine="0"/>
              <w:rPr>
                <w:rFonts w:ascii="宋体" w:hAnsi="宋体" w:cs="宋体"/>
                <w:bCs/>
                <w:iCs/>
                <w:color w:val="000000"/>
              </w:rPr>
            </w:pPr>
            <w:r>
              <w:rPr>
                <w:rFonts w:ascii="宋体" w:hAnsi="宋体" w:cs="宋体" w:hint="eastAsia"/>
                <w:bCs/>
                <w:iCs/>
                <w:color w:val="000000"/>
              </w:rPr>
              <w:t>时间</w:t>
            </w:r>
          </w:p>
        </w:tc>
        <w:tc>
          <w:tcPr>
            <w:tcW w:w="6324" w:type="dxa"/>
            <w:tcBorders>
              <w:top w:val="single" w:sz="4" w:space="0" w:color="auto"/>
              <w:left w:val="single" w:sz="4" w:space="0" w:color="auto"/>
              <w:bottom w:val="single" w:sz="4" w:space="0" w:color="auto"/>
              <w:right w:val="single" w:sz="4" w:space="0" w:color="auto"/>
            </w:tcBorders>
            <w:shd w:val="clear" w:color="auto" w:fill="auto"/>
          </w:tcPr>
          <w:p w14:paraId="2FC06009" w14:textId="18F99CBC" w:rsidR="00221C02" w:rsidRPr="00396D29" w:rsidRDefault="00B76708" w:rsidP="00441E36">
            <w:pPr>
              <w:spacing w:line="480" w:lineRule="atLeast"/>
              <w:ind w:firstLineChars="0" w:firstLine="0"/>
              <w:rPr>
                <w:rFonts w:ascii="宋体" w:hAnsi="宋体" w:cs="宋体"/>
              </w:rPr>
            </w:pPr>
            <w:r>
              <w:rPr>
                <w:rFonts w:ascii="宋体" w:hAnsi="宋体" w:cs="宋体" w:hint="eastAsia"/>
                <w:bCs/>
                <w:iCs/>
                <w:color w:val="000000"/>
              </w:rPr>
              <w:t>202</w:t>
            </w:r>
            <w:r w:rsidR="00452EF7">
              <w:rPr>
                <w:rFonts w:ascii="宋体" w:hAnsi="宋体" w:cs="宋体" w:hint="eastAsia"/>
                <w:bCs/>
                <w:iCs/>
                <w:color w:val="000000"/>
              </w:rPr>
              <w:t>4</w:t>
            </w:r>
            <w:r>
              <w:rPr>
                <w:rFonts w:ascii="宋体" w:hAnsi="宋体" w:cs="宋体" w:hint="eastAsia"/>
                <w:bCs/>
                <w:iCs/>
                <w:color w:val="000000"/>
              </w:rPr>
              <w:t>年</w:t>
            </w:r>
            <w:r w:rsidR="00441E36">
              <w:rPr>
                <w:rFonts w:ascii="宋体" w:hAnsi="宋体" w:cs="宋体"/>
                <w:bCs/>
                <w:iCs/>
                <w:color w:val="000000"/>
              </w:rPr>
              <w:t>10</w:t>
            </w:r>
            <w:r>
              <w:rPr>
                <w:rFonts w:ascii="宋体" w:hAnsi="宋体" w:cs="宋体" w:hint="eastAsia"/>
                <w:bCs/>
                <w:iCs/>
                <w:color w:val="000000"/>
              </w:rPr>
              <w:t>月</w:t>
            </w:r>
            <w:r w:rsidR="00441E36">
              <w:rPr>
                <w:rFonts w:ascii="宋体" w:hAnsi="宋体" w:cs="宋体"/>
                <w:bCs/>
                <w:iCs/>
                <w:color w:val="000000"/>
              </w:rPr>
              <w:t>24</w:t>
            </w:r>
            <w:r>
              <w:rPr>
                <w:rFonts w:ascii="宋体" w:hAnsi="宋体" w:cs="宋体" w:hint="eastAsia"/>
                <w:bCs/>
                <w:iCs/>
                <w:color w:val="000000"/>
              </w:rPr>
              <w:t>日（周</w:t>
            </w:r>
            <w:r w:rsidR="00441E36">
              <w:rPr>
                <w:rFonts w:ascii="宋体" w:hAnsi="宋体" w:cs="宋体" w:hint="eastAsia"/>
                <w:bCs/>
                <w:iCs/>
                <w:color w:val="000000"/>
              </w:rPr>
              <w:t>四</w:t>
            </w:r>
            <w:r>
              <w:rPr>
                <w:rFonts w:ascii="宋体" w:hAnsi="宋体" w:cs="宋体" w:hint="eastAsia"/>
                <w:bCs/>
                <w:iCs/>
                <w:color w:val="000000"/>
              </w:rPr>
              <w:t>）</w:t>
            </w:r>
            <w:r w:rsidR="00114605">
              <w:rPr>
                <w:rFonts w:ascii="宋体" w:hAnsi="宋体" w:cs="宋体" w:hint="eastAsia"/>
                <w:bCs/>
                <w:iCs/>
                <w:color w:val="000000"/>
              </w:rPr>
              <w:t>21</w:t>
            </w:r>
            <w:r w:rsidR="00452EF7">
              <w:rPr>
                <w:rFonts w:ascii="宋体" w:hAnsi="宋体" w:cs="宋体" w:hint="eastAsia"/>
                <w:bCs/>
                <w:iCs/>
                <w:color w:val="000000"/>
              </w:rPr>
              <w:t>：00</w:t>
            </w:r>
            <w:r>
              <w:rPr>
                <w:rFonts w:ascii="宋体" w:hAnsi="宋体" w:cs="宋体" w:hint="eastAsia"/>
              </w:rPr>
              <w:t>-</w:t>
            </w:r>
            <w:r w:rsidR="00114605">
              <w:rPr>
                <w:rFonts w:ascii="宋体" w:hAnsi="宋体" w:cs="宋体" w:hint="eastAsia"/>
              </w:rPr>
              <w:t>22</w:t>
            </w:r>
            <w:r w:rsidR="00452EF7">
              <w:rPr>
                <w:rFonts w:ascii="宋体" w:hAnsi="宋体" w:cs="宋体" w:hint="eastAsia"/>
              </w:rPr>
              <w:t>：00</w:t>
            </w:r>
          </w:p>
        </w:tc>
      </w:tr>
      <w:tr w:rsidR="001145C4" w14:paraId="174C1705" w14:textId="77777777" w:rsidTr="00247EF3">
        <w:trPr>
          <w:trHeight w:val="632"/>
          <w:jc w:val="center"/>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2FFBE7BE" w14:textId="77777777" w:rsidR="001145C4" w:rsidRDefault="00B76708">
            <w:pPr>
              <w:ind w:firstLineChars="0" w:firstLine="0"/>
              <w:rPr>
                <w:rFonts w:ascii="宋体" w:hAnsi="宋体" w:cs="宋体"/>
                <w:bCs/>
                <w:iCs/>
                <w:color w:val="000000"/>
              </w:rPr>
            </w:pPr>
            <w:r>
              <w:rPr>
                <w:rFonts w:ascii="宋体" w:hAnsi="宋体" w:cs="宋体" w:hint="eastAsia"/>
                <w:bCs/>
                <w:iCs/>
                <w:color w:val="000000"/>
              </w:rPr>
              <w:t>地点</w:t>
            </w:r>
          </w:p>
        </w:tc>
        <w:tc>
          <w:tcPr>
            <w:tcW w:w="6324" w:type="dxa"/>
            <w:tcBorders>
              <w:top w:val="single" w:sz="4" w:space="0" w:color="auto"/>
              <w:left w:val="single" w:sz="4" w:space="0" w:color="auto"/>
              <w:bottom w:val="single" w:sz="4" w:space="0" w:color="auto"/>
              <w:right w:val="single" w:sz="4" w:space="0" w:color="auto"/>
            </w:tcBorders>
            <w:shd w:val="clear" w:color="auto" w:fill="auto"/>
          </w:tcPr>
          <w:p w14:paraId="6DF6273C" w14:textId="77777777" w:rsidR="001145C4" w:rsidRDefault="00B76708">
            <w:pPr>
              <w:spacing w:line="480" w:lineRule="atLeast"/>
              <w:ind w:firstLineChars="0" w:firstLine="0"/>
              <w:rPr>
                <w:rFonts w:ascii="宋体" w:hAnsi="宋体" w:cs="宋体"/>
                <w:bCs/>
                <w:iCs/>
                <w:color w:val="000000"/>
              </w:rPr>
            </w:pPr>
            <w:r>
              <w:rPr>
                <w:rFonts w:ascii="宋体" w:hAnsi="宋体" w:cs="宋体" w:hint="eastAsia"/>
                <w:bCs/>
                <w:iCs/>
                <w:color w:val="000000"/>
              </w:rPr>
              <w:t>公司会议室</w:t>
            </w:r>
          </w:p>
        </w:tc>
      </w:tr>
      <w:tr w:rsidR="001145C4" w14:paraId="05852716" w14:textId="77777777" w:rsidTr="00247EF3">
        <w:trPr>
          <w:trHeight w:val="1492"/>
          <w:jc w:val="center"/>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5D1BD5C9" w14:textId="77777777" w:rsidR="001145C4" w:rsidRDefault="00B76708">
            <w:pPr>
              <w:ind w:firstLineChars="0" w:firstLine="0"/>
              <w:rPr>
                <w:rFonts w:ascii="宋体" w:hAnsi="宋体" w:cs="宋体"/>
                <w:bCs/>
                <w:iCs/>
                <w:color w:val="000000"/>
              </w:rPr>
            </w:pPr>
            <w:r>
              <w:rPr>
                <w:rFonts w:ascii="宋体" w:hAnsi="宋体" w:cs="宋体" w:hint="eastAsia"/>
                <w:bCs/>
                <w:iCs/>
                <w:color w:val="000000"/>
              </w:rPr>
              <w:t>上市公司接待人员姓名</w:t>
            </w:r>
          </w:p>
        </w:tc>
        <w:tc>
          <w:tcPr>
            <w:tcW w:w="6324" w:type="dxa"/>
            <w:tcBorders>
              <w:top w:val="single" w:sz="4" w:space="0" w:color="auto"/>
              <w:left w:val="single" w:sz="4" w:space="0" w:color="auto"/>
              <w:bottom w:val="single" w:sz="4" w:space="0" w:color="auto"/>
              <w:right w:val="single" w:sz="4" w:space="0" w:color="auto"/>
            </w:tcBorders>
            <w:shd w:val="clear" w:color="auto" w:fill="auto"/>
          </w:tcPr>
          <w:p w14:paraId="0FE557FD" w14:textId="77777777" w:rsidR="001145C4" w:rsidRDefault="00B76708">
            <w:pPr>
              <w:spacing w:line="480" w:lineRule="atLeast"/>
              <w:ind w:firstLineChars="0" w:firstLine="0"/>
              <w:rPr>
                <w:rFonts w:ascii="宋体" w:hAnsi="宋体" w:cs="宋体"/>
                <w:bCs/>
                <w:iCs/>
                <w:color w:val="000000"/>
              </w:rPr>
            </w:pPr>
            <w:r>
              <w:rPr>
                <w:rFonts w:ascii="宋体" w:hAnsi="宋体" w:cs="宋体" w:hint="eastAsia"/>
                <w:bCs/>
                <w:iCs/>
                <w:color w:val="000000"/>
              </w:rPr>
              <w:t>董事长、总经理：李瑞强</w:t>
            </w:r>
          </w:p>
          <w:p w14:paraId="6C6D41D3" w14:textId="77777777" w:rsidR="001145C4" w:rsidRDefault="00B76708">
            <w:pPr>
              <w:spacing w:line="480" w:lineRule="atLeast"/>
              <w:ind w:firstLineChars="0" w:firstLine="0"/>
              <w:rPr>
                <w:rFonts w:ascii="宋体" w:hAnsi="宋体" w:cs="宋体"/>
                <w:bCs/>
                <w:iCs/>
                <w:color w:val="000000"/>
              </w:rPr>
            </w:pPr>
            <w:r>
              <w:rPr>
                <w:rFonts w:ascii="宋体" w:hAnsi="宋体" w:cs="宋体" w:hint="eastAsia"/>
                <w:bCs/>
                <w:iCs/>
                <w:color w:val="000000"/>
              </w:rPr>
              <w:t>董事会秘书：王其锋</w:t>
            </w:r>
          </w:p>
          <w:p w14:paraId="5FC2420A" w14:textId="77777777" w:rsidR="001145C4" w:rsidRDefault="00B76708">
            <w:pPr>
              <w:spacing w:line="480" w:lineRule="atLeast"/>
              <w:ind w:firstLineChars="0" w:firstLine="0"/>
              <w:rPr>
                <w:rFonts w:ascii="宋体" w:hAnsi="宋体" w:cs="宋体"/>
                <w:bCs/>
                <w:iCs/>
                <w:color w:val="000000"/>
              </w:rPr>
            </w:pPr>
            <w:r>
              <w:rPr>
                <w:rFonts w:ascii="宋体" w:hAnsi="宋体" w:cs="宋体" w:hint="eastAsia"/>
                <w:bCs/>
                <w:iCs/>
                <w:color w:val="000000"/>
              </w:rPr>
              <w:t>财务总监：施加山</w:t>
            </w:r>
          </w:p>
          <w:p w14:paraId="61BC07D3" w14:textId="3FA1730A" w:rsidR="00396D29" w:rsidRDefault="00396D29">
            <w:pPr>
              <w:spacing w:line="480" w:lineRule="atLeast"/>
              <w:ind w:firstLineChars="0" w:firstLine="0"/>
              <w:rPr>
                <w:rFonts w:ascii="宋体" w:hAnsi="宋体" w:cs="宋体"/>
                <w:bCs/>
                <w:iCs/>
                <w:color w:val="000000"/>
              </w:rPr>
            </w:pPr>
            <w:r>
              <w:rPr>
                <w:rFonts w:ascii="宋体" w:hAnsi="宋体" w:cs="宋体" w:hint="eastAsia"/>
                <w:bCs/>
                <w:iCs/>
                <w:color w:val="000000"/>
              </w:rPr>
              <w:t>证券事务代表：赵丽华</w:t>
            </w:r>
          </w:p>
        </w:tc>
      </w:tr>
      <w:tr w:rsidR="001145C4" w14:paraId="50FC29AA" w14:textId="77777777">
        <w:trPr>
          <w:trHeight w:val="90"/>
          <w:jc w:val="center"/>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60392D04" w14:textId="77777777" w:rsidR="001145C4" w:rsidRDefault="00B76708">
            <w:pPr>
              <w:ind w:firstLineChars="0" w:firstLine="0"/>
              <w:rPr>
                <w:rFonts w:ascii="宋体" w:hAnsi="宋体" w:cs="宋体"/>
                <w:bCs/>
                <w:iCs/>
                <w:color w:val="000000"/>
              </w:rPr>
            </w:pPr>
            <w:r>
              <w:rPr>
                <w:rFonts w:ascii="宋体" w:hAnsi="宋体" w:cs="宋体" w:hint="eastAsia"/>
                <w:bCs/>
                <w:iCs/>
                <w:color w:val="000000"/>
              </w:rPr>
              <w:t>投资者关系活动主要内容介绍</w:t>
            </w:r>
          </w:p>
          <w:p w14:paraId="0C80CADF" w14:textId="77777777" w:rsidR="001145C4" w:rsidRDefault="001145C4">
            <w:pPr>
              <w:ind w:firstLineChars="0" w:firstLine="0"/>
              <w:rPr>
                <w:rFonts w:ascii="宋体" w:hAnsi="宋体" w:cs="宋体"/>
                <w:bCs/>
                <w:iCs/>
                <w:color w:val="000000"/>
              </w:rPr>
            </w:pPr>
          </w:p>
        </w:tc>
        <w:tc>
          <w:tcPr>
            <w:tcW w:w="6324" w:type="dxa"/>
            <w:tcBorders>
              <w:top w:val="single" w:sz="4" w:space="0" w:color="auto"/>
              <w:left w:val="single" w:sz="4" w:space="0" w:color="auto"/>
              <w:bottom w:val="single" w:sz="4" w:space="0" w:color="auto"/>
              <w:right w:val="single" w:sz="4" w:space="0" w:color="auto"/>
            </w:tcBorders>
            <w:shd w:val="clear" w:color="auto" w:fill="auto"/>
          </w:tcPr>
          <w:p w14:paraId="2D4A7A69" w14:textId="1FD9A4D7" w:rsidR="00642C9C" w:rsidRPr="00642C9C" w:rsidRDefault="00642C9C" w:rsidP="00642C9C">
            <w:pPr>
              <w:ind w:firstLine="482"/>
              <w:rPr>
                <w:b/>
                <w:bCs/>
              </w:rPr>
            </w:pPr>
            <w:r w:rsidRPr="00642C9C">
              <w:rPr>
                <w:rFonts w:hint="eastAsia"/>
                <w:b/>
                <w:bCs/>
              </w:rPr>
              <w:t>Q1:</w:t>
            </w:r>
            <w:r w:rsidR="00CD6640" w:rsidRPr="00642C9C">
              <w:rPr>
                <w:rFonts w:hint="eastAsia"/>
                <w:b/>
                <w:bCs/>
              </w:rPr>
              <w:t xml:space="preserve"> </w:t>
            </w:r>
            <w:r w:rsidRPr="00642C9C">
              <w:rPr>
                <w:rFonts w:hint="eastAsia"/>
                <w:b/>
                <w:bCs/>
              </w:rPr>
              <w:t>2024</w:t>
            </w:r>
            <w:r w:rsidRPr="00642C9C">
              <w:rPr>
                <w:rFonts w:hint="eastAsia"/>
                <w:b/>
                <w:bCs/>
              </w:rPr>
              <w:t>年</w:t>
            </w:r>
            <w:r w:rsidR="00441E36">
              <w:rPr>
                <w:rFonts w:hint="eastAsia"/>
                <w:b/>
                <w:bCs/>
              </w:rPr>
              <w:t>第三季度</w:t>
            </w:r>
            <w:r w:rsidRPr="00642C9C">
              <w:rPr>
                <w:rFonts w:hint="eastAsia"/>
                <w:b/>
                <w:bCs/>
              </w:rPr>
              <w:t>的业绩情况？</w:t>
            </w:r>
          </w:p>
          <w:p w14:paraId="720AE1C7" w14:textId="23D39AAF" w:rsidR="00FD2A2E" w:rsidRDefault="00642C9C" w:rsidP="00642C9C">
            <w:pPr>
              <w:ind w:firstLine="480"/>
            </w:pPr>
            <w:r>
              <w:rPr>
                <w:rFonts w:hint="eastAsia"/>
              </w:rPr>
              <w:t xml:space="preserve">A: </w:t>
            </w:r>
            <w:r w:rsidR="00441E36" w:rsidRPr="00441E36">
              <w:t>2024</w:t>
            </w:r>
            <w:r w:rsidR="00441E36" w:rsidRPr="00441E36">
              <w:t>年的</w:t>
            </w:r>
            <w:r w:rsidR="00441E36" w:rsidRPr="00441E36">
              <w:t>Q3</w:t>
            </w:r>
            <w:r w:rsidR="00441E36" w:rsidRPr="00441E36">
              <w:t>收入持续保持增长。</w:t>
            </w:r>
            <w:r w:rsidR="00441E36" w:rsidRPr="00441E36">
              <w:t>Q3</w:t>
            </w:r>
            <w:r w:rsidR="00441E36" w:rsidRPr="00441E36">
              <w:t>实现营收</w:t>
            </w:r>
            <w:r w:rsidR="00441E36" w:rsidRPr="00441E36">
              <w:t>5.23</w:t>
            </w:r>
            <w:r w:rsidR="00441E36" w:rsidRPr="00441E36">
              <w:t>亿元，同比增长</w:t>
            </w:r>
            <w:r w:rsidR="00441E36" w:rsidRPr="00441E36">
              <w:t>4.68%</w:t>
            </w:r>
            <w:r w:rsidR="00441E36" w:rsidRPr="00441E36">
              <w:t>。</w:t>
            </w:r>
            <w:r w:rsidR="00441E36">
              <w:rPr>
                <w:rFonts w:hint="eastAsia"/>
              </w:rPr>
              <w:t>2</w:t>
            </w:r>
            <w:r w:rsidR="00441E36">
              <w:t>024</w:t>
            </w:r>
            <w:r w:rsidR="00441E36">
              <w:t>年</w:t>
            </w:r>
            <w:r w:rsidR="00CE7453">
              <w:t>前三季度累计实现营收</w:t>
            </w:r>
            <w:r w:rsidR="00441E36" w:rsidRPr="00441E36">
              <w:t>15.19</w:t>
            </w:r>
            <w:r w:rsidR="00441E36" w:rsidRPr="00441E36">
              <w:t>亿元，同比</w:t>
            </w:r>
            <w:r w:rsidR="00441E36" w:rsidRPr="00441E36">
              <w:t>2023</w:t>
            </w:r>
            <w:r w:rsidR="00441E36" w:rsidRPr="00441E36">
              <w:t>年的前三季度</w:t>
            </w:r>
            <w:r w:rsidR="00441E36" w:rsidRPr="00441E36">
              <w:t>14.29</w:t>
            </w:r>
            <w:r w:rsidR="00441E36" w:rsidRPr="00441E36">
              <w:t>亿元，增长了</w:t>
            </w:r>
            <w:r w:rsidR="00441E36" w:rsidRPr="00441E36">
              <w:t>6.3%</w:t>
            </w:r>
            <w:r w:rsidR="00441E36" w:rsidRPr="00441E36">
              <w:t>。</w:t>
            </w:r>
            <w:r w:rsidR="00FD2A2E" w:rsidRPr="00FD2A2E">
              <w:rPr>
                <w:rFonts w:hint="eastAsia"/>
              </w:rPr>
              <w:t>20</w:t>
            </w:r>
            <w:r w:rsidR="00FD2A2E">
              <w:t>2</w:t>
            </w:r>
            <w:r w:rsidR="00FD2A2E" w:rsidRPr="00FD2A2E">
              <w:rPr>
                <w:rFonts w:hint="eastAsia"/>
              </w:rPr>
              <w:t>4</w:t>
            </w:r>
            <w:r w:rsidR="00FD2A2E" w:rsidRPr="00FD2A2E">
              <w:rPr>
                <w:rFonts w:hint="eastAsia"/>
              </w:rPr>
              <w:t>年</w:t>
            </w:r>
            <w:r w:rsidR="00FD2A2E" w:rsidRPr="00FD2A2E">
              <w:rPr>
                <w:rFonts w:hint="eastAsia"/>
              </w:rPr>
              <w:t>Q3</w:t>
            </w:r>
            <w:r w:rsidR="00FD2A2E" w:rsidRPr="00FD2A2E">
              <w:rPr>
                <w:rFonts w:hint="eastAsia"/>
              </w:rPr>
              <w:t>实现净利润</w:t>
            </w:r>
            <w:r w:rsidR="00FD2A2E" w:rsidRPr="00FD2A2E">
              <w:rPr>
                <w:rFonts w:hint="eastAsia"/>
              </w:rPr>
              <w:t>0.58</w:t>
            </w:r>
            <w:r w:rsidR="00FD2A2E" w:rsidRPr="00FD2A2E">
              <w:rPr>
                <w:rFonts w:hint="eastAsia"/>
              </w:rPr>
              <w:t>亿元，与</w:t>
            </w:r>
            <w:r w:rsidR="00FD2A2E" w:rsidRPr="00FD2A2E">
              <w:rPr>
                <w:rFonts w:hint="eastAsia"/>
              </w:rPr>
              <w:t>2023</w:t>
            </w:r>
            <w:r w:rsidR="00FD2A2E" w:rsidRPr="00FD2A2E">
              <w:rPr>
                <w:rFonts w:hint="eastAsia"/>
              </w:rPr>
              <w:t>年</w:t>
            </w:r>
            <w:r w:rsidR="00FD2A2E" w:rsidRPr="00FD2A2E">
              <w:rPr>
                <w:rFonts w:hint="eastAsia"/>
              </w:rPr>
              <w:t>Q3</w:t>
            </w:r>
            <w:r w:rsidR="00FD2A2E">
              <w:rPr>
                <w:rFonts w:hint="eastAsia"/>
              </w:rPr>
              <w:t>同比</w:t>
            </w:r>
            <w:r w:rsidR="00FD2A2E" w:rsidRPr="00FD2A2E">
              <w:rPr>
                <w:rFonts w:hint="eastAsia"/>
              </w:rPr>
              <w:t>增长</w:t>
            </w:r>
            <w:r w:rsidR="00FD2A2E" w:rsidRPr="00FD2A2E">
              <w:rPr>
                <w:rFonts w:hint="eastAsia"/>
              </w:rPr>
              <w:t>10.62%</w:t>
            </w:r>
            <w:r w:rsidR="00FD2A2E" w:rsidRPr="00FD2A2E">
              <w:rPr>
                <w:rFonts w:hint="eastAsia"/>
              </w:rPr>
              <w:t>。</w:t>
            </w:r>
            <w:r w:rsidR="00FD2A2E" w:rsidRPr="00FD2A2E">
              <w:rPr>
                <w:rFonts w:hint="eastAsia"/>
              </w:rPr>
              <w:t>2024</w:t>
            </w:r>
            <w:r w:rsidR="00FD2A2E" w:rsidRPr="00FD2A2E">
              <w:rPr>
                <w:rFonts w:hint="eastAsia"/>
              </w:rPr>
              <w:t>年前三季度实现净利润</w:t>
            </w:r>
            <w:r w:rsidR="00FD2A2E" w:rsidRPr="00FD2A2E">
              <w:rPr>
                <w:rFonts w:hint="eastAsia"/>
              </w:rPr>
              <w:t>1.4</w:t>
            </w:r>
            <w:r w:rsidR="00FD2A2E" w:rsidRPr="00FD2A2E">
              <w:rPr>
                <w:rFonts w:hint="eastAsia"/>
              </w:rPr>
              <w:t>亿元，同比增长</w:t>
            </w:r>
            <w:r w:rsidR="00FD2A2E" w:rsidRPr="00FD2A2E">
              <w:rPr>
                <w:rFonts w:hint="eastAsia"/>
              </w:rPr>
              <w:t>6.96%</w:t>
            </w:r>
            <w:r w:rsidR="00FD2A2E" w:rsidRPr="00FD2A2E">
              <w:rPr>
                <w:rFonts w:hint="eastAsia"/>
              </w:rPr>
              <w:t>，净利润率为</w:t>
            </w:r>
            <w:r w:rsidR="00FD2A2E" w:rsidRPr="00FD2A2E">
              <w:rPr>
                <w:rFonts w:hint="eastAsia"/>
              </w:rPr>
              <w:t>9.2%</w:t>
            </w:r>
            <w:r w:rsidR="00FD2A2E" w:rsidRPr="00FD2A2E">
              <w:rPr>
                <w:rFonts w:hint="eastAsia"/>
              </w:rPr>
              <w:t>。</w:t>
            </w:r>
          </w:p>
          <w:p w14:paraId="4A260C2C" w14:textId="26848096" w:rsidR="00382A7E" w:rsidRDefault="000B0962" w:rsidP="00642C9C">
            <w:pPr>
              <w:ind w:firstLine="482"/>
              <w:rPr>
                <w:b/>
                <w:bCs/>
              </w:rPr>
            </w:pPr>
            <w:r w:rsidRPr="00303AD2">
              <w:rPr>
                <w:rFonts w:hint="eastAsia"/>
                <w:b/>
                <w:bCs/>
              </w:rPr>
              <w:t>Q</w:t>
            </w:r>
            <w:r w:rsidR="00931795" w:rsidRPr="00303AD2">
              <w:rPr>
                <w:b/>
                <w:bCs/>
              </w:rPr>
              <w:t>2</w:t>
            </w:r>
            <w:r w:rsidRPr="00303AD2">
              <w:rPr>
                <w:rFonts w:hint="eastAsia"/>
                <w:b/>
                <w:bCs/>
              </w:rPr>
              <w:t>：</w:t>
            </w:r>
            <w:r w:rsidR="00382A7E">
              <w:rPr>
                <w:rFonts w:hint="eastAsia"/>
                <w:b/>
                <w:bCs/>
              </w:rPr>
              <w:t>公司目前的产能利用率是怎样的，新实验室的运转情况怎么样？未来是否有进一步</w:t>
            </w:r>
            <w:proofErr w:type="gramStart"/>
            <w:r w:rsidR="00382A7E">
              <w:rPr>
                <w:rFonts w:hint="eastAsia"/>
                <w:b/>
                <w:bCs/>
              </w:rPr>
              <w:t>的拓产计划</w:t>
            </w:r>
            <w:proofErr w:type="gramEnd"/>
            <w:r w:rsidR="00382A7E">
              <w:rPr>
                <w:rFonts w:hint="eastAsia"/>
                <w:b/>
                <w:bCs/>
              </w:rPr>
              <w:t>？</w:t>
            </w:r>
          </w:p>
          <w:p w14:paraId="79C58600" w14:textId="07E1E4C0" w:rsidR="00382A7E" w:rsidRDefault="00A03CFB">
            <w:pPr>
              <w:ind w:firstLine="480"/>
              <w:rPr>
                <w:b/>
                <w:bCs/>
              </w:rPr>
            </w:pPr>
            <w:r>
              <w:rPr>
                <w:rFonts w:hint="eastAsia"/>
              </w:rPr>
              <w:t>A</w:t>
            </w:r>
            <w:r>
              <w:rPr>
                <w:rFonts w:hint="eastAsia"/>
              </w:rPr>
              <w:t>：</w:t>
            </w:r>
            <w:r w:rsidR="00382A7E" w:rsidRPr="00382A7E">
              <w:rPr>
                <w:rFonts w:hint="eastAsia"/>
              </w:rPr>
              <w:t>目前公司全球的产能</w:t>
            </w:r>
            <w:r w:rsidR="00642C9C">
              <w:rPr>
                <w:rFonts w:hint="eastAsia"/>
              </w:rPr>
              <w:t>利用率在</w:t>
            </w:r>
            <w:r w:rsidR="00382A7E" w:rsidRPr="00382A7E">
              <w:rPr>
                <w:rFonts w:hint="eastAsia"/>
              </w:rPr>
              <w:t>70%</w:t>
            </w:r>
            <w:r w:rsidR="003B5BCD">
              <w:rPr>
                <w:rFonts w:hint="eastAsia"/>
              </w:rPr>
              <w:t>左右，</w:t>
            </w:r>
            <w:r w:rsidR="00382A7E" w:rsidRPr="00382A7E">
              <w:rPr>
                <w:rFonts w:hint="eastAsia"/>
              </w:rPr>
              <w:t>新旧平台</w:t>
            </w:r>
            <w:r w:rsidR="00382A7E" w:rsidRPr="00382A7E">
              <w:rPr>
                <w:rFonts w:hint="eastAsia"/>
              </w:rPr>
              <w:lastRenderedPageBreak/>
              <w:t>切换</w:t>
            </w:r>
            <w:r w:rsidR="00D51503">
              <w:rPr>
                <w:rFonts w:hint="eastAsia"/>
              </w:rPr>
              <w:t>已经完成，</w:t>
            </w:r>
            <w:r w:rsidR="00382A7E" w:rsidRPr="00382A7E">
              <w:rPr>
                <w:rFonts w:hint="eastAsia"/>
              </w:rPr>
              <w:t>整体上是处于比较稳定的状态。目前公司已经</w:t>
            </w:r>
            <w:r w:rsidR="00583BB6">
              <w:rPr>
                <w:rFonts w:hint="eastAsia"/>
              </w:rPr>
              <w:t>在</w:t>
            </w:r>
            <w:r w:rsidR="00382A7E" w:rsidRPr="00382A7E">
              <w:rPr>
                <w:rFonts w:hint="eastAsia"/>
              </w:rPr>
              <w:t>天津、广</w:t>
            </w:r>
            <w:r w:rsidR="00D51503">
              <w:rPr>
                <w:rFonts w:hint="eastAsia"/>
              </w:rPr>
              <w:t>州、上海、美国、英国、新加坡、德国、日本建立了本地实验室</w:t>
            </w:r>
            <w:r w:rsidR="00382A7E" w:rsidRPr="00382A7E">
              <w:rPr>
                <w:rFonts w:hint="eastAsia"/>
              </w:rPr>
              <w:t>，</w:t>
            </w:r>
            <w:r w:rsidR="00382A7E">
              <w:rPr>
                <w:rFonts w:hint="eastAsia"/>
              </w:rPr>
              <w:t>未来公司会根据销售情况，逐步</w:t>
            </w:r>
            <w:r w:rsidR="00583BB6">
              <w:rPr>
                <w:rFonts w:hint="eastAsia"/>
              </w:rPr>
              <w:t>地</w:t>
            </w:r>
            <w:r w:rsidR="00382A7E">
              <w:rPr>
                <w:rFonts w:hint="eastAsia"/>
              </w:rPr>
              <w:t>配置产能。</w:t>
            </w:r>
          </w:p>
          <w:p w14:paraId="6F224116" w14:textId="6195FEF9" w:rsidR="000B0962" w:rsidRPr="00303AD2" w:rsidRDefault="000B0962">
            <w:pPr>
              <w:ind w:firstLine="482"/>
              <w:rPr>
                <w:b/>
                <w:bCs/>
              </w:rPr>
            </w:pPr>
            <w:r w:rsidRPr="00303AD2">
              <w:rPr>
                <w:rFonts w:hint="eastAsia"/>
                <w:b/>
                <w:bCs/>
              </w:rPr>
              <w:t>Q</w:t>
            </w:r>
            <w:r w:rsidR="00D51503">
              <w:rPr>
                <w:b/>
                <w:bCs/>
              </w:rPr>
              <w:t>3</w:t>
            </w:r>
            <w:r w:rsidRPr="00303AD2">
              <w:rPr>
                <w:rFonts w:hint="eastAsia"/>
                <w:b/>
                <w:bCs/>
              </w:rPr>
              <w:t>：</w:t>
            </w:r>
            <w:r w:rsidR="00A37B0A">
              <w:rPr>
                <w:rFonts w:hint="eastAsia"/>
                <w:b/>
                <w:bCs/>
              </w:rPr>
              <w:t>公司在选择上游仪器供应</w:t>
            </w:r>
            <w:proofErr w:type="gramStart"/>
            <w:r w:rsidR="00A37B0A">
              <w:rPr>
                <w:rFonts w:hint="eastAsia"/>
                <w:b/>
                <w:bCs/>
              </w:rPr>
              <w:t>商</w:t>
            </w:r>
            <w:r w:rsidR="0010661B">
              <w:rPr>
                <w:rFonts w:hint="eastAsia"/>
                <w:b/>
                <w:bCs/>
              </w:rPr>
              <w:t>比较</w:t>
            </w:r>
            <w:proofErr w:type="gramEnd"/>
            <w:r w:rsidR="0010661B">
              <w:rPr>
                <w:rFonts w:hint="eastAsia"/>
                <w:b/>
                <w:bCs/>
              </w:rPr>
              <w:t>注重的方面</w:t>
            </w:r>
            <w:r w:rsidR="00264F82">
              <w:rPr>
                <w:rFonts w:hint="eastAsia"/>
                <w:b/>
                <w:bCs/>
              </w:rPr>
              <w:t>？</w:t>
            </w:r>
            <w:r w:rsidR="00B8060F" w:rsidRPr="00303AD2">
              <w:rPr>
                <w:b/>
                <w:bCs/>
              </w:rPr>
              <w:t xml:space="preserve"> </w:t>
            </w:r>
          </w:p>
          <w:p w14:paraId="5C3924B3" w14:textId="7325BE9F" w:rsidR="00FC02B1" w:rsidRDefault="00AE5141" w:rsidP="00FC02B1">
            <w:pPr>
              <w:ind w:firstLine="480"/>
            </w:pPr>
            <w:r>
              <w:rPr>
                <w:rFonts w:hint="eastAsia"/>
              </w:rPr>
              <w:t>A</w:t>
            </w:r>
            <w:r>
              <w:rPr>
                <w:rFonts w:hint="eastAsia"/>
              </w:rPr>
              <w:t>：</w:t>
            </w:r>
            <w:r w:rsidR="0010661B">
              <w:rPr>
                <w:rFonts w:hint="eastAsia"/>
              </w:rPr>
              <w:t>目前，上游仪器供应商可选择性越来越多，从公司的选择来看</w:t>
            </w:r>
            <w:r w:rsidR="0010661B" w:rsidRPr="0010661B">
              <w:rPr>
                <w:rFonts w:hint="eastAsia"/>
              </w:rPr>
              <w:t>，公司对上游平台的选择是开放性的，作为中游服务商，公司更多的是要解决客户的需求，今后随着市场和供应的双向选择，上游的供应商在此环境下也会错位发展。</w:t>
            </w:r>
          </w:p>
          <w:p w14:paraId="5838A1FB" w14:textId="20C5C3CA" w:rsidR="00317EC8" w:rsidRPr="006E5609" w:rsidRDefault="00317EC8" w:rsidP="00B8060F">
            <w:pPr>
              <w:ind w:firstLine="482"/>
              <w:rPr>
                <w:b/>
                <w:bCs/>
              </w:rPr>
            </w:pPr>
            <w:r w:rsidRPr="006E5609">
              <w:rPr>
                <w:rFonts w:hint="eastAsia"/>
                <w:b/>
                <w:bCs/>
              </w:rPr>
              <w:t>Q</w:t>
            </w:r>
            <w:r w:rsidR="00D51503">
              <w:rPr>
                <w:b/>
                <w:bCs/>
              </w:rPr>
              <w:t>4</w:t>
            </w:r>
            <w:r w:rsidRPr="006E5609">
              <w:rPr>
                <w:rFonts w:hint="eastAsia"/>
                <w:b/>
                <w:bCs/>
              </w:rPr>
              <w:t>:</w:t>
            </w:r>
            <w:r w:rsidR="00B8060F">
              <w:rPr>
                <w:rFonts w:hint="eastAsia"/>
              </w:rPr>
              <w:t xml:space="preserve"> </w:t>
            </w:r>
            <w:r w:rsidR="00B8060F" w:rsidRPr="00B8060F">
              <w:rPr>
                <w:rFonts w:hint="eastAsia"/>
                <w:b/>
                <w:bCs/>
              </w:rPr>
              <w:t>公司在</w:t>
            </w:r>
            <w:r w:rsidR="00B8060F" w:rsidRPr="00B8060F">
              <w:rPr>
                <w:rFonts w:hint="eastAsia"/>
                <w:b/>
                <w:bCs/>
              </w:rPr>
              <w:t xml:space="preserve"> AI </w:t>
            </w:r>
            <w:r w:rsidR="00B8060F" w:rsidRPr="00B8060F">
              <w:rPr>
                <w:rFonts w:hint="eastAsia"/>
                <w:b/>
                <w:bCs/>
              </w:rPr>
              <w:t>方面有什么看法，对公司业务的影响如何</w:t>
            </w:r>
            <w:r w:rsidRPr="006E5609">
              <w:rPr>
                <w:rFonts w:hint="eastAsia"/>
                <w:b/>
                <w:bCs/>
              </w:rPr>
              <w:t>？</w:t>
            </w:r>
          </w:p>
          <w:p w14:paraId="36BF09BD" w14:textId="19A1B6B9" w:rsidR="0054106F" w:rsidRDefault="00317EC8" w:rsidP="00B8060F">
            <w:pPr>
              <w:ind w:firstLine="480"/>
            </w:pPr>
            <w:r>
              <w:rPr>
                <w:rFonts w:hint="eastAsia"/>
              </w:rPr>
              <w:t>A</w:t>
            </w:r>
            <w:r>
              <w:rPr>
                <w:rFonts w:hint="eastAsia"/>
              </w:rPr>
              <w:t>：</w:t>
            </w:r>
            <w:r w:rsidR="00B8060F">
              <w:rPr>
                <w:rFonts w:hint="eastAsia"/>
              </w:rPr>
              <w:t xml:space="preserve">AI </w:t>
            </w:r>
            <w:r w:rsidR="00B8060F">
              <w:rPr>
                <w:rFonts w:hint="eastAsia"/>
              </w:rPr>
              <w:t>技术是最近比较流行的话题，公司也很关注</w:t>
            </w:r>
            <w:r w:rsidR="00B8060F">
              <w:rPr>
                <w:rFonts w:hint="eastAsia"/>
              </w:rPr>
              <w:t xml:space="preserve"> AI</w:t>
            </w:r>
            <w:r w:rsidR="00B8060F">
              <w:rPr>
                <w:rFonts w:hint="eastAsia"/>
              </w:rPr>
              <w:t>技术对基因测序发展的影响，</w:t>
            </w:r>
            <w:proofErr w:type="gramStart"/>
            <w:r w:rsidR="00B8060F">
              <w:rPr>
                <w:rFonts w:hint="eastAsia"/>
              </w:rPr>
              <w:t>若相关</w:t>
            </w:r>
            <w:proofErr w:type="gramEnd"/>
            <w:r w:rsidR="00B8060F">
              <w:rPr>
                <w:rFonts w:hint="eastAsia"/>
              </w:rPr>
              <w:t>领域有任何进展，请关注公司后续的相关公告</w:t>
            </w:r>
            <w:r w:rsidR="00AB58ED" w:rsidRPr="00AB58ED">
              <w:t>。</w:t>
            </w:r>
          </w:p>
          <w:p w14:paraId="06B92FA8" w14:textId="2A769352" w:rsidR="000B0962" w:rsidRPr="00303AD2" w:rsidRDefault="004A4958">
            <w:pPr>
              <w:ind w:firstLine="482"/>
              <w:rPr>
                <w:b/>
                <w:bCs/>
              </w:rPr>
            </w:pPr>
            <w:r w:rsidRPr="00303AD2">
              <w:rPr>
                <w:rFonts w:hint="eastAsia"/>
                <w:b/>
                <w:bCs/>
              </w:rPr>
              <w:t>Q</w:t>
            </w:r>
            <w:r w:rsidRPr="00303AD2">
              <w:rPr>
                <w:b/>
                <w:bCs/>
              </w:rPr>
              <w:t>5:</w:t>
            </w:r>
            <w:r w:rsidR="0099127F">
              <w:rPr>
                <w:rFonts w:hint="eastAsia"/>
              </w:rPr>
              <w:t xml:space="preserve"> </w:t>
            </w:r>
            <w:r w:rsidR="0099127F" w:rsidRPr="0099127F">
              <w:rPr>
                <w:rFonts w:hint="eastAsia"/>
                <w:b/>
                <w:bCs/>
              </w:rPr>
              <w:t>我们除了聚焦于</w:t>
            </w:r>
            <w:r w:rsidR="0099127F">
              <w:rPr>
                <w:rFonts w:hint="eastAsia"/>
                <w:b/>
                <w:bCs/>
              </w:rPr>
              <w:t>目前的科研技术服务外，是否未来可能考虑在做一些其他的业务的拓展</w:t>
            </w:r>
            <w:r w:rsidRPr="00303AD2">
              <w:rPr>
                <w:rFonts w:hint="eastAsia"/>
                <w:b/>
                <w:bCs/>
              </w:rPr>
              <w:t>？</w:t>
            </w:r>
          </w:p>
          <w:p w14:paraId="18470AB2" w14:textId="4263A011" w:rsidR="00AE0340" w:rsidRDefault="00AE5141" w:rsidP="00303AD2">
            <w:pPr>
              <w:ind w:firstLine="480"/>
            </w:pPr>
            <w:r>
              <w:rPr>
                <w:rFonts w:hint="eastAsia"/>
              </w:rPr>
              <w:t>A</w:t>
            </w:r>
            <w:r>
              <w:rPr>
                <w:rFonts w:hint="eastAsia"/>
              </w:rPr>
              <w:t>：</w:t>
            </w:r>
            <w:r w:rsidR="0099127F" w:rsidRPr="0099127F">
              <w:rPr>
                <w:rFonts w:hint="eastAsia"/>
              </w:rPr>
              <w:t>从公司</w:t>
            </w:r>
            <w:r w:rsidR="0099127F">
              <w:rPr>
                <w:rFonts w:hint="eastAsia"/>
              </w:rPr>
              <w:t>目前主营来</w:t>
            </w:r>
            <w:r w:rsidR="0099127F" w:rsidRPr="0099127F">
              <w:rPr>
                <w:rFonts w:hint="eastAsia"/>
              </w:rPr>
              <w:t>看，主要的是科研和临床两块</w:t>
            </w:r>
            <w:r w:rsidR="00303AD2">
              <w:rPr>
                <w:rFonts w:hint="eastAsia"/>
              </w:rPr>
              <w:t>。</w:t>
            </w:r>
            <w:r w:rsidR="00766AE7">
              <w:rPr>
                <w:rFonts w:hint="eastAsia"/>
              </w:rPr>
              <w:t>公司整体定位是基于科研做中游服务商，基因测序环节还有很多尚未开发成熟的领域，公司会对此进行深耕。同时，公司也积极探索新的</w:t>
            </w:r>
            <w:r w:rsidR="00A2167B">
              <w:rPr>
                <w:rFonts w:hint="eastAsia"/>
              </w:rPr>
              <w:t>产品</w:t>
            </w:r>
            <w:r w:rsidR="007C4D29">
              <w:rPr>
                <w:rFonts w:hint="eastAsia"/>
              </w:rPr>
              <w:t>，</w:t>
            </w:r>
            <w:r w:rsidR="00AE0340">
              <w:rPr>
                <w:rFonts w:hint="eastAsia"/>
              </w:rPr>
              <w:t>使</w:t>
            </w:r>
            <w:r w:rsidR="00766AE7">
              <w:rPr>
                <w:rFonts w:hint="eastAsia"/>
              </w:rPr>
              <w:t>公司</w:t>
            </w:r>
            <w:r w:rsidR="00766AE7" w:rsidRPr="00766AE7">
              <w:t>在不断变化的市场环境中保持竞争力和活力</w:t>
            </w:r>
            <w:r w:rsidR="00AE0340">
              <w:t>以此</w:t>
            </w:r>
            <w:r w:rsidR="00AE0340" w:rsidRPr="00AE0340">
              <w:t>推动</w:t>
            </w:r>
            <w:r w:rsidR="00AE0340">
              <w:t>公司</w:t>
            </w:r>
            <w:r w:rsidR="00AE0340" w:rsidRPr="00AE0340">
              <w:t>的持续发展和创新</w:t>
            </w:r>
            <w:r w:rsidR="00AE0340">
              <w:t>。</w:t>
            </w:r>
          </w:p>
          <w:p w14:paraId="217F2986" w14:textId="6A5EC310" w:rsidR="000E0072" w:rsidRPr="006E5609" w:rsidRDefault="004A4958" w:rsidP="0099127F">
            <w:pPr>
              <w:ind w:firstLine="482"/>
              <w:rPr>
                <w:b/>
                <w:bCs/>
              </w:rPr>
            </w:pPr>
            <w:r w:rsidRPr="006E5609">
              <w:rPr>
                <w:rFonts w:hint="eastAsia"/>
                <w:b/>
                <w:bCs/>
              </w:rPr>
              <w:t>Q</w:t>
            </w:r>
            <w:r w:rsidRPr="006E5609">
              <w:rPr>
                <w:b/>
                <w:bCs/>
              </w:rPr>
              <w:t>6:</w:t>
            </w:r>
            <w:r w:rsidR="0099127F">
              <w:rPr>
                <w:b/>
                <w:bCs/>
              </w:rPr>
              <w:t xml:space="preserve"> </w:t>
            </w:r>
            <w:r w:rsidR="000E0072">
              <w:rPr>
                <w:b/>
                <w:bCs/>
              </w:rPr>
              <w:t>公司的股份回购</w:t>
            </w:r>
            <w:r w:rsidR="00B8060F">
              <w:rPr>
                <w:b/>
                <w:bCs/>
              </w:rPr>
              <w:t>进展</w:t>
            </w:r>
            <w:r w:rsidR="00112137">
              <w:rPr>
                <w:b/>
                <w:bCs/>
              </w:rPr>
              <w:t>情况如何？</w:t>
            </w:r>
          </w:p>
          <w:p w14:paraId="7125C4CF" w14:textId="2F7243D3" w:rsidR="00AC5075" w:rsidRPr="00F61E74" w:rsidRDefault="00DF5A6A" w:rsidP="00112137">
            <w:pPr>
              <w:ind w:firstLine="480"/>
            </w:pPr>
            <w:r>
              <w:rPr>
                <w:rFonts w:hint="eastAsia"/>
              </w:rPr>
              <w:t>A</w:t>
            </w:r>
            <w:r>
              <w:rPr>
                <w:rFonts w:hint="eastAsia"/>
              </w:rPr>
              <w:t>：</w:t>
            </w:r>
            <w:r w:rsidR="00112137">
              <w:t>公司股份回购仍在进行当中，</w:t>
            </w:r>
            <w:r w:rsidR="00112137">
              <w:rPr>
                <w:rFonts w:hint="eastAsia"/>
              </w:rPr>
              <w:t>截止</w:t>
            </w:r>
            <w:r w:rsidR="00112137">
              <w:rPr>
                <w:rFonts w:hint="eastAsia"/>
              </w:rPr>
              <w:t xml:space="preserve"> 2024 </w:t>
            </w:r>
            <w:r w:rsidR="00112137">
              <w:rPr>
                <w:rFonts w:hint="eastAsia"/>
              </w:rPr>
              <w:t>年</w:t>
            </w:r>
            <w:r w:rsidR="00112137">
              <w:rPr>
                <w:rFonts w:hint="eastAsia"/>
              </w:rPr>
              <w:t xml:space="preserve"> 9 </w:t>
            </w:r>
            <w:r w:rsidR="00112137">
              <w:rPr>
                <w:rFonts w:hint="eastAsia"/>
              </w:rPr>
              <w:t>月</w:t>
            </w:r>
            <w:r w:rsidR="00112137">
              <w:rPr>
                <w:rFonts w:hint="eastAsia"/>
              </w:rPr>
              <w:t xml:space="preserve"> 30 </w:t>
            </w:r>
            <w:r w:rsidR="00112137">
              <w:rPr>
                <w:rFonts w:hint="eastAsia"/>
              </w:rPr>
              <w:t>日，公司通过上海证券交易所交易系统以集中竞价交易方式已累计回购公司股份</w:t>
            </w:r>
            <w:r w:rsidR="00112137">
              <w:rPr>
                <w:rFonts w:hint="eastAsia"/>
              </w:rPr>
              <w:t xml:space="preserve"> 11,141,468 </w:t>
            </w:r>
            <w:r w:rsidR="00112137">
              <w:rPr>
                <w:rFonts w:hint="eastAsia"/>
              </w:rPr>
              <w:t>股，占公司总股本的比例为</w:t>
            </w:r>
            <w:r w:rsidR="00112137">
              <w:rPr>
                <w:rFonts w:hint="eastAsia"/>
              </w:rPr>
              <w:t xml:space="preserve"> 2.68%</w:t>
            </w:r>
            <w:r w:rsidR="00112137">
              <w:rPr>
                <w:rFonts w:hint="eastAsia"/>
              </w:rPr>
              <w:t>，回购成交的</w:t>
            </w:r>
            <w:proofErr w:type="gramStart"/>
            <w:r w:rsidR="00112137">
              <w:rPr>
                <w:rFonts w:hint="eastAsia"/>
              </w:rPr>
              <w:t>最</w:t>
            </w:r>
            <w:proofErr w:type="gramEnd"/>
            <w:r w:rsidR="00112137">
              <w:rPr>
                <w:rFonts w:hint="eastAsia"/>
              </w:rPr>
              <w:t>高价为</w:t>
            </w:r>
            <w:r w:rsidR="00112137">
              <w:rPr>
                <w:rFonts w:hint="eastAsia"/>
              </w:rPr>
              <w:t xml:space="preserve"> 15.86 </w:t>
            </w:r>
            <w:r w:rsidR="00112137">
              <w:rPr>
                <w:rFonts w:hint="eastAsia"/>
              </w:rPr>
              <w:t>元</w:t>
            </w:r>
            <w:r w:rsidR="00112137">
              <w:rPr>
                <w:rFonts w:hint="eastAsia"/>
              </w:rPr>
              <w:t>/</w:t>
            </w:r>
            <w:r w:rsidR="00112137">
              <w:rPr>
                <w:rFonts w:hint="eastAsia"/>
              </w:rPr>
              <w:t>股，最低价为</w:t>
            </w:r>
            <w:r w:rsidR="00112137">
              <w:rPr>
                <w:rFonts w:hint="eastAsia"/>
              </w:rPr>
              <w:t xml:space="preserve"> 9.69 </w:t>
            </w:r>
            <w:r w:rsidR="00112137">
              <w:rPr>
                <w:rFonts w:hint="eastAsia"/>
              </w:rPr>
              <w:t>元</w:t>
            </w:r>
            <w:r w:rsidR="00112137">
              <w:rPr>
                <w:rFonts w:hint="eastAsia"/>
              </w:rPr>
              <w:t>/</w:t>
            </w:r>
            <w:r w:rsidR="00112137">
              <w:rPr>
                <w:rFonts w:hint="eastAsia"/>
              </w:rPr>
              <w:t>股，支付的资金总额为人民币</w:t>
            </w:r>
            <w:r w:rsidR="00112137">
              <w:rPr>
                <w:rFonts w:hint="eastAsia"/>
              </w:rPr>
              <w:t xml:space="preserve"> 14,414.75 </w:t>
            </w:r>
            <w:r w:rsidR="00112137">
              <w:rPr>
                <w:rFonts w:hint="eastAsia"/>
              </w:rPr>
              <w:t>万元（不含印花税、交易佣金等交易费用）。</w:t>
            </w:r>
          </w:p>
        </w:tc>
      </w:tr>
      <w:tr w:rsidR="001145C4" w14:paraId="558471EC" w14:textId="77777777">
        <w:trPr>
          <w:trHeight w:val="90"/>
          <w:jc w:val="center"/>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74D75152" w14:textId="77777777" w:rsidR="001145C4" w:rsidRDefault="00B76708">
            <w:pPr>
              <w:ind w:firstLineChars="0" w:firstLine="0"/>
              <w:rPr>
                <w:rFonts w:ascii="宋体" w:hAnsi="宋体" w:cs="宋体"/>
                <w:bCs/>
                <w:iCs/>
                <w:color w:val="000000"/>
              </w:rPr>
            </w:pPr>
            <w:r>
              <w:rPr>
                <w:rFonts w:ascii="宋体" w:hAnsi="宋体" w:cs="宋体" w:hint="eastAsia"/>
                <w:bCs/>
                <w:iCs/>
                <w:color w:val="000000"/>
              </w:rPr>
              <w:lastRenderedPageBreak/>
              <w:t>附件清单（如</w:t>
            </w:r>
            <w:r>
              <w:rPr>
                <w:rFonts w:ascii="宋体" w:hAnsi="宋体" w:cs="宋体" w:hint="eastAsia"/>
                <w:bCs/>
                <w:iCs/>
                <w:color w:val="000000"/>
              </w:rPr>
              <w:lastRenderedPageBreak/>
              <w:t>有）</w:t>
            </w:r>
          </w:p>
        </w:tc>
        <w:tc>
          <w:tcPr>
            <w:tcW w:w="6324" w:type="dxa"/>
            <w:tcBorders>
              <w:top w:val="single" w:sz="4" w:space="0" w:color="auto"/>
              <w:left w:val="single" w:sz="4" w:space="0" w:color="auto"/>
              <w:bottom w:val="single" w:sz="4" w:space="0" w:color="auto"/>
              <w:right w:val="single" w:sz="4" w:space="0" w:color="auto"/>
            </w:tcBorders>
            <w:shd w:val="clear" w:color="auto" w:fill="auto"/>
          </w:tcPr>
          <w:p w14:paraId="0357AC95" w14:textId="04577031" w:rsidR="001145C4" w:rsidRDefault="008423AD">
            <w:pPr>
              <w:spacing w:line="480" w:lineRule="atLeast"/>
              <w:ind w:firstLineChars="0" w:firstLine="0"/>
              <w:rPr>
                <w:rFonts w:ascii="宋体" w:hAnsi="宋体" w:cs="宋体"/>
                <w:bCs/>
                <w:iCs/>
                <w:color w:val="000000"/>
              </w:rPr>
            </w:pPr>
            <w:r>
              <w:rPr>
                <w:rFonts w:ascii="宋体" w:hAnsi="宋体" w:cs="宋体" w:hint="eastAsia"/>
                <w:bCs/>
                <w:iCs/>
                <w:color w:val="000000"/>
              </w:rPr>
              <w:lastRenderedPageBreak/>
              <w:t>无</w:t>
            </w:r>
          </w:p>
        </w:tc>
      </w:tr>
      <w:tr w:rsidR="002117B3" w14:paraId="18432FDB" w14:textId="77777777" w:rsidTr="002117B3">
        <w:trPr>
          <w:trHeight w:val="90"/>
          <w:jc w:val="center"/>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396C1579" w14:textId="12B43DCF" w:rsidR="002117B3" w:rsidRDefault="002117B3" w:rsidP="002117B3">
            <w:pPr>
              <w:ind w:firstLineChars="0" w:firstLine="0"/>
              <w:rPr>
                <w:rFonts w:ascii="宋体" w:hAnsi="宋体" w:cs="宋体"/>
                <w:bCs/>
                <w:iCs/>
                <w:color w:val="000000"/>
              </w:rPr>
            </w:pPr>
            <w:r w:rsidRPr="001E1110">
              <w:rPr>
                <w:rFonts w:ascii="宋体" w:hAnsi="宋体" w:hint="eastAsia"/>
                <w:bCs/>
                <w:iCs/>
                <w:color w:val="000000"/>
              </w:rPr>
              <w:lastRenderedPageBreak/>
              <w:t>关于本次活动是否涉及应当披露重大信息的说明</w:t>
            </w:r>
          </w:p>
        </w:tc>
        <w:tc>
          <w:tcPr>
            <w:tcW w:w="6324" w:type="dxa"/>
            <w:tcBorders>
              <w:top w:val="single" w:sz="4" w:space="0" w:color="auto"/>
              <w:left w:val="single" w:sz="4" w:space="0" w:color="auto"/>
              <w:bottom w:val="single" w:sz="4" w:space="0" w:color="auto"/>
              <w:right w:val="single" w:sz="4" w:space="0" w:color="auto"/>
            </w:tcBorders>
            <w:shd w:val="clear" w:color="auto" w:fill="auto"/>
            <w:vAlign w:val="center"/>
          </w:tcPr>
          <w:p w14:paraId="02808A38" w14:textId="09D36E8A" w:rsidR="002117B3" w:rsidRDefault="002117B3" w:rsidP="002117B3">
            <w:pPr>
              <w:spacing w:line="480" w:lineRule="atLeast"/>
              <w:ind w:firstLineChars="0" w:firstLine="0"/>
              <w:rPr>
                <w:rFonts w:ascii="宋体" w:hAnsi="宋体" w:cs="宋体"/>
                <w:bCs/>
                <w:iCs/>
                <w:color w:val="000000"/>
              </w:rPr>
            </w:pPr>
            <w:r w:rsidRPr="001E1110">
              <w:rPr>
                <w:rFonts w:ascii="宋体" w:hAnsi="宋体" w:hint="eastAsia"/>
                <w:bCs/>
                <w:iCs/>
                <w:color w:val="000000"/>
              </w:rPr>
              <w:t>公司严格按照相关规定交流沟通，不存在未公开重大信息泄露等情形。</w:t>
            </w:r>
          </w:p>
        </w:tc>
      </w:tr>
      <w:tr w:rsidR="002117B3" w14:paraId="3AFBF5C6" w14:textId="77777777">
        <w:trPr>
          <w:trHeight w:val="549"/>
          <w:jc w:val="center"/>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55134180" w14:textId="77777777" w:rsidR="002117B3" w:rsidRDefault="002117B3" w:rsidP="002117B3">
            <w:pPr>
              <w:ind w:firstLineChars="0" w:firstLine="0"/>
              <w:rPr>
                <w:rFonts w:ascii="宋体" w:hAnsi="宋体" w:cs="宋体"/>
                <w:bCs/>
                <w:iCs/>
                <w:color w:val="000000"/>
              </w:rPr>
            </w:pPr>
            <w:r>
              <w:rPr>
                <w:rFonts w:ascii="宋体" w:hAnsi="宋体" w:cs="宋体" w:hint="eastAsia"/>
                <w:bCs/>
                <w:iCs/>
                <w:color w:val="000000"/>
              </w:rPr>
              <w:t>日期</w:t>
            </w:r>
          </w:p>
        </w:tc>
        <w:tc>
          <w:tcPr>
            <w:tcW w:w="6324" w:type="dxa"/>
            <w:tcBorders>
              <w:top w:val="single" w:sz="4" w:space="0" w:color="auto"/>
              <w:left w:val="single" w:sz="4" w:space="0" w:color="auto"/>
              <w:bottom w:val="single" w:sz="4" w:space="0" w:color="auto"/>
              <w:right w:val="single" w:sz="4" w:space="0" w:color="auto"/>
            </w:tcBorders>
            <w:shd w:val="clear" w:color="auto" w:fill="auto"/>
          </w:tcPr>
          <w:p w14:paraId="5EC4B260" w14:textId="053F0549" w:rsidR="002117B3" w:rsidRDefault="002117B3" w:rsidP="002117B3">
            <w:pPr>
              <w:spacing w:line="480" w:lineRule="atLeast"/>
              <w:ind w:firstLineChars="0" w:firstLine="0"/>
              <w:rPr>
                <w:rFonts w:ascii="宋体" w:hAnsi="宋体" w:cs="宋体"/>
                <w:bCs/>
                <w:iCs/>
                <w:color w:val="000000"/>
              </w:rPr>
            </w:pPr>
            <w:r>
              <w:rPr>
                <w:rFonts w:ascii="宋体" w:hAnsi="宋体" w:cs="宋体" w:hint="eastAsia"/>
                <w:bCs/>
                <w:iCs/>
                <w:color w:val="000000"/>
              </w:rPr>
              <w:t>2024年</w:t>
            </w:r>
            <w:r>
              <w:rPr>
                <w:rFonts w:ascii="宋体" w:hAnsi="宋体" w:cs="宋体"/>
                <w:bCs/>
                <w:iCs/>
                <w:color w:val="000000"/>
              </w:rPr>
              <w:t>10</w:t>
            </w:r>
            <w:r>
              <w:rPr>
                <w:rFonts w:ascii="宋体" w:hAnsi="宋体" w:cs="宋体" w:hint="eastAsia"/>
                <w:bCs/>
                <w:iCs/>
                <w:color w:val="000000"/>
              </w:rPr>
              <w:t>月</w:t>
            </w:r>
            <w:r>
              <w:rPr>
                <w:rFonts w:ascii="宋体" w:hAnsi="宋体" w:cs="宋体"/>
                <w:bCs/>
                <w:iCs/>
                <w:color w:val="000000"/>
              </w:rPr>
              <w:t>24</w:t>
            </w:r>
            <w:r>
              <w:rPr>
                <w:rFonts w:ascii="宋体" w:hAnsi="宋体" w:cs="宋体" w:hint="eastAsia"/>
                <w:bCs/>
                <w:iCs/>
                <w:color w:val="000000"/>
              </w:rPr>
              <w:t>日</w:t>
            </w:r>
          </w:p>
        </w:tc>
      </w:tr>
    </w:tbl>
    <w:p w14:paraId="69C3F194" w14:textId="77777777" w:rsidR="001145C4" w:rsidRDefault="001145C4" w:rsidP="00072CDB">
      <w:pPr>
        <w:ind w:firstLineChars="0" w:firstLine="0"/>
        <w:rPr>
          <w:rFonts w:ascii="宋体" w:hAnsi="宋体" w:cs="宋体"/>
          <w:color w:val="000000"/>
          <w:kern w:val="0"/>
          <w:lang w:bidi="ar"/>
        </w:rPr>
      </w:pPr>
    </w:p>
    <w:sectPr w:rsidR="001145C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11D612" w16cex:dateUtc="2024-10-25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BC95701" w16cid:durableId="2B11D6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0F6A5" w14:textId="77777777" w:rsidR="00812415" w:rsidRDefault="00812415">
      <w:pPr>
        <w:spacing w:line="240" w:lineRule="auto"/>
        <w:ind w:firstLine="480"/>
      </w:pPr>
      <w:r>
        <w:separator/>
      </w:r>
    </w:p>
  </w:endnote>
  <w:endnote w:type="continuationSeparator" w:id="0">
    <w:p w14:paraId="76774E12" w14:textId="77777777" w:rsidR="00812415" w:rsidRDefault="0081241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5C996" w14:textId="77777777" w:rsidR="001145C4" w:rsidRDefault="001145C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6D926" w14:textId="77777777" w:rsidR="001145C4" w:rsidRDefault="001145C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4F45" w14:textId="77777777" w:rsidR="001145C4" w:rsidRDefault="001145C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4D79B" w14:textId="77777777" w:rsidR="00812415" w:rsidRDefault="00812415">
      <w:pPr>
        <w:ind w:firstLine="480"/>
      </w:pPr>
      <w:r>
        <w:separator/>
      </w:r>
    </w:p>
  </w:footnote>
  <w:footnote w:type="continuationSeparator" w:id="0">
    <w:p w14:paraId="7461A52A" w14:textId="77777777" w:rsidR="00812415" w:rsidRDefault="00812415">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2855E" w14:textId="77777777" w:rsidR="001145C4" w:rsidRDefault="001145C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ED87C" w14:textId="77777777" w:rsidR="001145C4" w:rsidRDefault="001145C4">
    <w:pPr>
      <w:spacing w:line="240" w:lineRule="auto"/>
      <w:ind w:firstLine="480"/>
      <w:jc w:val="center"/>
      <w:rPr>
        <w:rFonts w:ascii="宋体" w:hAnsi="宋体"/>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F1065" w14:textId="77777777" w:rsidR="001145C4" w:rsidRDefault="001145C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097B01"/>
    <w:multiLevelType w:val="hybridMultilevel"/>
    <w:tmpl w:val="62561BF0"/>
    <w:lvl w:ilvl="0" w:tplc="ED6C08F8">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kZjA4Y2FhNzhiMGNkOWFkNDY4N2U3MDk3MTRjZjgifQ=="/>
    <w:docVar w:name="KSO_WPS_MARK_KEY" w:val="c9e77134-38d3-439c-a9fa-6fd0d7276fc5"/>
  </w:docVars>
  <w:rsids>
    <w:rsidRoot w:val="4C464239"/>
    <w:rsid w:val="00054889"/>
    <w:rsid w:val="0005683D"/>
    <w:rsid w:val="00072CDB"/>
    <w:rsid w:val="000A4DF2"/>
    <w:rsid w:val="000B0962"/>
    <w:rsid w:val="000C46C7"/>
    <w:rsid w:val="000C62AA"/>
    <w:rsid w:val="000D6F1B"/>
    <w:rsid w:val="000E0072"/>
    <w:rsid w:val="0010661B"/>
    <w:rsid w:val="0010748C"/>
    <w:rsid w:val="00112137"/>
    <w:rsid w:val="001145C4"/>
    <w:rsid w:val="00114605"/>
    <w:rsid w:val="00172FFC"/>
    <w:rsid w:val="00173108"/>
    <w:rsid w:val="00176A2D"/>
    <w:rsid w:val="00194BDA"/>
    <w:rsid w:val="001D3F68"/>
    <w:rsid w:val="001D5AAD"/>
    <w:rsid w:val="001E0CF5"/>
    <w:rsid w:val="001F2540"/>
    <w:rsid w:val="00206685"/>
    <w:rsid w:val="00206F58"/>
    <w:rsid w:val="002117B3"/>
    <w:rsid w:val="00221C02"/>
    <w:rsid w:val="00225D75"/>
    <w:rsid w:val="00244DE9"/>
    <w:rsid w:val="002475A5"/>
    <w:rsid w:val="00247EF3"/>
    <w:rsid w:val="00264F82"/>
    <w:rsid w:val="00271351"/>
    <w:rsid w:val="00280131"/>
    <w:rsid w:val="0028690D"/>
    <w:rsid w:val="002A0AC0"/>
    <w:rsid w:val="002C56ED"/>
    <w:rsid w:val="002C7122"/>
    <w:rsid w:val="002E5D8B"/>
    <w:rsid w:val="00303AD2"/>
    <w:rsid w:val="00307C20"/>
    <w:rsid w:val="00313583"/>
    <w:rsid w:val="00317EC8"/>
    <w:rsid w:val="00324D9E"/>
    <w:rsid w:val="0033455F"/>
    <w:rsid w:val="003417D5"/>
    <w:rsid w:val="00360592"/>
    <w:rsid w:val="003614AE"/>
    <w:rsid w:val="00364D27"/>
    <w:rsid w:val="00382A7E"/>
    <w:rsid w:val="0039233D"/>
    <w:rsid w:val="00396D29"/>
    <w:rsid w:val="003B1B81"/>
    <w:rsid w:val="003B5BCD"/>
    <w:rsid w:val="003C0EAE"/>
    <w:rsid w:val="003E19E4"/>
    <w:rsid w:val="003E1A15"/>
    <w:rsid w:val="003E6645"/>
    <w:rsid w:val="003E78C4"/>
    <w:rsid w:val="004221B8"/>
    <w:rsid w:val="00427425"/>
    <w:rsid w:val="00441E36"/>
    <w:rsid w:val="00444B01"/>
    <w:rsid w:val="00444D56"/>
    <w:rsid w:val="00451721"/>
    <w:rsid w:val="00452EF7"/>
    <w:rsid w:val="00477C83"/>
    <w:rsid w:val="00477E7B"/>
    <w:rsid w:val="004851C1"/>
    <w:rsid w:val="0049513B"/>
    <w:rsid w:val="004A4958"/>
    <w:rsid w:val="004A6D07"/>
    <w:rsid w:val="004D2C93"/>
    <w:rsid w:val="004D2F35"/>
    <w:rsid w:val="004E0AE0"/>
    <w:rsid w:val="004E1A9F"/>
    <w:rsid w:val="004F1F32"/>
    <w:rsid w:val="004F6B19"/>
    <w:rsid w:val="005175BF"/>
    <w:rsid w:val="005263DF"/>
    <w:rsid w:val="00536020"/>
    <w:rsid w:val="0054106F"/>
    <w:rsid w:val="005411B1"/>
    <w:rsid w:val="0054178E"/>
    <w:rsid w:val="005432EB"/>
    <w:rsid w:val="00545D6F"/>
    <w:rsid w:val="0057682D"/>
    <w:rsid w:val="00583BB6"/>
    <w:rsid w:val="005866F4"/>
    <w:rsid w:val="00591F26"/>
    <w:rsid w:val="005929E1"/>
    <w:rsid w:val="005A4DA2"/>
    <w:rsid w:val="005C77A7"/>
    <w:rsid w:val="005D7AFA"/>
    <w:rsid w:val="005E043F"/>
    <w:rsid w:val="005F331B"/>
    <w:rsid w:val="005F3E45"/>
    <w:rsid w:val="0061058A"/>
    <w:rsid w:val="006162EE"/>
    <w:rsid w:val="00642C9C"/>
    <w:rsid w:val="00657F78"/>
    <w:rsid w:val="00663A0F"/>
    <w:rsid w:val="00685976"/>
    <w:rsid w:val="006872A8"/>
    <w:rsid w:val="00694994"/>
    <w:rsid w:val="00694AF1"/>
    <w:rsid w:val="006B46BD"/>
    <w:rsid w:val="006D44B9"/>
    <w:rsid w:val="006E1D17"/>
    <w:rsid w:val="006E2C37"/>
    <w:rsid w:val="006E3913"/>
    <w:rsid w:val="006E5609"/>
    <w:rsid w:val="006E7137"/>
    <w:rsid w:val="00735715"/>
    <w:rsid w:val="00765788"/>
    <w:rsid w:val="00766AE7"/>
    <w:rsid w:val="007C3BF9"/>
    <w:rsid w:val="007C4D29"/>
    <w:rsid w:val="007E145C"/>
    <w:rsid w:val="007E7250"/>
    <w:rsid w:val="007F7938"/>
    <w:rsid w:val="00811140"/>
    <w:rsid w:val="00812415"/>
    <w:rsid w:val="00812D16"/>
    <w:rsid w:val="008340F4"/>
    <w:rsid w:val="008423AD"/>
    <w:rsid w:val="008453B5"/>
    <w:rsid w:val="0084574B"/>
    <w:rsid w:val="0085196C"/>
    <w:rsid w:val="00857D09"/>
    <w:rsid w:val="00866657"/>
    <w:rsid w:val="008A1F5C"/>
    <w:rsid w:val="008C5EC8"/>
    <w:rsid w:val="008F1ED9"/>
    <w:rsid w:val="0090566B"/>
    <w:rsid w:val="00913C3F"/>
    <w:rsid w:val="00921EFA"/>
    <w:rsid w:val="00931795"/>
    <w:rsid w:val="00941FB6"/>
    <w:rsid w:val="0099127F"/>
    <w:rsid w:val="009C06AF"/>
    <w:rsid w:val="009E5CBD"/>
    <w:rsid w:val="00A03CFB"/>
    <w:rsid w:val="00A1754B"/>
    <w:rsid w:val="00A2167B"/>
    <w:rsid w:val="00A25F27"/>
    <w:rsid w:val="00A37B0A"/>
    <w:rsid w:val="00A46227"/>
    <w:rsid w:val="00A64516"/>
    <w:rsid w:val="00A913E1"/>
    <w:rsid w:val="00A91C6D"/>
    <w:rsid w:val="00AA054E"/>
    <w:rsid w:val="00AB58ED"/>
    <w:rsid w:val="00AB67EA"/>
    <w:rsid w:val="00AC24E5"/>
    <w:rsid w:val="00AC5075"/>
    <w:rsid w:val="00AC5B85"/>
    <w:rsid w:val="00AE0340"/>
    <w:rsid w:val="00AE5141"/>
    <w:rsid w:val="00AE7100"/>
    <w:rsid w:val="00B031C9"/>
    <w:rsid w:val="00B40F30"/>
    <w:rsid w:val="00B43CC5"/>
    <w:rsid w:val="00B46BAD"/>
    <w:rsid w:val="00B51B9D"/>
    <w:rsid w:val="00B7239B"/>
    <w:rsid w:val="00B76708"/>
    <w:rsid w:val="00B8060F"/>
    <w:rsid w:val="00B97AF2"/>
    <w:rsid w:val="00BC2204"/>
    <w:rsid w:val="00BD6AE3"/>
    <w:rsid w:val="00C07C74"/>
    <w:rsid w:val="00C07D03"/>
    <w:rsid w:val="00C27462"/>
    <w:rsid w:val="00C31188"/>
    <w:rsid w:val="00C3310D"/>
    <w:rsid w:val="00C345CD"/>
    <w:rsid w:val="00C93D71"/>
    <w:rsid w:val="00CD6640"/>
    <w:rsid w:val="00CD7119"/>
    <w:rsid w:val="00CE3812"/>
    <w:rsid w:val="00CE7453"/>
    <w:rsid w:val="00CF601E"/>
    <w:rsid w:val="00D259B0"/>
    <w:rsid w:val="00D37767"/>
    <w:rsid w:val="00D40B66"/>
    <w:rsid w:val="00D41127"/>
    <w:rsid w:val="00D51503"/>
    <w:rsid w:val="00D52630"/>
    <w:rsid w:val="00D53FAB"/>
    <w:rsid w:val="00D66DEA"/>
    <w:rsid w:val="00D87F8B"/>
    <w:rsid w:val="00D912CB"/>
    <w:rsid w:val="00DC42BC"/>
    <w:rsid w:val="00DF5A6A"/>
    <w:rsid w:val="00E00922"/>
    <w:rsid w:val="00E168C6"/>
    <w:rsid w:val="00E22C38"/>
    <w:rsid w:val="00E2658F"/>
    <w:rsid w:val="00E31B76"/>
    <w:rsid w:val="00E774C8"/>
    <w:rsid w:val="00E8720F"/>
    <w:rsid w:val="00EB5FD4"/>
    <w:rsid w:val="00EC0CB6"/>
    <w:rsid w:val="00EF4773"/>
    <w:rsid w:val="00F01CB6"/>
    <w:rsid w:val="00F14F34"/>
    <w:rsid w:val="00F43B78"/>
    <w:rsid w:val="00F51741"/>
    <w:rsid w:val="00F54EE4"/>
    <w:rsid w:val="00F61E74"/>
    <w:rsid w:val="00F62D94"/>
    <w:rsid w:val="00F72591"/>
    <w:rsid w:val="00F90CE1"/>
    <w:rsid w:val="00FC02B1"/>
    <w:rsid w:val="00FC295C"/>
    <w:rsid w:val="00FC635B"/>
    <w:rsid w:val="00FD2A2E"/>
    <w:rsid w:val="01234FE0"/>
    <w:rsid w:val="01502D10"/>
    <w:rsid w:val="0244428D"/>
    <w:rsid w:val="04F670C0"/>
    <w:rsid w:val="04FB15C8"/>
    <w:rsid w:val="06A93138"/>
    <w:rsid w:val="06BE7A2F"/>
    <w:rsid w:val="0A141655"/>
    <w:rsid w:val="0A232419"/>
    <w:rsid w:val="0B601776"/>
    <w:rsid w:val="0E3A7A5E"/>
    <w:rsid w:val="0F5172E4"/>
    <w:rsid w:val="0FB45D3D"/>
    <w:rsid w:val="10F61636"/>
    <w:rsid w:val="111A7F35"/>
    <w:rsid w:val="11BB005F"/>
    <w:rsid w:val="13E94E98"/>
    <w:rsid w:val="13F41679"/>
    <w:rsid w:val="145044DA"/>
    <w:rsid w:val="1511125D"/>
    <w:rsid w:val="16AF7B64"/>
    <w:rsid w:val="17B179BF"/>
    <w:rsid w:val="1BD91EA9"/>
    <w:rsid w:val="1D4E4D5C"/>
    <w:rsid w:val="1D8A34E9"/>
    <w:rsid w:val="1DA23FF1"/>
    <w:rsid w:val="1EBC1835"/>
    <w:rsid w:val="1F6745C6"/>
    <w:rsid w:val="20255703"/>
    <w:rsid w:val="21582E98"/>
    <w:rsid w:val="22B14FED"/>
    <w:rsid w:val="23214F26"/>
    <w:rsid w:val="25137AB5"/>
    <w:rsid w:val="252510E2"/>
    <w:rsid w:val="261A2F71"/>
    <w:rsid w:val="26D03852"/>
    <w:rsid w:val="28D40A43"/>
    <w:rsid w:val="295E47AB"/>
    <w:rsid w:val="2A0B22AF"/>
    <w:rsid w:val="2B96237A"/>
    <w:rsid w:val="2C802549"/>
    <w:rsid w:val="2C974366"/>
    <w:rsid w:val="2D0C5076"/>
    <w:rsid w:val="2DAB2A2E"/>
    <w:rsid w:val="2ED83964"/>
    <w:rsid w:val="2FEE7FD3"/>
    <w:rsid w:val="30506672"/>
    <w:rsid w:val="31B86E8C"/>
    <w:rsid w:val="32FA4514"/>
    <w:rsid w:val="32FB2E93"/>
    <w:rsid w:val="358520A4"/>
    <w:rsid w:val="35E2495D"/>
    <w:rsid w:val="361436B2"/>
    <w:rsid w:val="365B4235"/>
    <w:rsid w:val="36C32AA7"/>
    <w:rsid w:val="36D93CDC"/>
    <w:rsid w:val="36E713FF"/>
    <w:rsid w:val="37382FE8"/>
    <w:rsid w:val="386B36DD"/>
    <w:rsid w:val="3ABC3E96"/>
    <w:rsid w:val="3BA935E9"/>
    <w:rsid w:val="3E546A69"/>
    <w:rsid w:val="3E901EE1"/>
    <w:rsid w:val="3F1E0435"/>
    <w:rsid w:val="3FBA4920"/>
    <w:rsid w:val="40980764"/>
    <w:rsid w:val="40AD49D3"/>
    <w:rsid w:val="40BA6693"/>
    <w:rsid w:val="4447737B"/>
    <w:rsid w:val="44680FD8"/>
    <w:rsid w:val="44867AEB"/>
    <w:rsid w:val="45060DC3"/>
    <w:rsid w:val="466E7585"/>
    <w:rsid w:val="475143C5"/>
    <w:rsid w:val="48CF5863"/>
    <w:rsid w:val="49CC144D"/>
    <w:rsid w:val="4BF9574E"/>
    <w:rsid w:val="4C410F9B"/>
    <w:rsid w:val="4C464239"/>
    <w:rsid w:val="50774629"/>
    <w:rsid w:val="507C320F"/>
    <w:rsid w:val="52EB0BC7"/>
    <w:rsid w:val="557963A3"/>
    <w:rsid w:val="56903F5F"/>
    <w:rsid w:val="571C73E3"/>
    <w:rsid w:val="57374A11"/>
    <w:rsid w:val="5AF80325"/>
    <w:rsid w:val="5AFD593B"/>
    <w:rsid w:val="5D0D455B"/>
    <w:rsid w:val="5D131F08"/>
    <w:rsid w:val="5E082837"/>
    <w:rsid w:val="5E802817"/>
    <w:rsid w:val="622D66DF"/>
    <w:rsid w:val="62535E8B"/>
    <w:rsid w:val="63647270"/>
    <w:rsid w:val="654E74BF"/>
    <w:rsid w:val="662F78AA"/>
    <w:rsid w:val="67504A1F"/>
    <w:rsid w:val="677D6C3B"/>
    <w:rsid w:val="679C3CDE"/>
    <w:rsid w:val="68727938"/>
    <w:rsid w:val="68A13DAA"/>
    <w:rsid w:val="69617F7B"/>
    <w:rsid w:val="6B6B2A60"/>
    <w:rsid w:val="6D3639C4"/>
    <w:rsid w:val="6E2C05BA"/>
    <w:rsid w:val="6E92241A"/>
    <w:rsid w:val="6ED03AA2"/>
    <w:rsid w:val="6F0B53B7"/>
    <w:rsid w:val="6FB90C23"/>
    <w:rsid w:val="6FD35D9C"/>
    <w:rsid w:val="70801882"/>
    <w:rsid w:val="70A01788"/>
    <w:rsid w:val="729D5593"/>
    <w:rsid w:val="72A72905"/>
    <w:rsid w:val="73D94E13"/>
    <w:rsid w:val="74C07CAE"/>
    <w:rsid w:val="76B854AE"/>
    <w:rsid w:val="778E68BB"/>
    <w:rsid w:val="79A225D4"/>
    <w:rsid w:val="7A2603C8"/>
    <w:rsid w:val="7B013661"/>
    <w:rsid w:val="7BE63AA2"/>
    <w:rsid w:val="7D354697"/>
    <w:rsid w:val="7E866635"/>
    <w:rsid w:val="7E9764D0"/>
    <w:rsid w:val="7EF667A6"/>
    <w:rsid w:val="7F477001"/>
    <w:rsid w:val="7FBB1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220F"/>
  <w15:docId w15:val="{0B5FBEBB-3310-4062-B006-0D83C6FB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unhideWhenUsed="1"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20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footer"/>
    <w:basedOn w:val="a"/>
    <w:uiPriority w:val="99"/>
    <w:unhideWhenUsed/>
    <w:qFormat/>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paragraph" w:styleId="a5">
    <w:name w:val="header"/>
    <w:basedOn w:val="a"/>
    <w:uiPriority w:val="99"/>
    <w:unhideWhenUsed/>
    <w:qFormat/>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paragraph" w:styleId="a6">
    <w:name w:val="annotation subject"/>
    <w:basedOn w:val="a3"/>
    <w:next w:val="a3"/>
    <w:link w:val="Char0"/>
    <w:qFormat/>
    <w:rPr>
      <w:b/>
      <w:bCs/>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qFormat/>
    <w:rPr>
      <w:sz w:val="21"/>
      <w:szCs w:val="21"/>
    </w:rPr>
  </w:style>
  <w:style w:type="paragraph" w:styleId="a9">
    <w:name w:val="List Paragraph"/>
    <w:basedOn w:val="a"/>
    <w:uiPriority w:val="34"/>
    <w:qFormat/>
    <w:pPr>
      <w:ind w:firstLine="420"/>
    </w:pPr>
  </w:style>
  <w:style w:type="character" w:customStyle="1" w:styleId="Char">
    <w:name w:val="批注文字 Char"/>
    <w:basedOn w:val="a0"/>
    <w:link w:val="a3"/>
    <w:qFormat/>
    <w:rPr>
      <w:kern w:val="2"/>
      <w:sz w:val="24"/>
      <w:szCs w:val="24"/>
    </w:rPr>
  </w:style>
  <w:style w:type="character" w:customStyle="1" w:styleId="Char0">
    <w:name w:val="批注主题 Char"/>
    <w:basedOn w:val="Char"/>
    <w:link w:val="a6"/>
    <w:qFormat/>
    <w:rPr>
      <w:b/>
      <w:bCs/>
      <w:kern w:val="2"/>
      <w:sz w:val="24"/>
      <w:szCs w:val="24"/>
    </w:rPr>
  </w:style>
  <w:style w:type="paragraph" w:customStyle="1" w:styleId="1">
    <w:name w:val="修订1"/>
    <w:hidden/>
    <w:uiPriority w:val="99"/>
    <w:semiHidden/>
    <w:qFormat/>
    <w:rPr>
      <w:kern w:val="2"/>
      <w:sz w:val="24"/>
      <w:szCs w:val="24"/>
    </w:rPr>
  </w:style>
  <w:style w:type="paragraph" w:styleId="aa">
    <w:name w:val="Balloon Text"/>
    <w:basedOn w:val="a"/>
    <w:link w:val="Char1"/>
    <w:rsid w:val="00E31B76"/>
    <w:pPr>
      <w:spacing w:line="240" w:lineRule="auto"/>
    </w:pPr>
    <w:rPr>
      <w:sz w:val="18"/>
      <w:szCs w:val="18"/>
    </w:rPr>
  </w:style>
  <w:style w:type="character" w:customStyle="1" w:styleId="Char1">
    <w:name w:val="批注框文本 Char"/>
    <w:basedOn w:val="a0"/>
    <w:link w:val="aa"/>
    <w:rsid w:val="00E31B76"/>
    <w:rPr>
      <w:kern w:val="2"/>
      <w:sz w:val="18"/>
      <w:szCs w:val="18"/>
    </w:rPr>
  </w:style>
  <w:style w:type="character" w:styleId="ab">
    <w:name w:val="Hyperlink"/>
    <w:basedOn w:val="a0"/>
    <w:uiPriority w:val="99"/>
    <w:unhideWhenUsed/>
    <w:rsid w:val="00E31B76"/>
    <w:rPr>
      <w:color w:val="0000FF"/>
      <w:u w:val="single"/>
    </w:rPr>
  </w:style>
  <w:style w:type="paragraph" w:styleId="ac">
    <w:name w:val="Revision"/>
    <w:hidden/>
    <w:uiPriority w:val="99"/>
    <w:semiHidden/>
    <w:rsid w:val="004F6B1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21173">
      <w:bodyDiv w:val="1"/>
      <w:marLeft w:val="0"/>
      <w:marRight w:val="0"/>
      <w:marTop w:val="0"/>
      <w:marBottom w:val="0"/>
      <w:divBdr>
        <w:top w:val="none" w:sz="0" w:space="0" w:color="auto"/>
        <w:left w:val="none" w:sz="0" w:space="0" w:color="auto"/>
        <w:bottom w:val="none" w:sz="0" w:space="0" w:color="auto"/>
        <w:right w:val="none" w:sz="0" w:space="0" w:color="auto"/>
      </w:divBdr>
    </w:div>
    <w:div w:id="819200744">
      <w:bodyDiv w:val="1"/>
      <w:marLeft w:val="0"/>
      <w:marRight w:val="0"/>
      <w:marTop w:val="0"/>
      <w:marBottom w:val="0"/>
      <w:divBdr>
        <w:top w:val="none" w:sz="0" w:space="0" w:color="auto"/>
        <w:left w:val="none" w:sz="0" w:space="0" w:color="auto"/>
        <w:bottom w:val="none" w:sz="0" w:space="0" w:color="auto"/>
        <w:right w:val="none" w:sz="0" w:space="0" w:color="auto"/>
      </w:divBdr>
    </w:div>
    <w:div w:id="1454473145">
      <w:bodyDiv w:val="1"/>
      <w:marLeft w:val="0"/>
      <w:marRight w:val="0"/>
      <w:marTop w:val="0"/>
      <w:marBottom w:val="0"/>
      <w:divBdr>
        <w:top w:val="none" w:sz="0" w:space="0" w:color="auto"/>
        <w:left w:val="none" w:sz="0" w:space="0" w:color="auto"/>
        <w:bottom w:val="none" w:sz="0" w:space="0" w:color="auto"/>
        <w:right w:val="none" w:sz="0" w:space="0" w:color="auto"/>
      </w:divBdr>
    </w:div>
    <w:div w:id="1680228965">
      <w:bodyDiv w:val="1"/>
      <w:marLeft w:val="0"/>
      <w:marRight w:val="0"/>
      <w:marTop w:val="0"/>
      <w:marBottom w:val="0"/>
      <w:divBdr>
        <w:top w:val="none" w:sz="0" w:space="0" w:color="auto"/>
        <w:left w:val="none" w:sz="0" w:space="0" w:color="auto"/>
        <w:bottom w:val="none" w:sz="0" w:space="0" w:color="auto"/>
        <w:right w:val="none" w:sz="0" w:space="0" w:color="auto"/>
      </w:divBdr>
    </w:div>
    <w:div w:id="2121945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CC1A5-FA5E-43E6-97B0-D751BA5E7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dc:creator>
  <cp:lastModifiedBy>LYB</cp:lastModifiedBy>
  <cp:revision>5</cp:revision>
  <cp:lastPrinted>2021-07-15T03:39:00Z</cp:lastPrinted>
  <dcterms:created xsi:type="dcterms:W3CDTF">2024-10-28T05:52:00Z</dcterms:created>
  <dcterms:modified xsi:type="dcterms:W3CDTF">2024-10-28T07:28:00Z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6662CD73D60C4F3CBA4716AE784B412F</vt:lpwstr>
  </property>
</Properties>
</file>