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10A" w:rsidRDefault="003225B2">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EB410A" w:rsidRDefault="00EB410A"/>
    <w:p w:rsidR="00EB410A" w:rsidRDefault="00EB410A"/>
    <w:p w:rsidR="00EB410A" w:rsidRDefault="00EB410A"/>
    <w:p w:rsidR="00EB410A" w:rsidRDefault="00EB410A"/>
    <w:p w:rsidR="00EB410A" w:rsidRDefault="00EB410A"/>
    <w:p w:rsidR="00EB410A" w:rsidRDefault="00EB410A"/>
    <w:p w:rsidR="00EB410A" w:rsidRDefault="00EB410A"/>
    <w:p w:rsidR="00EB410A" w:rsidRDefault="00EB410A"/>
    <w:p w:rsidR="00EB410A" w:rsidRDefault="003225B2">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EB410A" w:rsidRDefault="003225B2">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EB410A" w:rsidRDefault="00EB410A">
      <w:pPr>
        <w:autoSpaceDE w:val="0"/>
        <w:autoSpaceDN w:val="0"/>
        <w:adjustRightInd w:val="0"/>
        <w:spacing w:beforeLines="50" w:before="156" w:afterLines="50" w:after="156" w:line="720" w:lineRule="exact"/>
        <w:ind w:rightChars="-24" w:right="-50"/>
        <w:jc w:val="center"/>
        <w:rPr>
          <w:rFonts w:eastAsia="黑体"/>
          <w:color w:val="000000"/>
          <w:sz w:val="44"/>
          <w:szCs w:val="34"/>
        </w:rPr>
      </w:pPr>
    </w:p>
    <w:p w:rsidR="00EB410A" w:rsidRDefault="00EB410A"/>
    <w:p w:rsidR="00EB410A" w:rsidRDefault="00EB410A"/>
    <w:p w:rsidR="00EB410A" w:rsidRDefault="003225B2">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EB410A" w:rsidRDefault="00EB410A">
      <w:pPr>
        <w:jc w:val="center"/>
      </w:pPr>
    </w:p>
    <w:p w:rsidR="00EB410A" w:rsidRDefault="00EB410A">
      <w:pPr>
        <w:autoSpaceDE w:val="0"/>
        <w:autoSpaceDN w:val="0"/>
        <w:adjustRightInd w:val="0"/>
        <w:rPr>
          <w:rFonts w:ascii="宋体" w:hAnsi="宋体" w:cs="黑体"/>
          <w:b/>
          <w:color w:val="000000"/>
          <w:kern w:val="0"/>
          <w:sz w:val="24"/>
        </w:rPr>
      </w:pPr>
    </w:p>
    <w:p w:rsidR="00EB410A" w:rsidRDefault="00EB410A">
      <w:pPr>
        <w:autoSpaceDE w:val="0"/>
        <w:autoSpaceDN w:val="0"/>
        <w:adjustRightInd w:val="0"/>
        <w:rPr>
          <w:rFonts w:ascii="宋体" w:hAnsi="宋体" w:cs="黑体"/>
          <w:b/>
          <w:color w:val="000000"/>
          <w:kern w:val="0"/>
          <w:sz w:val="24"/>
        </w:rPr>
      </w:pPr>
    </w:p>
    <w:p w:rsidR="00EB410A" w:rsidRDefault="00EB410A">
      <w:pPr>
        <w:autoSpaceDE w:val="0"/>
        <w:autoSpaceDN w:val="0"/>
        <w:adjustRightInd w:val="0"/>
        <w:spacing w:beforeLines="100" w:before="312"/>
        <w:rPr>
          <w:rFonts w:ascii="黑体" w:eastAsia="黑体" w:cs="黑体"/>
          <w:color w:val="000000"/>
          <w:kern w:val="0"/>
          <w:sz w:val="32"/>
          <w:szCs w:val="28"/>
        </w:rPr>
      </w:pPr>
    </w:p>
    <w:p w:rsidR="00EB410A" w:rsidRDefault="00EB410A">
      <w:pPr>
        <w:rPr>
          <w:rFonts w:ascii="黑体" w:eastAsia="黑体" w:cs="黑体"/>
          <w:sz w:val="32"/>
          <w:szCs w:val="28"/>
        </w:rPr>
      </w:pPr>
    </w:p>
    <w:p w:rsidR="00EB410A" w:rsidRDefault="00EB410A">
      <w:pPr>
        <w:rPr>
          <w:rFonts w:ascii="黑体" w:eastAsia="黑体" w:cs="黑体"/>
          <w:sz w:val="32"/>
          <w:szCs w:val="28"/>
        </w:rPr>
      </w:pPr>
    </w:p>
    <w:p w:rsidR="00EB410A" w:rsidRDefault="00EB410A">
      <w:pPr>
        <w:rPr>
          <w:rFonts w:ascii="黑体" w:eastAsia="黑体" w:cs="黑体"/>
          <w:sz w:val="32"/>
          <w:szCs w:val="28"/>
        </w:rPr>
      </w:pPr>
    </w:p>
    <w:p w:rsidR="00EB410A" w:rsidRDefault="00EB410A">
      <w:pPr>
        <w:rPr>
          <w:rFonts w:ascii="黑体" w:eastAsia="黑体" w:cs="黑体"/>
          <w:sz w:val="32"/>
          <w:szCs w:val="28"/>
        </w:rPr>
      </w:pPr>
    </w:p>
    <w:p w:rsidR="00EB410A" w:rsidRDefault="00EB410A">
      <w:pPr>
        <w:rPr>
          <w:rFonts w:ascii="黑体" w:eastAsia="黑体" w:cs="黑体"/>
          <w:sz w:val="32"/>
          <w:szCs w:val="28"/>
        </w:rPr>
      </w:pPr>
    </w:p>
    <w:p w:rsidR="00EB410A" w:rsidRDefault="003225B2">
      <w:pPr>
        <w:widowControl/>
        <w:jc w:val="left"/>
        <w:rPr>
          <w:rFonts w:ascii="黑体" w:eastAsia="黑体" w:cs="黑体"/>
          <w:sz w:val="32"/>
          <w:szCs w:val="28"/>
        </w:rPr>
      </w:pPr>
      <w:r>
        <w:rPr>
          <w:rFonts w:ascii="黑体" w:eastAsia="黑体" w:cs="黑体"/>
          <w:sz w:val="32"/>
          <w:szCs w:val="28"/>
        </w:rPr>
        <w:br w:type="page"/>
      </w:r>
    </w:p>
    <w:p w:rsidR="00EB410A" w:rsidRDefault="003225B2">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EB410A" w:rsidRDefault="003225B2">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5915"/>
      </w:tblGrid>
      <w:tr w:rsidR="00EB410A" w:rsidTr="009422E7">
        <w:trPr>
          <w:trHeight w:val="1698"/>
          <w:jc w:val="center"/>
        </w:trPr>
        <w:tc>
          <w:tcPr>
            <w:tcW w:w="1437" w:type="pct"/>
            <w:vAlign w:val="center"/>
          </w:tcPr>
          <w:p w:rsidR="00EB410A" w:rsidRDefault="003225B2">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563" w:type="pct"/>
            <w:vAlign w:val="center"/>
          </w:tcPr>
          <w:p w:rsidR="00EB410A" w:rsidRDefault="003225B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 xml:space="preserve">□公司现场接待     </w:t>
            </w:r>
            <w:r>
              <w:rPr>
                <w:rFonts w:ascii="宋体" w:hAnsi="Calibri" w:cs="宋体" w:hint="eastAsia"/>
                <w:color w:val="000000"/>
                <w:kern w:val="0"/>
                <w:sz w:val="24"/>
              </w:rPr>
              <w:sym w:font="Wingdings 2" w:char="F052"/>
            </w:r>
            <w:r>
              <w:rPr>
                <w:rFonts w:ascii="宋体" w:hAnsi="Calibri" w:cs="宋体" w:hint="eastAsia"/>
                <w:color w:val="000000"/>
                <w:kern w:val="0"/>
                <w:sz w:val="24"/>
              </w:rPr>
              <w:t>电话接待</w:t>
            </w:r>
          </w:p>
          <w:p w:rsidR="00EB410A" w:rsidRDefault="003225B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     □公开说明会</w:t>
            </w:r>
          </w:p>
          <w:p w:rsidR="00EB410A" w:rsidRDefault="003225B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□定期报告说明会   □重要公告说明会</w:t>
            </w:r>
          </w:p>
        </w:tc>
      </w:tr>
      <w:tr w:rsidR="00EB410A" w:rsidTr="00753B77">
        <w:trPr>
          <w:trHeight w:val="10905"/>
          <w:jc w:val="center"/>
        </w:trPr>
        <w:tc>
          <w:tcPr>
            <w:tcW w:w="1437" w:type="pct"/>
            <w:vAlign w:val="center"/>
          </w:tcPr>
          <w:p w:rsidR="00EB410A" w:rsidRDefault="003225B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563" w:type="pct"/>
            <w:vAlign w:val="center"/>
          </w:tcPr>
          <w:p w:rsidR="00EB410A" w:rsidRPr="00AE699F" w:rsidRDefault="00AE699F" w:rsidP="00673312">
            <w:pPr>
              <w:autoSpaceDE w:val="0"/>
              <w:autoSpaceDN w:val="0"/>
              <w:adjustRightInd w:val="0"/>
              <w:spacing w:line="460" w:lineRule="exact"/>
              <w:rPr>
                <w:color w:val="000000"/>
                <w:kern w:val="0"/>
                <w:sz w:val="24"/>
              </w:rPr>
            </w:pPr>
            <w:r w:rsidRPr="00AE699F">
              <w:rPr>
                <w:rFonts w:hint="eastAsia"/>
                <w:color w:val="000000"/>
                <w:kern w:val="0"/>
                <w:sz w:val="24"/>
              </w:rPr>
              <w:t>银河证券；国金证券；海通证券；兴业证券；东方证券；东海证券；国海证券；国盛证券；华安证券；德</w:t>
            </w:r>
            <w:proofErr w:type="gramStart"/>
            <w:r w:rsidRPr="00AE699F">
              <w:rPr>
                <w:rFonts w:hint="eastAsia"/>
                <w:color w:val="000000"/>
                <w:kern w:val="0"/>
                <w:sz w:val="24"/>
              </w:rPr>
              <w:t>邦</w:t>
            </w:r>
            <w:proofErr w:type="gramEnd"/>
            <w:r w:rsidRPr="00AE699F">
              <w:rPr>
                <w:rFonts w:hint="eastAsia"/>
                <w:color w:val="000000"/>
                <w:kern w:val="0"/>
                <w:sz w:val="24"/>
              </w:rPr>
              <w:t>证券；方正证券</w:t>
            </w:r>
            <w:r w:rsidR="00753B77">
              <w:rPr>
                <w:rFonts w:hint="eastAsia"/>
                <w:color w:val="000000"/>
                <w:kern w:val="0"/>
                <w:sz w:val="24"/>
              </w:rPr>
              <w:t>；民生证券</w:t>
            </w:r>
            <w:r w:rsidRPr="00AE699F">
              <w:rPr>
                <w:rFonts w:hint="eastAsia"/>
                <w:color w:val="000000"/>
                <w:kern w:val="0"/>
                <w:sz w:val="24"/>
              </w:rPr>
              <w:t>；申万医药；招商医药；</w:t>
            </w:r>
            <w:r w:rsidRPr="00AE699F">
              <w:rPr>
                <w:rFonts w:hint="eastAsia"/>
                <w:color w:val="000000"/>
                <w:kern w:val="0"/>
                <w:sz w:val="24"/>
              </w:rPr>
              <w:t>Anatole</w:t>
            </w:r>
            <w:r w:rsidRPr="00AE699F">
              <w:rPr>
                <w:rFonts w:hint="eastAsia"/>
                <w:color w:val="000000"/>
                <w:kern w:val="0"/>
                <w:sz w:val="24"/>
              </w:rPr>
              <w:t>；</w:t>
            </w:r>
            <w:proofErr w:type="spellStart"/>
            <w:r w:rsidRPr="00AE699F">
              <w:rPr>
                <w:rFonts w:hint="eastAsia"/>
                <w:color w:val="000000"/>
                <w:kern w:val="0"/>
                <w:sz w:val="24"/>
              </w:rPr>
              <w:t>DymonAsia</w:t>
            </w:r>
            <w:proofErr w:type="spellEnd"/>
            <w:r w:rsidRPr="00AE699F">
              <w:rPr>
                <w:rFonts w:hint="eastAsia"/>
                <w:color w:val="000000"/>
                <w:kern w:val="0"/>
                <w:sz w:val="24"/>
              </w:rPr>
              <w:t>；</w:t>
            </w:r>
            <w:r w:rsidRPr="00AE699F">
              <w:rPr>
                <w:rFonts w:hint="eastAsia"/>
                <w:color w:val="000000"/>
                <w:kern w:val="0"/>
                <w:sz w:val="24"/>
              </w:rPr>
              <w:t>Hanwha Investment Trust Management Co Ltd</w:t>
            </w:r>
            <w:r w:rsidRPr="00AE699F">
              <w:rPr>
                <w:rFonts w:hint="eastAsia"/>
                <w:color w:val="000000"/>
                <w:kern w:val="0"/>
                <w:sz w:val="24"/>
              </w:rPr>
              <w:t>；</w:t>
            </w:r>
            <w:r w:rsidRPr="00AE699F">
              <w:rPr>
                <w:rFonts w:hint="eastAsia"/>
                <w:color w:val="000000"/>
                <w:kern w:val="0"/>
                <w:sz w:val="24"/>
              </w:rPr>
              <w:t>HBM Partners</w:t>
            </w:r>
            <w:r w:rsidRPr="00AE699F">
              <w:rPr>
                <w:rFonts w:hint="eastAsia"/>
                <w:color w:val="000000"/>
                <w:kern w:val="0"/>
                <w:sz w:val="24"/>
              </w:rPr>
              <w:t>；</w:t>
            </w:r>
            <w:r w:rsidRPr="00AE699F">
              <w:rPr>
                <w:rFonts w:hint="eastAsia"/>
                <w:color w:val="000000"/>
                <w:kern w:val="0"/>
                <w:sz w:val="24"/>
              </w:rPr>
              <w:t>Open Door Investment Management Ltd.</w:t>
            </w:r>
            <w:r w:rsidRPr="00AE699F">
              <w:rPr>
                <w:rFonts w:hint="eastAsia"/>
                <w:color w:val="000000"/>
                <w:kern w:val="0"/>
                <w:sz w:val="24"/>
              </w:rPr>
              <w:t>；</w:t>
            </w:r>
            <w:r w:rsidRPr="00AE699F">
              <w:rPr>
                <w:rFonts w:hint="eastAsia"/>
                <w:color w:val="000000"/>
                <w:kern w:val="0"/>
                <w:sz w:val="24"/>
              </w:rPr>
              <w:t>Sage Partners Limited</w:t>
            </w:r>
            <w:r w:rsidRPr="00AE699F">
              <w:rPr>
                <w:rFonts w:hint="eastAsia"/>
                <w:color w:val="000000"/>
                <w:kern w:val="0"/>
                <w:sz w:val="24"/>
              </w:rPr>
              <w:t>；</w:t>
            </w:r>
            <w:r w:rsidRPr="00AE699F">
              <w:rPr>
                <w:rFonts w:hint="eastAsia"/>
                <w:color w:val="000000"/>
                <w:kern w:val="0"/>
                <w:sz w:val="24"/>
              </w:rPr>
              <w:t>Superstring Capital Management LP</w:t>
            </w:r>
            <w:r w:rsidRPr="00AE699F">
              <w:rPr>
                <w:rFonts w:hint="eastAsia"/>
                <w:color w:val="000000"/>
                <w:kern w:val="0"/>
                <w:sz w:val="24"/>
              </w:rPr>
              <w:t>；</w:t>
            </w:r>
            <w:r w:rsidRPr="00AE699F">
              <w:rPr>
                <w:rFonts w:hint="eastAsia"/>
                <w:color w:val="000000"/>
                <w:kern w:val="0"/>
                <w:sz w:val="24"/>
              </w:rPr>
              <w:t>Willing Capital Management Limited</w:t>
            </w:r>
            <w:r w:rsidRPr="00AE699F">
              <w:rPr>
                <w:rFonts w:hint="eastAsia"/>
                <w:color w:val="000000"/>
                <w:kern w:val="0"/>
                <w:sz w:val="24"/>
              </w:rPr>
              <w:t>；</w:t>
            </w:r>
            <w:r w:rsidRPr="00AE699F">
              <w:rPr>
                <w:rFonts w:hint="eastAsia"/>
                <w:color w:val="000000"/>
                <w:kern w:val="0"/>
                <w:sz w:val="24"/>
              </w:rPr>
              <w:t>Willing Capital Management Limited</w:t>
            </w:r>
            <w:r w:rsidRPr="00AE699F">
              <w:rPr>
                <w:rFonts w:hint="eastAsia"/>
                <w:color w:val="000000"/>
                <w:kern w:val="0"/>
                <w:sz w:val="24"/>
              </w:rPr>
              <w:t>；</w:t>
            </w:r>
            <w:r w:rsidRPr="00AE699F">
              <w:rPr>
                <w:rFonts w:hint="eastAsia"/>
                <w:color w:val="000000"/>
                <w:kern w:val="0"/>
                <w:sz w:val="24"/>
              </w:rPr>
              <w:t>WT Management</w:t>
            </w:r>
            <w:r w:rsidRPr="00AE699F">
              <w:rPr>
                <w:rFonts w:hint="eastAsia"/>
                <w:color w:val="000000"/>
                <w:kern w:val="0"/>
                <w:sz w:val="24"/>
              </w:rPr>
              <w:t>；安徽明泽投资管理有限公司；宝盈基金管理有限公司；北京金百镕投资管理有限公司；北京神农投资管理股份有限公司；博时基金管理有限公司；博裕；博远基金管理有限公司；财通基金；财通资管；大成基金管理有限公司；东方证券股份有限公司；东吴证券；敦和资产管理有限公司；遁远资产；红杉资本；方正资管；蜂巢基金管理有限公司；富安达基金管理有限公司；富国基金管理有限公司；富兰克林邓普顿；工银瑞信；广东正圆私募基金管理有限公司；广州玄甲私募基金管理有限公司；国华兴益资管；国金基金管理有限公司；国联安基金管理有限公司；国任财产保险股份有限公司；国寿安保基金管理有限公司；国投证券；国信证券；禾永投资；恒生前海基金管理有限公司；弘尚资产；红塔红土基金管理有限公司；宏利基金管理有限公司；康泰生物；万和证券资管；无锡汇蠡投资管理中心（有限</w:t>
            </w:r>
            <w:r w:rsidRPr="00AE699F">
              <w:rPr>
                <w:rFonts w:hint="eastAsia"/>
                <w:color w:val="000000"/>
                <w:kern w:val="0"/>
                <w:sz w:val="24"/>
              </w:rPr>
              <w:lastRenderedPageBreak/>
              <w:t>合伙）；西部利得基金管理有限公司；西部证券；相聚资本管理有限公司；新华基金管理股份有限公司；信达澳亚基金管理有限公司；兴华基金</w:t>
            </w:r>
            <w:r w:rsidR="00753B77">
              <w:rPr>
                <w:rFonts w:hint="eastAsia"/>
                <w:color w:val="000000"/>
                <w:kern w:val="0"/>
                <w:sz w:val="24"/>
              </w:rPr>
              <w:t>；兴业银行股份有限公司；幸福人寿保险股份有限公司</w:t>
            </w:r>
            <w:r w:rsidRPr="00AE699F">
              <w:rPr>
                <w:rFonts w:hint="eastAsia"/>
                <w:color w:val="000000"/>
                <w:kern w:val="0"/>
                <w:sz w:val="24"/>
              </w:rPr>
              <w:t>；阳光资产管理股份有限公司；银河基金管理有限公司；英大保险资产管理有限公司；楹联基金；永赢基金管理有限公司；友</w:t>
            </w:r>
            <w:r w:rsidR="006D2F0C">
              <w:rPr>
                <w:rFonts w:hint="eastAsia"/>
                <w:color w:val="000000"/>
                <w:kern w:val="0"/>
                <w:sz w:val="24"/>
              </w:rPr>
              <w:t>邦人寿保险有限公司；远信（珠海）私募基金管理有限公司</w:t>
            </w:r>
            <w:r w:rsidRPr="00AE699F">
              <w:rPr>
                <w:rFonts w:hint="eastAsia"/>
                <w:color w:val="000000"/>
                <w:kern w:val="0"/>
                <w:sz w:val="24"/>
              </w:rPr>
              <w:t>；长江证券（上海）资产管理有限公司；长江资管；长盛基金管理有限公司；招商基金管理有限公司；浙商基金管理有限公司；正心谷资本；中国国际金融股份有限公司；中国人寿养老保险股份有限公司；中国人寿资产管理有限公司；中海基金管理有限公司；中航基金管理有限公司；中科沃土基金；中欧基金管理有限公司；中融国际信托有限公司；中泰证券股份有限公司；中泰证券资产管理有限公司；中天国富证券；中信保诚基金管理有限公司；中信医药；中信证券股份有限公司；中信证券资产管理有限公司；中银国际证券资管；中邮创业基金管理股份有限公司；中邮证券；珠海尚石投资管理有限责任公司；泓德基金管理有限公司；江西彼得明奇私募基金管理有限公司；上海博笃投资管理有限公司；上海森锦投资管理有限公司</w:t>
            </w:r>
            <w:r w:rsidR="006D2F0C">
              <w:rPr>
                <w:rFonts w:hint="eastAsia"/>
                <w:color w:val="000000"/>
                <w:kern w:val="0"/>
                <w:sz w:val="24"/>
              </w:rPr>
              <w:t>；上海中域投资有限公司；深圳市易同投资有限公司</w:t>
            </w:r>
          </w:p>
        </w:tc>
      </w:tr>
      <w:tr w:rsidR="00EB410A" w:rsidTr="00753B77">
        <w:trPr>
          <w:trHeight w:val="698"/>
          <w:jc w:val="center"/>
        </w:trPr>
        <w:tc>
          <w:tcPr>
            <w:tcW w:w="1437" w:type="pct"/>
            <w:vAlign w:val="center"/>
          </w:tcPr>
          <w:p w:rsidR="00EB410A" w:rsidRDefault="003225B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lastRenderedPageBreak/>
              <w:t>时间</w:t>
            </w:r>
          </w:p>
        </w:tc>
        <w:tc>
          <w:tcPr>
            <w:tcW w:w="3563" w:type="pct"/>
            <w:vAlign w:val="center"/>
          </w:tcPr>
          <w:p w:rsidR="00EB410A" w:rsidRDefault="003225B2" w:rsidP="00AE699F">
            <w:pPr>
              <w:autoSpaceDE w:val="0"/>
              <w:autoSpaceDN w:val="0"/>
              <w:adjustRightInd w:val="0"/>
              <w:spacing w:line="460" w:lineRule="exact"/>
              <w:rPr>
                <w:color w:val="000000"/>
                <w:kern w:val="0"/>
                <w:sz w:val="24"/>
              </w:rPr>
            </w:pPr>
            <w:r>
              <w:rPr>
                <w:rFonts w:hint="eastAsia"/>
                <w:kern w:val="0"/>
                <w:sz w:val="24"/>
              </w:rPr>
              <w:t>2024</w:t>
            </w:r>
            <w:r>
              <w:rPr>
                <w:rFonts w:hint="eastAsia"/>
                <w:kern w:val="0"/>
                <w:sz w:val="24"/>
              </w:rPr>
              <w:t>年</w:t>
            </w:r>
            <w:r w:rsidR="00AE699F">
              <w:rPr>
                <w:kern w:val="0"/>
                <w:sz w:val="24"/>
              </w:rPr>
              <w:t>10</w:t>
            </w:r>
            <w:r>
              <w:rPr>
                <w:rFonts w:hint="eastAsia"/>
                <w:kern w:val="0"/>
                <w:sz w:val="24"/>
              </w:rPr>
              <w:t>月</w:t>
            </w:r>
            <w:r>
              <w:rPr>
                <w:rFonts w:hint="eastAsia"/>
                <w:kern w:val="0"/>
                <w:sz w:val="24"/>
              </w:rPr>
              <w:t>2</w:t>
            </w:r>
            <w:r w:rsidR="00AE699F">
              <w:rPr>
                <w:kern w:val="0"/>
                <w:sz w:val="24"/>
              </w:rPr>
              <w:t>5</w:t>
            </w:r>
            <w:r>
              <w:rPr>
                <w:rFonts w:hint="eastAsia"/>
                <w:kern w:val="0"/>
                <w:sz w:val="24"/>
              </w:rPr>
              <w:t>日</w:t>
            </w:r>
            <w:r w:rsidR="005972A5">
              <w:rPr>
                <w:rFonts w:hint="eastAsia"/>
                <w:kern w:val="0"/>
                <w:sz w:val="24"/>
              </w:rPr>
              <w:t xml:space="preserve"> </w:t>
            </w:r>
            <w:r w:rsidR="00AE699F">
              <w:rPr>
                <w:kern w:val="0"/>
                <w:sz w:val="24"/>
              </w:rPr>
              <w:t>13</w:t>
            </w:r>
            <w:r w:rsidR="005972A5">
              <w:rPr>
                <w:rFonts w:hint="eastAsia"/>
                <w:kern w:val="0"/>
                <w:sz w:val="24"/>
              </w:rPr>
              <w:t>:</w:t>
            </w:r>
            <w:r w:rsidR="00AE699F">
              <w:rPr>
                <w:kern w:val="0"/>
                <w:sz w:val="24"/>
              </w:rPr>
              <w:t>3</w:t>
            </w:r>
            <w:r w:rsidR="005972A5">
              <w:rPr>
                <w:kern w:val="0"/>
                <w:sz w:val="24"/>
              </w:rPr>
              <w:t>0-1</w:t>
            </w:r>
            <w:r w:rsidR="00AE699F">
              <w:rPr>
                <w:kern w:val="0"/>
                <w:sz w:val="24"/>
              </w:rPr>
              <w:t>4</w:t>
            </w:r>
            <w:r w:rsidR="005972A5">
              <w:rPr>
                <w:rFonts w:hint="eastAsia"/>
                <w:kern w:val="0"/>
                <w:sz w:val="24"/>
              </w:rPr>
              <w:t>:</w:t>
            </w:r>
            <w:r w:rsidR="00AE699F">
              <w:rPr>
                <w:kern w:val="0"/>
                <w:sz w:val="24"/>
              </w:rPr>
              <w:t>3</w:t>
            </w:r>
            <w:r w:rsidR="005972A5">
              <w:rPr>
                <w:kern w:val="0"/>
                <w:sz w:val="24"/>
              </w:rPr>
              <w:t>0</w:t>
            </w:r>
          </w:p>
        </w:tc>
      </w:tr>
      <w:tr w:rsidR="00EB410A" w:rsidTr="00753B77">
        <w:trPr>
          <w:trHeight w:val="694"/>
          <w:jc w:val="center"/>
        </w:trPr>
        <w:tc>
          <w:tcPr>
            <w:tcW w:w="1437" w:type="pct"/>
            <w:vAlign w:val="center"/>
          </w:tcPr>
          <w:p w:rsidR="00EB410A" w:rsidRDefault="003225B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563" w:type="pct"/>
            <w:vAlign w:val="center"/>
          </w:tcPr>
          <w:p w:rsidR="00EB410A" w:rsidRDefault="003225B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公司会议室</w:t>
            </w:r>
          </w:p>
        </w:tc>
      </w:tr>
      <w:tr w:rsidR="00EB410A" w:rsidTr="00753B77">
        <w:trPr>
          <w:trHeight w:val="1701"/>
          <w:jc w:val="center"/>
        </w:trPr>
        <w:tc>
          <w:tcPr>
            <w:tcW w:w="1437" w:type="pct"/>
            <w:vAlign w:val="center"/>
          </w:tcPr>
          <w:p w:rsidR="00EB410A" w:rsidRDefault="003225B2">
            <w:pPr>
              <w:pStyle w:val="af5"/>
              <w:ind w:firstLineChars="0" w:firstLine="0"/>
              <w:jc w:val="center"/>
              <w:rPr>
                <w:shd w:val="clear" w:color="auto" w:fill="auto"/>
              </w:rPr>
            </w:pPr>
            <w:r>
              <w:rPr>
                <w:rFonts w:hint="eastAsia"/>
                <w:shd w:val="clear" w:color="auto" w:fill="auto"/>
              </w:rPr>
              <w:t>公司接待人员姓名</w:t>
            </w:r>
          </w:p>
        </w:tc>
        <w:tc>
          <w:tcPr>
            <w:tcW w:w="3563" w:type="pct"/>
            <w:vAlign w:val="center"/>
          </w:tcPr>
          <w:p w:rsidR="00AE699F" w:rsidRPr="00AE699F" w:rsidRDefault="00AE699F" w:rsidP="00AE699F">
            <w:pPr>
              <w:pStyle w:val="af5"/>
              <w:ind w:firstLineChars="0" w:firstLine="0"/>
              <w:rPr>
                <w:shd w:val="clear" w:color="auto" w:fill="auto"/>
              </w:rPr>
            </w:pPr>
            <w:r w:rsidRPr="00AE699F">
              <w:rPr>
                <w:rFonts w:hint="eastAsia"/>
                <w:shd w:val="clear" w:color="auto" w:fill="auto"/>
              </w:rPr>
              <w:t>董事长、总经理</w:t>
            </w:r>
            <w:r w:rsidRPr="00AE699F">
              <w:rPr>
                <w:rFonts w:hint="eastAsia"/>
                <w:shd w:val="clear" w:color="auto" w:fill="auto"/>
              </w:rPr>
              <w:t xml:space="preserve">   </w:t>
            </w:r>
            <w:r w:rsidRPr="00AE699F">
              <w:rPr>
                <w:rFonts w:hint="eastAsia"/>
                <w:shd w:val="clear" w:color="auto" w:fill="auto"/>
              </w:rPr>
              <w:t>孙黎先生</w:t>
            </w:r>
          </w:p>
          <w:p w:rsidR="00AE699F" w:rsidRPr="00AE699F" w:rsidRDefault="00AE699F" w:rsidP="00AE699F">
            <w:pPr>
              <w:pStyle w:val="af5"/>
              <w:ind w:firstLineChars="0" w:firstLine="0"/>
              <w:rPr>
                <w:shd w:val="clear" w:color="auto" w:fill="auto"/>
              </w:rPr>
            </w:pPr>
            <w:r w:rsidRPr="00AE699F">
              <w:rPr>
                <w:rFonts w:hint="eastAsia"/>
                <w:shd w:val="clear" w:color="auto" w:fill="auto"/>
              </w:rPr>
              <w:t>董事长助理</w:t>
            </w:r>
            <w:r w:rsidRPr="00AE699F">
              <w:rPr>
                <w:rFonts w:hint="eastAsia"/>
                <w:shd w:val="clear" w:color="auto" w:fill="auto"/>
              </w:rPr>
              <w:t xml:space="preserve">   </w:t>
            </w:r>
            <w:r w:rsidRPr="00AE699F">
              <w:rPr>
                <w:rFonts w:hint="eastAsia"/>
                <w:shd w:val="clear" w:color="auto" w:fill="auto"/>
              </w:rPr>
              <w:t>孙志里先生</w:t>
            </w:r>
          </w:p>
          <w:p w:rsidR="00EB410A" w:rsidRDefault="00AE699F" w:rsidP="00AE699F">
            <w:pPr>
              <w:pStyle w:val="af5"/>
              <w:ind w:firstLineChars="0" w:firstLine="0"/>
              <w:rPr>
                <w:shd w:val="clear" w:color="auto" w:fill="auto"/>
              </w:rPr>
            </w:pPr>
            <w:r w:rsidRPr="00AE699F">
              <w:rPr>
                <w:rFonts w:hint="eastAsia"/>
                <w:shd w:val="clear" w:color="auto" w:fill="auto"/>
              </w:rPr>
              <w:t>副总经理、董秘、财务总监</w:t>
            </w:r>
            <w:r w:rsidRPr="00AE699F">
              <w:rPr>
                <w:rFonts w:hint="eastAsia"/>
                <w:shd w:val="clear" w:color="auto" w:fill="auto"/>
              </w:rPr>
              <w:t xml:space="preserve">   </w:t>
            </w:r>
            <w:r w:rsidRPr="00AE699F">
              <w:rPr>
                <w:rFonts w:hint="eastAsia"/>
                <w:shd w:val="clear" w:color="auto" w:fill="auto"/>
              </w:rPr>
              <w:t>杨毅玲女士</w:t>
            </w:r>
          </w:p>
        </w:tc>
      </w:tr>
      <w:tr w:rsidR="00815575" w:rsidTr="00815575">
        <w:trPr>
          <w:trHeight w:val="7361"/>
          <w:jc w:val="center"/>
        </w:trPr>
        <w:tc>
          <w:tcPr>
            <w:tcW w:w="1437" w:type="pct"/>
            <w:vAlign w:val="center"/>
          </w:tcPr>
          <w:p w:rsidR="00815575" w:rsidRDefault="00815575" w:rsidP="00815575">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lastRenderedPageBreak/>
              <w:t>投资者关系活动主要内容介绍</w:t>
            </w:r>
          </w:p>
        </w:tc>
        <w:tc>
          <w:tcPr>
            <w:tcW w:w="3563" w:type="pct"/>
            <w:vAlign w:val="center"/>
          </w:tcPr>
          <w:p w:rsidR="00815575" w:rsidRPr="00434E51" w:rsidRDefault="00815575" w:rsidP="00815575">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一</w:t>
            </w:r>
            <w:r w:rsidRPr="00434E51">
              <w:rPr>
                <w:rFonts w:hint="eastAsia"/>
                <w:b/>
                <w:color w:val="000000" w:themeColor="text1"/>
                <w:szCs w:val="24"/>
                <w:shd w:val="clear" w:color="auto" w:fill="auto"/>
              </w:rPr>
              <w:t>、</w:t>
            </w:r>
            <w:r w:rsidRPr="00DD012B">
              <w:rPr>
                <w:rFonts w:hint="eastAsia"/>
                <w:b/>
                <w:color w:val="000000" w:themeColor="text1"/>
                <w:szCs w:val="24"/>
                <w:shd w:val="clear" w:color="auto" w:fill="auto"/>
              </w:rPr>
              <w:t>目前派格</w:t>
            </w:r>
            <w:proofErr w:type="gramStart"/>
            <w:r w:rsidRPr="00DD012B">
              <w:rPr>
                <w:rFonts w:hint="eastAsia"/>
                <w:b/>
                <w:color w:val="000000" w:themeColor="text1"/>
                <w:szCs w:val="24"/>
                <w:shd w:val="clear" w:color="auto" w:fill="auto"/>
              </w:rPr>
              <w:t>宾集采实施</w:t>
            </w:r>
            <w:proofErr w:type="gramEnd"/>
            <w:r w:rsidRPr="00DD012B">
              <w:rPr>
                <w:rFonts w:hint="eastAsia"/>
                <w:b/>
                <w:color w:val="000000" w:themeColor="text1"/>
                <w:szCs w:val="24"/>
                <w:shd w:val="clear" w:color="auto" w:fill="auto"/>
              </w:rPr>
              <w:t>情况？派格宾四季度以来新患和销售的趋势</w:t>
            </w:r>
            <w:r w:rsidRPr="00434E51">
              <w:rPr>
                <w:rFonts w:hint="eastAsia"/>
                <w:b/>
                <w:color w:val="000000" w:themeColor="text1"/>
                <w:szCs w:val="24"/>
                <w:shd w:val="clear" w:color="auto" w:fill="auto"/>
              </w:rPr>
              <w:t>？</w:t>
            </w:r>
          </w:p>
          <w:p w:rsidR="00815575" w:rsidRPr="00DD012B" w:rsidRDefault="00815575" w:rsidP="00815575">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答：</w:t>
            </w:r>
            <w:r w:rsidRPr="00DD012B">
              <w:rPr>
                <w:rFonts w:hint="eastAsia"/>
                <w:color w:val="000000" w:themeColor="text1"/>
                <w:szCs w:val="24"/>
                <w:shd w:val="clear" w:color="auto" w:fill="auto"/>
              </w:rPr>
              <w:t>目前各省的</w:t>
            </w:r>
            <w:proofErr w:type="gramStart"/>
            <w:r w:rsidRPr="00DD012B">
              <w:rPr>
                <w:rFonts w:hint="eastAsia"/>
                <w:color w:val="000000" w:themeColor="text1"/>
                <w:szCs w:val="24"/>
                <w:shd w:val="clear" w:color="auto" w:fill="auto"/>
              </w:rPr>
              <w:t>医</w:t>
            </w:r>
            <w:proofErr w:type="gramEnd"/>
            <w:r w:rsidRPr="00DD012B">
              <w:rPr>
                <w:rFonts w:hint="eastAsia"/>
                <w:color w:val="000000" w:themeColor="text1"/>
                <w:szCs w:val="24"/>
                <w:shd w:val="clear" w:color="auto" w:fill="auto"/>
              </w:rPr>
              <w:t>保局正按各自进度有序推进</w:t>
            </w:r>
            <w:r>
              <w:rPr>
                <w:rFonts w:hint="eastAsia"/>
                <w:color w:val="000000" w:themeColor="text1"/>
                <w:szCs w:val="24"/>
                <w:shd w:val="clear" w:color="auto" w:fill="auto"/>
              </w:rPr>
              <w:t>集采工作</w:t>
            </w:r>
            <w:r w:rsidRPr="00DD012B">
              <w:rPr>
                <w:rFonts w:hint="eastAsia"/>
                <w:color w:val="000000" w:themeColor="text1"/>
                <w:szCs w:val="24"/>
                <w:shd w:val="clear" w:color="auto" w:fill="auto"/>
              </w:rPr>
              <w:t>，截至</w:t>
            </w:r>
            <w:r w:rsidRPr="00DD012B">
              <w:rPr>
                <w:rFonts w:hint="eastAsia"/>
                <w:color w:val="000000" w:themeColor="text1"/>
                <w:szCs w:val="24"/>
                <w:shd w:val="clear" w:color="auto" w:fill="auto"/>
              </w:rPr>
              <w:t>2024</w:t>
            </w:r>
            <w:r w:rsidRPr="00DD012B">
              <w:rPr>
                <w:rFonts w:hint="eastAsia"/>
                <w:color w:val="000000" w:themeColor="text1"/>
                <w:szCs w:val="24"/>
                <w:shd w:val="clear" w:color="auto" w:fill="auto"/>
              </w:rPr>
              <w:t>年第三季度，大部分联盟地区已发布执行通知，预计第四季</w:t>
            </w:r>
            <w:r>
              <w:rPr>
                <w:rFonts w:hint="eastAsia"/>
                <w:color w:val="000000" w:themeColor="text1"/>
                <w:szCs w:val="24"/>
                <w:shd w:val="clear" w:color="auto" w:fill="auto"/>
              </w:rPr>
              <w:t>度</w:t>
            </w:r>
            <w:r w:rsidRPr="00DD012B">
              <w:rPr>
                <w:rFonts w:hint="eastAsia"/>
                <w:color w:val="000000" w:themeColor="text1"/>
                <w:szCs w:val="24"/>
                <w:shd w:val="clear" w:color="auto" w:fill="auto"/>
              </w:rPr>
              <w:t>将基本完成。广东省联盟集</w:t>
            </w:r>
            <w:proofErr w:type="gramStart"/>
            <w:r w:rsidRPr="00DD012B">
              <w:rPr>
                <w:rFonts w:hint="eastAsia"/>
                <w:color w:val="000000" w:themeColor="text1"/>
                <w:szCs w:val="24"/>
                <w:shd w:val="clear" w:color="auto" w:fill="auto"/>
              </w:rPr>
              <w:t>采相关</w:t>
            </w:r>
            <w:proofErr w:type="gramEnd"/>
            <w:r w:rsidRPr="00DD012B">
              <w:rPr>
                <w:rFonts w:hint="eastAsia"/>
                <w:color w:val="000000" w:themeColor="text1"/>
                <w:szCs w:val="24"/>
                <w:shd w:val="clear" w:color="auto" w:fill="auto"/>
              </w:rPr>
              <w:t>的价格联动预计今年底开展报名，公司尚未获悉具体时间。</w:t>
            </w:r>
          </w:p>
          <w:p w:rsidR="00815575" w:rsidRPr="00DD012B" w:rsidRDefault="00815575" w:rsidP="00815575">
            <w:pPr>
              <w:pStyle w:val="af5"/>
              <w:spacing w:beforeLines="50" w:before="156" w:afterLines="50" w:after="156"/>
              <w:ind w:firstLine="480"/>
              <w:rPr>
                <w:color w:val="000000" w:themeColor="text1"/>
                <w:szCs w:val="24"/>
                <w:shd w:val="clear" w:color="auto" w:fill="auto"/>
              </w:rPr>
            </w:pPr>
            <w:r w:rsidRPr="00DD012B">
              <w:rPr>
                <w:rFonts w:hint="eastAsia"/>
                <w:color w:val="000000" w:themeColor="text1"/>
                <w:szCs w:val="24"/>
                <w:shd w:val="clear" w:color="auto" w:fill="auto"/>
              </w:rPr>
              <w:t>目前暂未有派格宾患者数量相关官方统计数据。过去慢乙肝临床治愈经历了四个阶段，从早期的科学数据积累，到</w:t>
            </w:r>
            <w:r w:rsidRPr="00DD012B">
              <w:rPr>
                <w:rFonts w:hint="eastAsia"/>
                <w:color w:val="000000" w:themeColor="text1"/>
                <w:szCs w:val="24"/>
                <w:shd w:val="clear" w:color="auto" w:fill="auto"/>
              </w:rPr>
              <w:t>2018</w:t>
            </w:r>
            <w:r w:rsidRPr="00DD012B">
              <w:rPr>
                <w:rFonts w:hint="eastAsia"/>
                <w:color w:val="000000" w:themeColor="text1"/>
                <w:szCs w:val="24"/>
                <w:shd w:val="clear" w:color="auto" w:fill="auto"/>
              </w:rPr>
              <w:t>年形成行业专家共识，再到我国《慢性乙型肝炎防治指南</w:t>
            </w:r>
            <w:bookmarkStart w:id="0" w:name="_GoBack"/>
            <w:r w:rsidRPr="00DD012B">
              <w:rPr>
                <w:rFonts w:hint="eastAsia"/>
                <w:color w:val="000000" w:themeColor="text1"/>
                <w:szCs w:val="24"/>
                <w:shd w:val="clear" w:color="auto" w:fill="auto"/>
              </w:rPr>
              <w:t>（</w:t>
            </w:r>
            <w:bookmarkEnd w:id="0"/>
            <w:r w:rsidRPr="00DD012B">
              <w:rPr>
                <w:rFonts w:hint="eastAsia"/>
                <w:color w:val="000000" w:themeColor="text1"/>
                <w:szCs w:val="24"/>
                <w:shd w:val="clear" w:color="auto" w:fill="auto"/>
              </w:rPr>
              <w:t>2022</w:t>
            </w:r>
            <w:r w:rsidRPr="00DD012B">
              <w:rPr>
                <w:rFonts w:hint="eastAsia"/>
                <w:color w:val="000000" w:themeColor="text1"/>
                <w:szCs w:val="24"/>
                <w:shd w:val="clear" w:color="auto" w:fill="auto"/>
              </w:rPr>
              <w:t>年版）》将核苷（酸）类药物经</w:t>
            </w:r>
            <w:proofErr w:type="gramStart"/>
            <w:r w:rsidRPr="00DD012B">
              <w:rPr>
                <w:rFonts w:hint="eastAsia"/>
                <w:color w:val="000000" w:themeColor="text1"/>
                <w:szCs w:val="24"/>
                <w:shd w:val="clear" w:color="auto" w:fill="auto"/>
              </w:rPr>
              <w:t>治患者</w:t>
            </w:r>
            <w:proofErr w:type="gramEnd"/>
            <w:r w:rsidRPr="00DD012B">
              <w:rPr>
                <w:rFonts w:hint="eastAsia"/>
                <w:color w:val="000000" w:themeColor="text1"/>
                <w:szCs w:val="24"/>
                <w:shd w:val="clear" w:color="auto" w:fill="auto"/>
              </w:rPr>
              <w:t>联合聚乙二醇干扰素</w:t>
            </w:r>
            <w:r w:rsidRPr="00DD012B">
              <w:rPr>
                <w:color w:val="000000" w:themeColor="text1"/>
                <w:szCs w:val="24"/>
                <w:shd w:val="clear" w:color="auto" w:fill="auto"/>
              </w:rPr>
              <w:t>α</w:t>
            </w:r>
            <w:r w:rsidRPr="00DD012B">
              <w:rPr>
                <w:rFonts w:hint="eastAsia"/>
                <w:color w:val="000000" w:themeColor="text1"/>
                <w:szCs w:val="24"/>
                <w:shd w:val="clear" w:color="auto" w:fill="auto"/>
              </w:rPr>
              <w:t>治疗实现临床治愈写入推荐意见，以及</w:t>
            </w:r>
            <w:r>
              <w:rPr>
                <w:rFonts w:hint="eastAsia"/>
                <w:color w:val="000000" w:themeColor="text1"/>
                <w:szCs w:val="24"/>
                <w:shd w:val="clear" w:color="auto" w:fill="auto"/>
              </w:rPr>
              <w:t>2023</w:t>
            </w:r>
            <w:r w:rsidRPr="00DD012B">
              <w:rPr>
                <w:rFonts w:hint="eastAsia"/>
                <w:color w:val="000000" w:themeColor="text1"/>
                <w:szCs w:val="24"/>
                <w:shd w:val="clear" w:color="auto" w:fill="auto"/>
              </w:rPr>
              <w:t>年</w:t>
            </w:r>
            <w:r>
              <w:rPr>
                <w:rFonts w:hint="eastAsia"/>
                <w:color w:val="000000" w:themeColor="text1"/>
                <w:szCs w:val="24"/>
                <w:shd w:val="clear" w:color="auto" w:fill="auto"/>
              </w:rPr>
              <w:t>11</w:t>
            </w:r>
            <w:r w:rsidRPr="00DD012B">
              <w:rPr>
                <w:rFonts w:hint="eastAsia"/>
                <w:color w:val="000000" w:themeColor="text1"/>
                <w:szCs w:val="24"/>
                <w:shd w:val="clear" w:color="auto" w:fill="auto"/>
              </w:rPr>
              <w:t>月国家卫生健康</w:t>
            </w:r>
            <w:proofErr w:type="gramStart"/>
            <w:r w:rsidRPr="00DD012B">
              <w:rPr>
                <w:rFonts w:hint="eastAsia"/>
                <w:color w:val="000000" w:themeColor="text1"/>
                <w:szCs w:val="24"/>
                <w:shd w:val="clear" w:color="auto" w:fill="auto"/>
              </w:rPr>
              <w:t>委医院</w:t>
            </w:r>
            <w:proofErr w:type="gramEnd"/>
            <w:r w:rsidRPr="00DD012B">
              <w:rPr>
                <w:rFonts w:hint="eastAsia"/>
                <w:color w:val="000000" w:themeColor="text1"/>
                <w:szCs w:val="24"/>
                <w:shd w:val="clear" w:color="auto" w:fill="auto"/>
              </w:rPr>
              <w:t>管理研究所等单位在全国启动“乙肝临床治愈门诊规范化建设与能力提升项目”，医院设立慢乙肝临床治愈门诊服务患者。</w:t>
            </w:r>
          </w:p>
          <w:p w:rsidR="00815575" w:rsidRPr="00434E51" w:rsidRDefault="00815575" w:rsidP="00815575">
            <w:pPr>
              <w:pStyle w:val="af5"/>
              <w:spacing w:beforeLines="50" w:before="156" w:afterLines="50" w:after="156"/>
              <w:ind w:firstLine="480"/>
              <w:rPr>
                <w:color w:val="000000" w:themeColor="text1"/>
                <w:szCs w:val="28"/>
                <w:lang w:bidi="ar"/>
              </w:rPr>
            </w:pPr>
            <w:r w:rsidRPr="00DD012B">
              <w:rPr>
                <w:rFonts w:hint="eastAsia"/>
                <w:color w:val="000000" w:themeColor="text1"/>
                <w:szCs w:val="24"/>
                <w:shd w:val="clear" w:color="auto" w:fill="auto"/>
              </w:rPr>
              <w:t>总体而言，随着慢乙肝防治指南的不断升级和临床治愈科学证据的不断积累，</w:t>
            </w:r>
            <w:r>
              <w:rPr>
                <w:rFonts w:hint="eastAsia"/>
                <w:color w:val="000000" w:themeColor="text1"/>
                <w:szCs w:val="24"/>
                <w:shd w:val="clear" w:color="auto" w:fill="auto"/>
              </w:rPr>
              <w:t>将推动认知不断提升，接受治疗的患者数量将呈上升趋势</w:t>
            </w:r>
            <w:r w:rsidRPr="00434E51">
              <w:rPr>
                <w:color w:val="000000" w:themeColor="text1"/>
                <w:szCs w:val="28"/>
                <w:lang w:bidi="ar"/>
              </w:rPr>
              <w:t>。</w:t>
            </w:r>
          </w:p>
          <w:p w:rsidR="00815575" w:rsidRPr="00434E51" w:rsidRDefault="00815575" w:rsidP="00815575">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二</w:t>
            </w:r>
            <w:r w:rsidRPr="00434E51">
              <w:rPr>
                <w:rFonts w:hint="eastAsia"/>
                <w:b/>
                <w:color w:val="000000" w:themeColor="text1"/>
                <w:szCs w:val="24"/>
                <w:shd w:val="clear" w:color="auto" w:fill="auto"/>
              </w:rPr>
              <w:t>、</w:t>
            </w:r>
            <w:r w:rsidRPr="00DD012B">
              <w:rPr>
                <w:rFonts w:hint="eastAsia"/>
                <w:b/>
                <w:color w:val="000000" w:themeColor="text1"/>
                <w:szCs w:val="24"/>
                <w:shd w:val="clear" w:color="auto" w:fill="auto"/>
              </w:rPr>
              <w:t>慢乙肝临床治愈门诊最新进展？派格宾乙肝临床治愈新增适应症预计获批时间</w:t>
            </w:r>
            <w:r w:rsidRPr="00434E51">
              <w:rPr>
                <w:rStyle w:val="af"/>
                <w:rFonts w:ascii="宋体" w:hAnsi="宋体" w:cs="宋体" w:hint="eastAsia"/>
                <w:color w:val="000000" w:themeColor="text1"/>
                <w:szCs w:val="24"/>
              </w:rPr>
              <w:t>？</w:t>
            </w:r>
          </w:p>
          <w:p w:rsidR="00815575" w:rsidRPr="00DD012B" w:rsidRDefault="00815575" w:rsidP="00815575">
            <w:pPr>
              <w:pStyle w:val="af5"/>
              <w:spacing w:beforeLines="50" w:before="156" w:afterLines="50" w:after="156"/>
              <w:ind w:firstLine="480"/>
              <w:rPr>
                <w:color w:val="000000" w:themeColor="text1"/>
                <w:szCs w:val="24"/>
              </w:rPr>
            </w:pPr>
            <w:r w:rsidRPr="00434E51">
              <w:rPr>
                <w:rFonts w:hint="eastAsia"/>
                <w:color w:val="000000" w:themeColor="text1"/>
                <w:szCs w:val="24"/>
                <w:shd w:val="clear" w:color="auto" w:fill="auto"/>
              </w:rPr>
              <w:t>答：</w:t>
            </w:r>
            <w:r w:rsidRPr="00DD012B">
              <w:rPr>
                <w:rFonts w:hint="eastAsia"/>
                <w:color w:val="000000" w:themeColor="text1"/>
                <w:szCs w:val="24"/>
              </w:rPr>
              <w:t>（</w:t>
            </w:r>
            <w:r w:rsidRPr="00DD012B">
              <w:rPr>
                <w:rFonts w:hint="eastAsia"/>
                <w:color w:val="000000" w:themeColor="text1"/>
                <w:szCs w:val="24"/>
              </w:rPr>
              <w:t>1</w:t>
            </w:r>
            <w:r w:rsidRPr="00DD012B">
              <w:rPr>
                <w:rFonts w:hint="eastAsia"/>
                <w:color w:val="000000" w:themeColor="text1"/>
                <w:szCs w:val="24"/>
              </w:rPr>
              <w:t>）根据公开信息，自</w:t>
            </w:r>
            <w:r w:rsidRPr="00DD012B">
              <w:rPr>
                <w:rFonts w:hint="eastAsia"/>
                <w:color w:val="000000" w:themeColor="text1"/>
                <w:szCs w:val="24"/>
              </w:rPr>
              <w:t>2022</w:t>
            </w:r>
            <w:r w:rsidRPr="00DD012B">
              <w:rPr>
                <w:rFonts w:hint="eastAsia"/>
                <w:color w:val="000000" w:themeColor="text1"/>
                <w:szCs w:val="24"/>
              </w:rPr>
              <w:t>年</w:t>
            </w:r>
            <w:r w:rsidRPr="00DD012B">
              <w:rPr>
                <w:rFonts w:hint="eastAsia"/>
                <w:color w:val="000000" w:themeColor="text1"/>
                <w:szCs w:val="24"/>
              </w:rPr>
              <w:t>7</w:t>
            </w:r>
            <w:r w:rsidRPr="00DD012B">
              <w:rPr>
                <w:rFonts w:hint="eastAsia"/>
                <w:color w:val="000000" w:themeColor="text1"/>
                <w:szCs w:val="24"/>
              </w:rPr>
              <w:t>月就有部分技术水平相对领先的医疗机构陆续设立了乙肝临床治愈门诊，目前也有不少具备一定临床治愈能力的医疗机构申请开设乙肝临床治愈门诊。</w:t>
            </w:r>
            <w:r>
              <w:rPr>
                <w:rFonts w:hint="eastAsia"/>
                <w:color w:val="000000" w:themeColor="text1"/>
                <w:szCs w:val="24"/>
              </w:rPr>
              <w:t>根据</w:t>
            </w:r>
            <w:r w:rsidRPr="00DD012B">
              <w:rPr>
                <w:rFonts w:hint="eastAsia"/>
                <w:color w:val="000000" w:themeColor="text1"/>
                <w:szCs w:val="24"/>
              </w:rPr>
              <w:t>2024</w:t>
            </w:r>
            <w:r w:rsidRPr="00DD012B">
              <w:rPr>
                <w:rFonts w:hint="eastAsia"/>
                <w:color w:val="000000" w:themeColor="text1"/>
                <w:szCs w:val="24"/>
              </w:rPr>
              <w:t>年</w:t>
            </w:r>
            <w:r w:rsidRPr="00DD012B">
              <w:rPr>
                <w:rFonts w:hint="eastAsia"/>
                <w:color w:val="000000" w:themeColor="text1"/>
                <w:szCs w:val="24"/>
              </w:rPr>
              <w:t>9</w:t>
            </w:r>
            <w:r w:rsidRPr="00DD012B">
              <w:rPr>
                <w:rFonts w:hint="eastAsia"/>
                <w:color w:val="000000" w:themeColor="text1"/>
                <w:szCs w:val="24"/>
              </w:rPr>
              <w:t>月</w:t>
            </w:r>
            <w:r w:rsidRPr="00DD012B">
              <w:rPr>
                <w:rFonts w:hint="eastAsia"/>
                <w:color w:val="000000" w:themeColor="text1"/>
                <w:szCs w:val="24"/>
              </w:rPr>
              <w:t>28</w:t>
            </w:r>
            <w:r w:rsidRPr="00DD012B">
              <w:rPr>
                <w:rFonts w:hint="eastAsia"/>
                <w:color w:val="000000" w:themeColor="text1"/>
                <w:szCs w:val="24"/>
              </w:rPr>
              <w:t>日举办的乙肝临床治愈门诊规范化建设与能力提升项目管理会议相关公开信息，其中</w:t>
            </w:r>
            <w:r w:rsidRPr="00DD012B">
              <w:rPr>
                <w:rFonts w:hint="eastAsia"/>
                <w:color w:val="000000" w:themeColor="text1"/>
                <w:szCs w:val="24"/>
              </w:rPr>
              <w:t>247</w:t>
            </w:r>
            <w:r w:rsidRPr="00DD012B">
              <w:rPr>
                <w:rFonts w:hint="eastAsia"/>
                <w:color w:val="000000" w:themeColor="text1"/>
                <w:szCs w:val="24"/>
              </w:rPr>
              <w:t>家申报规范</w:t>
            </w:r>
            <w:r w:rsidRPr="00DD012B">
              <w:rPr>
                <w:rFonts w:hint="eastAsia"/>
                <w:color w:val="000000" w:themeColor="text1"/>
                <w:szCs w:val="24"/>
              </w:rPr>
              <w:t>/</w:t>
            </w:r>
            <w:r w:rsidRPr="00DD012B">
              <w:rPr>
                <w:rFonts w:hint="eastAsia"/>
                <w:color w:val="000000" w:themeColor="text1"/>
                <w:szCs w:val="24"/>
              </w:rPr>
              <w:t>培育单位，经审查及专家评审等程序，</w:t>
            </w:r>
            <w:r w:rsidRPr="00DD012B">
              <w:rPr>
                <w:rFonts w:hint="eastAsia"/>
                <w:color w:val="000000" w:themeColor="text1"/>
                <w:szCs w:val="24"/>
              </w:rPr>
              <w:t>209</w:t>
            </w:r>
            <w:r w:rsidRPr="00DD012B">
              <w:rPr>
                <w:rFonts w:hint="eastAsia"/>
                <w:color w:val="000000" w:themeColor="text1"/>
                <w:szCs w:val="24"/>
              </w:rPr>
              <w:t>家医院通过审批，其中，</w:t>
            </w:r>
            <w:r w:rsidRPr="00DD012B">
              <w:rPr>
                <w:rFonts w:hint="eastAsia"/>
                <w:color w:val="000000" w:themeColor="text1"/>
                <w:szCs w:val="24"/>
              </w:rPr>
              <w:t>35</w:t>
            </w:r>
            <w:r w:rsidRPr="00DD012B">
              <w:rPr>
                <w:rFonts w:hint="eastAsia"/>
                <w:color w:val="000000" w:themeColor="text1"/>
                <w:szCs w:val="24"/>
              </w:rPr>
              <w:t>家医院入选第一批项目规范单位，</w:t>
            </w:r>
            <w:r w:rsidRPr="00DD012B">
              <w:rPr>
                <w:rFonts w:hint="eastAsia"/>
                <w:color w:val="000000" w:themeColor="text1"/>
                <w:szCs w:val="24"/>
              </w:rPr>
              <w:t>174</w:t>
            </w:r>
            <w:r w:rsidRPr="00DD012B">
              <w:rPr>
                <w:rFonts w:hint="eastAsia"/>
                <w:color w:val="000000" w:themeColor="text1"/>
                <w:szCs w:val="24"/>
              </w:rPr>
              <w:lastRenderedPageBreak/>
              <w:t>家医院入选第一批项目培育单位，覆盖</w:t>
            </w:r>
            <w:r w:rsidRPr="00DD012B">
              <w:rPr>
                <w:rFonts w:hint="eastAsia"/>
                <w:color w:val="000000" w:themeColor="text1"/>
                <w:szCs w:val="24"/>
              </w:rPr>
              <w:t>28</w:t>
            </w:r>
            <w:r w:rsidRPr="00DD012B">
              <w:rPr>
                <w:rFonts w:hint="eastAsia"/>
                <w:color w:val="000000" w:themeColor="text1"/>
                <w:szCs w:val="24"/>
              </w:rPr>
              <w:t>个省级行政区。</w:t>
            </w:r>
          </w:p>
          <w:p w:rsidR="00815575" w:rsidRPr="00DD012B" w:rsidRDefault="00815575" w:rsidP="00815575">
            <w:pPr>
              <w:pStyle w:val="af5"/>
              <w:spacing w:beforeLines="50" w:before="156" w:afterLines="50" w:after="156"/>
              <w:ind w:firstLine="480"/>
              <w:rPr>
                <w:color w:val="000000" w:themeColor="text1"/>
                <w:szCs w:val="28"/>
                <w:lang w:bidi="ar"/>
              </w:rPr>
            </w:pPr>
            <w:r w:rsidRPr="00DD012B">
              <w:rPr>
                <w:rFonts w:hint="eastAsia"/>
                <w:color w:val="000000" w:themeColor="text1"/>
                <w:szCs w:val="24"/>
              </w:rPr>
              <w:t>（</w:t>
            </w:r>
            <w:r w:rsidRPr="00DD012B">
              <w:rPr>
                <w:rFonts w:hint="eastAsia"/>
                <w:color w:val="000000" w:themeColor="text1"/>
                <w:szCs w:val="24"/>
              </w:rPr>
              <w:t>2</w:t>
            </w:r>
            <w:r w:rsidRPr="00DD012B">
              <w:rPr>
                <w:rFonts w:hint="eastAsia"/>
                <w:color w:val="000000" w:themeColor="text1"/>
                <w:szCs w:val="24"/>
              </w:rPr>
              <w:t>）</w:t>
            </w:r>
            <w:r w:rsidRPr="00DD012B">
              <w:rPr>
                <w:rFonts w:hint="eastAsia"/>
                <w:color w:val="000000" w:themeColor="text1"/>
                <w:szCs w:val="24"/>
              </w:rPr>
              <w:t>2024</w:t>
            </w:r>
            <w:r w:rsidRPr="00DD012B">
              <w:rPr>
                <w:rFonts w:hint="eastAsia"/>
                <w:color w:val="000000" w:themeColor="text1"/>
                <w:szCs w:val="24"/>
              </w:rPr>
              <w:t>年</w:t>
            </w:r>
            <w:r w:rsidRPr="00DD012B">
              <w:rPr>
                <w:rFonts w:hint="eastAsia"/>
                <w:color w:val="000000" w:themeColor="text1"/>
                <w:szCs w:val="24"/>
              </w:rPr>
              <w:t>3</w:t>
            </w:r>
            <w:r w:rsidRPr="00DD012B">
              <w:rPr>
                <w:rFonts w:hint="eastAsia"/>
                <w:color w:val="000000" w:themeColor="text1"/>
                <w:szCs w:val="24"/>
              </w:rPr>
              <w:t>月，派格宾联合核苷（酸）类似物适用于临床治愈成人慢性乙型肝炎的增加适应症上市许可申请获得国家药监局受理，后续尚需经过技术审评、药品注册核查、审批等环节，申请能否获得批准存在不确定性，公司将根据有关规定及时履行信息披露义务</w:t>
            </w:r>
            <w:r>
              <w:rPr>
                <w:rFonts w:hint="eastAsia"/>
                <w:color w:val="000000" w:themeColor="text1"/>
                <w:szCs w:val="24"/>
              </w:rPr>
              <w:t>。</w:t>
            </w:r>
          </w:p>
          <w:p w:rsidR="00815575" w:rsidRPr="00434E51" w:rsidRDefault="00815575" w:rsidP="00815575">
            <w:pPr>
              <w:pStyle w:val="af5"/>
              <w:spacing w:beforeLines="50" w:before="156" w:afterLines="50" w:after="156"/>
              <w:ind w:firstLine="482"/>
              <w:rPr>
                <w:rFonts w:eastAsiaTheme="minorEastAsia"/>
                <w:b/>
                <w:color w:val="000000" w:themeColor="text1"/>
                <w:szCs w:val="24"/>
                <w:shd w:val="clear" w:color="auto" w:fill="auto"/>
              </w:rPr>
            </w:pPr>
            <w:r w:rsidRPr="00434E51">
              <w:rPr>
                <w:rFonts w:hint="eastAsia"/>
                <w:b/>
                <w:color w:val="000000" w:themeColor="text1"/>
                <w:szCs w:val="24"/>
                <w:shd w:val="clear" w:color="auto" w:fill="auto"/>
              </w:rPr>
              <w:t>三、</w:t>
            </w:r>
            <w:r w:rsidRPr="00DD012B">
              <w:rPr>
                <w:rFonts w:hint="eastAsia"/>
                <w:b/>
                <w:color w:val="000000" w:themeColor="text1"/>
                <w:szCs w:val="24"/>
                <w:shd w:val="clear" w:color="auto" w:fill="auto"/>
              </w:rPr>
              <w:t>临床中医生未选择试用派格宾的主要原因</w:t>
            </w:r>
            <w:r w:rsidRPr="00434E51">
              <w:rPr>
                <w:rFonts w:hint="eastAsia"/>
                <w:b/>
                <w:color w:val="000000" w:themeColor="text1"/>
                <w:szCs w:val="24"/>
                <w:shd w:val="clear" w:color="auto" w:fill="auto"/>
              </w:rPr>
              <w:t>？</w:t>
            </w:r>
          </w:p>
          <w:p w:rsidR="00815575" w:rsidRPr="00434E51" w:rsidRDefault="00815575" w:rsidP="00815575">
            <w:pPr>
              <w:pStyle w:val="af5"/>
              <w:spacing w:beforeLines="50" w:before="156" w:afterLines="50" w:after="156"/>
              <w:ind w:firstLine="480"/>
              <w:rPr>
                <w:rFonts w:eastAsiaTheme="minorEastAsia"/>
                <w:color w:val="000000" w:themeColor="text1"/>
                <w:szCs w:val="24"/>
                <w:shd w:val="clear" w:color="auto" w:fill="auto"/>
              </w:rPr>
            </w:pPr>
            <w:r w:rsidRPr="00434E51">
              <w:rPr>
                <w:rFonts w:hint="eastAsia"/>
                <w:color w:val="000000" w:themeColor="text1"/>
                <w:szCs w:val="24"/>
                <w:shd w:val="clear" w:color="auto" w:fill="auto"/>
              </w:rPr>
              <w:t>答：</w:t>
            </w:r>
            <w:r w:rsidRPr="00DD012B">
              <w:rPr>
                <w:rFonts w:ascii="宋体" w:hAnsi="宋体" w:cs="宋体" w:hint="eastAsia"/>
                <w:color w:val="000000" w:themeColor="text1"/>
                <w:szCs w:val="24"/>
              </w:rPr>
              <w:t>首先，干扰素是通过调动人体的免疫功能和抗病毒作用来治疗改善疾病，由于其生理学的特性，干扰素存在流感样症状等常见不良反应，相比核苷（酸）类似物，患者治疗和管理有更大的工作量，药物的优化使用需要更多的临床使用经验，这些因素可能对</w:t>
            </w:r>
            <w:proofErr w:type="gramStart"/>
            <w:r w:rsidRPr="00DD012B">
              <w:rPr>
                <w:rFonts w:ascii="宋体" w:hAnsi="宋体" w:cs="宋体" w:hint="eastAsia"/>
                <w:color w:val="000000" w:themeColor="text1"/>
                <w:szCs w:val="24"/>
              </w:rPr>
              <w:t>医</w:t>
            </w:r>
            <w:proofErr w:type="gramEnd"/>
            <w:r w:rsidRPr="00DD012B">
              <w:rPr>
                <w:rFonts w:ascii="宋体" w:hAnsi="宋体" w:cs="宋体" w:hint="eastAsia"/>
                <w:color w:val="000000" w:themeColor="text1"/>
                <w:szCs w:val="24"/>
              </w:rPr>
              <w:t>患的治疗选择造成影响；另一个重要原因在于对现有科学证据和共识、指南的理解尚未达成广泛一致。因此这是一个长期的过</w:t>
            </w:r>
            <w:r>
              <w:rPr>
                <w:rFonts w:ascii="宋体" w:hAnsi="宋体" w:cs="宋体" w:hint="eastAsia"/>
                <w:color w:val="000000" w:themeColor="text1"/>
                <w:szCs w:val="24"/>
              </w:rPr>
              <w:t>程，需要通过不断的科学证据积累，凝聚专家共识，推进指南</w:t>
            </w:r>
            <w:r w:rsidRPr="00DD012B">
              <w:rPr>
                <w:rFonts w:ascii="宋体" w:hAnsi="宋体" w:cs="宋体" w:hint="eastAsia"/>
                <w:color w:val="000000" w:themeColor="text1"/>
                <w:szCs w:val="24"/>
              </w:rPr>
              <w:t>升级，以及规范治疗过程管理来实现</w:t>
            </w:r>
            <w:r w:rsidRPr="00434E51">
              <w:rPr>
                <w:color w:val="000000" w:themeColor="text1"/>
                <w:szCs w:val="24"/>
                <w:shd w:val="clear" w:color="auto" w:fill="auto"/>
              </w:rPr>
              <w:t>。</w:t>
            </w:r>
          </w:p>
          <w:p w:rsidR="00815575" w:rsidRPr="00434E51" w:rsidRDefault="00815575" w:rsidP="00815575">
            <w:pPr>
              <w:pStyle w:val="af5"/>
              <w:spacing w:beforeLines="50" w:before="156" w:afterLines="50" w:after="156"/>
              <w:ind w:firstLine="482"/>
              <w:rPr>
                <w:rFonts w:eastAsiaTheme="minorEastAsia"/>
                <w:b/>
                <w:strike/>
                <w:color w:val="000000" w:themeColor="text1"/>
                <w:szCs w:val="24"/>
                <w:shd w:val="clear" w:color="auto" w:fill="auto"/>
              </w:rPr>
            </w:pPr>
            <w:r>
              <w:rPr>
                <w:rFonts w:hint="eastAsia"/>
                <w:b/>
                <w:color w:val="000000" w:themeColor="text1"/>
                <w:szCs w:val="24"/>
                <w:shd w:val="clear" w:color="auto" w:fill="auto"/>
              </w:rPr>
              <w:t>四</w:t>
            </w:r>
            <w:r w:rsidRPr="00434E51">
              <w:rPr>
                <w:rFonts w:hint="eastAsia"/>
                <w:b/>
                <w:color w:val="000000" w:themeColor="text1"/>
                <w:szCs w:val="24"/>
                <w:shd w:val="clear" w:color="auto" w:fill="auto"/>
              </w:rPr>
              <w:t>、</w:t>
            </w:r>
            <w:r>
              <w:rPr>
                <w:rFonts w:hint="eastAsia"/>
                <w:b/>
                <w:color w:val="000000" w:themeColor="text1"/>
                <w:szCs w:val="24"/>
                <w:shd w:val="clear" w:color="auto" w:fill="auto"/>
              </w:rPr>
              <w:t>慢乙肝临床治愈门诊</w:t>
            </w:r>
            <w:r w:rsidRPr="00DD012B">
              <w:rPr>
                <w:rFonts w:hint="eastAsia"/>
                <w:b/>
                <w:color w:val="000000" w:themeColor="text1"/>
                <w:szCs w:val="24"/>
                <w:shd w:val="clear" w:color="auto" w:fill="auto"/>
              </w:rPr>
              <w:t>设立目的</w:t>
            </w:r>
            <w:r w:rsidRPr="00434E51">
              <w:rPr>
                <w:rFonts w:hint="eastAsia"/>
                <w:b/>
                <w:color w:val="000000" w:themeColor="text1"/>
                <w:szCs w:val="24"/>
                <w:shd w:val="clear" w:color="auto" w:fill="auto"/>
              </w:rPr>
              <w:t>？</w:t>
            </w:r>
          </w:p>
          <w:p w:rsidR="00815575" w:rsidRPr="00434E51" w:rsidRDefault="00815575" w:rsidP="00815575">
            <w:pPr>
              <w:pStyle w:val="ab"/>
              <w:shd w:val="clear" w:color="auto" w:fill="FFFFFF"/>
              <w:spacing w:line="460" w:lineRule="exact"/>
              <w:ind w:firstLineChars="200" w:firstLine="480"/>
              <w:rPr>
                <w:color w:val="000000" w:themeColor="text1"/>
              </w:rPr>
            </w:pPr>
            <w:r w:rsidRPr="00434E51">
              <w:rPr>
                <w:rFonts w:hint="eastAsia"/>
                <w:color w:val="000000" w:themeColor="text1"/>
              </w:rPr>
              <w:t>答：</w:t>
            </w:r>
            <w:r>
              <w:rPr>
                <w:rFonts w:hint="eastAsia"/>
                <w:color w:val="000000" w:themeColor="text1"/>
              </w:rPr>
              <w:t>慢乙肝临床治愈门诊项目设立的</w:t>
            </w:r>
            <w:r w:rsidRPr="00DD012B">
              <w:rPr>
                <w:rFonts w:hint="eastAsia"/>
                <w:color w:val="000000" w:themeColor="text1"/>
              </w:rPr>
              <w:t>总体目标是对慢乙肝感染者进行全病程、定期、规范、日常的管理。我国的早期肝癌发现率目前还较低，部分横断面和流</w:t>
            </w:r>
            <w:proofErr w:type="gramStart"/>
            <w:r w:rsidRPr="00DD012B">
              <w:rPr>
                <w:rFonts w:hint="eastAsia"/>
                <w:color w:val="000000" w:themeColor="text1"/>
              </w:rPr>
              <w:t>调研究</w:t>
            </w:r>
            <w:proofErr w:type="gramEnd"/>
            <w:r w:rsidRPr="00DD012B">
              <w:rPr>
                <w:rFonts w:hint="eastAsia"/>
                <w:color w:val="000000" w:themeColor="text1"/>
              </w:rPr>
              <w:t>结果显示，我国早期肝癌或者新发肝癌患者中，</w:t>
            </w:r>
            <w:r w:rsidRPr="00DD012B">
              <w:rPr>
                <w:rFonts w:hint="eastAsia"/>
                <w:color w:val="000000" w:themeColor="text1"/>
              </w:rPr>
              <w:t>90%</w:t>
            </w:r>
            <w:r w:rsidRPr="00DD012B">
              <w:rPr>
                <w:rFonts w:hint="eastAsia"/>
                <w:color w:val="000000" w:themeColor="text1"/>
              </w:rPr>
              <w:t>左右是慢乙肝感染者。通过慢乙肝临床治愈门诊持续对慢乙肝感染者进行规范的抗病毒治疗，进一步提高优势患者的临床治愈率，降低其乙肝相关肝癌的发生</w:t>
            </w:r>
            <w:r w:rsidRPr="00434E51">
              <w:rPr>
                <w:rFonts w:ascii="宋体" w:hAnsi="宋体" w:cs="宋体"/>
                <w:color w:val="000000" w:themeColor="text1"/>
              </w:rPr>
              <w:t>。</w:t>
            </w:r>
          </w:p>
          <w:p w:rsidR="00815575" w:rsidRPr="00434E51" w:rsidRDefault="00815575" w:rsidP="00815575">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五</w:t>
            </w:r>
            <w:r w:rsidRPr="00434E51">
              <w:rPr>
                <w:rFonts w:hint="eastAsia"/>
                <w:b/>
                <w:color w:val="000000" w:themeColor="text1"/>
                <w:szCs w:val="24"/>
                <w:shd w:val="clear" w:color="auto" w:fill="auto"/>
              </w:rPr>
              <w:t>、</w:t>
            </w:r>
            <w:r w:rsidRPr="00DD012B">
              <w:rPr>
                <w:rFonts w:hint="eastAsia"/>
                <w:b/>
                <w:color w:val="000000" w:themeColor="text1"/>
                <w:szCs w:val="24"/>
                <w:shd w:val="clear" w:color="auto" w:fill="auto"/>
              </w:rPr>
              <w:t>公司和康宁杰瑞、</w:t>
            </w:r>
            <w:proofErr w:type="gramStart"/>
            <w:r w:rsidRPr="00DD012B">
              <w:rPr>
                <w:rFonts w:hint="eastAsia"/>
                <w:b/>
                <w:color w:val="000000" w:themeColor="text1"/>
                <w:szCs w:val="24"/>
                <w:shd w:val="clear" w:color="auto" w:fill="auto"/>
              </w:rPr>
              <w:t>藤济</w:t>
            </w:r>
            <w:r>
              <w:rPr>
                <w:rFonts w:hint="eastAsia"/>
                <w:b/>
                <w:color w:val="000000" w:themeColor="text1"/>
                <w:szCs w:val="24"/>
                <w:shd w:val="clear" w:color="auto" w:fill="auto"/>
              </w:rPr>
              <w:t>医药</w:t>
            </w:r>
            <w:proofErr w:type="gramEnd"/>
            <w:r w:rsidRPr="00DD012B">
              <w:rPr>
                <w:rFonts w:hint="eastAsia"/>
                <w:b/>
                <w:color w:val="000000" w:themeColor="text1"/>
                <w:szCs w:val="24"/>
                <w:shd w:val="clear" w:color="auto" w:fill="auto"/>
              </w:rPr>
              <w:t>合作开发的两款</w:t>
            </w:r>
            <w:r w:rsidRPr="00DD012B">
              <w:rPr>
                <w:rFonts w:hint="eastAsia"/>
                <w:b/>
                <w:color w:val="000000" w:themeColor="text1"/>
                <w:szCs w:val="24"/>
                <w:shd w:val="clear" w:color="auto" w:fill="auto"/>
              </w:rPr>
              <w:lastRenderedPageBreak/>
              <w:t>产品，后续的临床进度规划？公司开展的乙肝治疗相关药物的情况</w:t>
            </w:r>
            <w:r w:rsidRPr="00434E51">
              <w:rPr>
                <w:rFonts w:hint="eastAsia"/>
                <w:b/>
                <w:color w:val="000000" w:themeColor="text1"/>
                <w:szCs w:val="24"/>
                <w:shd w:val="clear" w:color="auto" w:fill="auto"/>
              </w:rPr>
              <w:t>？</w:t>
            </w:r>
          </w:p>
          <w:p w:rsidR="00815575" w:rsidRPr="00DD012B" w:rsidRDefault="00815575" w:rsidP="00815575">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答：</w:t>
            </w:r>
            <w:r w:rsidRPr="00DD012B">
              <w:rPr>
                <w:rFonts w:hint="eastAsia"/>
                <w:color w:val="000000" w:themeColor="text1"/>
                <w:szCs w:val="24"/>
                <w:shd w:val="clear" w:color="auto" w:fill="auto"/>
              </w:rPr>
              <w:t>肝脏既是人体最重要的代谢器官</w:t>
            </w:r>
            <w:r>
              <w:rPr>
                <w:rFonts w:hint="eastAsia"/>
                <w:color w:val="000000" w:themeColor="text1"/>
                <w:szCs w:val="24"/>
                <w:shd w:val="clear" w:color="auto" w:fill="auto"/>
              </w:rPr>
              <w:t>，</w:t>
            </w:r>
            <w:r w:rsidRPr="00DD012B">
              <w:rPr>
                <w:rFonts w:hint="eastAsia"/>
                <w:color w:val="000000" w:themeColor="text1"/>
                <w:szCs w:val="24"/>
                <w:shd w:val="clear" w:color="auto" w:fill="auto"/>
              </w:rPr>
              <w:t>也是人体最重要的免疫器官，</w:t>
            </w:r>
            <w:r w:rsidRPr="005E78B7">
              <w:rPr>
                <w:rFonts w:hint="eastAsia"/>
                <w:color w:val="000000" w:themeColor="text1"/>
                <w:szCs w:val="24"/>
                <w:shd w:val="clear" w:color="auto" w:fill="auto"/>
              </w:rPr>
              <w:t>随着国家基本生活条件的改善、饮食习惯和环境的变化，</w:t>
            </w:r>
            <w:r w:rsidRPr="00DD012B">
              <w:rPr>
                <w:rFonts w:hint="eastAsia"/>
                <w:color w:val="000000" w:themeColor="text1"/>
                <w:szCs w:val="24"/>
                <w:shd w:val="clear" w:color="auto" w:fill="auto"/>
              </w:rPr>
              <w:t>在慢乙肝治疗领域，尤其是在慢乙肝感染者的治疗过程中，肝病科的疾病</w:t>
            </w:r>
            <w:proofErr w:type="gramStart"/>
            <w:r w:rsidRPr="00DD012B">
              <w:rPr>
                <w:rFonts w:hint="eastAsia"/>
                <w:color w:val="000000" w:themeColor="text1"/>
                <w:szCs w:val="24"/>
                <w:shd w:val="clear" w:color="auto" w:fill="auto"/>
              </w:rPr>
              <w:t>谱包括</w:t>
            </w:r>
            <w:proofErr w:type="gramEnd"/>
            <w:r w:rsidRPr="00DD012B">
              <w:rPr>
                <w:rFonts w:hint="eastAsia"/>
                <w:color w:val="000000" w:themeColor="text1"/>
                <w:szCs w:val="24"/>
                <w:shd w:val="clear" w:color="auto" w:fill="auto"/>
              </w:rPr>
              <w:t>脂肪肝以及纤维化发生了较大的变化。</w:t>
            </w:r>
            <w:r>
              <w:rPr>
                <w:rFonts w:hint="eastAsia"/>
                <w:color w:val="000000" w:themeColor="text1"/>
                <w:szCs w:val="24"/>
                <w:shd w:val="clear" w:color="auto" w:fill="auto"/>
              </w:rPr>
              <w:t>目前</w:t>
            </w:r>
            <w:r w:rsidRPr="00DD012B">
              <w:rPr>
                <w:rFonts w:hint="eastAsia"/>
                <w:color w:val="000000" w:themeColor="text1"/>
                <w:szCs w:val="24"/>
                <w:shd w:val="clear" w:color="auto" w:fill="auto"/>
              </w:rPr>
              <w:t>公司在慢乙肝治疗领域已经取得了一定工作成果，也希望在肝脏相关疾病</w:t>
            </w:r>
            <w:r>
              <w:rPr>
                <w:rFonts w:hint="eastAsia"/>
                <w:color w:val="000000" w:themeColor="text1"/>
                <w:szCs w:val="24"/>
                <w:shd w:val="clear" w:color="auto" w:fill="auto"/>
              </w:rPr>
              <w:t>（</w:t>
            </w:r>
            <w:r w:rsidRPr="00DD012B">
              <w:rPr>
                <w:rFonts w:hint="eastAsia"/>
                <w:color w:val="000000" w:themeColor="text1"/>
                <w:szCs w:val="24"/>
                <w:shd w:val="clear" w:color="auto" w:fill="auto"/>
              </w:rPr>
              <w:t>脂肪肝或者是纤维化领域</w:t>
            </w:r>
            <w:r>
              <w:rPr>
                <w:rFonts w:hint="eastAsia"/>
                <w:color w:val="000000" w:themeColor="text1"/>
                <w:szCs w:val="24"/>
                <w:shd w:val="clear" w:color="auto" w:fill="auto"/>
              </w:rPr>
              <w:t>）</w:t>
            </w:r>
            <w:r w:rsidRPr="00DD012B">
              <w:rPr>
                <w:rFonts w:hint="eastAsia"/>
                <w:color w:val="000000" w:themeColor="text1"/>
                <w:szCs w:val="24"/>
                <w:shd w:val="clear" w:color="auto" w:fill="auto"/>
              </w:rPr>
              <w:t>进一步完善产品管线，在现有的商业化、科学研究的合作能力方面进一步聚焦。</w:t>
            </w:r>
          </w:p>
          <w:p w:rsidR="00815575" w:rsidRPr="00434E51" w:rsidRDefault="00815575" w:rsidP="00815575">
            <w:pPr>
              <w:pStyle w:val="af5"/>
              <w:spacing w:beforeLines="50" w:before="156" w:afterLines="50" w:after="156"/>
              <w:ind w:firstLine="480"/>
              <w:rPr>
                <w:rFonts w:ascii="宋体" w:hAnsi="宋体" w:cs="宋体"/>
                <w:color w:val="000000" w:themeColor="text1"/>
                <w:szCs w:val="24"/>
                <w:shd w:val="clear" w:color="auto" w:fill="auto"/>
              </w:rPr>
            </w:pPr>
            <w:r w:rsidRPr="00DD012B">
              <w:rPr>
                <w:rFonts w:hint="eastAsia"/>
                <w:color w:val="000000" w:themeColor="text1"/>
                <w:szCs w:val="24"/>
                <w:shd w:val="clear" w:color="auto" w:fill="auto"/>
              </w:rPr>
              <w:t>公司开展的这些合作项目大多还处在早期阶段，未来的临床策略和针对人群还在进一步完善；在抗病毒治疗领域（尤其是在乙肝临床治愈），围绕乙肝相关的产品技术合作，包括核酸药物、</w:t>
            </w:r>
            <w:proofErr w:type="gramStart"/>
            <w:r w:rsidRPr="00DD012B">
              <w:rPr>
                <w:rFonts w:hint="eastAsia"/>
                <w:color w:val="000000" w:themeColor="text1"/>
                <w:szCs w:val="24"/>
                <w:shd w:val="clear" w:color="auto" w:fill="auto"/>
              </w:rPr>
              <w:t>核衣壳</w:t>
            </w:r>
            <w:proofErr w:type="gramEnd"/>
            <w:r w:rsidRPr="00DD012B">
              <w:rPr>
                <w:rFonts w:hint="eastAsia"/>
                <w:color w:val="000000" w:themeColor="text1"/>
                <w:szCs w:val="24"/>
                <w:shd w:val="clear" w:color="auto" w:fill="auto"/>
              </w:rPr>
              <w:t>等药物作为抗病毒治疗优化的选择（和</w:t>
            </w:r>
            <w:proofErr w:type="spellStart"/>
            <w:r w:rsidRPr="00DD012B">
              <w:rPr>
                <w:rFonts w:hint="eastAsia"/>
                <w:color w:val="000000" w:themeColor="text1"/>
                <w:szCs w:val="24"/>
                <w:shd w:val="clear" w:color="auto" w:fill="auto"/>
              </w:rPr>
              <w:t>Aligos</w:t>
            </w:r>
            <w:proofErr w:type="spellEnd"/>
            <w:r w:rsidRPr="00DD012B">
              <w:rPr>
                <w:rFonts w:hint="eastAsia"/>
                <w:color w:val="000000" w:themeColor="text1"/>
                <w:szCs w:val="24"/>
                <w:shd w:val="clear" w:color="auto" w:fill="auto"/>
              </w:rPr>
              <w:t>合作的</w:t>
            </w:r>
            <w:r w:rsidRPr="00DD012B">
              <w:rPr>
                <w:rFonts w:hint="eastAsia"/>
                <w:color w:val="000000" w:themeColor="text1"/>
                <w:szCs w:val="24"/>
                <w:shd w:val="clear" w:color="auto" w:fill="auto"/>
              </w:rPr>
              <w:t>ALG-000184</w:t>
            </w:r>
            <w:r w:rsidRPr="00DD012B">
              <w:rPr>
                <w:rFonts w:hint="eastAsia"/>
                <w:color w:val="000000" w:themeColor="text1"/>
                <w:szCs w:val="24"/>
                <w:shd w:val="clear" w:color="auto" w:fill="auto"/>
              </w:rPr>
              <w:t>），以及在提高临床治</w:t>
            </w:r>
            <w:r>
              <w:rPr>
                <w:rFonts w:hint="eastAsia"/>
                <w:color w:val="000000" w:themeColor="text1"/>
                <w:szCs w:val="24"/>
                <w:shd w:val="clear" w:color="auto" w:fill="auto"/>
              </w:rPr>
              <w:t>愈率、降低慢乙肝临床复发方面也会开展研究，目前这些研究还处在</w:t>
            </w:r>
            <w:r w:rsidRPr="00DD012B">
              <w:rPr>
                <w:rFonts w:hint="eastAsia"/>
                <w:color w:val="000000" w:themeColor="text1"/>
                <w:szCs w:val="24"/>
                <w:shd w:val="clear" w:color="auto" w:fill="auto"/>
              </w:rPr>
              <w:t>方案的修订优化和沟通阶段</w:t>
            </w:r>
            <w:r w:rsidRPr="00434E51">
              <w:rPr>
                <w:color w:val="000000" w:themeColor="text1"/>
                <w:szCs w:val="24"/>
                <w:shd w:val="clear" w:color="auto" w:fill="auto"/>
              </w:rPr>
              <w:t>。</w:t>
            </w:r>
          </w:p>
          <w:p w:rsidR="00815575" w:rsidRPr="00434E51" w:rsidRDefault="00815575" w:rsidP="00815575">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六</w:t>
            </w:r>
            <w:r w:rsidRPr="00434E51">
              <w:rPr>
                <w:rFonts w:hint="eastAsia"/>
                <w:b/>
                <w:color w:val="000000" w:themeColor="text1"/>
                <w:szCs w:val="24"/>
                <w:shd w:val="clear" w:color="auto" w:fill="auto"/>
              </w:rPr>
              <w:t>、</w:t>
            </w:r>
            <w:r w:rsidRPr="00070B49">
              <w:rPr>
                <w:rFonts w:hint="eastAsia"/>
                <w:b/>
                <w:color w:val="000000" w:themeColor="text1"/>
                <w:szCs w:val="24"/>
                <w:shd w:val="clear" w:color="auto" w:fill="auto"/>
              </w:rPr>
              <w:t>如何看待</w:t>
            </w:r>
            <w:proofErr w:type="gramStart"/>
            <w:r w:rsidRPr="00070B49">
              <w:rPr>
                <w:rFonts w:hint="eastAsia"/>
                <w:b/>
                <w:color w:val="000000" w:themeColor="text1"/>
                <w:szCs w:val="24"/>
                <w:shd w:val="clear" w:color="auto" w:fill="auto"/>
              </w:rPr>
              <w:t>未来竞品的</w:t>
            </w:r>
            <w:proofErr w:type="gramEnd"/>
            <w:r w:rsidRPr="00070B49">
              <w:rPr>
                <w:rFonts w:hint="eastAsia"/>
                <w:b/>
                <w:color w:val="000000" w:themeColor="text1"/>
                <w:szCs w:val="24"/>
                <w:shd w:val="clear" w:color="auto" w:fill="auto"/>
              </w:rPr>
              <w:t>上市</w:t>
            </w:r>
            <w:r w:rsidRPr="00434E51">
              <w:rPr>
                <w:rFonts w:hint="eastAsia"/>
                <w:b/>
                <w:color w:val="000000" w:themeColor="text1"/>
                <w:szCs w:val="24"/>
                <w:shd w:val="clear" w:color="auto" w:fill="auto"/>
              </w:rPr>
              <w:t>？</w:t>
            </w:r>
          </w:p>
          <w:p w:rsidR="00815575" w:rsidRPr="00434E51" w:rsidRDefault="00815575" w:rsidP="00815575">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答：</w:t>
            </w:r>
            <w:r w:rsidRPr="00DD012B">
              <w:rPr>
                <w:rFonts w:hint="eastAsia"/>
                <w:color w:val="000000" w:themeColor="text1"/>
                <w:szCs w:val="24"/>
                <w:shd w:val="clear" w:color="auto" w:fill="auto"/>
              </w:rPr>
              <w:t>慢乙</w:t>
            </w:r>
            <w:r>
              <w:rPr>
                <w:rFonts w:hint="eastAsia"/>
                <w:color w:val="000000" w:themeColor="text1"/>
                <w:szCs w:val="24"/>
                <w:shd w:val="clear" w:color="auto" w:fill="auto"/>
              </w:rPr>
              <w:t>肝治疗涉及的人群非常庞大，而我国目前的诊断率和治疗率还处在较低</w:t>
            </w:r>
            <w:r w:rsidRPr="00DD012B">
              <w:rPr>
                <w:rFonts w:hint="eastAsia"/>
                <w:color w:val="000000" w:themeColor="text1"/>
                <w:szCs w:val="24"/>
                <w:shd w:val="clear" w:color="auto" w:fill="auto"/>
              </w:rPr>
              <w:t>水平，因此慢乙肝临床治愈需要整个社会一起付出努力。公司相信随着指南的完善以及国家对乙肝相关肝癌的进一步重视，会有更多企业参与到这个领域，通过良性竞争推动行业进步，共同造福广大患者</w:t>
            </w:r>
            <w:r w:rsidRPr="00434E51">
              <w:rPr>
                <w:rFonts w:hint="eastAsia"/>
                <w:color w:val="000000" w:themeColor="text1"/>
                <w:szCs w:val="24"/>
                <w:shd w:val="clear" w:color="auto" w:fill="auto"/>
              </w:rPr>
              <w:t>。</w:t>
            </w:r>
          </w:p>
          <w:p w:rsidR="00815575" w:rsidRPr="00434E51" w:rsidRDefault="00815575" w:rsidP="00815575">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七</w:t>
            </w:r>
            <w:r w:rsidRPr="00434E51">
              <w:rPr>
                <w:rFonts w:hint="eastAsia"/>
                <w:b/>
                <w:color w:val="000000" w:themeColor="text1"/>
                <w:szCs w:val="24"/>
                <w:shd w:val="clear" w:color="auto" w:fill="auto"/>
              </w:rPr>
              <w:t>、</w:t>
            </w:r>
            <w:r w:rsidRPr="00DD012B">
              <w:rPr>
                <w:rFonts w:hint="eastAsia"/>
                <w:b/>
                <w:color w:val="000000" w:themeColor="text1"/>
                <w:szCs w:val="24"/>
                <w:shd w:val="clear" w:color="auto" w:fill="auto"/>
              </w:rPr>
              <w:t>公司近几个季度销售费用平稳，后续的销售费用投入节奏和展望</w:t>
            </w:r>
            <w:r w:rsidRPr="00434E51">
              <w:rPr>
                <w:rFonts w:hint="eastAsia"/>
                <w:b/>
                <w:color w:val="000000" w:themeColor="text1"/>
                <w:szCs w:val="24"/>
                <w:shd w:val="clear" w:color="auto" w:fill="auto"/>
              </w:rPr>
              <w:t>？</w:t>
            </w:r>
          </w:p>
          <w:p w:rsidR="00815575" w:rsidRPr="00434E51" w:rsidRDefault="00815575" w:rsidP="00815575">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答：</w:t>
            </w:r>
            <w:r w:rsidRPr="00DD012B">
              <w:rPr>
                <w:rFonts w:hint="eastAsia"/>
                <w:color w:val="000000" w:themeColor="text1"/>
                <w:szCs w:val="24"/>
                <w:shd w:val="clear" w:color="auto" w:fill="auto"/>
              </w:rPr>
              <w:t>医药行业的销售费用总体趋势主要和销售规</w:t>
            </w:r>
            <w:r w:rsidRPr="00DD012B">
              <w:rPr>
                <w:rFonts w:hint="eastAsia"/>
                <w:color w:val="000000" w:themeColor="text1"/>
                <w:szCs w:val="24"/>
                <w:shd w:val="clear" w:color="auto" w:fill="auto"/>
              </w:rPr>
              <w:lastRenderedPageBreak/>
              <w:t>模相关，未来随着规模的扩大，相关费用率将呈下降趋</w:t>
            </w:r>
            <w:r>
              <w:rPr>
                <w:rFonts w:hint="eastAsia"/>
                <w:color w:val="000000" w:themeColor="text1"/>
                <w:szCs w:val="24"/>
                <w:shd w:val="clear" w:color="auto" w:fill="auto"/>
              </w:rPr>
              <w:t>势。目前，乙肝临床治愈尚处于形成专家广泛共识阶段，只有通过不断</w:t>
            </w:r>
            <w:r w:rsidRPr="00DD012B">
              <w:rPr>
                <w:rFonts w:hint="eastAsia"/>
                <w:color w:val="000000" w:themeColor="text1"/>
                <w:szCs w:val="24"/>
                <w:shd w:val="clear" w:color="auto" w:fill="auto"/>
              </w:rPr>
              <w:t>扩大宣传，才能进一步提高市场渗透率、覆盖率和影响力。此外，未来公司也会根据新上市产品的市场需求情况增加销售投入</w:t>
            </w:r>
            <w:r w:rsidRPr="00434E51">
              <w:rPr>
                <w:rFonts w:hint="eastAsia"/>
                <w:color w:val="000000" w:themeColor="text1"/>
                <w:szCs w:val="24"/>
                <w:shd w:val="clear" w:color="auto" w:fill="auto"/>
              </w:rPr>
              <w:t>。</w:t>
            </w:r>
          </w:p>
          <w:p w:rsidR="00815575" w:rsidRPr="00434E51" w:rsidRDefault="00815575" w:rsidP="00815575">
            <w:pPr>
              <w:pStyle w:val="af5"/>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八</w:t>
            </w:r>
            <w:r w:rsidRPr="00434E51">
              <w:rPr>
                <w:rFonts w:hint="eastAsia"/>
                <w:b/>
                <w:bCs/>
                <w:color w:val="000000" w:themeColor="text1"/>
                <w:szCs w:val="24"/>
                <w:shd w:val="clear" w:color="auto" w:fill="auto"/>
              </w:rPr>
              <w:t>、</w:t>
            </w:r>
            <w:r w:rsidRPr="00DD012B">
              <w:rPr>
                <w:rFonts w:hint="eastAsia"/>
                <w:b/>
                <w:bCs/>
                <w:color w:val="000000" w:themeColor="text1"/>
                <w:szCs w:val="24"/>
                <w:shd w:val="clear" w:color="auto" w:fill="auto"/>
              </w:rPr>
              <w:t>公司后续的产品研发思路以及研发费用规划</w:t>
            </w:r>
            <w:r w:rsidRPr="00434E51">
              <w:rPr>
                <w:rFonts w:hint="eastAsia"/>
                <w:b/>
                <w:bCs/>
                <w:color w:val="000000" w:themeColor="text1"/>
                <w:szCs w:val="24"/>
                <w:shd w:val="clear" w:color="auto" w:fill="auto"/>
              </w:rPr>
              <w:t>？</w:t>
            </w:r>
          </w:p>
          <w:p w:rsidR="00815575" w:rsidRPr="00434E51" w:rsidRDefault="00815575" w:rsidP="00815575">
            <w:pPr>
              <w:pStyle w:val="af5"/>
              <w:spacing w:beforeLines="50" w:before="156" w:afterLines="50" w:after="156"/>
              <w:ind w:firstLine="480"/>
              <w:rPr>
                <w:color w:val="000000" w:themeColor="text1"/>
                <w:szCs w:val="24"/>
                <w:shd w:val="clear" w:color="auto" w:fill="auto"/>
              </w:rPr>
            </w:pPr>
            <w:r w:rsidRPr="00434E51">
              <w:rPr>
                <w:rFonts w:hint="eastAsia"/>
                <w:color w:val="000000" w:themeColor="text1"/>
                <w:szCs w:val="24"/>
                <w:shd w:val="clear" w:color="auto" w:fill="auto"/>
              </w:rPr>
              <w:t>答：</w:t>
            </w:r>
            <w:r w:rsidRPr="00DD012B">
              <w:rPr>
                <w:rFonts w:hint="eastAsia"/>
                <w:color w:val="000000" w:themeColor="text1"/>
                <w:szCs w:val="24"/>
                <w:shd w:val="clear" w:color="auto" w:fill="auto"/>
              </w:rPr>
              <w:t>公司将重点优化慢乙肝临床治愈方案，以及聚焦在肝脏代谢或者相关免疫疾病</w:t>
            </w:r>
            <w:r>
              <w:rPr>
                <w:rFonts w:hint="eastAsia"/>
                <w:color w:val="000000" w:themeColor="text1"/>
                <w:szCs w:val="24"/>
                <w:shd w:val="clear" w:color="auto" w:fill="auto"/>
              </w:rPr>
              <w:t>。近期公司在慢乙肝临床治愈的联合用药方案引入了基于病毒感染史</w:t>
            </w:r>
            <w:r w:rsidRPr="00DD012B">
              <w:rPr>
                <w:rFonts w:hint="eastAsia"/>
                <w:color w:val="000000" w:themeColor="text1"/>
                <w:szCs w:val="24"/>
                <w:shd w:val="clear" w:color="auto" w:fill="auto"/>
              </w:rPr>
              <w:t>干预的核酸类、</w:t>
            </w:r>
            <w:proofErr w:type="gramStart"/>
            <w:r w:rsidRPr="00DD012B">
              <w:rPr>
                <w:rFonts w:hint="eastAsia"/>
                <w:color w:val="000000" w:themeColor="text1"/>
                <w:szCs w:val="24"/>
                <w:shd w:val="clear" w:color="auto" w:fill="auto"/>
              </w:rPr>
              <w:t>核衣壳</w:t>
            </w:r>
            <w:proofErr w:type="gramEnd"/>
            <w:r w:rsidRPr="00DD012B">
              <w:rPr>
                <w:rFonts w:hint="eastAsia"/>
                <w:color w:val="000000" w:themeColor="text1"/>
                <w:szCs w:val="24"/>
                <w:shd w:val="clear" w:color="auto" w:fill="auto"/>
              </w:rPr>
              <w:t>等产品，</w:t>
            </w:r>
            <w:r>
              <w:rPr>
                <w:rFonts w:hint="eastAsia"/>
                <w:color w:val="000000" w:themeColor="text1"/>
                <w:szCs w:val="24"/>
                <w:shd w:val="clear" w:color="auto" w:fill="auto"/>
              </w:rPr>
              <w:t>在</w:t>
            </w:r>
            <w:r w:rsidRPr="00DD012B">
              <w:rPr>
                <w:rFonts w:hint="eastAsia"/>
                <w:color w:val="000000" w:themeColor="text1"/>
                <w:szCs w:val="24"/>
                <w:shd w:val="clear" w:color="auto" w:fill="auto"/>
              </w:rPr>
              <w:t>提高</w:t>
            </w:r>
            <w:r>
              <w:rPr>
                <w:rFonts w:hint="eastAsia"/>
                <w:color w:val="000000" w:themeColor="text1"/>
                <w:szCs w:val="24"/>
                <w:shd w:val="clear" w:color="auto" w:fill="auto"/>
              </w:rPr>
              <w:t>乙肝临床治愈率、缩短疗程等方面开展包括自主研发以及全球领域的商业或者技术合作，</w:t>
            </w:r>
            <w:r w:rsidRPr="00DD012B">
              <w:rPr>
                <w:rFonts w:hint="eastAsia"/>
                <w:color w:val="000000" w:themeColor="text1"/>
                <w:szCs w:val="24"/>
                <w:shd w:val="clear" w:color="auto" w:fill="auto"/>
              </w:rPr>
              <w:t>同时围绕肝脏疾病领域</w:t>
            </w:r>
            <w:r>
              <w:rPr>
                <w:rFonts w:hint="eastAsia"/>
                <w:color w:val="000000" w:themeColor="text1"/>
                <w:szCs w:val="24"/>
                <w:shd w:val="clear" w:color="auto" w:fill="auto"/>
              </w:rPr>
              <w:t>开展相关研发和合作。</w:t>
            </w:r>
          </w:p>
          <w:p w:rsidR="00815575" w:rsidRPr="00434E51" w:rsidRDefault="00815575" w:rsidP="00815575">
            <w:pPr>
              <w:pStyle w:val="af5"/>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九</w:t>
            </w:r>
            <w:r w:rsidRPr="00434E51">
              <w:rPr>
                <w:rFonts w:hint="eastAsia"/>
                <w:b/>
                <w:bCs/>
                <w:color w:val="000000" w:themeColor="text1"/>
                <w:szCs w:val="24"/>
                <w:shd w:val="clear" w:color="auto" w:fill="auto"/>
              </w:rPr>
              <w:t>、</w:t>
            </w:r>
            <w:r w:rsidRPr="00DD012B">
              <w:rPr>
                <w:rFonts w:hint="eastAsia"/>
                <w:b/>
                <w:bCs/>
                <w:color w:val="000000" w:themeColor="text1"/>
                <w:szCs w:val="24"/>
                <w:shd w:val="clear" w:color="auto" w:fill="auto"/>
              </w:rPr>
              <w:t>公司如何看待江西干扰素集采梯度降价？目前是否有与</w:t>
            </w:r>
            <w:r w:rsidRPr="00DD012B">
              <w:rPr>
                <w:rFonts w:hint="eastAsia"/>
                <w:b/>
                <w:bCs/>
                <w:color w:val="000000" w:themeColor="text1"/>
                <w:szCs w:val="24"/>
                <w:shd w:val="clear" w:color="auto" w:fill="auto"/>
              </w:rPr>
              <w:t>GSK836</w:t>
            </w:r>
            <w:r w:rsidRPr="00DD012B">
              <w:rPr>
                <w:rFonts w:hint="eastAsia"/>
                <w:b/>
                <w:bCs/>
                <w:color w:val="000000" w:themeColor="text1"/>
                <w:szCs w:val="24"/>
                <w:shd w:val="clear" w:color="auto" w:fill="auto"/>
              </w:rPr>
              <w:t>联用的相关数据</w:t>
            </w:r>
            <w:r w:rsidRPr="00434E51">
              <w:rPr>
                <w:rFonts w:hint="eastAsia"/>
                <w:b/>
                <w:bCs/>
                <w:color w:val="000000" w:themeColor="text1"/>
                <w:szCs w:val="24"/>
                <w:shd w:val="clear" w:color="auto" w:fill="auto"/>
              </w:rPr>
              <w:t>？</w:t>
            </w:r>
          </w:p>
          <w:p w:rsidR="00815575" w:rsidRPr="00DD012B" w:rsidRDefault="00815575" w:rsidP="00815575">
            <w:pPr>
              <w:pStyle w:val="af5"/>
              <w:spacing w:beforeLines="50" w:before="156" w:afterLines="50" w:after="156"/>
              <w:ind w:firstLine="480"/>
              <w:rPr>
                <w:szCs w:val="24"/>
                <w:shd w:val="clear" w:color="auto" w:fill="auto"/>
              </w:rPr>
            </w:pPr>
            <w:r>
              <w:rPr>
                <w:rFonts w:hint="eastAsia"/>
                <w:szCs w:val="24"/>
                <w:shd w:val="clear" w:color="auto" w:fill="auto"/>
              </w:rPr>
              <w:t>答：</w:t>
            </w:r>
            <w:r w:rsidRPr="00DD012B">
              <w:rPr>
                <w:rFonts w:hint="eastAsia"/>
                <w:szCs w:val="24"/>
                <w:shd w:val="clear" w:color="auto" w:fill="auto"/>
              </w:rPr>
              <w:t>目前江西</w:t>
            </w:r>
            <w:proofErr w:type="gramStart"/>
            <w:r w:rsidRPr="00DD012B">
              <w:rPr>
                <w:rFonts w:hint="eastAsia"/>
                <w:szCs w:val="24"/>
                <w:shd w:val="clear" w:color="auto" w:fill="auto"/>
              </w:rPr>
              <w:t>集采</w:t>
            </w:r>
            <w:r>
              <w:rPr>
                <w:rFonts w:hint="eastAsia"/>
                <w:szCs w:val="24"/>
                <w:shd w:val="clear" w:color="auto" w:fill="auto"/>
              </w:rPr>
              <w:t>已公布</w:t>
            </w:r>
            <w:proofErr w:type="gramEnd"/>
            <w:r>
              <w:rPr>
                <w:rFonts w:hint="eastAsia"/>
                <w:szCs w:val="24"/>
                <w:shd w:val="clear" w:color="auto" w:fill="auto"/>
              </w:rPr>
              <w:t>了四年周期的集采方案，方案中规定了价格调整的触发条件</w:t>
            </w:r>
            <w:r w:rsidRPr="00DD012B">
              <w:rPr>
                <w:rFonts w:hint="eastAsia"/>
                <w:szCs w:val="24"/>
                <w:shd w:val="clear" w:color="auto" w:fill="auto"/>
              </w:rPr>
              <w:t>，公司</w:t>
            </w:r>
            <w:r>
              <w:rPr>
                <w:rFonts w:hint="eastAsia"/>
                <w:szCs w:val="24"/>
                <w:shd w:val="clear" w:color="auto" w:fill="auto"/>
              </w:rPr>
              <w:t>将</w:t>
            </w:r>
            <w:r w:rsidRPr="00DD012B">
              <w:rPr>
                <w:rFonts w:hint="eastAsia"/>
                <w:szCs w:val="24"/>
                <w:shd w:val="clear" w:color="auto" w:fill="auto"/>
              </w:rPr>
              <w:t>按照要求严格执行。</w:t>
            </w:r>
          </w:p>
          <w:p w:rsidR="00815575" w:rsidRDefault="00815575" w:rsidP="00815575">
            <w:pPr>
              <w:pStyle w:val="af5"/>
              <w:spacing w:beforeLines="50" w:before="156" w:afterLines="50" w:after="156"/>
              <w:ind w:firstLine="480"/>
              <w:rPr>
                <w:szCs w:val="24"/>
                <w:shd w:val="clear" w:color="auto" w:fill="auto"/>
              </w:rPr>
            </w:pPr>
            <w:r w:rsidRPr="00DD012B">
              <w:rPr>
                <w:rFonts w:hint="eastAsia"/>
                <w:szCs w:val="24"/>
                <w:shd w:val="clear" w:color="auto" w:fill="auto"/>
              </w:rPr>
              <w:t>公司通过公开信息看到</w:t>
            </w:r>
            <w:r w:rsidRPr="00DD012B">
              <w:rPr>
                <w:rFonts w:hint="eastAsia"/>
                <w:szCs w:val="24"/>
                <w:shd w:val="clear" w:color="auto" w:fill="auto"/>
              </w:rPr>
              <w:t>GSK</w:t>
            </w:r>
            <w:r w:rsidRPr="00DD012B">
              <w:rPr>
                <w:rFonts w:hint="eastAsia"/>
                <w:szCs w:val="24"/>
                <w:shd w:val="clear" w:color="auto" w:fill="auto"/>
              </w:rPr>
              <w:t>发表的</w:t>
            </w:r>
            <w:r w:rsidRPr="00DD012B">
              <w:rPr>
                <w:rFonts w:hint="eastAsia"/>
                <w:szCs w:val="24"/>
                <w:shd w:val="clear" w:color="auto" w:fill="auto"/>
              </w:rPr>
              <w:t>Be-together</w:t>
            </w:r>
            <w:r w:rsidRPr="00DD012B">
              <w:rPr>
                <w:rFonts w:hint="eastAsia"/>
                <w:szCs w:val="24"/>
                <w:shd w:val="clear" w:color="auto" w:fill="auto"/>
              </w:rPr>
              <w:t>联合实验研究，从结果来看早期联</w:t>
            </w:r>
            <w:proofErr w:type="gramStart"/>
            <w:r>
              <w:rPr>
                <w:rFonts w:hint="eastAsia"/>
                <w:szCs w:val="24"/>
                <w:shd w:val="clear" w:color="auto" w:fill="auto"/>
              </w:rPr>
              <w:t>用</w:t>
            </w:r>
            <w:r w:rsidRPr="00FD6107">
              <w:rPr>
                <w:rFonts w:hint="eastAsia"/>
                <w:szCs w:val="24"/>
                <w:shd w:val="clear" w:color="auto" w:fill="auto"/>
              </w:rPr>
              <w:t>似乎</w:t>
            </w:r>
            <w:proofErr w:type="gramEnd"/>
            <w:r w:rsidRPr="00DD012B">
              <w:rPr>
                <w:rFonts w:hint="eastAsia"/>
                <w:szCs w:val="24"/>
                <w:shd w:val="clear" w:color="auto" w:fill="auto"/>
              </w:rPr>
              <w:t>能够很好地降低复发风险，但公司目前没有与</w:t>
            </w:r>
            <w:r w:rsidRPr="00DD012B">
              <w:rPr>
                <w:rFonts w:hint="eastAsia"/>
                <w:szCs w:val="24"/>
                <w:shd w:val="clear" w:color="auto" w:fill="auto"/>
              </w:rPr>
              <w:t>GSK836</w:t>
            </w:r>
            <w:r>
              <w:rPr>
                <w:rFonts w:hint="eastAsia"/>
                <w:szCs w:val="24"/>
                <w:shd w:val="clear" w:color="auto" w:fill="auto"/>
              </w:rPr>
              <w:t>联用的相关数据。</w:t>
            </w:r>
          </w:p>
          <w:p w:rsidR="00815575" w:rsidRPr="00434E51" w:rsidRDefault="00815575" w:rsidP="00815575">
            <w:pPr>
              <w:pStyle w:val="af5"/>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十</w:t>
            </w:r>
            <w:r w:rsidRPr="00434E51">
              <w:rPr>
                <w:rFonts w:hint="eastAsia"/>
                <w:b/>
                <w:bCs/>
                <w:color w:val="000000" w:themeColor="text1"/>
                <w:szCs w:val="24"/>
                <w:shd w:val="clear" w:color="auto" w:fill="auto"/>
              </w:rPr>
              <w:t>、</w:t>
            </w:r>
            <w:r w:rsidRPr="00DD012B">
              <w:rPr>
                <w:rFonts w:hint="eastAsia"/>
                <w:b/>
                <w:bCs/>
                <w:color w:val="000000" w:themeColor="text1"/>
                <w:szCs w:val="24"/>
                <w:shd w:val="clear" w:color="auto" w:fill="auto"/>
              </w:rPr>
              <w:t>公司长效生长素激素的报产进度？后续是否有采取自</w:t>
            </w:r>
            <w:proofErr w:type="gramStart"/>
            <w:r w:rsidRPr="00DD012B">
              <w:rPr>
                <w:rFonts w:hint="eastAsia"/>
                <w:b/>
                <w:bCs/>
                <w:color w:val="000000" w:themeColor="text1"/>
                <w:szCs w:val="24"/>
                <w:shd w:val="clear" w:color="auto" w:fill="auto"/>
              </w:rPr>
              <w:t>建团队</w:t>
            </w:r>
            <w:proofErr w:type="gramEnd"/>
            <w:r w:rsidRPr="00DD012B">
              <w:rPr>
                <w:rFonts w:hint="eastAsia"/>
                <w:b/>
                <w:bCs/>
                <w:color w:val="000000" w:themeColor="text1"/>
                <w:szCs w:val="24"/>
                <w:shd w:val="clear" w:color="auto" w:fill="auto"/>
              </w:rPr>
              <w:t>或者合作的商业化计划</w:t>
            </w:r>
            <w:r w:rsidRPr="00434E51">
              <w:rPr>
                <w:rFonts w:hint="eastAsia"/>
                <w:b/>
                <w:bCs/>
                <w:color w:val="000000" w:themeColor="text1"/>
                <w:szCs w:val="24"/>
                <w:shd w:val="clear" w:color="auto" w:fill="auto"/>
              </w:rPr>
              <w:t>？</w:t>
            </w:r>
          </w:p>
          <w:p w:rsidR="00815575" w:rsidRPr="00070B49" w:rsidRDefault="00815575" w:rsidP="00815575">
            <w:pPr>
              <w:pStyle w:val="af5"/>
              <w:spacing w:beforeLines="50" w:before="156" w:afterLines="50" w:after="156"/>
              <w:ind w:firstLine="480"/>
              <w:rPr>
                <w:szCs w:val="24"/>
                <w:shd w:val="clear" w:color="auto" w:fill="auto"/>
              </w:rPr>
            </w:pPr>
            <w:r>
              <w:rPr>
                <w:rFonts w:hint="eastAsia"/>
                <w:szCs w:val="24"/>
                <w:shd w:val="clear" w:color="auto" w:fill="auto"/>
              </w:rPr>
              <w:t>答：</w:t>
            </w:r>
            <w:r w:rsidRPr="00857730">
              <w:rPr>
                <w:rFonts w:hint="eastAsia"/>
                <w:szCs w:val="24"/>
                <w:shd w:val="clear" w:color="auto" w:fill="auto"/>
              </w:rPr>
              <w:t>公司</w:t>
            </w:r>
            <w:r>
              <w:rPr>
                <w:rFonts w:hint="eastAsia"/>
                <w:szCs w:val="24"/>
                <w:shd w:val="clear" w:color="auto" w:fill="auto"/>
              </w:rPr>
              <w:t>的</w:t>
            </w:r>
            <w:r w:rsidRPr="00857730">
              <w:rPr>
                <w:rFonts w:hint="eastAsia"/>
                <w:szCs w:val="24"/>
                <w:shd w:val="clear" w:color="auto" w:fill="auto"/>
              </w:rPr>
              <w:t>长效生长素激素</w:t>
            </w:r>
            <w:r w:rsidRPr="00DD012B">
              <w:rPr>
                <w:rFonts w:hint="eastAsia"/>
                <w:szCs w:val="24"/>
                <w:shd w:val="clear" w:color="auto" w:fill="auto"/>
              </w:rPr>
              <w:t>目前还处在技术审评阶段，商业化计划目前处于晚期调研工作阶段，决策还未最终确定</w:t>
            </w:r>
            <w:r w:rsidRPr="00070B49">
              <w:rPr>
                <w:rFonts w:hint="eastAsia"/>
                <w:szCs w:val="24"/>
                <w:shd w:val="clear" w:color="auto" w:fill="auto"/>
              </w:rPr>
              <w:t>。</w:t>
            </w:r>
          </w:p>
          <w:p w:rsidR="00815575" w:rsidRPr="00434E51" w:rsidRDefault="00815575" w:rsidP="00815575">
            <w:pPr>
              <w:pStyle w:val="af5"/>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十一</w:t>
            </w:r>
            <w:r w:rsidRPr="00434E51">
              <w:rPr>
                <w:rFonts w:hint="eastAsia"/>
                <w:b/>
                <w:bCs/>
                <w:color w:val="000000" w:themeColor="text1"/>
                <w:szCs w:val="24"/>
                <w:shd w:val="clear" w:color="auto" w:fill="auto"/>
              </w:rPr>
              <w:t>、</w:t>
            </w:r>
            <w:r w:rsidRPr="00DD012B">
              <w:rPr>
                <w:rFonts w:hint="eastAsia"/>
                <w:b/>
                <w:bCs/>
                <w:color w:val="000000" w:themeColor="text1"/>
                <w:szCs w:val="24"/>
                <w:shd w:val="clear" w:color="auto" w:fill="auto"/>
              </w:rPr>
              <w:t>公司股权激励计划目标设定的支撑是什</w:t>
            </w:r>
            <w:r w:rsidRPr="00DD012B">
              <w:rPr>
                <w:rFonts w:hint="eastAsia"/>
                <w:b/>
                <w:bCs/>
                <w:color w:val="000000" w:themeColor="text1"/>
                <w:szCs w:val="24"/>
                <w:shd w:val="clear" w:color="auto" w:fill="auto"/>
              </w:rPr>
              <w:lastRenderedPageBreak/>
              <w:t>么</w:t>
            </w:r>
            <w:r w:rsidRPr="00434E51">
              <w:rPr>
                <w:rFonts w:hint="eastAsia"/>
                <w:b/>
                <w:bCs/>
                <w:color w:val="000000" w:themeColor="text1"/>
                <w:szCs w:val="24"/>
                <w:shd w:val="clear" w:color="auto" w:fill="auto"/>
              </w:rPr>
              <w:t>？</w:t>
            </w:r>
          </w:p>
          <w:p w:rsidR="00815575" w:rsidRPr="00070B49" w:rsidRDefault="00815575" w:rsidP="00815575">
            <w:pPr>
              <w:pStyle w:val="af5"/>
              <w:spacing w:beforeLines="50" w:before="156" w:afterLines="50" w:after="156"/>
              <w:ind w:firstLine="480"/>
              <w:rPr>
                <w:szCs w:val="24"/>
                <w:shd w:val="clear" w:color="auto" w:fill="auto"/>
              </w:rPr>
            </w:pPr>
            <w:r>
              <w:rPr>
                <w:rFonts w:hint="eastAsia"/>
                <w:szCs w:val="24"/>
                <w:shd w:val="clear" w:color="auto" w:fill="auto"/>
              </w:rPr>
              <w:t>答：</w:t>
            </w:r>
            <w:r w:rsidRPr="00DD012B">
              <w:rPr>
                <w:rFonts w:hint="eastAsia"/>
                <w:szCs w:val="24"/>
                <w:shd w:val="clear" w:color="auto" w:fill="auto"/>
              </w:rPr>
              <w:t>公司开展股权激励的目标是为了更有效地将股东利益、公司利益与员工利益紧密结合，使各方共同关注公司的长远发展。根据现有业务总体状况，结合现有产品和未来新产品</w:t>
            </w:r>
            <w:r>
              <w:rPr>
                <w:rFonts w:hint="eastAsia"/>
                <w:szCs w:val="24"/>
                <w:shd w:val="clear" w:color="auto" w:fill="auto"/>
              </w:rPr>
              <w:t>的</w:t>
            </w:r>
            <w:r w:rsidRPr="00DD012B">
              <w:rPr>
                <w:rFonts w:hint="eastAsia"/>
                <w:szCs w:val="24"/>
                <w:shd w:val="clear" w:color="auto" w:fill="auto"/>
              </w:rPr>
              <w:t>发展规划</w:t>
            </w:r>
            <w:r>
              <w:rPr>
                <w:rFonts w:hint="eastAsia"/>
                <w:szCs w:val="24"/>
                <w:shd w:val="clear" w:color="auto" w:fill="auto"/>
              </w:rPr>
              <w:t>、</w:t>
            </w:r>
            <w:r w:rsidRPr="00DD012B">
              <w:rPr>
                <w:rFonts w:hint="eastAsia"/>
                <w:szCs w:val="24"/>
                <w:shd w:val="clear" w:color="auto" w:fill="auto"/>
              </w:rPr>
              <w:t>产品渗透率</w:t>
            </w:r>
            <w:r>
              <w:rPr>
                <w:rFonts w:hint="eastAsia"/>
                <w:szCs w:val="24"/>
                <w:shd w:val="clear" w:color="auto" w:fill="auto"/>
              </w:rPr>
              <w:t>以及</w:t>
            </w:r>
            <w:r w:rsidRPr="00DD012B">
              <w:rPr>
                <w:rFonts w:hint="eastAsia"/>
                <w:szCs w:val="24"/>
                <w:shd w:val="clear" w:color="auto" w:fill="auto"/>
              </w:rPr>
              <w:t>增长趋势分析，公司预计未来几年能够保持相对合理的成长速度，且通过提升人效优化经营质效，在此前提下设置业绩目标</w:t>
            </w:r>
            <w:r w:rsidRPr="00070B49">
              <w:rPr>
                <w:rFonts w:hint="eastAsia"/>
                <w:szCs w:val="24"/>
                <w:shd w:val="clear" w:color="auto" w:fill="auto"/>
              </w:rPr>
              <w:t>。</w:t>
            </w:r>
          </w:p>
          <w:p w:rsidR="00815575" w:rsidRPr="00434E51" w:rsidRDefault="00815575" w:rsidP="00815575">
            <w:pPr>
              <w:pStyle w:val="af5"/>
              <w:spacing w:beforeLines="50" w:before="156" w:afterLines="50" w:after="156"/>
              <w:ind w:firstLine="482"/>
              <w:rPr>
                <w:b/>
                <w:bCs/>
                <w:color w:val="000000" w:themeColor="text1"/>
                <w:szCs w:val="24"/>
                <w:shd w:val="clear" w:color="auto" w:fill="auto"/>
              </w:rPr>
            </w:pPr>
            <w:r>
              <w:rPr>
                <w:rFonts w:hint="eastAsia"/>
                <w:b/>
                <w:bCs/>
                <w:color w:val="000000" w:themeColor="text1"/>
                <w:szCs w:val="24"/>
                <w:shd w:val="clear" w:color="auto" w:fill="auto"/>
              </w:rPr>
              <w:t>十二</w:t>
            </w:r>
            <w:r w:rsidRPr="00434E51">
              <w:rPr>
                <w:rFonts w:hint="eastAsia"/>
                <w:b/>
                <w:bCs/>
                <w:color w:val="000000" w:themeColor="text1"/>
                <w:szCs w:val="24"/>
                <w:shd w:val="clear" w:color="auto" w:fill="auto"/>
              </w:rPr>
              <w:t>、</w:t>
            </w:r>
            <w:r w:rsidRPr="00DD012B">
              <w:rPr>
                <w:rFonts w:hint="eastAsia"/>
                <w:b/>
                <w:bCs/>
                <w:color w:val="000000" w:themeColor="text1"/>
                <w:szCs w:val="24"/>
                <w:shd w:val="clear" w:color="auto" w:fill="auto"/>
              </w:rPr>
              <w:t>乙肝新患到销售的转化周期</w:t>
            </w:r>
            <w:r w:rsidRPr="00434E51">
              <w:rPr>
                <w:rFonts w:hint="eastAsia"/>
                <w:b/>
                <w:bCs/>
                <w:color w:val="000000" w:themeColor="text1"/>
                <w:szCs w:val="24"/>
                <w:shd w:val="clear" w:color="auto" w:fill="auto"/>
              </w:rPr>
              <w:t>？</w:t>
            </w:r>
          </w:p>
          <w:p w:rsidR="00815575" w:rsidRDefault="00815575" w:rsidP="00815575">
            <w:pPr>
              <w:pStyle w:val="af5"/>
              <w:spacing w:beforeLines="50" w:before="156" w:afterLines="50" w:after="156"/>
              <w:ind w:firstLine="480"/>
              <w:rPr>
                <w:szCs w:val="24"/>
                <w:shd w:val="clear" w:color="auto" w:fill="auto"/>
              </w:rPr>
            </w:pPr>
            <w:r>
              <w:rPr>
                <w:rFonts w:hint="eastAsia"/>
                <w:szCs w:val="24"/>
                <w:shd w:val="clear" w:color="auto" w:fill="auto"/>
              </w:rPr>
              <w:t>答：</w:t>
            </w:r>
            <w:r w:rsidRPr="00DD012B">
              <w:rPr>
                <w:rFonts w:hint="eastAsia"/>
                <w:szCs w:val="24"/>
                <w:shd w:val="clear" w:color="auto" w:fill="auto"/>
              </w:rPr>
              <w:t>乙肝临床治愈目前还处在从科学证据到专家共识到指南推荐落地实施优化的</w:t>
            </w:r>
            <w:r>
              <w:rPr>
                <w:rFonts w:hint="eastAsia"/>
                <w:szCs w:val="24"/>
                <w:shd w:val="clear" w:color="auto" w:fill="auto"/>
              </w:rPr>
              <w:t>阶段</w:t>
            </w:r>
            <w:r w:rsidRPr="00DD012B">
              <w:rPr>
                <w:rFonts w:hint="eastAsia"/>
                <w:szCs w:val="24"/>
                <w:shd w:val="clear" w:color="auto" w:fill="auto"/>
              </w:rPr>
              <w:t>，</w:t>
            </w:r>
            <w:r>
              <w:rPr>
                <w:rFonts w:hint="eastAsia"/>
                <w:szCs w:val="24"/>
                <w:shd w:val="clear" w:color="auto" w:fill="auto"/>
              </w:rPr>
              <w:t>在</w:t>
            </w:r>
            <w:r w:rsidRPr="00DD012B">
              <w:rPr>
                <w:rFonts w:hint="eastAsia"/>
                <w:szCs w:val="24"/>
                <w:shd w:val="clear" w:color="auto" w:fill="auto"/>
              </w:rPr>
              <w:t>新患从诊断到理解临床治愈，再到接受治疗</w:t>
            </w:r>
            <w:r>
              <w:rPr>
                <w:rFonts w:hint="eastAsia"/>
                <w:szCs w:val="24"/>
                <w:shd w:val="clear" w:color="auto" w:fill="auto"/>
              </w:rPr>
              <w:t>的过程中</w:t>
            </w:r>
            <w:r w:rsidRPr="00DD012B">
              <w:rPr>
                <w:rFonts w:hint="eastAsia"/>
                <w:szCs w:val="24"/>
                <w:shd w:val="clear" w:color="auto" w:fill="auto"/>
              </w:rPr>
              <w:t>较难确定转化周期或者转化率，目前尚无相关第三</w:t>
            </w:r>
            <w:proofErr w:type="gramStart"/>
            <w:r w:rsidRPr="00DD012B">
              <w:rPr>
                <w:rFonts w:hint="eastAsia"/>
                <w:szCs w:val="24"/>
                <w:shd w:val="clear" w:color="auto" w:fill="auto"/>
              </w:rPr>
              <w:t>方相对</w:t>
            </w:r>
            <w:proofErr w:type="gramEnd"/>
            <w:r w:rsidRPr="00DD012B">
              <w:rPr>
                <w:rFonts w:hint="eastAsia"/>
                <w:szCs w:val="24"/>
                <w:shd w:val="clear" w:color="auto" w:fill="auto"/>
              </w:rPr>
              <w:t>客观的数据</w:t>
            </w:r>
            <w:r w:rsidRPr="00070B49">
              <w:rPr>
                <w:rFonts w:hint="eastAsia"/>
                <w:szCs w:val="24"/>
                <w:shd w:val="clear" w:color="auto" w:fill="auto"/>
              </w:rPr>
              <w:t>。</w:t>
            </w:r>
          </w:p>
        </w:tc>
      </w:tr>
      <w:tr w:rsidR="00EB410A" w:rsidTr="009422E7">
        <w:trPr>
          <w:trHeight w:val="2098"/>
          <w:jc w:val="center"/>
        </w:trPr>
        <w:tc>
          <w:tcPr>
            <w:tcW w:w="1437" w:type="pct"/>
            <w:vAlign w:val="center"/>
          </w:tcPr>
          <w:p w:rsidR="00EB410A" w:rsidRDefault="003225B2">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563" w:type="pct"/>
            <w:vAlign w:val="center"/>
          </w:tcPr>
          <w:p w:rsidR="00EB410A" w:rsidRDefault="003225B2">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接待过程中，公司与投资者进行了充分的交流与沟通，并严格按照公司《信息披露管理制度》等规定，保证信息披露的真实、准确、完整、及时、公平，没有出现未公开重大信息泄露等情况。</w:t>
            </w:r>
          </w:p>
        </w:tc>
      </w:tr>
      <w:tr w:rsidR="00EB410A" w:rsidTr="009422E7">
        <w:trPr>
          <w:trHeight w:val="567"/>
          <w:jc w:val="center"/>
        </w:trPr>
        <w:tc>
          <w:tcPr>
            <w:tcW w:w="1437" w:type="pct"/>
            <w:vAlign w:val="center"/>
          </w:tcPr>
          <w:p w:rsidR="00EB410A" w:rsidRDefault="003225B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563" w:type="pct"/>
            <w:vAlign w:val="center"/>
          </w:tcPr>
          <w:p w:rsidR="00EB410A" w:rsidRDefault="003225B2">
            <w:pPr>
              <w:jc w:val="left"/>
              <w:rPr>
                <w:rFonts w:ascii="宋体" w:hAnsi="宋体" w:cs="黑体"/>
                <w:color w:val="000000"/>
                <w:kern w:val="0"/>
                <w:sz w:val="24"/>
              </w:rPr>
            </w:pPr>
            <w:r>
              <w:rPr>
                <w:rFonts w:ascii="宋体" w:hAnsi="宋体" w:cs="黑体" w:hint="eastAsia"/>
                <w:color w:val="000000"/>
                <w:kern w:val="0"/>
                <w:sz w:val="24"/>
              </w:rPr>
              <w:t>无</w:t>
            </w:r>
          </w:p>
        </w:tc>
      </w:tr>
      <w:tr w:rsidR="00EB410A" w:rsidTr="009422E7">
        <w:trPr>
          <w:trHeight w:val="567"/>
          <w:jc w:val="center"/>
        </w:trPr>
        <w:tc>
          <w:tcPr>
            <w:tcW w:w="1437" w:type="pct"/>
            <w:vAlign w:val="center"/>
          </w:tcPr>
          <w:p w:rsidR="00EB410A" w:rsidRDefault="003225B2">
            <w:pPr>
              <w:autoSpaceDE w:val="0"/>
              <w:autoSpaceDN w:val="0"/>
              <w:adjustRightInd w:val="0"/>
              <w:jc w:val="center"/>
              <w:rPr>
                <w:color w:val="000000"/>
                <w:kern w:val="0"/>
                <w:sz w:val="24"/>
              </w:rPr>
            </w:pPr>
            <w:r>
              <w:rPr>
                <w:rFonts w:hint="eastAsia"/>
                <w:color w:val="000000"/>
                <w:kern w:val="0"/>
                <w:sz w:val="24"/>
              </w:rPr>
              <w:t>日期</w:t>
            </w:r>
          </w:p>
        </w:tc>
        <w:tc>
          <w:tcPr>
            <w:tcW w:w="3563" w:type="pct"/>
            <w:vAlign w:val="center"/>
          </w:tcPr>
          <w:p w:rsidR="00EB410A" w:rsidRDefault="003225B2" w:rsidP="00070B49">
            <w:pPr>
              <w:autoSpaceDE w:val="0"/>
              <w:autoSpaceDN w:val="0"/>
              <w:adjustRightInd w:val="0"/>
              <w:rPr>
                <w:color w:val="000000"/>
                <w:kern w:val="0"/>
                <w:sz w:val="24"/>
              </w:rPr>
            </w:pPr>
            <w:r>
              <w:rPr>
                <w:rFonts w:hint="eastAsia"/>
                <w:kern w:val="0"/>
                <w:sz w:val="24"/>
              </w:rPr>
              <w:t>2024</w:t>
            </w:r>
            <w:r>
              <w:rPr>
                <w:rFonts w:hint="eastAsia"/>
                <w:kern w:val="0"/>
                <w:sz w:val="24"/>
              </w:rPr>
              <w:t>年</w:t>
            </w:r>
            <w:r w:rsidR="00070B49">
              <w:rPr>
                <w:kern w:val="0"/>
                <w:sz w:val="24"/>
              </w:rPr>
              <w:t>10</w:t>
            </w:r>
            <w:r>
              <w:rPr>
                <w:rFonts w:hint="eastAsia"/>
                <w:kern w:val="0"/>
                <w:sz w:val="24"/>
              </w:rPr>
              <w:t>月</w:t>
            </w:r>
            <w:r>
              <w:rPr>
                <w:rFonts w:hint="eastAsia"/>
                <w:kern w:val="0"/>
                <w:sz w:val="24"/>
              </w:rPr>
              <w:t>2</w:t>
            </w:r>
            <w:r w:rsidR="00070B49">
              <w:rPr>
                <w:kern w:val="0"/>
                <w:sz w:val="24"/>
              </w:rPr>
              <w:t>5</w:t>
            </w:r>
            <w:r>
              <w:rPr>
                <w:rFonts w:hint="eastAsia"/>
                <w:kern w:val="0"/>
                <w:sz w:val="24"/>
              </w:rPr>
              <w:t>日</w:t>
            </w:r>
          </w:p>
        </w:tc>
      </w:tr>
    </w:tbl>
    <w:p w:rsidR="00EB410A" w:rsidRDefault="00EB410A" w:rsidP="00753B77">
      <w:pPr>
        <w:rPr>
          <w:rFonts w:ascii="黑体" w:eastAsia="黑体" w:cs="黑体"/>
          <w:color w:val="000000"/>
          <w:kern w:val="0"/>
          <w:sz w:val="28"/>
          <w:szCs w:val="28"/>
        </w:rPr>
      </w:pPr>
    </w:p>
    <w:sectPr w:rsidR="00EB410A">
      <w:footerReference w:type="default" r:id="rId8"/>
      <w:headerReference w:type="first" r:id="rId9"/>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BE9" w:rsidRDefault="004E5BE9">
      <w:r>
        <w:separator/>
      </w:r>
    </w:p>
  </w:endnote>
  <w:endnote w:type="continuationSeparator" w:id="0">
    <w:p w:rsidR="004E5BE9" w:rsidRDefault="004E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rsidR="00EB410A" w:rsidRDefault="003225B2">
        <w:pPr>
          <w:pStyle w:val="a7"/>
          <w:jc w:val="center"/>
        </w:pPr>
        <w:r>
          <w:fldChar w:fldCharType="begin"/>
        </w:r>
        <w:r>
          <w:instrText>PAGE   \* MERGEFORMAT</w:instrText>
        </w:r>
        <w:r>
          <w:fldChar w:fldCharType="separate"/>
        </w:r>
        <w:r w:rsidR="00673312" w:rsidRPr="00673312">
          <w:rPr>
            <w:noProof/>
            <w:lang w:val="zh-CN"/>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BE9" w:rsidRDefault="004E5BE9">
      <w:r>
        <w:separator/>
      </w:r>
    </w:p>
  </w:footnote>
  <w:footnote w:type="continuationSeparator" w:id="0">
    <w:p w:rsidR="004E5BE9" w:rsidRDefault="004E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10A" w:rsidRDefault="00EB410A">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05"/>
  <w:drawingGridVerticalSpacing w:val="156"/>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F6"/>
    <w:rsid w:val="8B3F174F"/>
    <w:rsid w:val="8D36E612"/>
    <w:rsid w:val="905F28EE"/>
    <w:rsid w:val="9FEA241B"/>
    <w:rsid w:val="A3AF95FA"/>
    <w:rsid w:val="ADDF710A"/>
    <w:rsid w:val="AF7D7FE9"/>
    <w:rsid w:val="B1DB3B6B"/>
    <w:rsid w:val="B3CD8E4B"/>
    <w:rsid w:val="B6F2EBC4"/>
    <w:rsid w:val="B7D150EE"/>
    <w:rsid w:val="B7EF12BB"/>
    <w:rsid w:val="B7FF8FE0"/>
    <w:rsid w:val="BB2704A7"/>
    <w:rsid w:val="BB3E3256"/>
    <w:rsid w:val="BBAB8964"/>
    <w:rsid w:val="BEAFC38C"/>
    <w:rsid w:val="BFB7EF0B"/>
    <w:rsid w:val="BFDFBA2D"/>
    <w:rsid w:val="CABF8DF3"/>
    <w:rsid w:val="CE9DEBD9"/>
    <w:rsid w:val="CF1FE8E4"/>
    <w:rsid w:val="CFEFA4DD"/>
    <w:rsid w:val="D3FC8821"/>
    <w:rsid w:val="D6BF662F"/>
    <w:rsid w:val="D77BC5C8"/>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EE2585"/>
    <w:rsid w:val="EAFEDC80"/>
    <w:rsid w:val="EDE7D2DD"/>
    <w:rsid w:val="EDFEFAB5"/>
    <w:rsid w:val="EDFF1134"/>
    <w:rsid w:val="EE7FA752"/>
    <w:rsid w:val="EE9FA2AB"/>
    <w:rsid w:val="EEFBECB8"/>
    <w:rsid w:val="EEFFAABD"/>
    <w:rsid w:val="EF3E9C69"/>
    <w:rsid w:val="EFF656D3"/>
    <w:rsid w:val="F29F6930"/>
    <w:rsid w:val="F37FFE23"/>
    <w:rsid w:val="F457789A"/>
    <w:rsid w:val="F77631D6"/>
    <w:rsid w:val="F77F68EC"/>
    <w:rsid w:val="F7B4C45F"/>
    <w:rsid w:val="F85FAE22"/>
    <w:rsid w:val="FABF53E8"/>
    <w:rsid w:val="FBD94AD9"/>
    <w:rsid w:val="FBEB984B"/>
    <w:rsid w:val="FBF3C5AC"/>
    <w:rsid w:val="FC7F6852"/>
    <w:rsid w:val="FDBCFF26"/>
    <w:rsid w:val="FE57A2D7"/>
    <w:rsid w:val="FE8D19F8"/>
    <w:rsid w:val="FEB74C22"/>
    <w:rsid w:val="FEFFA1D3"/>
    <w:rsid w:val="FF73C86C"/>
    <w:rsid w:val="FF7BD010"/>
    <w:rsid w:val="FF7FE625"/>
    <w:rsid w:val="FFB94665"/>
    <w:rsid w:val="FFBE0746"/>
    <w:rsid w:val="FFC77282"/>
    <w:rsid w:val="FFD73A58"/>
    <w:rsid w:val="FFEEA024"/>
    <w:rsid w:val="FFF7C515"/>
    <w:rsid w:val="FFFE4454"/>
    <w:rsid w:val="FFFF5007"/>
    <w:rsid w:val="00000B99"/>
    <w:rsid w:val="00000C3F"/>
    <w:rsid w:val="00001E48"/>
    <w:rsid w:val="0000227C"/>
    <w:rsid w:val="00002DB6"/>
    <w:rsid w:val="000065CA"/>
    <w:rsid w:val="0000707E"/>
    <w:rsid w:val="000125BA"/>
    <w:rsid w:val="000127EB"/>
    <w:rsid w:val="0001294D"/>
    <w:rsid w:val="00013170"/>
    <w:rsid w:val="00014319"/>
    <w:rsid w:val="00014F74"/>
    <w:rsid w:val="00017945"/>
    <w:rsid w:val="00017B4C"/>
    <w:rsid w:val="00020913"/>
    <w:rsid w:val="00026FD9"/>
    <w:rsid w:val="000275E4"/>
    <w:rsid w:val="00031559"/>
    <w:rsid w:val="000325E1"/>
    <w:rsid w:val="00033EB1"/>
    <w:rsid w:val="0004604E"/>
    <w:rsid w:val="00046AD4"/>
    <w:rsid w:val="000502E7"/>
    <w:rsid w:val="00055922"/>
    <w:rsid w:val="00057E8D"/>
    <w:rsid w:val="00062C74"/>
    <w:rsid w:val="0006362C"/>
    <w:rsid w:val="00063A49"/>
    <w:rsid w:val="000658D0"/>
    <w:rsid w:val="00066671"/>
    <w:rsid w:val="00066A51"/>
    <w:rsid w:val="00070AFC"/>
    <w:rsid w:val="00070B49"/>
    <w:rsid w:val="00070C9B"/>
    <w:rsid w:val="00072AED"/>
    <w:rsid w:val="000737BD"/>
    <w:rsid w:val="000770BC"/>
    <w:rsid w:val="0008251C"/>
    <w:rsid w:val="00083E24"/>
    <w:rsid w:val="00085506"/>
    <w:rsid w:val="00090199"/>
    <w:rsid w:val="00093E67"/>
    <w:rsid w:val="00096874"/>
    <w:rsid w:val="000A0063"/>
    <w:rsid w:val="000A16EE"/>
    <w:rsid w:val="000A4DEB"/>
    <w:rsid w:val="000A6FB9"/>
    <w:rsid w:val="000B2347"/>
    <w:rsid w:val="000B4BA6"/>
    <w:rsid w:val="000C128B"/>
    <w:rsid w:val="000D0FCA"/>
    <w:rsid w:val="000D3B07"/>
    <w:rsid w:val="000D5717"/>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31D47"/>
    <w:rsid w:val="00133AC2"/>
    <w:rsid w:val="00134940"/>
    <w:rsid w:val="00142F0F"/>
    <w:rsid w:val="00143A1C"/>
    <w:rsid w:val="00143DAA"/>
    <w:rsid w:val="00144672"/>
    <w:rsid w:val="00145369"/>
    <w:rsid w:val="0014798A"/>
    <w:rsid w:val="00147C8B"/>
    <w:rsid w:val="00153070"/>
    <w:rsid w:val="00157453"/>
    <w:rsid w:val="0016348F"/>
    <w:rsid w:val="001740D4"/>
    <w:rsid w:val="00176017"/>
    <w:rsid w:val="00181046"/>
    <w:rsid w:val="0018270C"/>
    <w:rsid w:val="0018642C"/>
    <w:rsid w:val="00187E2D"/>
    <w:rsid w:val="00193544"/>
    <w:rsid w:val="0019387D"/>
    <w:rsid w:val="00193F35"/>
    <w:rsid w:val="00194F1B"/>
    <w:rsid w:val="001957FC"/>
    <w:rsid w:val="00195EA6"/>
    <w:rsid w:val="0019719E"/>
    <w:rsid w:val="001A13BD"/>
    <w:rsid w:val="001A2B51"/>
    <w:rsid w:val="001A45CF"/>
    <w:rsid w:val="001A5A3A"/>
    <w:rsid w:val="001B106B"/>
    <w:rsid w:val="001B1A85"/>
    <w:rsid w:val="001B6563"/>
    <w:rsid w:val="001B7C46"/>
    <w:rsid w:val="001D22FC"/>
    <w:rsid w:val="001D5417"/>
    <w:rsid w:val="001D6E7A"/>
    <w:rsid w:val="001E353D"/>
    <w:rsid w:val="001E6D9B"/>
    <w:rsid w:val="001F203F"/>
    <w:rsid w:val="001F2C7A"/>
    <w:rsid w:val="001F4868"/>
    <w:rsid w:val="001F6BF6"/>
    <w:rsid w:val="001F7D9F"/>
    <w:rsid w:val="00200BD3"/>
    <w:rsid w:val="00201EB5"/>
    <w:rsid w:val="00203129"/>
    <w:rsid w:val="0020488A"/>
    <w:rsid w:val="00205A14"/>
    <w:rsid w:val="00207C3C"/>
    <w:rsid w:val="002108EC"/>
    <w:rsid w:val="00210C4F"/>
    <w:rsid w:val="002125FA"/>
    <w:rsid w:val="0021285C"/>
    <w:rsid w:val="00215CFB"/>
    <w:rsid w:val="00217358"/>
    <w:rsid w:val="00217450"/>
    <w:rsid w:val="00220430"/>
    <w:rsid w:val="002234D7"/>
    <w:rsid w:val="00223A87"/>
    <w:rsid w:val="0022450C"/>
    <w:rsid w:val="00227138"/>
    <w:rsid w:val="002339A8"/>
    <w:rsid w:val="00234FC8"/>
    <w:rsid w:val="00235084"/>
    <w:rsid w:val="00237F33"/>
    <w:rsid w:val="00244884"/>
    <w:rsid w:val="00250812"/>
    <w:rsid w:val="00251625"/>
    <w:rsid w:val="00254F2F"/>
    <w:rsid w:val="002550D4"/>
    <w:rsid w:val="00261E76"/>
    <w:rsid w:val="00263F6C"/>
    <w:rsid w:val="00270984"/>
    <w:rsid w:val="00270F78"/>
    <w:rsid w:val="00276BF3"/>
    <w:rsid w:val="00281614"/>
    <w:rsid w:val="002838C3"/>
    <w:rsid w:val="00286D56"/>
    <w:rsid w:val="00287E98"/>
    <w:rsid w:val="0029480F"/>
    <w:rsid w:val="00295488"/>
    <w:rsid w:val="002A2F17"/>
    <w:rsid w:val="002A467A"/>
    <w:rsid w:val="002A6417"/>
    <w:rsid w:val="002A7B7B"/>
    <w:rsid w:val="002B14F8"/>
    <w:rsid w:val="002B172A"/>
    <w:rsid w:val="002B5888"/>
    <w:rsid w:val="002C10C4"/>
    <w:rsid w:val="002C1512"/>
    <w:rsid w:val="002C1DD6"/>
    <w:rsid w:val="002C265C"/>
    <w:rsid w:val="002C5488"/>
    <w:rsid w:val="002C6D92"/>
    <w:rsid w:val="002D0847"/>
    <w:rsid w:val="002D122F"/>
    <w:rsid w:val="002D399D"/>
    <w:rsid w:val="002D6C43"/>
    <w:rsid w:val="002D7B46"/>
    <w:rsid w:val="002E47B8"/>
    <w:rsid w:val="002E4A08"/>
    <w:rsid w:val="002E4F25"/>
    <w:rsid w:val="002E58C9"/>
    <w:rsid w:val="002E698F"/>
    <w:rsid w:val="002F0148"/>
    <w:rsid w:val="002F0621"/>
    <w:rsid w:val="002F0980"/>
    <w:rsid w:val="002F1152"/>
    <w:rsid w:val="002F1AEF"/>
    <w:rsid w:val="002F21F9"/>
    <w:rsid w:val="002F3FB4"/>
    <w:rsid w:val="00300FD2"/>
    <w:rsid w:val="003012E3"/>
    <w:rsid w:val="00304BDB"/>
    <w:rsid w:val="00315B85"/>
    <w:rsid w:val="00315E48"/>
    <w:rsid w:val="003225B2"/>
    <w:rsid w:val="0032544F"/>
    <w:rsid w:val="00325650"/>
    <w:rsid w:val="00330CF9"/>
    <w:rsid w:val="00336390"/>
    <w:rsid w:val="00340BB3"/>
    <w:rsid w:val="00343141"/>
    <w:rsid w:val="00344DEB"/>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114D"/>
    <w:rsid w:val="0039122F"/>
    <w:rsid w:val="00393B7D"/>
    <w:rsid w:val="0039494E"/>
    <w:rsid w:val="003A2057"/>
    <w:rsid w:val="003A2322"/>
    <w:rsid w:val="003C420F"/>
    <w:rsid w:val="003C5B56"/>
    <w:rsid w:val="003D089D"/>
    <w:rsid w:val="003D0A0D"/>
    <w:rsid w:val="003D1771"/>
    <w:rsid w:val="003D5D16"/>
    <w:rsid w:val="003D6191"/>
    <w:rsid w:val="003D67F2"/>
    <w:rsid w:val="003D7BBB"/>
    <w:rsid w:val="003E5DEA"/>
    <w:rsid w:val="003E7443"/>
    <w:rsid w:val="003F35EE"/>
    <w:rsid w:val="003F6281"/>
    <w:rsid w:val="003F651B"/>
    <w:rsid w:val="00405028"/>
    <w:rsid w:val="004169A2"/>
    <w:rsid w:val="00416AA1"/>
    <w:rsid w:val="0041710A"/>
    <w:rsid w:val="004233CD"/>
    <w:rsid w:val="00430DD0"/>
    <w:rsid w:val="00433274"/>
    <w:rsid w:val="00434A39"/>
    <w:rsid w:val="00434E51"/>
    <w:rsid w:val="00441212"/>
    <w:rsid w:val="00441CC4"/>
    <w:rsid w:val="00442C6B"/>
    <w:rsid w:val="004437D2"/>
    <w:rsid w:val="00445B7B"/>
    <w:rsid w:val="00456023"/>
    <w:rsid w:val="00460FE1"/>
    <w:rsid w:val="0046300F"/>
    <w:rsid w:val="00466DB7"/>
    <w:rsid w:val="00467D0F"/>
    <w:rsid w:val="00471C62"/>
    <w:rsid w:val="004725BF"/>
    <w:rsid w:val="0047771C"/>
    <w:rsid w:val="0048081E"/>
    <w:rsid w:val="004825D1"/>
    <w:rsid w:val="00487103"/>
    <w:rsid w:val="00487BE4"/>
    <w:rsid w:val="00495FA1"/>
    <w:rsid w:val="00496FAA"/>
    <w:rsid w:val="0049713B"/>
    <w:rsid w:val="004A4039"/>
    <w:rsid w:val="004A54F9"/>
    <w:rsid w:val="004B1618"/>
    <w:rsid w:val="004B1EFB"/>
    <w:rsid w:val="004B3754"/>
    <w:rsid w:val="004B56DD"/>
    <w:rsid w:val="004B5789"/>
    <w:rsid w:val="004B6536"/>
    <w:rsid w:val="004B7507"/>
    <w:rsid w:val="004C7620"/>
    <w:rsid w:val="004D0B61"/>
    <w:rsid w:val="004D1B89"/>
    <w:rsid w:val="004E36D1"/>
    <w:rsid w:val="004E39D6"/>
    <w:rsid w:val="004E5BE9"/>
    <w:rsid w:val="004E7C73"/>
    <w:rsid w:val="004E7D0F"/>
    <w:rsid w:val="004F6F7B"/>
    <w:rsid w:val="004F746B"/>
    <w:rsid w:val="00500C73"/>
    <w:rsid w:val="00501352"/>
    <w:rsid w:val="005022E1"/>
    <w:rsid w:val="005026BE"/>
    <w:rsid w:val="0050598E"/>
    <w:rsid w:val="005100C2"/>
    <w:rsid w:val="00511D69"/>
    <w:rsid w:val="00511DAC"/>
    <w:rsid w:val="0051623C"/>
    <w:rsid w:val="0052053E"/>
    <w:rsid w:val="00523D66"/>
    <w:rsid w:val="00523FCE"/>
    <w:rsid w:val="00524345"/>
    <w:rsid w:val="005245A8"/>
    <w:rsid w:val="00524F23"/>
    <w:rsid w:val="00533765"/>
    <w:rsid w:val="005427CD"/>
    <w:rsid w:val="005518C5"/>
    <w:rsid w:val="00554239"/>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30DC"/>
    <w:rsid w:val="005B1CC0"/>
    <w:rsid w:val="005C038F"/>
    <w:rsid w:val="005C2CD3"/>
    <w:rsid w:val="005C3888"/>
    <w:rsid w:val="005C740E"/>
    <w:rsid w:val="005C7C13"/>
    <w:rsid w:val="005D36A7"/>
    <w:rsid w:val="005D6D21"/>
    <w:rsid w:val="005E4BE4"/>
    <w:rsid w:val="005E78B7"/>
    <w:rsid w:val="005F0AA7"/>
    <w:rsid w:val="005F35E0"/>
    <w:rsid w:val="005F3D34"/>
    <w:rsid w:val="005F500A"/>
    <w:rsid w:val="005F5B65"/>
    <w:rsid w:val="00600B43"/>
    <w:rsid w:val="00600D7F"/>
    <w:rsid w:val="006010B6"/>
    <w:rsid w:val="006028F5"/>
    <w:rsid w:val="00604E74"/>
    <w:rsid w:val="00605514"/>
    <w:rsid w:val="006060BF"/>
    <w:rsid w:val="00606753"/>
    <w:rsid w:val="00606C0E"/>
    <w:rsid w:val="00606CFD"/>
    <w:rsid w:val="00613784"/>
    <w:rsid w:val="006206DF"/>
    <w:rsid w:val="006218D4"/>
    <w:rsid w:val="00621C1A"/>
    <w:rsid w:val="00622E68"/>
    <w:rsid w:val="00624174"/>
    <w:rsid w:val="00624F16"/>
    <w:rsid w:val="00626705"/>
    <w:rsid w:val="00626D6F"/>
    <w:rsid w:val="006276EF"/>
    <w:rsid w:val="00632B02"/>
    <w:rsid w:val="006349DA"/>
    <w:rsid w:val="00634A0E"/>
    <w:rsid w:val="00637F0F"/>
    <w:rsid w:val="00640690"/>
    <w:rsid w:val="0064084A"/>
    <w:rsid w:val="006427F7"/>
    <w:rsid w:val="006473AC"/>
    <w:rsid w:val="00647405"/>
    <w:rsid w:val="00654611"/>
    <w:rsid w:val="00657A82"/>
    <w:rsid w:val="006623CA"/>
    <w:rsid w:val="006628B5"/>
    <w:rsid w:val="0066408C"/>
    <w:rsid w:val="00670E77"/>
    <w:rsid w:val="006721EB"/>
    <w:rsid w:val="00673312"/>
    <w:rsid w:val="006739D3"/>
    <w:rsid w:val="00676A28"/>
    <w:rsid w:val="00677F6A"/>
    <w:rsid w:val="00681C63"/>
    <w:rsid w:val="00684CC0"/>
    <w:rsid w:val="00685BA9"/>
    <w:rsid w:val="00686FC2"/>
    <w:rsid w:val="00687FB7"/>
    <w:rsid w:val="0069095F"/>
    <w:rsid w:val="00690BF4"/>
    <w:rsid w:val="00693166"/>
    <w:rsid w:val="00693FD0"/>
    <w:rsid w:val="006A6ADD"/>
    <w:rsid w:val="006A7E87"/>
    <w:rsid w:val="006B0B15"/>
    <w:rsid w:val="006B3051"/>
    <w:rsid w:val="006C0103"/>
    <w:rsid w:val="006C17FF"/>
    <w:rsid w:val="006C39CB"/>
    <w:rsid w:val="006C4DD9"/>
    <w:rsid w:val="006D1871"/>
    <w:rsid w:val="006D2F0C"/>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64CB"/>
    <w:rsid w:val="00730D84"/>
    <w:rsid w:val="00731507"/>
    <w:rsid w:val="00737C74"/>
    <w:rsid w:val="00737EFF"/>
    <w:rsid w:val="00742C75"/>
    <w:rsid w:val="00745302"/>
    <w:rsid w:val="007466D0"/>
    <w:rsid w:val="00746751"/>
    <w:rsid w:val="007523A6"/>
    <w:rsid w:val="00753B77"/>
    <w:rsid w:val="00757953"/>
    <w:rsid w:val="007579D2"/>
    <w:rsid w:val="00757E25"/>
    <w:rsid w:val="00761692"/>
    <w:rsid w:val="00764742"/>
    <w:rsid w:val="00764C22"/>
    <w:rsid w:val="007667BE"/>
    <w:rsid w:val="00772C51"/>
    <w:rsid w:val="00775837"/>
    <w:rsid w:val="00776728"/>
    <w:rsid w:val="00781DBF"/>
    <w:rsid w:val="00783979"/>
    <w:rsid w:val="00793087"/>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222"/>
    <w:rsid w:val="007D7676"/>
    <w:rsid w:val="007E0AFE"/>
    <w:rsid w:val="007E3BA6"/>
    <w:rsid w:val="007E4533"/>
    <w:rsid w:val="007E4669"/>
    <w:rsid w:val="007E4C35"/>
    <w:rsid w:val="007E51FB"/>
    <w:rsid w:val="007E6443"/>
    <w:rsid w:val="007E6A0E"/>
    <w:rsid w:val="007F220E"/>
    <w:rsid w:val="007F43B4"/>
    <w:rsid w:val="007F5E30"/>
    <w:rsid w:val="007F619A"/>
    <w:rsid w:val="007F66D5"/>
    <w:rsid w:val="008000BE"/>
    <w:rsid w:val="008048C8"/>
    <w:rsid w:val="008050A0"/>
    <w:rsid w:val="00806E73"/>
    <w:rsid w:val="00815575"/>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0895"/>
    <w:rsid w:val="00857B75"/>
    <w:rsid w:val="0086069F"/>
    <w:rsid w:val="00860732"/>
    <w:rsid w:val="00866A38"/>
    <w:rsid w:val="00873DE8"/>
    <w:rsid w:val="00874611"/>
    <w:rsid w:val="00876E6C"/>
    <w:rsid w:val="00877B59"/>
    <w:rsid w:val="00877D31"/>
    <w:rsid w:val="008816DA"/>
    <w:rsid w:val="008867C4"/>
    <w:rsid w:val="008A2D60"/>
    <w:rsid w:val="008B0029"/>
    <w:rsid w:val="008B2F90"/>
    <w:rsid w:val="008B6605"/>
    <w:rsid w:val="008C325B"/>
    <w:rsid w:val="008C72F6"/>
    <w:rsid w:val="008D6D8E"/>
    <w:rsid w:val="008E0897"/>
    <w:rsid w:val="008E4667"/>
    <w:rsid w:val="008E6C29"/>
    <w:rsid w:val="008E7D2F"/>
    <w:rsid w:val="008F19A5"/>
    <w:rsid w:val="008F6999"/>
    <w:rsid w:val="008F6CC0"/>
    <w:rsid w:val="009002BF"/>
    <w:rsid w:val="00901472"/>
    <w:rsid w:val="009033A9"/>
    <w:rsid w:val="009039A1"/>
    <w:rsid w:val="009063DE"/>
    <w:rsid w:val="00906EC6"/>
    <w:rsid w:val="0091048F"/>
    <w:rsid w:val="009143A5"/>
    <w:rsid w:val="00922CCC"/>
    <w:rsid w:val="0092301E"/>
    <w:rsid w:val="00925519"/>
    <w:rsid w:val="00937A6B"/>
    <w:rsid w:val="00941E0F"/>
    <w:rsid w:val="009422E7"/>
    <w:rsid w:val="00943376"/>
    <w:rsid w:val="00945019"/>
    <w:rsid w:val="00947011"/>
    <w:rsid w:val="0094764D"/>
    <w:rsid w:val="00950306"/>
    <w:rsid w:val="00950B5B"/>
    <w:rsid w:val="0095386B"/>
    <w:rsid w:val="00955224"/>
    <w:rsid w:val="0095598E"/>
    <w:rsid w:val="00957F4C"/>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2897"/>
    <w:rsid w:val="009E3A69"/>
    <w:rsid w:val="009E72F7"/>
    <w:rsid w:val="009F0322"/>
    <w:rsid w:val="00A01BF8"/>
    <w:rsid w:val="00A05E52"/>
    <w:rsid w:val="00A118A1"/>
    <w:rsid w:val="00A12CFB"/>
    <w:rsid w:val="00A1615C"/>
    <w:rsid w:val="00A17C9B"/>
    <w:rsid w:val="00A23DF7"/>
    <w:rsid w:val="00A25527"/>
    <w:rsid w:val="00A27732"/>
    <w:rsid w:val="00A2776B"/>
    <w:rsid w:val="00A3064F"/>
    <w:rsid w:val="00A36D3C"/>
    <w:rsid w:val="00A437EA"/>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289A"/>
    <w:rsid w:val="00A84787"/>
    <w:rsid w:val="00A84E8F"/>
    <w:rsid w:val="00A925B3"/>
    <w:rsid w:val="00A92679"/>
    <w:rsid w:val="00A9267D"/>
    <w:rsid w:val="00A931BF"/>
    <w:rsid w:val="00A937D5"/>
    <w:rsid w:val="00A94DC2"/>
    <w:rsid w:val="00AA2F8C"/>
    <w:rsid w:val="00AA53F6"/>
    <w:rsid w:val="00AB3231"/>
    <w:rsid w:val="00AB7CEE"/>
    <w:rsid w:val="00AC00A3"/>
    <w:rsid w:val="00AC2882"/>
    <w:rsid w:val="00AC42C3"/>
    <w:rsid w:val="00AD294C"/>
    <w:rsid w:val="00AD2B70"/>
    <w:rsid w:val="00AE038D"/>
    <w:rsid w:val="00AE2C8E"/>
    <w:rsid w:val="00AE35EF"/>
    <w:rsid w:val="00AE699F"/>
    <w:rsid w:val="00AF0792"/>
    <w:rsid w:val="00AF2564"/>
    <w:rsid w:val="00AF395D"/>
    <w:rsid w:val="00AF7C45"/>
    <w:rsid w:val="00B03441"/>
    <w:rsid w:val="00B07C96"/>
    <w:rsid w:val="00B14993"/>
    <w:rsid w:val="00B15588"/>
    <w:rsid w:val="00B20355"/>
    <w:rsid w:val="00B20CB0"/>
    <w:rsid w:val="00B25152"/>
    <w:rsid w:val="00B25FB3"/>
    <w:rsid w:val="00B27CA6"/>
    <w:rsid w:val="00B311D4"/>
    <w:rsid w:val="00B339BA"/>
    <w:rsid w:val="00B33F8B"/>
    <w:rsid w:val="00B3423A"/>
    <w:rsid w:val="00B34247"/>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7E34"/>
    <w:rsid w:val="00B80301"/>
    <w:rsid w:val="00B807DE"/>
    <w:rsid w:val="00B8491C"/>
    <w:rsid w:val="00B865C9"/>
    <w:rsid w:val="00B974B4"/>
    <w:rsid w:val="00BA0477"/>
    <w:rsid w:val="00BA05E6"/>
    <w:rsid w:val="00BA1575"/>
    <w:rsid w:val="00BA30C8"/>
    <w:rsid w:val="00BA6711"/>
    <w:rsid w:val="00BB4BB5"/>
    <w:rsid w:val="00BB5301"/>
    <w:rsid w:val="00BB657D"/>
    <w:rsid w:val="00BB7C8C"/>
    <w:rsid w:val="00BC4E84"/>
    <w:rsid w:val="00BC5229"/>
    <w:rsid w:val="00BC5CB8"/>
    <w:rsid w:val="00BC6C13"/>
    <w:rsid w:val="00BC77ED"/>
    <w:rsid w:val="00BD2C2F"/>
    <w:rsid w:val="00BD2CF7"/>
    <w:rsid w:val="00BD685F"/>
    <w:rsid w:val="00BE0A85"/>
    <w:rsid w:val="00BE0BEE"/>
    <w:rsid w:val="00BE359D"/>
    <w:rsid w:val="00BE5647"/>
    <w:rsid w:val="00BF45E1"/>
    <w:rsid w:val="00C01ECA"/>
    <w:rsid w:val="00C02D77"/>
    <w:rsid w:val="00C02FD2"/>
    <w:rsid w:val="00C064C9"/>
    <w:rsid w:val="00C065B7"/>
    <w:rsid w:val="00C15786"/>
    <w:rsid w:val="00C17A94"/>
    <w:rsid w:val="00C17D61"/>
    <w:rsid w:val="00C25035"/>
    <w:rsid w:val="00C33121"/>
    <w:rsid w:val="00C352F7"/>
    <w:rsid w:val="00C362CC"/>
    <w:rsid w:val="00C40ADD"/>
    <w:rsid w:val="00C43BC5"/>
    <w:rsid w:val="00C45C87"/>
    <w:rsid w:val="00C45CD2"/>
    <w:rsid w:val="00C525FE"/>
    <w:rsid w:val="00C54C20"/>
    <w:rsid w:val="00C612C6"/>
    <w:rsid w:val="00C664D6"/>
    <w:rsid w:val="00C7019F"/>
    <w:rsid w:val="00C7371C"/>
    <w:rsid w:val="00C83BF2"/>
    <w:rsid w:val="00C90D7D"/>
    <w:rsid w:val="00C91D41"/>
    <w:rsid w:val="00C9310D"/>
    <w:rsid w:val="00C93BF8"/>
    <w:rsid w:val="00C955AD"/>
    <w:rsid w:val="00C96FFD"/>
    <w:rsid w:val="00CA08F5"/>
    <w:rsid w:val="00CB027D"/>
    <w:rsid w:val="00CB0B28"/>
    <w:rsid w:val="00CB318E"/>
    <w:rsid w:val="00CB3F99"/>
    <w:rsid w:val="00CB7579"/>
    <w:rsid w:val="00CC08E3"/>
    <w:rsid w:val="00CC5AE7"/>
    <w:rsid w:val="00CD1AF6"/>
    <w:rsid w:val="00CD3967"/>
    <w:rsid w:val="00CF173A"/>
    <w:rsid w:val="00CF365D"/>
    <w:rsid w:val="00CF4BE4"/>
    <w:rsid w:val="00CF6510"/>
    <w:rsid w:val="00CF6CDC"/>
    <w:rsid w:val="00CF7445"/>
    <w:rsid w:val="00CF78D9"/>
    <w:rsid w:val="00D024FE"/>
    <w:rsid w:val="00D030A3"/>
    <w:rsid w:val="00D042B8"/>
    <w:rsid w:val="00D049E2"/>
    <w:rsid w:val="00D06C79"/>
    <w:rsid w:val="00D07D55"/>
    <w:rsid w:val="00D118CD"/>
    <w:rsid w:val="00D12AA6"/>
    <w:rsid w:val="00D142FC"/>
    <w:rsid w:val="00D15628"/>
    <w:rsid w:val="00D15640"/>
    <w:rsid w:val="00D218ED"/>
    <w:rsid w:val="00D22665"/>
    <w:rsid w:val="00D31394"/>
    <w:rsid w:val="00D42404"/>
    <w:rsid w:val="00D441B8"/>
    <w:rsid w:val="00D450C1"/>
    <w:rsid w:val="00D45D67"/>
    <w:rsid w:val="00D5108C"/>
    <w:rsid w:val="00D5178A"/>
    <w:rsid w:val="00D52574"/>
    <w:rsid w:val="00D52EE3"/>
    <w:rsid w:val="00D563F9"/>
    <w:rsid w:val="00D658F8"/>
    <w:rsid w:val="00D70F20"/>
    <w:rsid w:val="00D71AC5"/>
    <w:rsid w:val="00D76683"/>
    <w:rsid w:val="00D77AB6"/>
    <w:rsid w:val="00D808C9"/>
    <w:rsid w:val="00D82CD3"/>
    <w:rsid w:val="00D83BAE"/>
    <w:rsid w:val="00D87C8E"/>
    <w:rsid w:val="00D9594A"/>
    <w:rsid w:val="00DA4649"/>
    <w:rsid w:val="00DB051E"/>
    <w:rsid w:val="00DB1147"/>
    <w:rsid w:val="00DB7AD0"/>
    <w:rsid w:val="00DC012F"/>
    <w:rsid w:val="00DC5464"/>
    <w:rsid w:val="00DC58E7"/>
    <w:rsid w:val="00DD0704"/>
    <w:rsid w:val="00DD1955"/>
    <w:rsid w:val="00DD291D"/>
    <w:rsid w:val="00DD2CF4"/>
    <w:rsid w:val="00DD6DF8"/>
    <w:rsid w:val="00DE5223"/>
    <w:rsid w:val="00DE7072"/>
    <w:rsid w:val="00DF5AA9"/>
    <w:rsid w:val="00DF77A0"/>
    <w:rsid w:val="00E022BD"/>
    <w:rsid w:val="00E02EC1"/>
    <w:rsid w:val="00E03494"/>
    <w:rsid w:val="00E04FD8"/>
    <w:rsid w:val="00E055E3"/>
    <w:rsid w:val="00E05BDB"/>
    <w:rsid w:val="00E10267"/>
    <w:rsid w:val="00E12F79"/>
    <w:rsid w:val="00E17E84"/>
    <w:rsid w:val="00E2483C"/>
    <w:rsid w:val="00E25A6E"/>
    <w:rsid w:val="00E2638A"/>
    <w:rsid w:val="00E2717F"/>
    <w:rsid w:val="00E31546"/>
    <w:rsid w:val="00E32E31"/>
    <w:rsid w:val="00E3346D"/>
    <w:rsid w:val="00E339F8"/>
    <w:rsid w:val="00E3568A"/>
    <w:rsid w:val="00E36D3C"/>
    <w:rsid w:val="00E411A9"/>
    <w:rsid w:val="00E411F4"/>
    <w:rsid w:val="00E44066"/>
    <w:rsid w:val="00E44A97"/>
    <w:rsid w:val="00E46ED4"/>
    <w:rsid w:val="00E557D3"/>
    <w:rsid w:val="00E55C73"/>
    <w:rsid w:val="00E56BC1"/>
    <w:rsid w:val="00E61820"/>
    <w:rsid w:val="00E61A39"/>
    <w:rsid w:val="00E62D01"/>
    <w:rsid w:val="00E6592A"/>
    <w:rsid w:val="00E67038"/>
    <w:rsid w:val="00E67F1C"/>
    <w:rsid w:val="00E71F08"/>
    <w:rsid w:val="00E72408"/>
    <w:rsid w:val="00E733EC"/>
    <w:rsid w:val="00E74F22"/>
    <w:rsid w:val="00E76D22"/>
    <w:rsid w:val="00E906A6"/>
    <w:rsid w:val="00E927FD"/>
    <w:rsid w:val="00E94DDD"/>
    <w:rsid w:val="00E95F4F"/>
    <w:rsid w:val="00EA3D9B"/>
    <w:rsid w:val="00EA58E6"/>
    <w:rsid w:val="00EA7F37"/>
    <w:rsid w:val="00EA7FF3"/>
    <w:rsid w:val="00EB14DA"/>
    <w:rsid w:val="00EB410A"/>
    <w:rsid w:val="00EB413C"/>
    <w:rsid w:val="00EB726D"/>
    <w:rsid w:val="00EC4071"/>
    <w:rsid w:val="00EC5341"/>
    <w:rsid w:val="00EC764A"/>
    <w:rsid w:val="00ED1BC8"/>
    <w:rsid w:val="00ED28F2"/>
    <w:rsid w:val="00ED3400"/>
    <w:rsid w:val="00ED6511"/>
    <w:rsid w:val="00EE3986"/>
    <w:rsid w:val="00EE6500"/>
    <w:rsid w:val="00EF2BD1"/>
    <w:rsid w:val="00EF36B7"/>
    <w:rsid w:val="00EF3FDB"/>
    <w:rsid w:val="00EF6B3D"/>
    <w:rsid w:val="00EF6C6E"/>
    <w:rsid w:val="00F00607"/>
    <w:rsid w:val="00F04C6C"/>
    <w:rsid w:val="00F130CE"/>
    <w:rsid w:val="00F23109"/>
    <w:rsid w:val="00F262C7"/>
    <w:rsid w:val="00F30253"/>
    <w:rsid w:val="00F40B8C"/>
    <w:rsid w:val="00F417F4"/>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B0278"/>
    <w:rsid w:val="00FB39D0"/>
    <w:rsid w:val="00FB4966"/>
    <w:rsid w:val="00FB4CB6"/>
    <w:rsid w:val="00FB4DE0"/>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0FF6A90"/>
    <w:rsid w:val="0E433D8F"/>
    <w:rsid w:val="1C5D665B"/>
    <w:rsid w:val="1CBD53FA"/>
    <w:rsid w:val="1FDE283D"/>
    <w:rsid w:val="23C8760C"/>
    <w:rsid w:val="2DFFACD4"/>
    <w:rsid w:val="2E6B73DF"/>
    <w:rsid w:val="2FE5083E"/>
    <w:rsid w:val="39B22528"/>
    <w:rsid w:val="3D9787ED"/>
    <w:rsid w:val="3EA30D63"/>
    <w:rsid w:val="3EFE5DB0"/>
    <w:rsid w:val="3FF49A49"/>
    <w:rsid w:val="3FF77CA5"/>
    <w:rsid w:val="3FFB46EC"/>
    <w:rsid w:val="3FFF8DDB"/>
    <w:rsid w:val="3FFFA9F3"/>
    <w:rsid w:val="438B1486"/>
    <w:rsid w:val="44FECC3D"/>
    <w:rsid w:val="451C1DA9"/>
    <w:rsid w:val="48FFD267"/>
    <w:rsid w:val="4AAF17C9"/>
    <w:rsid w:val="4CB55BC5"/>
    <w:rsid w:val="4D75CE6C"/>
    <w:rsid w:val="4EF7B269"/>
    <w:rsid w:val="4F7A8BDA"/>
    <w:rsid w:val="53FDF3AF"/>
    <w:rsid w:val="57FA7859"/>
    <w:rsid w:val="57FFD977"/>
    <w:rsid w:val="5B9F4F84"/>
    <w:rsid w:val="5BBF714D"/>
    <w:rsid w:val="5BCD1546"/>
    <w:rsid w:val="5CF6C8F9"/>
    <w:rsid w:val="5F9FED35"/>
    <w:rsid w:val="5FB321A3"/>
    <w:rsid w:val="5FBBEADD"/>
    <w:rsid w:val="5FDDE917"/>
    <w:rsid w:val="5FF78169"/>
    <w:rsid w:val="63DF74EE"/>
    <w:rsid w:val="65BB5456"/>
    <w:rsid w:val="66F7BF53"/>
    <w:rsid w:val="6A324FF0"/>
    <w:rsid w:val="6B7592EF"/>
    <w:rsid w:val="6BBC3E61"/>
    <w:rsid w:val="6BE7C33C"/>
    <w:rsid w:val="6D77FC8E"/>
    <w:rsid w:val="6D7F559A"/>
    <w:rsid w:val="6DF3A5AB"/>
    <w:rsid w:val="6F7D2B3A"/>
    <w:rsid w:val="6F9F0844"/>
    <w:rsid w:val="6FB3B9C5"/>
    <w:rsid w:val="6FDE62AD"/>
    <w:rsid w:val="70F7CFA0"/>
    <w:rsid w:val="737DF8F0"/>
    <w:rsid w:val="76FF1CFC"/>
    <w:rsid w:val="776CECA7"/>
    <w:rsid w:val="776E85EF"/>
    <w:rsid w:val="77FDECAF"/>
    <w:rsid w:val="7AFFEE7B"/>
    <w:rsid w:val="7BFFBCFD"/>
    <w:rsid w:val="7D6B05AB"/>
    <w:rsid w:val="7DD78487"/>
    <w:rsid w:val="7E7F829A"/>
    <w:rsid w:val="7EBDE828"/>
    <w:rsid w:val="7EEF6B19"/>
    <w:rsid w:val="7EF9AFA0"/>
    <w:rsid w:val="7EFD5268"/>
    <w:rsid w:val="7EFDCDEA"/>
    <w:rsid w:val="7F1FB747"/>
    <w:rsid w:val="7F497E04"/>
    <w:rsid w:val="7F5F5E97"/>
    <w:rsid w:val="7FC36EBE"/>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008857-25C0-4235-8712-000FC974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semiHidden/>
    <w:unhideWhenUsed/>
    <w:pPr>
      <w:ind w:leftChars="600" w:left="1260"/>
    </w:pPr>
  </w:style>
  <w:style w:type="paragraph" w:styleId="20">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rPr>
      <w:rFonts w:ascii="Times New Roman" w:hAnsi="Times New Roman" w:cs="宋体"/>
      <w:color w:val="000000"/>
      <w:sz w:val="21"/>
      <w:szCs w:val="24"/>
    </w:rPr>
  </w:style>
  <w:style w:type="character" w:customStyle="1" w:styleId="af4">
    <w:name w:val="列出段落 字符"/>
    <w:link w:val="af3"/>
    <w:uiPriority w:val="34"/>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rPr>
      <w:rFonts w:ascii="Times New Roman" w:hAnsi="Times New Roman"/>
      <w:b/>
      <w:bCs/>
      <w:kern w:val="2"/>
      <w:sz w:val="21"/>
      <w:szCs w:val="24"/>
    </w:rPr>
  </w:style>
  <w:style w:type="paragraph" w:customStyle="1" w:styleId="21">
    <w:name w:val="样式2"/>
    <w:basedOn w:val="a"/>
    <w:link w:val="22"/>
    <w:qFormat/>
    <w:pPr>
      <w:spacing w:line="460" w:lineRule="exact"/>
      <w:ind w:firstLineChars="200" w:firstLine="200"/>
      <w:outlineLvl w:val="1"/>
    </w:pPr>
    <w:rPr>
      <w:b/>
      <w:sz w:val="24"/>
    </w:rPr>
  </w:style>
  <w:style w:type="character" w:customStyle="1" w:styleId="22">
    <w:name w:val="样式2 字符"/>
    <w:link w:val="21"/>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rPr>
      <w:rFonts w:ascii="Consolas" w:hAnsi="Consolas" w:cs="Courier New"/>
      <w:color w:val="333333"/>
      <w:shd w:val="clear" w:color="auto" w:fill="F5F5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91053">
      <w:bodyDiv w:val="1"/>
      <w:marLeft w:val="0"/>
      <w:marRight w:val="0"/>
      <w:marTop w:val="0"/>
      <w:marBottom w:val="0"/>
      <w:divBdr>
        <w:top w:val="none" w:sz="0" w:space="0" w:color="auto"/>
        <w:left w:val="none" w:sz="0" w:space="0" w:color="auto"/>
        <w:bottom w:val="none" w:sz="0" w:space="0" w:color="auto"/>
        <w:right w:val="none" w:sz="0" w:space="0" w:color="auto"/>
      </w:divBdr>
      <w:divsChild>
        <w:div w:id="887303566">
          <w:marLeft w:val="0"/>
          <w:marRight w:val="0"/>
          <w:marTop w:val="0"/>
          <w:marBottom w:val="0"/>
          <w:divBdr>
            <w:top w:val="none" w:sz="0" w:space="0" w:color="auto"/>
            <w:left w:val="none" w:sz="0" w:space="0" w:color="auto"/>
            <w:bottom w:val="none" w:sz="0" w:space="0" w:color="auto"/>
            <w:right w:val="none" w:sz="0" w:space="0" w:color="auto"/>
          </w:divBdr>
          <w:divsChild>
            <w:div w:id="9283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2959">
      <w:bodyDiv w:val="1"/>
      <w:marLeft w:val="0"/>
      <w:marRight w:val="0"/>
      <w:marTop w:val="0"/>
      <w:marBottom w:val="0"/>
      <w:divBdr>
        <w:top w:val="none" w:sz="0" w:space="0" w:color="auto"/>
        <w:left w:val="none" w:sz="0" w:space="0" w:color="auto"/>
        <w:bottom w:val="none" w:sz="0" w:space="0" w:color="auto"/>
        <w:right w:val="none" w:sz="0" w:space="0" w:color="auto"/>
      </w:divBdr>
      <w:divsChild>
        <w:div w:id="720638371">
          <w:marLeft w:val="0"/>
          <w:marRight w:val="0"/>
          <w:marTop w:val="0"/>
          <w:marBottom w:val="0"/>
          <w:divBdr>
            <w:top w:val="none" w:sz="0" w:space="0" w:color="auto"/>
            <w:left w:val="none" w:sz="0" w:space="0" w:color="auto"/>
            <w:bottom w:val="none" w:sz="0" w:space="0" w:color="auto"/>
            <w:right w:val="none" w:sz="0" w:space="0" w:color="auto"/>
          </w:divBdr>
          <w:divsChild>
            <w:div w:id="5242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62243">
      <w:bodyDiv w:val="1"/>
      <w:marLeft w:val="0"/>
      <w:marRight w:val="0"/>
      <w:marTop w:val="0"/>
      <w:marBottom w:val="0"/>
      <w:divBdr>
        <w:top w:val="none" w:sz="0" w:space="0" w:color="auto"/>
        <w:left w:val="none" w:sz="0" w:space="0" w:color="auto"/>
        <w:bottom w:val="none" w:sz="0" w:space="0" w:color="auto"/>
        <w:right w:val="none" w:sz="0" w:space="0" w:color="auto"/>
      </w:divBdr>
      <w:divsChild>
        <w:div w:id="1287004865">
          <w:marLeft w:val="0"/>
          <w:marRight w:val="0"/>
          <w:marTop w:val="0"/>
          <w:marBottom w:val="0"/>
          <w:divBdr>
            <w:top w:val="none" w:sz="0" w:space="0" w:color="auto"/>
            <w:left w:val="none" w:sz="0" w:space="0" w:color="auto"/>
            <w:bottom w:val="none" w:sz="0" w:space="0" w:color="auto"/>
            <w:right w:val="none" w:sz="0" w:space="0" w:color="auto"/>
          </w:divBdr>
          <w:divsChild>
            <w:div w:id="1186166685">
              <w:marLeft w:val="0"/>
              <w:marRight w:val="0"/>
              <w:marTop w:val="0"/>
              <w:marBottom w:val="0"/>
              <w:divBdr>
                <w:top w:val="none" w:sz="0" w:space="0" w:color="auto"/>
                <w:left w:val="none" w:sz="0" w:space="0" w:color="auto"/>
                <w:bottom w:val="none" w:sz="0" w:space="0" w:color="auto"/>
                <w:right w:val="none" w:sz="0" w:space="0" w:color="auto"/>
              </w:divBdr>
            </w:div>
            <w:div w:id="18536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6048">
      <w:bodyDiv w:val="1"/>
      <w:marLeft w:val="0"/>
      <w:marRight w:val="0"/>
      <w:marTop w:val="0"/>
      <w:marBottom w:val="0"/>
      <w:divBdr>
        <w:top w:val="none" w:sz="0" w:space="0" w:color="auto"/>
        <w:left w:val="none" w:sz="0" w:space="0" w:color="auto"/>
        <w:bottom w:val="none" w:sz="0" w:space="0" w:color="auto"/>
        <w:right w:val="none" w:sz="0" w:space="0" w:color="auto"/>
      </w:divBdr>
      <w:divsChild>
        <w:div w:id="1619026432">
          <w:marLeft w:val="0"/>
          <w:marRight w:val="0"/>
          <w:marTop w:val="0"/>
          <w:marBottom w:val="0"/>
          <w:divBdr>
            <w:top w:val="none" w:sz="0" w:space="0" w:color="auto"/>
            <w:left w:val="none" w:sz="0" w:space="0" w:color="auto"/>
            <w:bottom w:val="none" w:sz="0" w:space="0" w:color="auto"/>
            <w:right w:val="none" w:sz="0" w:space="0" w:color="auto"/>
          </w:divBdr>
          <w:divsChild>
            <w:div w:id="20643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87899">
      <w:bodyDiv w:val="1"/>
      <w:marLeft w:val="0"/>
      <w:marRight w:val="0"/>
      <w:marTop w:val="0"/>
      <w:marBottom w:val="0"/>
      <w:divBdr>
        <w:top w:val="none" w:sz="0" w:space="0" w:color="auto"/>
        <w:left w:val="none" w:sz="0" w:space="0" w:color="auto"/>
        <w:bottom w:val="none" w:sz="0" w:space="0" w:color="auto"/>
        <w:right w:val="none" w:sz="0" w:space="0" w:color="auto"/>
      </w:divBdr>
      <w:divsChild>
        <w:div w:id="162625587">
          <w:marLeft w:val="0"/>
          <w:marRight w:val="0"/>
          <w:marTop w:val="0"/>
          <w:marBottom w:val="0"/>
          <w:divBdr>
            <w:top w:val="none" w:sz="0" w:space="0" w:color="auto"/>
            <w:left w:val="none" w:sz="0" w:space="0" w:color="auto"/>
            <w:bottom w:val="none" w:sz="0" w:space="0" w:color="auto"/>
            <w:right w:val="none" w:sz="0" w:space="0" w:color="auto"/>
          </w:divBdr>
          <w:divsChild>
            <w:div w:id="200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C6108E06-EEFE-496E-A6D3-48DF36E5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637</Words>
  <Characters>3636</Characters>
  <Application>Microsoft Office Word</Application>
  <DocSecurity>0</DocSecurity>
  <Lines>30</Lines>
  <Paragraphs>8</Paragraphs>
  <ScaleCrop>false</ScaleCrop>
  <Company>微软中国</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Administrator</cp:lastModifiedBy>
  <cp:revision>23</cp:revision>
  <dcterms:created xsi:type="dcterms:W3CDTF">2024-05-26T01:26:00Z</dcterms:created>
  <dcterms:modified xsi:type="dcterms:W3CDTF">2024-10-28T10:57:00Z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