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bCs/>
                <w:iCs/>
                <w:color w:val="000000"/>
                <w:kern w:val="0"/>
                <w:sz w:val="24"/>
                <w:highlight w:val="none"/>
              </w:rPr>
            </w:pPr>
            <w:r>
              <w:rPr>
                <w:rFonts w:hAnsi="宋体"/>
                <w:bCs/>
                <w:iCs/>
                <w:color w:val="000000"/>
                <w:kern w:val="0"/>
                <w:sz w:val="24"/>
                <w:highlight w:val="none"/>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int="eastAsia"/>
                <w:bCs/>
                <w:iCs/>
                <w:color w:val="000000"/>
                <w:sz w:val="24"/>
                <w:highlight w:val="none"/>
                <w:lang w:val="en-US" w:eastAsia="zh-CN"/>
              </w:rPr>
              <w:t>上海证券交易所“我是股东”投资者走进嘉元科技活动（华泰证券、广发基金及中小投资者代表等36人）</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2024年</w:t>
            </w:r>
            <w:r>
              <w:rPr>
                <w:rFonts w:hint="eastAsia"/>
                <w:bCs/>
                <w:iCs/>
                <w:color w:val="000000"/>
                <w:sz w:val="24"/>
                <w:highlight w:val="none"/>
                <w:lang w:val="en-US" w:eastAsia="zh-CN"/>
              </w:rPr>
              <w:t>10</w:t>
            </w:r>
            <w:r>
              <w:rPr>
                <w:bCs/>
                <w:iCs/>
                <w:color w:val="000000"/>
                <w:sz w:val="24"/>
                <w:highlight w:val="none"/>
              </w:rPr>
              <w:t>月</w:t>
            </w:r>
            <w:r>
              <w:rPr>
                <w:rFonts w:hint="eastAsia"/>
                <w:bCs/>
                <w:iCs/>
                <w:color w:val="000000"/>
                <w:sz w:val="24"/>
                <w:highlight w:val="none"/>
                <w:lang w:val="en-US" w:eastAsia="zh-CN"/>
              </w:rPr>
              <w:t>31</w:t>
            </w:r>
            <w:r>
              <w:rPr>
                <w:bCs/>
                <w:iCs/>
                <w:color w:val="000000"/>
                <w:sz w:val="24"/>
                <w:highlight w:val="none"/>
              </w:rPr>
              <w:t>日</w:t>
            </w:r>
            <w:r>
              <w:rPr>
                <w:rFonts w:hint="eastAsia"/>
                <w:bCs/>
                <w:iCs/>
                <w:color w:val="000000"/>
                <w:sz w:val="24"/>
                <w:highlight w:val="none"/>
                <w:lang w:eastAsia="zh-CN"/>
              </w:rPr>
              <w:t>（</w:t>
            </w:r>
            <w:r>
              <w:rPr>
                <w:bCs/>
                <w:iCs/>
                <w:color w:val="000000"/>
                <w:sz w:val="24"/>
                <w:highlight w:val="none"/>
              </w:rPr>
              <w:t>周四</w:t>
            </w:r>
            <w:r>
              <w:rPr>
                <w:rFonts w:hint="eastAsia"/>
                <w:bCs/>
                <w:iCs/>
                <w:color w:val="000000"/>
                <w:sz w:val="24"/>
                <w:highlight w:val="none"/>
                <w:lang w:eastAsia="zh-CN"/>
              </w:rPr>
              <w:t>）</w:t>
            </w:r>
            <w:r>
              <w:rPr>
                <w:bCs/>
                <w:iCs/>
                <w:color w:val="000000"/>
                <w:sz w:val="24"/>
                <w:highlight w:val="none"/>
              </w:rPr>
              <w:t>下午1</w:t>
            </w:r>
            <w:r>
              <w:rPr>
                <w:rFonts w:hint="eastAsia"/>
                <w:bCs/>
                <w:iCs/>
                <w:color w:val="000000"/>
                <w:sz w:val="24"/>
                <w:highlight w:val="none"/>
                <w:lang w:val="en-US" w:eastAsia="zh-CN"/>
              </w:rPr>
              <w:t>5</w:t>
            </w:r>
            <w:r>
              <w:rPr>
                <w:bCs/>
                <w:iCs/>
                <w:color w:val="000000"/>
                <w:sz w:val="24"/>
                <w:highlight w:val="none"/>
              </w:rPr>
              <w:t>:30~1</w:t>
            </w:r>
            <w:r>
              <w:rPr>
                <w:rFonts w:hint="eastAsia"/>
                <w:bCs/>
                <w:iCs/>
                <w:color w:val="000000"/>
                <w:sz w:val="24"/>
                <w:highlight w:val="none"/>
                <w:lang w:val="en-US" w:eastAsia="zh-CN"/>
              </w:rPr>
              <w:t>7:3</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39CA3B0A">
            <w:pPr>
              <w:spacing w:line="420" w:lineRule="exact"/>
              <w:rPr>
                <w:rFonts w:hint="default" w:eastAsia="宋体"/>
                <w:bCs/>
                <w:iCs/>
                <w:color w:val="000000"/>
                <w:sz w:val="24"/>
                <w:highlight w:val="none"/>
                <w:lang w:val="en-US" w:eastAsia="zh-CN"/>
              </w:rPr>
            </w:pPr>
            <w:r>
              <w:rPr>
                <w:rFonts w:hint="eastAsia" w:ascii="宋体" w:hAnsi="宋体"/>
                <w:sz w:val="24"/>
                <w:highlight w:val="none"/>
                <w:lang w:val="en-US" w:eastAsia="zh-CN"/>
              </w:rPr>
              <w:t>广东省梅州市梅县区雁洋镇文社村广东嘉元科技股份有限公司办公楼一楼会议室</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32C337C">
            <w:pPr>
              <w:spacing w:line="420" w:lineRule="exact"/>
              <w:rPr>
                <w:rFonts w:hint="default" w:ascii="宋体" w:hAnsi="宋体"/>
                <w:bCs/>
                <w:sz w:val="24"/>
                <w:highlight w:val="none"/>
                <w:lang w:val="en-US"/>
              </w:rPr>
            </w:pPr>
            <w:r>
              <w:rPr>
                <w:rFonts w:hint="default" w:ascii="宋体" w:hAnsi="宋体"/>
                <w:bCs/>
                <w:sz w:val="24"/>
                <w:highlight w:val="none"/>
              </w:rPr>
              <w:t>1、董事</w:t>
            </w:r>
            <w:r>
              <w:rPr>
                <w:rFonts w:hint="eastAsia" w:ascii="宋体" w:hAnsi="宋体"/>
                <w:bCs/>
                <w:sz w:val="24"/>
                <w:highlight w:val="none"/>
                <w:lang w:eastAsia="zh-CN"/>
              </w:rPr>
              <w:t>、</w:t>
            </w:r>
            <w:r>
              <w:rPr>
                <w:rFonts w:hint="eastAsia" w:ascii="宋体" w:hAnsi="宋体"/>
                <w:bCs/>
                <w:sz w:val="24"/>
                <w:highlight w:val="none"/>
                <w:lang w:val="en-US" w:eastAsia="zh-CN"/>
              </w:rPr>
              <w:t>常务副总裁：李建国</w:t>
            </w:r>
          </w:p>
          <w:p w14:paraId="19EE9A11">
            <w:pPr>
              <w:spacing w:line="420" w:lineRule="exact"/>
              <w:rPr>
                <w:rFonts w:hint="default" w:ascii="宋体" w:hAnsi="宋体"/>
                <w:bCs/>
                <w:sz w:val="24"/>
                <w:highlight w:val="none"/>
              </w:rPr>
            </w:pPr>
            <w:r>
              <w:rPr>
                <w:rFonts w:hint="default" w:ascii="宋体" w:hAnsi="宋体"/>
                <w:bCs/>
                <w:sz w:val="24"/>
                <w:highlight w:val="none"/>
              </w:rPr>
              <w:t>2、董事会秘书</w:t>
            </w:r>
            <w:r>
              <w:rPr>
                <w:rFonts w:hint="eastAsia" w:ascii="宋体" w:hAnsi="宋体"/>
                <w:bCs/>
                <w:sz w:val="24"/>
                <w:highlight w:val="none"/>
                <w:lang w:eastAsia="zh-CN"/>
              </w:rPr>
              <w:t>、</w:t>
            </w:r>
            <w:r>
              <w:rPr>
                <w:rFonts w:hint="eastAsia" w:ascii="宋体" w:hAnsi="宋体"/>
                <w:bCs/>
                <w:sz w:val="24"/>
                <w:highlight w:val="none"/>
                <w:lang w:val="en-US" w:eastAsia="zh-CN"/>
              </w:rPr>
              <w:t>副总裁：</w:t>
            </w:r>
            <w:r>
              <w:rPr>
                <w:rFonts w:hint="default" w:ascii="宋体" w:hAnsi="宋体"/>
                <w:bCs/>
                <w:sz w:val="24"/>
                <w:highlight w:val="none"/>
              </w:rPr>
              <w:t>李恒宏</w:t>
            </w:r>
          </w:p>
          <w:p w14:paraId="75200468">
            <w:pPr>
              <w:spacing w:line="420" w:lineRule="exact"/>
              <w:rPr>
                <w:rFonts w:hint="default" w:ascii="宋体" w:hAnsi="宋体"/>
                <w:bCs/>
                <w:sz w:val="24"/>
                <w:highlight w:val="none"/>
              </w:rPr>
            </w:pPr>
            <w:r>
              <w:rPr>
                <w:rFonts w:hint="default" w:ascii="宋体" w:hAnsi="宋体"/>
                <w:bCs/>
                <w:sz w:val="24"/>
                <w:highlight w:val="none"/>
              </w:rPr>
              <w:t>3、</w:t>
            </w:r>
            <w:r>
              <w:rPr>
                <w:rFonts w:hint="eastAsia" w:ascii="宋体" w:hAnsi="宋体"/>
                <w:bCs/>
                <w:sz w:val="24"/>
                <w:highlight w:val="none"/>
                <w:lang w:val="en-US" w:eastAsia="zh-CN"/>
              </w:rPr>
              <w:t>总工程师：王俊锋</w:t>
            </w:r>
          </w:p>
          <w:p w14:paraId="0D20F003">
            <w:pPr>
              <w:spacing w:line="420" w:lineRule="exact"/>
              <w:rPr>
                <w:rFonts w:hint="default" w:ascii="宋体" w:hAnsi="宋体" w:eastAsia="宋体"/>
                <w:bCs/>
                <w:sz w:val="24"/>
                <w:highlight w:val="none"/>
                <w:lang w:val="en-US" w:eastAsia="zh-CN"/>
              </w:rPr>
            </w:pPr>
            <w:r>
              <w:rPr>
                <w:rFonts w:hint="eastAsia" w:ascii="宋体" w:hAnsi="宋体"/>
                <w:bCs/>
                <w:sz w:val="24"/>
                <w:highlight w:val="none"/>
                <w:lang w:val="en-US" w:eastAsia="zh-CN"/>
              </w:rPr>
              <w:t>4、</w:t>
            </w:r>
            <w:r>
              <w:rPr>
                <w:rFonts w:hint="default" w:ascii="宋体" w:hAnsi="宋体"/>
                <w:bCs/>
                <w:sz w:val="24"/>
                <w:highlight w:val="none"/>
              </w:rPr>
              <w:t>财务负责人</w:t>
            </w:r>
            <w:r>
              <w:rPr>
                <w:rFonts w:hint="eastAsia" w:ascii="宋体" w:hAnsi="宋体"/>
                <w:bCs/>
                <w:sz w:val="24"/>
                <w:highlight w:val="none"/>
                <w:lang w:eastAsia="zh-CN"/>
              </w:rPr>
              <w:t>：</w:t>
            </w:r>
            <w:r>
              <w:rPr>
                <w:rFonts w:hint="default" w:ascii="宋体" w:hAnsi="宋体"/>
                <w:bCs/>
                <w:sz w:val="24"/>
                <w:highlight w:val="none"/>
              </w:rPr>
              <w:t>廖国颂</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lang w:val="en-US" w:eastAsia="zh-CN"/>
              </w:rPr>
              <w:t>一、本次“我是股东——投资者走进嘉元科技”主题活动主要内容如下：</w:t>
            </w:r>
          </w:p>
          <w:p w14:paraId="400F9D6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lang w:val="en-US" w:eastAsia="zh-CN"/>
              </w:rPr>
              <w:t>1、投资者调研参观公司展厅、生产现场；</w:t>
            </w:r>
          </w:p>
          <w:p w14:paraId="5884592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lang w:val="en-US" w:eastAsia="zh-CN"/>
              </w:rPr>
              <w:t>2、公司管理层介绍行业情况和公司经营情况；</w:t>
            </w:r>
          </w:p>
          <w:p w14:paraId="7CC08AF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lang w:val="en-US" w:eastAsia="zh-CN"/>
              </w:rPr>
              <w:t>3、公司管理层与投资者问答互动；</w:t>
            </w:r>
          </w:p>
          <w:p w14:paraId="3535554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highlight w:val="none"/>
                <w:lang w:val="en-US" w:eastAsia="zh-CN"/>
              </w:rPr>
            </w:pPr>
            <w:r>
              <w:rPr>
                <w:rFonts w:hint="eastAsia" w:ascii="宋体" w:hAnsi="宋体"/>
                <w:b/>
                <w:sz w:val="24"/>
                <w:highlight w:val="none"/>
                <w:lang w:val="en-US" w:eastAsia="zh-CN"/>
              </w:rPr>
              <w:t>4、宏观投资策略交流。</w:t>
            </w:r>
          </w:p>
          <w:p w14:paraId="5A7393E2">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ascii="宋体" w:hAnsi="宋体"/>
                <w:sz w:val="24"/>
                <w:highlight w:val="none"/>
              </w:rPr>
            </w:pPr>
            <w:r>
              <w:rPr>
                <w:rFonts w:hint="eastAsia" w:ascii="宋体" w:hAnsi="宋体"/>
                <w:b/>
                <w:sz w:val="24"/>
                <w:highlight w:val="none"/>
                <w:lang w:val="en-US" w:eastAsia="zh-CN"/>
              </w:rPr>
              <w:t>二、</w:t>
            </w:r>
            <w:r>
              <w:rPr>
                <w:rFonts w:hint="eastAsia" w:ascii="宋体" w:hAnsi="宋体"/>
                <w:b/>
                <w:sz w:val="24"/>
                <w:highlight w:val="none"/>
              </w:rPr>
              <w:t>交流的主要问题及回复</w:t>
            </w:r>
          </w:p>
          <w:p w14:paraId="707CBC12">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b/>
                <w:sz w:val="24"/>
                <w:szCs w:val="24"/>
                <w:highlight w:val="none"/>
                <w:lang w:val="en-US" w:eastAsia="zh-CN"/>
              </w:rPr>
              <w:t>目前公司经营情况如何</w:t>
            </w:r>
            <w:r>
              <w:rPr>
                <w:rFonts w:hint="default" w:ascii="宋体" w:hAnsi="宋体"/>
                <w:b/>
                <w:sz w:val="24"/>
                <w:szCs w:val="24"/>
                <w:highlight w:val="none"/>
              </w:rPr>
              <w:t>？</w:t>
            </w:r>
          </w:p>
          <w:p w14:paraId="3D3160E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2024年前三季度，</w:t>
            </w:r>
            <w:r>
              <w:rPr>
                <w:rFonts w:hint="eastAsia" w:ascii="宋体" w:hAnsi="宋体" w:eastAsia="宋体" w:cs="宋体"/>
                <w:sz w:val="24"/>
                <w:highlight w:val="none"/>
              </w:rPr>
              <w:t>公司实现</w:t>
            </w:r>
            <w:r>
              <w:rPr>
                <w:rFonts w:hint="eastAsia" w:ascii="宋体" w:hAnsi="宋体" w:cs="宋体"/>
                <w:sz w:val="24"/>
                <w:highlight w:val="none"/>
                <w:lang w:val="en-US" w:eastAsia="zh-CN"/>
              </w:rPr>
              <w:t>营业收入</w:t>
            </w:r>
            <w:r>
              <w:rPr>
                <w:rFonts w:hint="eastAsia" w:ascii="宋体" w:hAnsi="宋体" w:eastAsia="宋体" w:cs="宋体"/>
                <w:sz w:val="24"/>
                <w:highlight w:val="none"/>
              </w:rPr>
              <w:t>43.</w:t>
            </w:r>
            <w:r>
              <w:rPr>
                <w:rFonts w:hint="eastAsia" w:ascii="宋体" w:hAnsi="宋体" w:cs="宋体"/>
                <w:sz w:val="24"/>
                <w:highlight w:val="none"/>
                <w:lang w:val="en-US" w:eastAsia="zh-CN"/>
              </w:rPr>
              <w:t>3</w:t>
            </w:r>
            <w:r>
              <w:rPr>
                <w:rFonts w:hint="eastAsia" w:ascii="宋体" w:hAnsi="宋体" w:eastAsia="宋体" w:cs="宋体"/>
                <w:sz w:val="24"/>
                <w:highlight w:val="none"/>
              </w:rPr>
              <w:t>9亿元，同比</w:t>
            </w:r>
            <w:r>
              <w:rPr>
                <w:rFonts w:hint="eastAsia" w:ascii="宋体" w:hAnsi="宋体" w:cs="宋体"/>
                <w:sz w:val="24"/>
                <w:highlight w:val="none"/>
                <w:lang w:val="en-US" w:eastAsia="zh-CN"/>
              </w:rPr>
              <w:t>增长</w:t>
            </w:r>
            <w:r>
              <w:rPr>
                <w:rFonts w:hint="eastAsia" w:ascii="宋体" w:hAnsi="宋体" w:eastAsia="宋体" w:cs="宋体"/>
                <w:sz w:val="24"/>
                <w:highlight w:val="none"/>
              </w:rPr>
              <w:t>17</w:t>
            </w:r>
            <w:r>
              <w:rPr>
                <w:rFonts w:hint="eastAsia" w:ascii="宋体" w:hAnsi="宋体" w:cs="宋体"/>
                <w:sz w:val="24"/>
                <w:highlight w:val="none"/>
                <w:lang w:val="en-US" w:eastAsia="zh-CN"/>
              </w:rPr>
              <w:t>.71</w:t>
            </w:r>
            <w:r>
              <w:rPr>
                <w:rFonts w:hint="eastAsia" w:ascii="宋体" w:hAnsi="宋体" w:eastAsia="宋体" w:cs="宋体"/>
                <w:sz w:val="24"/>
                <w:highlight w:val="none"/>
              </w:rPr>
              <w:t>%</w:t>
            </w:r>
            <w:r>
              <w:rPr>
                <w:rFonts w:hint="eastAsia" w:ascii="宋体" w:hAnsi="宋体" w:cs="宋体"/>
                <w:sz w:val="24"/>
                <w:highlight w:val="none"/>
                <w:lang w:eastAsia="zh-CN"/>
              </w:rPr>
              <w:t>，</w:t>
            </w:r>
            <w:r>
              <w:rPr>
                <w:rFonts w:hint="eastAsia" w:ascii="宋体" w:hAnsi="宋体" w:eastAsia="宋体" w:cs="宋体"/>
                <w:sz w:val="24"/>
                <w:highlight w:val="none"/>
              </w:rPr>
              <w:t>毛利率1.96%。</w:t>
            </w:r>
            <w:r>
              <w:rPr>
                <w:rFonts w:hint="eastAsia" w:ascii="宋体" w:hAnsi="宋体" w:cs="宋体"/>
                <w:sz w:val="24"/>
                <w:highlight w:val="none"/>
                <w:lang w:val="en-US" w:eastAsia="zh-CN"/>
              </w:rPr>
              <w:t>2024年第三季度，</w:t>
            </w:r>
            <w:r>
              <w:rPr>
                <w:rFonts w:hint="eastAsia" w:ascii="宋体" w:hAnsi="宋体" w:eastAsia="宋体" w:cs="宋体"/>
                <w:sz w:val="24"/>
                <w:highlight w:val="none"/>
              </w:rPr>
              <w:t>公司实现</w:t>
            </w:r>
            <w:r>
              <w:rPr>
                <w:rFonts w:hint="eastAsia" w:ascii="宋体" w:hAnsi="宋体" w:cs="宋体"/>
                <w:sz w:val="24"/>
                <w:highlight w:val="none"/>
                <w:lang w:val="en-US" w:eastAsia="zh-CN"/>
              </w:rPr>
              <w:t>营业收入</w:t>
            </w:r>
            <w:r>
              <w:rPr>
                <w:rFonts w:hint="eastAsia" w:ascii="宋体" w:hAnsi="宋体" w:eastAsia="宋体" w:cs="宋体"/>
                <w:sz w:val="24"/>
                <w:highlight w:val="none"/>
              </w:rPr>
              <w:t>19.16亿元，环比</w:t>
            </w:r>
            <w:r>
              <w:rPr>
                <w:rFonts w:hint="eastAsia" w:ascii="宋体" w:hAnsi="宋体" w:cs="宋体"/>
                <w:sz w:val="24"/>
                <w:highlight w:val="none"/>
                <w:lang w:val="en-US" w:eastAsia="zh-CN"/>
              </w:rPr>
              <w:t>增长</w:t>
            </w:r>
            <w:r>
              <w:rPr>
                <w:rFonts w:hint="eastAsia" w:ascii="宋体" w:hAnsi="宋体" w:eastAsia="宋体" w:cs="宋体"/>
                <w:sz w:val="24"/>
                <w:highlight w:val="none"/>
              </w:rPr>
              <w:t>28</w:t>
            </w:r>
            <w:r>
              <w:rPr>
                <w:rFonts w:hint="eastAsia" w:ascii="宋体" w:hAnsi="宋体" w:cs="宋体"/>
                <w:sz w:val="24"/>
                <w:highlight w:val="none"/>
                <w:lang w:val="en-US" w:eastAsia="zh-CN"/>
              </w:rPr>
              <w:t>.36</w:t>
            </w:r>
            <w:r>
              <w:rPr>
                <w:rFonts w:hint="eastAsia" w:ascii="宋体" w:hAnsi="宋体" w:eastAsia="宋体" w:cs="宋体"/>
                <w:sz w:val="24"/>
                <w:highlight w:val="none"/>
              </w:rPr>
              <w:t>%。</w:t>
            </w:r>
          </w:p>
          <w:p w14:paraId="73C7246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公司2024年第三季度亏损金额较2024年第二季度有所减少</w:t>
            </w:r>
            <w:r>
              <w:rPr>
                <w:rFonts w:hint="eastAsia" w:ascii="宋体" w:hAnsi="宋体" w:cs="宋体"/>
                <w:sz w:val="24"/>
                <w:highlight w:val="none"/>
                <w:lang w:eastAsia="zh-CN"/>
              </w:rPr>
              <w:t>，</w:t>
            </w:r>
            <w:r>
              <w:rPr>
                <w:rFonts w:hint="eastAsia" w:ascii="宋体" w:hAnsi="宋体" w:cs="宋体"/>
                <w:sz w:val="24"/>
                <w:highlight w:val="none"/>
                <w:lang w:val="en-US" w:eastAsia="zh-CN"/>
              </w:rPr>
              <w:t>主要原因系</w:t>
            </w:r>
            <w:r>
              <w:rPr>
                <w:rFonts w:hint="eastAsia" w:ascii="宋体" w:hAnsi="宋体" w:eastAsia="宋体" w:cs="宋体"/>
                <w:sz w:val="24"/>
                <w:highlight w:val="none"/>
              </w:rPr>
              <w:t>下游</w:t>
            </w:r>
            <w:bookmarkStart w:id="0" w:name="_GoBack"/>
            <w:bookmarkEnd w:id="0"/>
            <w:r>
              <w:rPr>
                <w:rFonts w:hint="eastAsia" w:ascii="宋体" w:hAnsi="宋体" w:eastAsia="宋体" w:cs="宋体"/>
                <w:sz w:val="24"/>
                <w:highlight w:val="none"/>
              </w:rPr>
              <w:t>需求</w:t>
            </w:r>
            <w:r>
              <w:rPr>
                <w:rFonts w:hint="eastAsia" w:ascii="宋体" w:hAnsi="宋体" w:cs="宋体"/>
                <w:sz w:val="24"/>
                <w:highlight w:val="none"/>
                <w:lang w:val="en-US" w:eastAsia="zh-CN"/>
              </w:rPr>
              <w:t>持续增长及公司高附加产品占比逐步提升。</w:t>
            </w:r>
          </w:p>
          <w:p w14:paraId="6FED91A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b/>
                <w:sz w:val="24"/>
                <w:szCs w:val="24"/>
                <w:highlight w:val="none"/>
              </w:rPr>
            </w:pPr>
            <w:r>
              <w:rPr>
                <w:rFonts w:hint="eastAsia" w:ascii="宋体" w:hAnsi="宋体" w:cs="宋体"/>
                <w:sz w:val="24"/>
                <w:highlight w:val="none"/>
              </w:rPr>
              <w:t>面对目前铜箔行业的情况，公司将坚持高质量发展，推动公司产品走向高端化、多样化的新方向，多措并举推进降本增效，优化生产经营，加强研发创新、市场开拓等工作，提升公司市场竞争力</w:t>
            </w:r>
            <w:r>
              <w:rPr>
                <w:rFonts w:hint="eastAsia" w:ascii="宋体" w:hAnsi="宋体" w:eastAsia="宋体" w:cs="宋体"/>
                <w:sz w:val="24"/>
                <w:highlight w:val="none"/>
              </w:rPr>
              <w:t>。</w:t>
            </w:r>
          </w:p>
          <w:p w14:paraId="65F8C55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b/>
                <w:sz w:val="24"/>
                <w:szCs w:val="24"/>
                <w:highlight w:val="none"/>
              </w:rPr>
            </w:pPr>
          </w:p>
          <w:p w14:paraId="54A9697A">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default" w:ascii="宋体" w:hAnsi="宋体"/>
                <w:b/>
                <w:sz w:val="24"/>
                <w:szCs w:val="24"/>
                <w:highlight w:val="none"/>
              </w:rPr>
              <w:t>公司</w:t>
            </w:r>
            <w:r>
              <w:rPr>
                <w:rFonts w:hint="eastAsia" w:ascii="宋体" w:hAnsi="宋体"/>
                <w:b/>
                <w:sz w:val="24"/>
                <w:szCs w:val="24"/>
                <w:highlight w:val="none"/>
                <w:lang w:val="en-US" w:eastAsia="zh-CN"/>
              </w:rPr>
              <w:t>预计铜箔加工费后续走势如何，拐点会在何时出现</w:t>
            </w:r>
            <w:r>
              <w:rPr>
                <w:rFonts w:hint="default" w:ascii="宋体" w:hAnsi="宋体"/>
                <w:b/>
                <w:sz w:val="24"/>
                <w:szCs w:val="24"/>
                <w:highlight w:val="none"/>
              </w:rPr>
              <w:t>？</w:t>
            </w:r>
          </w:p>
          <w:p w14:paraId="3F60DD3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回复：近几年铜箔行业快速扩产，</w:t>
            </w:r>
            <w:r>
              <w:rPr>
                <w:rFonts w:hint="default" w:ascii="宋体" w:hAnsi="宋体"/>
                <w:sz w:val="24"/>
                <w:szCs w:val="24"/>
                <w:highlight w:val="none"/>
              </w:rPr>
              <w:t>内卷严重，</w:t>
            </w:r>
            <w:r>
              <w:rPr>
                <w:rFonts w:hint="eastAsia" w:ascii="宋体" w:hAnsi="宋体"/>
                <w:sz w:val="24"/>
                <w:szCs w:val="24"/>
                <w:highlight w:val="none"/>
                <w:lang w:val="en-US" w:eastAsia="zh-CN"/>
              </w:rPr>
              <w:t>出现产能过剩、供过于求和价格激烈竞争等情况，导致</w:t>
            </w:r>
            <w:r>
              <w:rPr>
                <w:rFonts w:hint="default" w:ascii="宋体" w:hAnsi="宋体"/>
                <w:sz w:val="24"/>
                <w:szCs w:val="24"/>
                <w:highlight w:val="none"/>
              </w:rPr>
              <w:t>铜箔加工费大幅下降，</w:t>
            </w:r>
            <w:r>
              <w:rPr>
                <w:rFonts w:hint="eastAsia" w:ascii="宋体" w:hAnsi="宋体"/>
                <w:sz w:val="24"/>
                <w:szCs w:val="24"/>
                <w:highlight w:val="none"/>
                <w:lang w:val="en-US" w:eastAsia="zh-CN"/>
              </w:rPr>
              <w:t>目前加工费已经进入底部，部分产品加工费已有所回升。</w:t>
            </w:r>
          </w:p>
          <w:p w14:paraId="33FB97B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下游客户对铜箔产品的性能要求不断提高，公司通过不断优化产品结构，提供高抗拉高延等高技术</w:t>
            </w:r>
            <w:r>
              <w:rPr>
                <w:rFonts w:hint="default" w:ascii="宋体" w:hAnsi="宋体"/>
                <w:sz w:val="24"/>
                <w:szCs w:val="24"/>
                <w:highlight w:val="none"/>
              </w:rPr>
              <w:t>产品</w:t>
            </w:r>
            <w:r>
              <w:rPr>
                <w:rFonts w:hint="eastAsia" w:ascii="宋体" w:hAnsi="宋体"/>
                <w:sz w:val="24"/>
                <w:szCs w:val="24"/>
                <w:highlight w:val="none"/>
                <w:lang w:eastAsia="zh-CN"/>
              </w:rPr>
              <w:t>，</w:t>
            </w:r>
            <w:r>
              <w:rPr>
                <w:rFonts w:hint="eastAsia" w:ascii="宋体" w:hAnsi="宋体"/>
                <w:sz w:val="24"/>
                <w:szCs w:val="24"/>
                <w:highlight w:val="none"/>
                <w:lang w:val="en-US" w:eastAsia="zh-CN"/>
              </w:rPr>
              <w:t>价格高于市场普通铜箔产品，从而提升整体加工费水平</w:t>
            </w:r>
            <w:r>
              <w:rPr>
                <w:rFonts w:hint="eastAsia" w:ascii="宋体" w:hAnsi="宋体"/>
                <w:sz w:val="24"/>
                <w:szCs w:val="24"/>
                <w:highlight w:val="none"/>
                <w:lang w:eastAsia="zh-CN"/>
              </w:rPr>
              <w:t>；</w:t>
            </w:r>
            <w:r>
              <w:rPr>
                <w:rFonts w:hint="eastAsia" w:ascii="宋体" w:hAnsi="宋体"/>
                <w:sz w:val="24"/>
                <w:szCs w:val="24"/>
                <w:highlight w:val="none"/>
                <w:lang w:val="en-US" w:eastAsia="zh-CN"/>
              </w:rPr>
              <w:t>同时</w:t>
            </w:r>
            <w:r>
              <w:rPr>
                <w:rFonts w:hint="default" w:ascii="宋体" w:hAnsi="宋体"/>
                <w:sz w:val="24"/>
                <w:szCs w:val="24"/>
                <w:highlight w:val="none"/>
              </w:rPr>
              <w:t>积极开拓海外客户，推进与海外知名头部客户达成战略合作</w:t>
            </w:r>
            <w:r>
              <w:rPr>
                <w:rFonts w:hint="eastAsia" w:ascii="宋体" w:hAnsi="宋体"/>
                <w:sz w:val="24"/>
                <w:szCs w:val="24"/>
                <w:highlight w:val="none"/>
                <w:lang w:eastAsia="zh-CN"/>
              </w:rPr>
              <w:t>，</w:t>
            </w:r>
            <w:r>
              <w:rPr>
                <w:rFonts w:hint="default" w:ascii="宋体" w:hAnsi="宋体"/>
                <w:sz w:val="24"/>
                <w:szCs w:val="24"/>
                <w:highlight w:val="none"/>
              </w:rPr>
              <w:t>通过“区港联动”“海铁联运”模式出口铜箔，进一步推动铜箔产品的国际化销售。</w:t>
            </w:r>
          </w:p>
          <w:p w14:paraId="271F478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r>
              <w:rPr>
                <w:rFonts w:hint="eastAsia" w:ascii="宋体" w:hAnsi="宋体"/>
                <w:sz w:val="24"/>
                <w:szCs w:val="24"/>
                <w:highlight w:val="none"/>
                <w:lang w:val="en-US" w:eastAsia="zh-CN"/>
              </w:rPr>
              <w:t>目前铜箔产品</w:t>
            </w:r>
            <w:r>
              <w:rPr>
                <w:rFonts w:hint="default" w:ascii="宋体" w:hAnsi="宋体"/>
                <w:sz w:val="24"/>
                <w:szCs w:val="24"/>
                <w:highlight w:val="none"/>
              </w:rPr>
              <w:t>价格比较稳定，行业</w:t>
            </w:r>
            <w:r>
              <w:rPr>
                <w:rFonts w:hint="eastAsia" w:ascii="宋体" w:hAnsi="宋体"/>
                <w:sz w:val="24"/>
                <w:szCs w:val="24"/>
                <w:highlight w:val="none"/>
                <w:lang w:val="en-US" w:eastAsia="zh-CN"/>
              </w:rPr>
              <w:t>仍处于</w:t>
            </w:r>
            <w:r>
              <w:rPr>
                <w:rFonts w:hint="default" w:ascii="宋体" w:hAnsi="宋体"/>
                <w:sz w:val="24"/>
                <w:szCs w:val="24"/>
                <w:highlight w:val="none"/>
              </w:rPr>
              <w:t>供过于求</w:t>
            </w:r>
            <w:r>
              <w:rPr>
                <w:rFonts w:hint="eastAsia" w:ascii="宋体" w:hAnsi="宋体"/>
                <w:sz w:val="24"/>
                <w:szCs w:val="24"/>
                <w:highlight w:val="none"/>
                <w:lang w:val="en-US" w:eastAsia="zh-CN"/>
              </w:rPr>
              <w:t>的情况，拐点还需等待产能</w:t>
            </w:r>
            <w:r>
              <w:rPr>
                <w:rFonts w:hint="default" w:ascii="宋体" w:hAnsi="宋体"/>
                <w:sz w:val="24"/>
                <w:szCs w:val="24"/>
                <w:highlight w:val="none"/>
              </w:rPr>
              <w:t>出清。随着市场竞争升级，铜箔厂商盈利能力大幅度下滑，中小厂商抗风险能力较差，产能出清是未来发展趋势，未来锂电铜箔市场份额将向头部企业集中。</w:t>
            </w:r>
          </w:p>
          <w:p w14:paraId="1957911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rPr>
            </w:pPr>
          </w:p>
          <w:p w14:paraId="0D07DA13">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b/>
                <w:sz w:val="24"/>
                <w:szCs w:val="24"/>
                <w:highlight w:val="none"/>
                <w:lang w:val="en-US" w:eastAsia="zh-CN"/>
              </w:rPr>
              <w:t>铜价波动对公司的影响如何</w:t>
            </w:r>
            <w:r>
              <w:rPr>
                <w:rFonts w:hint="default" w:ascii="宋体" w:hAnsi="宋体"/>
                <w:b/>
                <w:sz w:val="24"/>
                <w:szCs w:val="24"/>
                <w:highlight w:val="none"/>
              </w:rPr>
              <w:t>？</w:t>
            </w:r>
            <w:r>
              <w:rPr>
                <w:rFonts w:hint="eastAsia" w:ascii="宋体" w:hAnsi="宋体"/>
                <w:b/>
                <w:sz w:val="24"/>
                <w:szCs w:val="24"/>
                <w:highlight w:val="none"/>
                <w:lang w:val="en-US" w:eastAsia="zh-CN"/>
              </w:rPr>
              <w:t>生产过程中铜的损耗率多少？目前产能利用率多少？</w:t>
            </w:r>
          </w:p>
          <w:p w14:paraId="0301B01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w:t>
            </w:r>
            <w:r>
              <w:rPr>
                <w:rFonts w:hint="default" w:ascii="宋体" w:hAnsi="宋体"/>
                <w:sz w:val="24"/>
                <w:szCs w:val="24"/>
                <w:highlight w:val="none"/>
              </w:rPr>
              <w:t>铜价</w:t>
            </w:r>
            <w:r>
              <w:rPr>
                <w:rFonts w:hint="eastAsia" w:ascii="宋体" w:hAnsi="宋体"/>
                <w:sz w:val="24"/>
                <w:szCs w:val="24"/>
                <w:highlight w:val="none"/>
                <w:lang w:val="en-US" w:eastAsia="zh-CN"/>
              </w:rPr>
              <w:t>波动会对公司生产成本造成一定影响，同时对毛利率造成影响。公司采取以销定产的生产模式、持续进行技术创新、优化生产工艺提升生产效率和产品良率、选择具有稳定性的铜材供应商等措施，减少铜价的波动带来的风险。</w:t>
            </w:r>
          </w:p>
          <w:p w14:paraId="1938342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公司生产过程中铜的损耗率在0.1%～0.3%之间。目前公司已建成六个生产基地，年产能达10万吨以上，位居国内铜箔企业产能规模前列。随着订单量的逐步提升，公司的产能利用率逐步提升，目前公司产能利用率较高。</w:t>
            </w:r>
          </w:p>
          <w:p w14:paraId="1CD3C6C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1152F3FC">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b/>
                <w:sz w:val="24"/>
                <w:szCs w:val="24"/>
                <w:highlight w:val="none"/>
                <w:lang w:val="en-US" w:eastAsia="zh-CN"/>
              </w:rPr>
              <w:t>公司在治理和信息透明度的举措有哪些？如何保护投资者的利益？</w:t>
            </w:r>
          </w:p>
          <w:p w14:paraId="4B08504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公司高度重视公司治理结构的优化提升，坚信一个健全、高效的治理体系能够降低经营风险，提高决策科学性，保障企业利益和股东利益。公司根据《中华人民共和国公司法》《中华人民共和国证券法》《上市公司治理准则》等法律法规及规范性文件的要求，建立了由股东大会、董事会、监事会和公司管理层组成的较为完善的法人治理机构及运作机制，形成了权力机构、决策机构、监督机构和管理层之间权责明确、运作规范、相互协调、相互制衡的公司治理体系，为企业经营管理的合规有效提供了保障，为公司高质量发展保驾护航。</w:t>
            </w:r>
          </w:p>
          <w:p w14:paraId="3E68030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在信息披露方面，严格按照法律法规和有关规定，认真履行信息披露义务，为投资者价值判断和投资决策提供充分信息，切实维护好投资者获取信息的平等性。</w:t>
            </w:r>
          </w:p>
          <w:p w14:paraId="1CF3961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在投资者关系管理方面，公司已建立多元化投资者沟通交流渠道，切实保障投资者的知情权，传递公司价值逻辑，为投资者提供准确的投资决策依据。为加强与投资者的沟通交流，公司通过投资者热线电话、公司公开邮箱、上证e互动、分析师会议、现场参观及业绩说明会等多种线上线下相结合的方式，加强与投资者的联系与沟通，切实保障投资者沟通渠道顺畅，传递公司投资价值，促进公司与投资者之间建立起长期、稳定的关系。同时，公司也将投资者的关注点、观点等及时反馈给公司管理层，以积极应对市场变化、响应投资者诉求。</w:t>
            </w:r>
          </w:p>
          <w:p w14:paraId="559FCC6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b/>
                <w:sz w:val="24"/>
                <w:szCs w:val="24"/>
                <w:highlight w:val="none"/>
                <w:lang w:val="en-US" w:eastAsia="zh-CN"/>
              </w:rPr>
            </w:pPr>
            <w:r>
              <w:rPr>
                <w:rFonts w:hint="eastAsia" w:ascii="宋体" w:hAnsi="宋体"/>
                <w:sz w:val="24"/>
                <w:szCs w:val="24"/>
                <w:highlight w:val="none"/>
                <w:lang w:val="en-US" w:eastAsia="zh-CN"/>
              </w:rPr>
              <w:t>未来公司将继续以高质量信息披露为抓手，通过多渠道沟通，更好地向市场和投资者传递公司价值，从而更好地切实保护中小股东权益。</w:t>
            </w:r>
          </w:p>
          <w:p w14:paraId="3A1725E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2C7DABD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b/>
                <w:sz w:val="24"/>
                <w:szCs w:val="24"/>
                <w:highlight w:val="none"/>
                <w:lang w:val="en-US" w:eastAsia="zh-CN"/>
              </w:rPr>
              <w:t>公司未来分红政策如何？</w:t>
            </w:r>
          </w:p>
          <w:p w14:paraId="69F75F4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b/>
                <w:sz w:val="24"/>
                <w:szCs w:val="24"/>
                <w:highlight w:val="none"/>
                <w:lang w:val="en-US"/>
              </w:rPr>
            </w:pPr>
            <w:r>
              <w:rPr>
                <w:rFonts w:hint="eastAsia" w:ascii="宋体" w:hAnsi="宋体"/>
                <w:sz w:val="24"/>
                <w:szCs w:val="24"/>
                <w:highlight w:val="none"/>
                <w:lang w:val="en-US" w:eastAsia="zh-CN"/>
              </w:rPr>
              <w:t>回复：公司始终坚持将股东利益放在重要位置，高度重视对投资者的合理投资回报，实施科学、持续、稳定的分红政策，积极采取以现金为主的利润分配方式，持续加大股东回报力度。公司自上市以来每年均进行分红，且每年现金分红比率均超过30%。在综合考虑公司实际情况、发展目标、股东意愿、外部融资成本和融资环境等因素，公司已于2024年4月25日在上海证券交易所网站（www.sse.com.cn）披露了《</w:t>
            </w:r>
            <w:r>
              <w:rPr>
                <w:rFonts w:hint="default" w:ascii="宋体" w:hAnsi="宋体"/>
                <w:sz w:val="24"/>
                <w:szCs w:val="24"/>
                <w:highlight w:val="none"/>
              </w:rPr>
              <w:t>广东嘉元科技股份有限公司未来三年（2024年</w:t>
            </w:r>
            <w:r>
              <w:rPr>
                <w:rFonts w:hint="eastAsia" w:ascii="宋体" w:hAnsi="宋体"/>
                <w:sz w:val="24"/>
                <w:szCs w:val="24"/>
                <w:highlight w:val="none"/>
                <w:lang w:eastAsia="zh-CN"/>
              </w:rPr>
              <w:t>—</w:t>
            </w:r>
            <w:r>
              <w:rPr>
                <w:rFonts w:hint="default" w:ascii="宋体" w:hAnsi="宋体"/>
                <w:sz w:val="24"/>
                <w:szCs w:val="24"/>
                <w:highlight w:val="none"/>
              </w:rPr>
              <w:t>2026年）股东分红回报规划</w:t>
            </w:r>
            <w:r>
              <w:rPr>
                <w:rFonts w:hint="eastAsia" w:ascii="宋体" w:hAnsi="宋体"/>
                <w:sz w:val="24"/>
                <w:szCs w:val="24"/>
                <w:highlight w:val="none"/>
                <w:lang w:val="en-US" w:eastAsia="zh-CN"/>
              </w:rPr>
              <w:t>》。通过对投资者持续、稳定、科学的回报规划，在符合相关法律法规及《公司章程》的利润分配政策的前提下，以保证利润分配政策的连续性和稳定性。在满足公司正常生产经营的资金需求情况下，现金方式分配利润仍将成为公司的优先考虑。同时，公司也将持续关注监管政策的变动情况，及时贯彻落实现金分红的有关工作要求，稳定广大投资者对于分红工作的预期。公司将全力做好主营业务，努力提升市场份额和经营质量，持续打造产品领先、成本领先的竞争能力，坚持“以投资者为本”的发展理念，力争为投资者创造更好的回报。</w:t>
            </w:r>
          </w:p>
          <w:p w14:paraId="19EE42A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p>
          <w:p w14:paraId="62C493A7">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b/>
                <w:sz w:val="24"/>
                <w:szCs w:val="24"/>
                <w:highlight w:val="none"/>
                <w:lang w:val="en-US" w:eastAsia="zh-CN"/>
              </w:rPr>
              <w:t>公司产品创新方面及技术储备和应用状况如何？</w:t>
            </w:r>
          </w:p>
          <w:p w14:paraId="4773994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回复：公司高度重视科技创新，始终坚持“生产一代、储备</w:t>
            </w:r>
            <w:r>
              <w:rPr>
                <w:rFonts w:hint="eastAsia" w:ascii="宋体" w:hAnsi="宋体"/>
                <w:sz w:val="24"/>
                <w:szCs w:val="24"/>
                <w:highlight w:val="none"/>
              </w:rPr>
              <w:t>一代、研发一代”的理念，坚持全面科学规划研发创新投入。</w:t>
            </w:r>
            <w:r>
              <w:rPr>
                <w:rFonts w:hint="eastAsia" w:ascii="宋体" w:hAnsi="宋体"/>
                <w:sz w:val="24"/>
                <w:szCs w:val="24"/>
                <w:highlight w:val="none"/>
                <w:lang w:val="en-US" w:eastAsia="zh-CN"/>
              </w:rPr>
              <w:t>2024年前三季度，公司研发投入合计2.27亿元，较上年同期增长42.87%。锂电铜箔方面，公司根据下游市场和客户的需求及铜箔未来发展路线，已掌握超高强、特高强、超高延伸率等高技术产品的储备。电子电路铜箔方面，公司推动高端电子电路铜箔的国产替代进程，取得了高阶RTF（反转铜箔）、HTE（高温高延伸铜箔）、HVLP（极低轮廓铜箔）、IC封装极薄铜箔和高密度互连电路（HDI）铜箔等高性能电子电路铜箔的技术突破，PCB用超薄铜箔（UTF）已批量生产，满足5G通讯和汽车智能化等领域实现高频高速电路板性能方面的应用。此外，公司开展复合铜箔、微孔铜箔、单晶铜箔、载体铜箔和新型特种铜箔等前沿新技术研发，极大丰富了公司的产品结构。</w:t>
            </w:r>
          </w:p>
          <w:p w14:paraId="0B19FA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szCs w:val="24"/>
                <w:highlight w:val="none"/>
                <w:lang w:val="en-US" w:eastAsia="zh-CN"/>
              </w:rPr>
            </w:pPr>
          </w:p>
          <w:p w14:paraId="0DD5158C">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sz w:val="24"/>
                <w:szCs w:val="24"/>
                <w:highlight w:val="none"/>
                <w:lang w:val="en-US" w:eastAsia="zh-CN"/>
              </w:rPr>
            </w:pPr>
            <w:r>
              <w:rPr>
                <w:rFonts w:hint="eastAsia" w:ascii="宋体" w:hAnsi="宋体"/>
                <w:b/>
                <w:bCs/>
                <w:sz w:val="24"/>
                <w:szCs w:val="24"/>
                <w:highlight w:val="none"/>
                <w:lang w:val="en-US" w:eastAsia="zh-CN"/>
              </w:rPr>
              <w:t>公司为应对市场环境变化的现有及计划的措施都有哪些</w:t>
            </w:r>
            <w:r>
              <w:rPr>
                <w:rFonts w:hint="eastAsia" w:ascii="宋体" w:hAnsi="宋体"/>
                <w:b/>
                <w:sz w:val="24"/>
                <w:szCs w:val="24"/>
                <w:highlight w:val="none"/>
                <w:lang w:val="en-US" w:eastAsia="zh-CN"/>
              </w:rPr>
              <w:t>？</w:t>
            </w:r>
          </w:p>
          <w:p w14:paraId="740F54C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面对锂电铜箔行业竞争加剧的经营局面，公司2024年将持续做好降本增效、研发创新、市场开拓等工作，提升公司市场竞争力。公司以锂电铜箔和标准铜箔为主营业务，重点加大公司市场营销和开拓力度，进一步巩固和扩大现有市场份额和占有率，以深度挖掘客户需求作为源动力，持续拓展并深入服务各产业的优质客户，提供优质铜箔产品，致力成为新能源新材料领域的领军企业。在经营好主业的同时，公司将在新能源、新材料及先进制造产业等领域，积极寻找好的投资标的，做好主业的延链补链并协同发展，积极应对目前行业激烈竞争的局面。</w:t>
            </w: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2024</w:t>
            </w:r>
            <w:r>
              <w:rPr>
                <w:rFonts w:hint="eastAsia"/>
                <w:bCs/>
                <w:iCs/>
                <w:color w:val="000000"/>
                <w:sz w:val="24"/>
                <w:highlight w:val="none"/>
                <w:lang w:val="en-US" w:eastAsia="zh-CN"/>
              </w:rPr>
              <w:t>年10月31日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3636B"/>
    <w:multiLevelType w:val="singleLevel"/>
    <w:tmpl w:val="CE13636B"/>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000000"/>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9299B"/>
    <w:rsid w:val="19DF5B89"/>
    <w:rsid w:val="19DF6A39"/>
    <w:rsid w:val="19E155D2"/>
    <w:rsid w:val="19EB5BAB"/>
    <w:rsid w:val="19EF39D7"/>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2905</Words>
  <Characters>3026</Characters>
  <Lines>0</Lines>
  <Paragraphs>0</Paragraphs>
  <TotalTime>13</TotalTime>
  <ScaleCrop>false</ScaleCrop>
  <LinksUpToDate>false</LinksUpToDate>
  <CharactersWithSpaces>3112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李工</cp:lastModifiedBy>
  <dcterms:modified xsi:type="dcterms:W3CDTF">2024-11-01T09:05:49Z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69F99C98ACAD4D109035B9253D2168A2</vt:lpwstr>
  </property>
</Properties>
</file>