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91EF">
      <w:pP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</w:rPr>
        <w:t>证券代码：</w:t>
      </w: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  <w:lang w:val="en-US" w:eastAsia="zh-CN"/>
        </w:rPr>
        <w:t>688307</w:t>
      </w: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</w:rPr>
        <w:t xml:space="preserve">  证券简称：</w:t>
      </w:r>
      <w:r>
        <w:rPr>
          <w:rFonts w:hint="eastAsia" w:ascii="Times New Roman" w:hAnsi="Times New Roman" w:eastAsia="宋体" w:cs="Times New Roman"/>
          <w:b/>
          <w:bCs w:val="0"/>
          <w:iCs/>
          <w:color w:val="000000"/>
          <w:sz w:val="24"/>
          <w:szCs w:val="24"/>
          <w:lang w:val="en-US" w:eastAsia="zh-CN"/>
        </w:rPr>
        <w:t>中润光学</w:t>
      </w:r>
    </w:p>
    <w:p w14:paraId="04D29854">
      <w:pPr>
        <w:spacing w:before="156" w:beforeLines="50" w:after="156" w:afterLines="50" w:line="400" w:lineRule="exact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</w:pPr>
    </w:p>
    <w:p w14:paraId="1C9303F3">
      <w:pPr>
        <w:spacing w:before="156" w:beforeLines="50" w:after="156" w:afterLines="50" w:line="400" w:lineRule="exact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嘉兴中润光学科技股份有限公司</w:t>
      </w:r>
    </w:p>
    <w:p w14:paraId="1975F725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33379BE3">
      <w:pPr>
        <w:spacing w:line="400" w:lineRule="exact"/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1"/>
          <w:szCs w:val="21"/>
        </w:rPr>
        <w:t xml:space="preserve">                                      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2024-004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819"/>
      </w:tblGrid>
      <w:tr w14:paraId="7884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投资者关系</w:t>
            </w:r>
          </w:p>
          <w:p w14:paraId="6DB1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活动类别</w:t>
            </w:r>
          </w:p>
          <w:p w14:paraId="7991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E06E">
            <w:pPr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>分析师会议</w:t>
            </w:r>
          </w:p>
          <w:p w14:paraId="0481F40E">
            <w:pPr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>业绩说明会</w:t>
            </w:r>
          </w:p>
          <w:p w14:paraId="75C15205">
            <w:pPr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 xml:space="preserve">新闻发布会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>路演活动</w:t>
            </w:r>
          </w:p>
          <w:p w14:paraId="0F189A9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ab/>
            </w:r>
          </w:p>
          <w:p w14:paraId="10DCB228">
            <w:pPr>
              <w:tabs>
                <w:tab w:val="center" w:pos="3199"/>
              </w:tabs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 w:val="21"/>
                <w:szCs w:val="21"/>
              </w:rPr>
              <w:t xml:space="preserve">其他 </w:t>
            </w:r>
          </w:p>
        </w:tc>
      </w:tr>
      <w:tr w14:paraId="793B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参与单位</w:t>
            </w:r>
          </w:p>
          <w:p w14:paraId="5FF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1776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全体通过上证路演中心网络互动平台参与公司2024年第三季度业绩说明会的投资者</w:t>
            </w:r>
          </w:p>
        </w:tc>
      </w:tr>
      <w:tr w14:paraId="3C89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BD3C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2024年11月4日</w:t>
            </w:r>
          </w:p>
        </w:tc>
      </w:tr>
      <w:tr w14:paraId="7531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175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上证路演中心（网址：http://roadshow.sseinfo.com/）</w:t>
            </w:r>
          </w:p>
        </w:tc>
      </w:tr>
      <w:tr w14:paraId="15BA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上市公司接待</w:t>
            </w:r>
          </w:p>
          <w:p w14:paraId="651F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B9B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董事长、总经理张平华先生</w:t>
            </w:r>
          </w:p>
          <w:p w14:paraId="355B6AB8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董事会秘书、副总经理张杰先生</w:t>
            </w:r>
          </w:p>
          <w:p w14:paraId="6D20B933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财务负责人曾素莹女士</w:t>
            </w:r>
          </w:p>
          <w:p w14:paraId="44CD33F1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独立董事刘向东先生</w:t>
            </w:r>
          </w:p>
        </w:tc>
      </w:tr>
      <w:tr w14:paraId="1BAD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投资者关系活动主要内容介绍</w:t>
            </w:r>
          </w:p>
          <w:p w14:paraId="57F7CB33">
            <w:pPr>
              <w:spacing w:line="480" w:lineRule="atLeast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6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80" w:lineRule="atLeast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一、互动交流问答</w:t>
            </w:r>
          </w:p>
          <w:p w14:paraId="27721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1、请介绍一下公司2024年第三季度业绩情况</w:t>
            </w:r>
          </w:p>
          <w:p w14:paraId="25A95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答：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您好！2024年第三季度，公司实现营业收入1.27亿元，较上年同期上升92.72%；实现归属于上市公司股东的净利润1,728.61万元，较上年同期上升205.11%，实现归属于上市公司股东的扣除非经常性损益的净利润1,700.23万元，较上年同期上升338.19%。年初至第三季度末，公司实现营业收入3.19亿元，较上年同期上升35.7%；实现归属于上市公司股东的净利润3,765.11万元，较上年同期上升192.35%；实现归属于上市公司股东的扣除非经常性损益的净利润为3,275.89万元，较上年同期上升239.20%。营业收入增长主要是智慧监控及感知领域逐渐回暖、视频通讯及交互等领域需求增加所致。谢谢！</w:t>
            </w:r>
          </w:p>
          <w:p w14:paraId="0D6CE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2、公司研发费用快速增长，请问主要投向哪些领域或产品？</w:t>
            </w:r>
          </w:p>
          <w:p w14:paraId="045D6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答：您好！研发创新是公司发展的重要驱动，随着公司产品类型和应用领域不断丰富，已经在智慧监控及感知、智能检测及识别、视频通讯及交互、高清拍摄及显示等多个领域形成了系列化产品及核心技术积累。近年来，公司不断开发新技术、研发新产品，在无人机、工业检测、医疗检测、移动机器人、红外热成像等领域形成了应用，今后预计可以为公司带来新的业务增长。谢谢！</w:t>
            </w:r>
          </w:p>
          <w:p w14:paraId="1808A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3、在成本控制方面采取了哪些措施？</w:t>
            </w:r>
          </w:p>
          <w:p w14:paraId="1E2B8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答：您好！公司从研发设计、工艺改善、新材料应用、采购管理、生产精益化等方面控制生产成本，提升产品附加值和毛利率。谢谢！</w:t>
            </w:r>
          </w:p>
          <w:p w14:paraId="39877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请问公司未来有哪些措施来提升市值，增强股东信心？</w:t>
            </w:r>
          </w:p>
          <w:p w14:paraId="22F30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default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您好！公司市值受多因素综合影响，公司管理层将做好经营管理、提升公司业绩及投资价值，加强投资者关系管理，努力为投资者创造投资回报。谢谢！</w:t>
            </w:r>
          </w:p>
          <w:p w14:paraId="34497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请问公司在AI眼镜上有布局吗？</w:t>
            </w:r>
          </w:p>
          <w:p w14:paraId="2652C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both"/>
              <w:textAlignment w:val="auto"/>
              <w:rPr>
                <w:rFonts w:hint="default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答</w:t>
            </w:r>
            <w:r>
              <w:rPr>
                <w:rFonts w:hint="eastAsia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theme="minorEastAsia"/>
                <w:b w:val="0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您好！公司一直关注AR/VR行业发展，在AR/VR核心光学零部件设计技术方面持续研究，已掌握部分产品解决方案，也有产品处于小批试制阶段。今后公司将持续推进相关技术研究和产品开发，积极开拓下游市场和客户。谢谢！</w:t>
            </w:r>
          </w:p>
        </w:tc>
      </w:tr>
      <w:tr w14:paraId="108D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C9B5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附件清单（如有）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C0E5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7264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357B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83CE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2024年11月4日</w:t>
            </w:r>
          </w:p>
        </w:tc>
      </w:tr>
    </w:tbl>
    <w:p w14:paraId="4AA98406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32CF1"/>
    <w:multiLevelType w:val="singleLevel"/>
    <w:tmpl w:val="72932CF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4E2611"/>
    <w:rsid w:val="006339EA"/>
    <w:rsid w:val="006431E3"/>
    <w:rsid w:val="006C4B57"/>
    <w:rsid w:val="00B82C8A"/>
    <w:rsid w:val="00FE38AC"/>
    <w:rsid w:val="030952DB"/>
    <w:rsid w:val="03C3303C"/>
    <w:rsid w:val="065378F8"/>
    <w:rsid w:val="0B144023"/>
    <w:rsid w:val="0B991A59"/>
    <w:rsid w:val="0E2608EE"/>
    <w:rsid w:val="117D11A6"/>
    <w:rsid w:val="15A53339"/>
    <w:rsid w:val="1F9B4988"/>
    <w:rsid w:val="206E5042"/>
    <w:rsid w:val="25177AE8"/>
    <w:rsid w:val="2D207178"/>
    <w:rsid w:val="2F6556A4"/>
    <w:rsid w:val="325726FF"/>
    <w:rsid w:val="34360283"/>
    <w:rsid w:val="431552FD"/>
    <w:rsid w:val="43545F3B"/>
    <w:rsid w:val="46AD4193"/>
    <w:rsid w:val="52B13DB7"/>
    <w:rsid w:val="5A0472F0"/>
    <w:rsid w:val="5ACA2448"/>
    <w:rsid w:val="5FDD4344"/>
    <w:rsid w:val="61DC706D"/>
    <w:rsid w:val="64A92310"/>
    <w:rsid w:val="689653A1"/>
    <w:rsid w:val="6AEE70A1"/>
    <w:rsid w:val="72444989"/>
    <w:rsid w:val="727B07B1"/>
    <w:rsid w:val="75F008FD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984</Words>
  <Characters>1116</Characters>
  <Lines>20</Lines>
  <Paragraphs>5</Paragraphs>
  <TotalTime>19</TotalTime>
  <ScaleCrop>false</ScaleCrop>
  <LinksUpToDate>false</LinksUpToDate>
  <CharactersWithSpaces>1247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2016-05-16T09:19:00Z</dcterms:created>
  <dc:creator>yun</dc:creator>
  <cp:lastModifiedBy>sly</cp:lastModifiedBy>
  <cp:lastPrinted>2023-05-30T03:18:00Z</cp:lastPrinted>
  <dcterms:modified xsi:type="dcterms:W3CDTF">2024-11-04T06:10:24Z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0338120537154F58B40607F66EC7346B_13</vt:lpwstr>
  </property>
</Properties>
</file>