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75A8" w14:textId="77777777" w:rsidR="00941549"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A627A9D" w14:textId="77777777" w:rsidR="00941549" w:rsidRDefault="00000000">
      <w:pPr>
        <w:jc w:val="center"/>
        <w:rPr>
          <w:b/>
          <w:bCs/>
          <w:sz w:val="28"/>
          <w:szCs w:val="28"/>
        </w:rPr>
      </w:pPr>
      <w:r>
        <w:rPr>
          <w:rFonts w:hint="eastAsia"/>
          <w:b/>
          <w:bCs/>
          <w:sz w:val="28"/>
          <w:szCs w:val="28"/>
        </w:rPr>
        <w:t>赛恩斯环保股份有限公司</w:t>
      </w:r>
    </w:p>
    <w:p w14:paraId="7F069593" w14:textId="77777777" w:rsidR="00941549" w:rsidRDefault="00000000">
      <w:pPr>
        <w:jc w:val="center"/>
        <w:rPr>
          <w:b/>
          <w:bCs/>
          <w:sz w:val="28"/>
          <w:szCs w:val="28"/>
        </w:rPr>
      </w:pPr>
      <w:r>
        <w:rPr>
          <w:rFonts w:hint="eastAsia"/>
          <w:b/>
          <w:bCs/>
          <w:sz w:val="28"/>
          <w:szCs w:val="28"/>
        </w:rPr>
        <w:t>投资者关系活动记录表</w:t>
      </w:r>
    </w:p>
    <w:p w14:paraId="3AA51F9D" w14:textId="77777777" w:rsidR="00941549"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024-0</w:t>
      </w:r>
      <w:r>
        <w:rPr>
          <w:rFonts w:hint="eastAsia"/>
          <w:b/>
          <w:bCs/>
          <w:szCs w:val="24"/>
        </w:rPr>
        <w:t>11</w:t>
      </w:r>
    </w:p>
    <w:tbl>
      <w:tblPr>
        <w:tblStyle w:val="ae"/>
        <w:tblW w:w="4999" w:type="pct"/>
        <w:jc w:val="center"/>
        <w:tblLook w:val="04A0" w:firstRow="1" w:lastRow="0" w:firstColumn="1" w:lastColumn="0" w:noHBand="0" w:noVBand="1"/>
      </w:tblPr>
      <w:tblGrid>
        <w:gridCol w:w="2244"/>
        <w:gridCol w:w="6050"/>
      </w:tblGrid>
      <w:tr w:rsidR="00941549" w14:paraId="04006846" w14:textId="77777777" w:rsidTr="00DF0A50">
        <w:trPr>
          <w:jc w:val="center"/>
        </w:trPr>
        <w:tc>
          <w:tcPr>
            <w:tcW w:w="1353" w:type="pct"/>
            <w:vAlign w:val="center"/>
          </w:tcPr>
          <w:p w14:paraId="6BBAA392" w14:textId="77777777" w:rsidR="00941549" w:rsidRDefault="00000000">
            <w:pPr>
              <w:spacing w:line="360" w:lineRule="auto"/>
              <w:jc w:val="center"/>
              <w:rPr>
                <w:b/>
                <w:bCs/>
                <w:szCs w:val="24"/>
              </w:rPr>
            </w:pPr>
            <w:r>
              <w:rPr>
                <w:rFonts w:hint="eastAsia"/>
                <w:b/>
                <w:bCs/>
                <w:szCs w:val="24"/>
              </w:rPr>
              <w:t>投资者关系活动</w:t>
            </w:r>
          </w:p>
          <w:p w14:paraId="72221A90" w14:textId="77777777" w:rsidR="00941549" w:rsidRDefault="00000000">
            <w:pPr>
              <w:spacing w:line="360" w:lineRule="auto"/>
              <w:jc w:val="center"/>
              <w:rPr>
                <w:b/>
                <w:bCs/>
                <w:szCs w:val="24"/>
              </w:rPr>
            </w:pPr>
            <w:r>
              <w:rPr>
                <w:rFonts w:hint="eastAsia"/>
                <w:b/>
                <w:bCs/>
                <w:szCs w:val="24"/>
              </w:rPr>
              <w:t>类别</w:t>
            </w:r>
          </w:p>
        </w:tc>
        <w:tc>
          <w:tcPr>
            <w:tcW w:w="3646" w:type="pct"/>
            <w:vAlign w:val="center"/>
          </w:tcPr>
          <w:p w14:paraId="2161F057" w14:textId="77777777" w:rsidR="00941549"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454DEDFB" w14:textId="77777777" w:rsidR="00941549"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59AF8EBF" w14:textId="77777777" w:rsidR="00941549"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3F042A0D" w14:textId="77777777" w:rsidR="00941549"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1DCE0772" w14:textId="77777777" w:rsidR="00941549" w:rsidRDefault="00000000">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 xml:space="preserve">） </w:t>
            </w:r>
          </w:p>
        </w:tc>
      </w:tr>
      <w:tr w:rsidR="00941549" w14:paraId="24E425A4" w14:textId="77777777" w:rsidTr="00DF0A50">
        <w:trPr>
          <w:trHeight w:val="999"/>
          <w:jc w:val="center"/>
        </w:trPr>
        <w:tc>
          <w:tcPr>
            <w:tcW w:w="1353" w:type="pct"/>
            <w:vAlign w:val="center"/>
          </w:tcPr>
          <w:p w14:paraId="1EAD0053" w14:textId="77777777" w:rsidR="00941549" w:rsidRDefault="00000000">
            <w:pPr>
              <w:spacing w:line="360" w:lineRule="auto"/>
              <w:jc w:val="center"/>
              <w:rPr>
                <w:b/>
                <w:bCs/>
                <w:szCs w:val="24"/>
              </w:rPr>
            </w:pPr>
            <w:r>
              <w:rPr>
                <w:rFonts w:hint="eastAsia"/>
                <w:b/>
                <w:bCs/>
                <w:szCs w:val="24"/>
              </w:rPr>
              <w:t>参与单位名称</w:t>
            </w:r>
          </w:p>
          <w:p w14:paraId="6DF24126" w14:textId="77777777" w:rsidR="00941549" w:rsidRDefault="00000000">
            <w:pPr>
              <w:spacing w:line="360" w:lineRule="auto"/>
              <w:jc w:val="center"/>
              <w:rPr>
                <w:b/>
                <w:bCs/>
                <w:szCs w:val="24"/>
              </w:rPr>
            </w:pPr>
            <w:r>
              <w:rPr>
                <w:rFonts w:hint="eastAsia"/>
                <w:b/>
                <w:bCs/>
                <w:szCs w:val="24"/>
              </w:rPr>
              <w:t>及人员姓名</w:t>
            </w:r>
          </w:p>
        </w:tc>
        <w:tc>
          <w:tcPr>
            <w:tcW w:w="3646" w:type="pct"/>
            <w:vAlign w:val="center"/>
          </w:tcPr>
          <w:p w14:paraId="01BA3636" w14:textId="77777777" w:rsidR="00941549" w:rsidRDefault="00000000">
            <w:pPr>
              <w:spacing w:line="360" w:lineRule="auto"/>
              <w:jc w:val="left"/>
              <w:rPr>
                <w:szCs w:val="24"/>
              </w:rPr>
            </w:pPr>
            <w:r>
              <w:rPr>
                <w:rFonts w:hint="eastAsia"/>
                <w:szCs w:val="24"/>
              </w:rPr>
              <w:t>1</w:t>
            </w:r>
            <w:r>
              <w:rPr>
                <w:rFonts w:hint="eastAsia"/>
                <w:szCs w:val="24"/>
              </w:rPr>
              <w:t>、国海证券：罗琨、杜佳旭</w:t>
            </w:r>
          </w:p>
          <w:p w14:paraId="5FBE5C34" w14:textId="77777777" w:rsidR="00941549" w:rsidRDefault="00000000">
            <w:pPr>
              <w:spacing w:line="360" w:lineRule="auto"/>
              <w:jc w:val="left"/>
              <w:rPr>
                <w:szCs w:val="24"/>
              </w:rPr>
            </w:pPr>
            <w:r>
              <w:rPr>
                <w:rFonts w:hint="eastAsia"/>
                <w:szCs w:val="24"/>
              </w:rPr>
              <w:t>2</w:t>
            </w:r>
            <w:r>
              <w:rPr>
                <w:rFonts w:hint="eastAsia"/>
                <w:szCs w:val="24"/>
              </w:rPr>
              <w:t>、中邮基金：白鹏</w:t>
            </w:r>
          </w:p>
        </w:tc>
      </w:tr>
      <w:tr w:rsidR="00941549" w14:paraId="20710C43" w14:textId="77777777" w:rsidTr="00DF0A50">
        <w:trPr>
          <w:trHeight w:val="560"/>
          <w:jc w:val="center"/>
        </w:trPr>
        <w:tc>
          <w:tcPr>
            <w:tcW w:w="1353" w:type="pct"/>
            <w:vAlign w:val="center"/>
          </w:tcPr>
          <w:p w14:paraId="5F84BA86" w14:textId="77777777" w:rsidR="00941549" w:rsidRDefault="00000000">
            <w:pPr>
              <w:spacing w:line="360" w:lineRule="auto"/>
              <w:jc w:val="center"/>
              <w:rPr>
                <w:b/>
                <w:bCs/>
                <w:szCs w:val="24"/>
              </w:rPr>
            </w:pPr>
            <w:r>
              <w:rPr>
                <w:rFonts w:hint="eastAsia"/>
                <w:b/>
                <w:bCs/>
                <w:szCs w:val="24"/>
              </w:rPr>
              <w:t>时间</w:t>
            </w:r>
          </w:p>
        </w:tc>
        <w:tc>
          <w:tcPr>
            <w:tcW w:w="3646" w:type="pct"/>
            <w:vAlign w:val="center"/>
          </w:tcPr>
          <w:p w14:paraId="01F49E7E" w14:textId="77777777" w:rsidR="00941549" w:rsidRDefault="00000000">
            <w:pPr>
              <w:spacing w:line="360" w:lineRule="auto"/>
              <w:jc w:val="left"/>
              <w:rPr>
                <w:szCs w:val="24"/>
              </w:rPr>
            </w:pPr>
            <w:r>
              <w:rPr>
                <w:rFonts w:hint="eastAsia"/>
                <w:szCs w:val="24"/>
              </w:rPr>
              <w:t>2</w:t>
            </w:r>
            <w:r>
              <w:rPr>
                <w:szCs w:val="24"/>
              </w:rPr>
              <w:t>024</w:t>
            </w:r>
            <w:r>
              <w:rPr>
                <w:rFonts w:hint="eastAsia"/>
                <w:szCs w:val="24"/>
              </w:rPr>
              <w:t>年</w:t>
            </w:r>
            <w:r>
              <w:rPr>
                <w:rFonts w:hint="eastAsia"/>
                <w:szCs w:val="24"/>
              </w:rPr>
              <w:t>11</w:t>
            </w:r>
            <w:r>
              <w:rPr>
                <w:rFonts w:hint="eastAsia"/>
                <w:szCs w:val="24"/>
              </w:rPr>
              <w:t>月</w:t>
            </w:r>
            <w:r>
              <w:rPr>
                <w:rFonts w:hint="eastAsia"/>
                <w:szCs w:val="24"/>
              </w:rPr>
              <w:t>1</w:t>
            </w:r>
            <w:r>
              <w:rPr>
                <w:rFonts w:hint="eastAsia"/>
                <w:szCs w:val="24"/>
              </w:rPr>
              <w:t>日（周五）</w:t>
            </w:r>
            <w:r>
              <w:rPr>
                <w:rFonts w:hint="eastAsia"/>
                <w:szCs w:val="24"/>
              </w:rPr>
              <w:t>13:30-15:00</w:t>
            </w:r>
          </w:p>
        </w:tc>
      </w:tr>
      <w:tr w:rsidR="00941549" w14:paraId="4289BA2D" w14:textId="77777777" w:rsidTr="00DF0A50">
        <w:trPr>
          <w:trHeight w:val="568"/>
          <w:jc w:val="center"/>
        </w:trPr>
        <w:tc>
          <w:tcPr>
            <w:tcW w:w="1353" w:type="pct"/>
            <w:vAlign w:val="center"/>
          </w:tcPr>
          <w:p w14:paraId="2BF01A92" w14:textId="77777777" w:rsidR="00941549" w:rsidRDefault="00000000">
            <w:pPr>
              <w:spacing w:line="360" w:lineRule="auto"/>
              <w:jc w:val="center"/>
              <w:rPr>
                <w:b/>
                <w:bCs/>
                <w:szCs w:val="24"/>
              </w:rPr>
            </w:pPr>
            <w:r>
              <w:rPr>
                <w:rFonts w:hint="eastAsia"/>
                <w:b/>
                <w:bCs/>
                <w:szCs w:val="24"/>
              </w:rPr>
              <w:t>地点</w:t>
            </w:r>
          </w:p>
        </w:tc>
        <w:tc>
          <w:tcPr>
            <w:tcW w:w="3646" w:type="pct"/>
            <w:vAlign w:val="center"/>
          </w:tcPr>
          <w:p w14:paraId="35380E4F" w14:textId="77777777" w:rsidR="00941549" w:rsidRDefault="00000000">
            <w:pPr>
              <w:spacing w:line="360" w:lineRule="auto"/>
              <w:jc w:val="left"/>
              <w:rPr>
                <w:szCs w:val="24"/>
              </w:rPr>
            </w:pPr>
            <w:r>
              <w:rPr>
                <w:rFonts w:hint="eastAsia"/>
                <w:szCs w:val="24"/>
              </w:rPr>
              <w:t>公司会议室</w:t>
            </w:r>
          </w:p>
        </w:tc>
      </w:tr>
      <w:tr w:rsidR="00941549" w14:paraId="22461B7B" w14:textId="77777777" w:rsidTr="00DF0A50">
        <w:trPr>
          <w:jc w:val="center"/>
        </w:trPr>
        <w:tc>
          <w:tcPr>
            <w:tcW w:w="1353" w:type="pct"/>
            <w:vAlign w:val="center"/>
          </w:tcPr>
          <w:p w14:paraId="38B82325" w14:textId="77777777" w:rsidR="00941549" w:rsidRDefault="00000000">
            <w:pPr>
              <w:spacing w:line="360" w:lineRule="auto"/>
              <w:jc w:val="center"/>
              <w:rPr>
                <w:b/>
                <w:bCs/>
                <w:szCs w:val="24"/>
              </w:rPr>
            </w:pPr>
            <w:r>
              <w:rPr>
                <w:rFonts w:hint="eastAsia"/>
                <w:b/>
                <w:bCs/>
                <w:szCs w:val="24"/>
              </w:rPr>
              <w:t>上市公司接待人员</w:t>
            </w:r>
          </w:p>
          <w:p w14:paraId="0B291145" w14:textId="77777777" w:rsidR="00941549" w:rsidRDefault="00000000">
            <w:pPr>
              <w:spacing w:line="360" w:lineRule="auto"/>
              <w:jc w:val="center"/>
              <w:rPr>
                <w:b/>
                <w:bCs/>
                <w:szCs w:val="24"/>
              </w:rPr>
            </w:pPr>
            <w:r>
              <w:rPr>
                <w:rFonts w:hint="eastAsia"/>
                <w:b/>
                <w:bCs/>
                <w:szCs w:val="24"/>
              </w:rPr>
              <w:t>姓名</w:t>
            </w:r>
          </w:p>
        </w:tc>
        <w:tc>
          <w:tcPr>
            <w:tcW w:w="3646" w:type="pct"/>
            <w:vAlign w:val="center"/>
          </w:tcPr>
          <w:p w14:paraId="41883AD7" w14:textId="77777777" w:rsidR="00941549" w:rsidRDefault="00000000">
            <w:pPr>
              <w:spacing w:line="360" w:lineRule="auto"/>
              <w:jc w:val="left"/>
              <w:rPr>
                <w:szCs w:val="24"/>
              </w:rPr>
            </w:pPr>
            <w:r>
              <w:rPr>
                <w:rFonts w:ascii="宋体" w:hAnsi="宋体" w:cs="宋体" w:hint="eastAsia"/>
                <w:szCs w:val="24"/>
              </w:rPr>
              <w:t>1、证券事务代表：肖波</w:t>
            </w:r>
            <w:r>
              <w:rPr>
                <w:rFonts w:ascii="宋体" w:hAnsi="宋体" w:cs="宋体"/>
                <w:szCs w:val="24"/>
              </w:rPr>
              <w:br/>
            </w:r>
            <w:r>
              <w:rPr>
                <w:rFonts w:ascii="宋体" w:hAnsi="宋体" w:cs="宋体" w:hint="eastAsia"/>
                <w:szCs w:val="24"/>
              </w:rPr>
              <w:t>2、证券事务主管：史秋霞</w:t>
            </w:r>
          </w:p>
        </w:tc>
      </w:tr>
      <w:tr w:rsidR="00941549" w14:paraId="1D77D26F" w14:textId="77777777" w:rsidTr="00DF0A50">
        <w:trPr>
          <w:jc w:val="center"/>
        </w:trPr>
        <w:tc>
          <w:tcPr>
            <w:tcW w:w="1353" w:type="pct"/>
            <w:vAlign w:val="center"/>
          </w:tcPr>
          <w:p w14:paraId="7698FB32" w14:textId="77777777" w:rsidR="00941549"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65E9B23C" w14:textId="77777777" w:rsidR="00941549" w:rsidRDefault="00000000">
            <w:pPr>
              <w:spacing w:line="360" w:lineRule="auto"/>
              <w:ind w:firstLineChars="200" w:firstLine="480"/>
              <w:rPr>
                <w:szCs w:val="24"/>
              </w:rPr>
            </w:pPr>
            <w:bookmarkStart w:id="0" w:name="_Hlk135125494"/>
            <w:r>
              <w:rPr>
                <w:rFonts w:hint="eastAsia"/>
                <w:szCs w:val="24"/>
              </w:rPr>
              <w:t>投资者提出的问题以及回复情况：</w:t>
            </w:r>
          </w:p>
          <w:bookmarkEnd w:id="0"/>
          <w:p w14:paraId="5167986A" w14:textId="77777777" w:rsidR="00941549" w:rsidRDefault="00000000">
            <w:pPr>
              <w:spacing w:line="360" w:lineRule="auto"/>
              <w:ind w:firstLineChars="200" w:firstLine="482"/>
              <w:rPr>
                <w:b/>
                <w:bCs/>
                <w:szCs w:val="24"/>
              </w:rPr>
            </w:pPr>
            <w:r>
              <w:rPr>
                <w:rFonts w:hint="eastAsia"/>
                <w:b/>
                <w:bCs/>
                <w:szCs w:val="24"/>
              </w:rPr>
              <w:t>1</w:t>
            </w:r>
            <w:r>
              <w:rPr>
                <w:rFonts w:hint="eastAsia"/>
                <w:b/>
                <w:bCs/>
                <w:szCs w:val="24"/>
              </w:rPr>
              <w:t>、预计今年运营板块收入中，紫金与非紫金的结构占比如何？</w:t>
            </w:r>
          </w:p>
          <w:p w14:paraId="0E4EF493" w14:textId="2B18CB9A" w:rsidR="00941549" w:rsidRDefault="00000000">
            <w:pPr>
              <w:spacing w:line="360" w:lineRule="auto"/>
              <w:ind w:firstLineChars="200" w:firstLine="480"/>
              <w:rPr>
                <w:szCs w:val="24"/>
              </w:rPr>
            </w:pPr>
            <w:r>
              <w:rPr>
                <w:rFonts w:hint="eastAsia"/>
                <w:szCs w:val="24"/>
              </w:rPr>
              <w:t>预计两者</w:t>
            </w:r>
            <w:r>
              <w:rPr>
                <w:szCs w:val="24"/>
              </w:rPr>
              <w:t>占比</w:t>
            </w:r>
            <w:r>
              <w:rPr>
                <w:rFonts w:hint="eastAsia"/>
                <w:szCs w:val="24"/>
              </w:rPr>
              <w:t>持平。</w:t>
            </w:r>
          </w:p>
          <w:p w14:paraId="06096B9F" w14:textId="77777777" w:rsidR="00941549" w:rsidRDefault="00941549">
            <w:pPr>
              <w:spacing w:line="360" w:lineRule="auto"/>
              <w:ind w:firstLineChars="200" w:firstLine="480"/>
              <w:rPr>
                <w:szCs w:val="24"/>
              </w:rPr>
            </w:pPr>
          </w:p>
          <w:p w14:paraId="3272596D" w14:textId="77777777" w:rsidR="00941549" w:rsidRDefault="00000000">
            <w:pPr>
              <w:spacing w:line="360" w:lineRule="auto"/>
              <w:ind w:firstLineChars="200" w:firstLine="482"/>
              <w:rPr>
                <w:b/>
                <w:bCs/>
                <w:szCs w:val="24"/>
              </w:rPr>
            </w:pPr>
            <w:r>
              <w:rPr>
                <w:rFonts w:hint="eastAsia"/>
                <w:b/>
                <w:bCs/>
                <w:szCs w:val="24"/>
              </w:rPr>
              <w:t>2</w:t>
            </w:r>
            <w:r>
              <w:rPr>
                <w:rFonts w:hint="eastAsia"/>
                <w:b/>
                <w:bCs/>
                <w:szCs w:val="24"/>
              </w:rPr>
              <w:t>、在海外市场中，公司是如何拓展项目的？</w:t>
            </w:r>
          </w:p>
          <w:p w14:paraId="67DD79F2" w14:textId="77777777" w:rsidR="00941549" w:rsidRDefault="00000000">
            <w:pPr>
              <w:spacing w:line="360" w:lineRule="auto"/>
              <w:ind w:firstLineChars="200" w:firstLine="480"/>
              <w:rPr>
                <w:szCs w:val="24"/>
              </w:rPr>
            </w:pPr>
            <w:r>
              <w:rPr>
                <w:rFonts w:hint="eastAsia"/>
                <w:szCs w:val="24"/>
              </w:rPr>
              <w:t>公司的海外业务主要是与紫金合作的形式；其次，与一些大型有色研究院合作，通过专业分包的形式获得业务；此外，公司还有通过国际招投标获取业务的形式。</w:t>
            </w:r>
          </w:p>
          <w:p w14:paraId="369C2077" w14:textId="77777777" w:rsidR="00941549" w:rsidRDefault="00941549">
            <w:pPr>
              <w:spacing w:line="360" w:lineRule="auto"/>
              <w:ind w:firstLineChars="200" w:firstLine="480"/>
              <w:rPr>
                <w:szCs w:val="24"/>
              </w:rPr>
            </w:pPr>
          </w:p>
          <w:p w14:paraId="1E96501F" w14:textId="77777777" w:rsidR="00941549" w:rsidRDefault="00000000">
            <w:pPr>
              <w:spacing w:line="360" w:lineRule="auto"/>
              <w:ind w:firstLineChars="200" w:firstLine="482"/>
              <w:rPr>
                <w:b/>
                <w:bCs/>
                <w:szCs w:val="24"/>
              </w:rPr>
            </w:pPr>
            <w:r>
              <w:rPr>
                <w:rFonts w:hint="eastAsia"/>
                <w:b/>
                <w:bCs/>
                <w:szCs w:val="24"/>
              </w:rPr>
              <w:t>3</w:t>
            </w:r>
            <w:r>
              <w:rPr>
                <w:rFonts w:hint="eastAsia"/>
                <w:b/>
                <w:bCs/>
                <w:szCs w:val="24"/>
              </w:rPr>
              <w:t>、公司产品销售板块的药剂和运营板块的药剂在收入确认方面有什么区别？</w:t>
            </w:r>
          </w:p>
          <w:p w14:paraId="078C7567" w14:textId="77777777" w:rsidR="00941549" w:rsidRDefault="00000000">
            <w:pPr>
              <w:spacing w:line="360" w:lineRule="auto"/>
              <w:ind w:firstLineChars="200" w:firstLine="480"/>
              <w:rPr>
                <w:szCs w:val="24"/>
              </w:rPr>
            </w:pPr>
            <w:r>
              <w:rPr>
                <w:rFonts w:hint="eastAsia"/>
                <w:szCs w:val="24"/>
              </w:rPr>
              <w:t>公司的药剂包含两块，一块是指单独销售的药剂，该部分直接计入公司的药剂产品销售中；另一块是指运营</w:t>
            </w:r>
            <w:r>
              <w:rPr>
                <w:rFonts w:hint="eastAsia"/>
                <w:szCs w:val="24"/>
              </w:rPr>
              <w:lastRenderedPageBreak/>
              <w:t>服务过程中消耗的药剂，归集在运营服务业务成本中，不与药剂产品收入重复计算。</w:t>
            </w:r>
          </w:p>
          <w:p w14:paraId="3280B67A" w14:textId="77777777" w:rsidR="00941549" w:rsidRDefault="00941549">
            <w:pPr>
              <w:spacing w:line="360" w:lineRule="auto"/>
              <w:ind w:firstLineChars="200" w:firstLine="480"/>
              <w:rPr>
                <w:szCs w:val="24"/>
              </w:rPr>
            </w:pPr>
          </w:p>
          <w:p w14:paraId="0EE539CB" w14:textId="77777777" w:rsidR="00941549" w:rsidRDefault="00000000">
            <w:pPr>
              <w:spacing w:line="360" w:lineRule="auto"/>
              <w:ind w:firstLineChars="200" w:firstLine="482"/>
              <w:rPr>
                <w:b/>
                <w:bCs/>
                <w:szCs w:val="24"/>
              </w:rPr>
            </w:pPr>
            <w:r>
              <w:rPr>
                <w:rFonts w:hint="eastAsia"/>
                <w:b/>
                <w:bCs/>
                <w:szCs w:val="24"/>
              </w:rPr>
              <w:t>4</w:t>
            </w:r>
            <w:r>
              <w:rPr>
                <w:rFonts w:hint="eastAsia"/>
                <w:b/>
                <w:bCs/>
                <w:szCs w:val="24"/>
              </w:rPr>
              <w:t>、公司投资收益较高的原因？</w:t>
            </w:r>
          </w:p>
          <w:p w14:paraId="0AE6E190" w14:textId="77777777" w:rsidR="00941549" w:rsidRDefault="00000000">
            <w:pPr>
              <w:spacing w:line="360" w:lineRule="auto"/>
              <w:ind w:firstLineChars="200" w:firstLine="480"/>
              <w:rPr>
                <w:szCs w:val="24"/>
              </w:rPr>
            </w:pPr>
            <w:r>
              <w:rPr>
                <w:rFonts w:hint="eastAsia"/>
                <w:szCs w:val="24"/>
              </w:rPr>
              <w:t>主要是由于今年年初收购参股子公司</w:t>
            </w:r>
            <w:r>
              <w:rPr>
                <w:szCs w:val="24"/>
              </w:rPr>
              <w:t>龙立化学（原</w:t>
            </w:r>
            <w:r>
              <w:rPr>
                <w:rFonts w:hint="eastAsia"/>
                <w:szCs w:val="24"/>
              </w:rPr>
              <w:t>紫金药剂</w:t>
            </w:r>
            <w:r>
              <w:rPr>
                <w:szCs w:val="24"/>
              </w:rPr>
              <w:t>）</w:t>
            </w:r>
            <w:r>
              <w:rPr>
                <w:rFonts w:hint="eastAsia"/>
                <w:szCs w:val="24"/>
              </w:rPr>
              <w:t>所致。</w:t>
            </w:r>
          </w:p>
          <w:p w14:paraId="5668095C" w14:textId="77777777" w:rsidR="00941549" w:rsidRDefault="00941549">
            <w:pPr>
              <w:spacing w:line="360" w:lineRule="auto"/>
              <w:ind w:firstLineChars="200" w:firstLine="480"/>
              <w:rPr>
                <w:szCs w:val="24"/>
              </w:rPr>
            </w:pPr>
          </w:p>
          <w:p w14:paraId="703BE32A" w14:textId="77777777" w:rsidR="00941549" w:rsidRDefault="00000000">
            <w:pPr>
              <w:spacing w:line="360" w:lineRule="auto"/>
              <w:ind w:firstLineChars="200" w:firstLine="482"/>
              <w:rPr>
                <w:b/>
                <w:bCs/>
                <w:szCs w:val="24"/>
              </w:rPr>
            </w:pPr>
            <w:r>
              <w:rPr>
                <w:rFonts w:hint="eastAsia"/>
                <w:b/>
                <w:bCs/>
                <w:szCs w:val="24"/>
              </w:rPr>
              <w:t>5</w:t>
            </w:r>
            <w:r>
              <w:rPr>
                <w:rFonts w:hint="eastAsia"/>
                <w:b/>
                <w:bCs/>
                <w:szCs w:val="24"/>
              </w:rPr>
              <w:t>、公司管理费用率上升的原因？</w:t>
            </w:r>
          </w:p>
          <w:p w14:paraId="4486ACCE" w14:textId="77777777" w:rsidR="00941549" w:rsidRDefault="00000000">
            <w:pPr>
              <w:spacing w:line="360" w:lineRule="auto"/>
              <w:ind w:firstLineChars="200" w:firstLine="480"/>
              <w:rPr>
                <w:szCs w:val="24"/>
              </w:rPr>
            </w:pPr>
            <w:r>
              <w:rPr>
                <w:rFonts w:hint="eastAsia"/>
                <w:szCs w:val="24"/>
              </w:rPr>
              <w:t>公司今年前三季度期间费用总额有所增加，但费用比例与同期相比有所下降。费用总额增加主要是由于员工薪酬的增加所致。</w:t>
            </w:r>
          </w:p>
          <w:p w14:paraId="7DA04010" w14:textId="77777777" w:rsidR="00941549" w:rsidRDefault="00941549">
            <w:pPr>
              <w:spacing w:line="360" w:lineRule="auto"/>
              <w:ind w:firstLineChars="200" w:firstLine="480"/>
              <w:rPr>
                <w:szCs w:val="24"/>
              </w:rPr>
            </w:pPr>
          </w:p>
          <w:p w14:paraId="07C68EDE" w14:textId="77777777" w:rsidR="00941549" w:rsidRDefault="00000000">
            <w:pPr>
              <w:spacing w:line="360" w:lineRule="auto"/>
              <w:ind w:firstLineChars="200" w:firstLine="482"/>
              <w:rPr>
                <w:b/>
                <w:bCs/>
                <w:szCs w:val="24"/>
              </w:rPr>
            </w:pPr>
            <w:r>
              <w:rPr>
                <w:rFonts w:hint="eastAsia"/>
                <w:b/>
                <w:bCs/>
                <w:szCs w:val="24"/>
              </w:rPr>
              <w:t>6</w:t>
            </w:r>
            <w:r>
              <w:rPr>
                <w:rFonts w:hint="eastAsia"/>
                <w:b/>
                <w:bCs/>
                <w:szCs w:val="24"/>
              </w:rPr>
              <w:t>、紫金药剂除了铜萃取剂以外，还有其他产品吗？</w:t>
            </w:r>
          </w:p>
          <w:p w14:paraId="6763813C" w14:textId="71479C5F" w:rsidR="00941549" w:rsidRDefault="00000000">
            <w:pPr>
              <w:spacing w:line="360" w:lineRule="auto"/>
              <w:ind w:firstLineChars="200" w:firstLine="480"/>
              <w:rPr>
                <w:szCs w:val="24"/>
              </w:rPr>
            </w:pPr>
            <w:r>
              <w:rPr>
                <w:rFonts w:hint="eastAsia"/>
                <w:szCs w:val="24"/>
              </w:rPr>
              <w:t>除了铜萃取剂以外，还有各类选矿助剂。此外，公司</w:t>
            </w:r>
            <w:r>
              <w:rPr>
                <w:szCs w:val="24"/>
              </w:rPr>
              <w:t>还</w:t>
            </w:r>
            <w:r>
              <w:rPr>
                <w:rFonts w:hint="eastAsia"/>
                <w:szCs w:val="24"/>
              </w:rPr>
              <w:t>在研究除铜萃取剂以外的其他金属萃取剂。</w:t>
            </w:r>
          </w:p>
          <w:p w14:paraId="6F61C98A" w14:textId="77777777" w:rsidR="00941549" w:rsidRDefault="00941549">
            <w:pPr>
              <w:spacing w:line="360" w:lineRule="auto"/>
              <w:ind w:firstLineChars="200" w:firstLine="480"/>
              <w:rPr>
                <w:szCs w:val="24"/>
              </w:rPr>
            </w:pPr>
          </w:p>
          <w:p w14:paraId="157D9ECF" w14:textId="77777777" w:rsidR="00941549" w:rsidRDefault="00000000">
            <w:pPr>
              <w:spacing w:line="360" w:lineRule="auto"/>
              <w:ind w:firstLineChars="200" w:firstLine="482"/>
              <w:rPr>
                <w:b/>
                <w:bCs/>
                <w:szCs w:val="24"/>
              </w:rPr>
            </w:pPr>
            <w:r>
              <w:rPr>
                <w:rFonts w:hint="eastAsia"/>
                <w:b/>
                <w:bCs/>
                <w:szCs w:val="24"/>
              </w:rPr>
              <w:t>7</w:t>
            </w:r>
            <w:r>
              <w:rPr>
                <w:rFonts w:hint="eastAsia"/>
                <w:b/>
                <w:bCs/>
                <w:szCs w:val="24"/>
              </w:rPr>
              <w:t>、预计公司明年的收入增量主要体现在哪里？</w:t>
            </w:r>
          </w:p>
          <w:p w14:paraId="0F421F6D" w14:textId="77777777" w:rsidR="00941549" w:rsidRDefault="00000000">
            <w:pPr>
              <w:spacing w:line="360" w:lineRule="auto"/>
              <w:ind w:firstLineChars="200" w:firstLine="480"/>
              <w:rPr>
                <w:szCs w:val="24"/>
              </w:rPr>
            </w:pPr>
            <w:r>
              <w:rPr>
                <w:rFonts w:hint="eastAsia"/>
                <w:szCs w:val="24"/>
              </w:rPr>
              <w:t>主要是运营板块，其次是产品销售板块中的药剂</w:t>
            </w:r>
            <w:r>
              <w:rPr>
                <w:szCs w:val="24"/>
              </w:rPr>
              <w:t>产品</w:t>
            </w:r>
            <w:r>
              <w:rPr>
                <w:rFonts w:hint="eastAsia"/>
                <w:szCs w:val="24"/>
              </w:rPr>
              <w:t>板块。</w:t>
            </w:r>
          </w:p>
          <w:p w14:paraId="76BC6339" w14:textId="77777777" w:rsidR="00941549" w:rsidRDefault="00941549">
            <w:pPr>
              <w:spacing w:line="360" w:lineRule="auto"/>
              <w:ind w:firstLineChars="200" w:firstLine="480"/>
              <w:rPr>
                <w:szCs w:val="24"/>
              </w:rPr>
            </w:pPr>
          </w:p>
          <w:p w14:paraId="34377E9D" w14:textId="77777777" w:rsidR="00941549" w:rsidRDefault="00000000">
            <w:pPr>
              <w:spacing w:line="360" w:lineRule="auto"/>
              <w:ind w:firstLineChars="200" w:firstLine="482"/>
              <w:rPr>
                <w:b/>
                <w:bCs/>
                <w:szCs w:val="24"/>
              </w:rPr>
            </w:pPr>
            <w:r>
              <w:rPr>
                <w:rFonts w:hint="eastAsia"/>
                <w:b/>
                <w:bCs/>
                <w:szCs w:val="24"/>
              </w:rPr>
              <w:t>8</w:t>
            </w:r>
            <w:r>
              <w:rPr>
                <w:rFonts w:hint="eastAsia"/>
                <w:b/>
                <w:bCs/>
                <w:szCs w:val="24"/>
              </w:rPr>
              <w:t>、公司当前有并购计划吗？</w:t>
            </w:r>
          </w:p>
          <w:p w14:paraId="50011F15" w14:textId="77777777" w:rsidR="00941549" w:rsidRDefault="00000000">
            <w:pPr>
              <w:spacing w:line="360" w:lineRule="auto"/>
              <w:ind w:firstLineChars="200" w:firstLine="480"/>
              <w:rPr>
                <w:szCs w:val="24"/>
              </w:rPr>
            </w:pPr>
            <w:r>
              <w:rPr>
                <w:rFonts w:hint="eastAsia"/>
                <w:szCs w:val="24"/>
              </w:rPr>
              <w:t>公司目前正在积极推进，后续有相关进展会及时进行披露。</w:t>
            </w:r>
          </w:p>
          <w:p w14:paraId="56123E7F" w14:textId="77777777" w:rsidR="00941549" w:rsidRDefault="00941549">
            <w:pPr>
              <w:spacing w:line="360" w:lineRule="auto"/>
              <w:rPr>
                <w:szCs w:val="24"/>
              </w:rPr>
            </w:pPr>
          </w:p>
          <w:p w14:paraId="14F46E1F" w14:textId="77777777" w:rsidR="00941549" w:rsidRDefault="00000000">
            <w:pPr>
              <w:spacing w:line="360" w:lineRule="auto"/>
              <w:ind w:firstLineChars="200" w:firstLine="482"/>
              <w:rPr>
                <w:b/>
                <w:bCs/>
                <w:szCs w:val="24"/>
              </w:rPr>
            </w:pPr>
            <w:r>
              <w:rPr>
                <w:rFonts w:hint="eastAsia"/>
                <w:b/>
                <w:bCs/>
                <w:szCs w:val="24"/>
              </w:rPr>
              <w:t>10</w:t>
            </w:r>
            <w:r>
              <w:rPr>
                <w:rFonts w:hint="eastAsia"/>
                <w:b/>
                <w:bCs/>
                <w:szCs w:val="24"/>
              </w:rPr>
              <w:t>、公司</w:t>
            </w:r>
            <w:r>
              <w:rPr>
                <w:rFonts w:hint="eastAsia"/>
                <w:b/>
                <w:bCs/>
                <w:szCs w:val="24"/>
              </w:rPr>
              <w:t>1.8</w:t>
            </w:r>
            <w:r>
              <w:rPr>
                <w:rFonts w:hint="eastAsia"/>
                <w:b/>
                <w:bCs/>
                <w:szCs w:val="24"/>
              </w:rPr>
              <w:t>亿多的无形资产主要包括？</w:t>
            </w:r>
          </w:p>
          <w:p w14:paraId="003168E4" w14:textId="58B02682" w:rsidR="00941549" w:rsidRDefault="00000000">
            <w:pPr>
              <w:spacing w:line="360" w:lineRule="auto"/>
              <w:ind w:firstLineChars="200" w:firstLine="480"/>
              <w:rPr>
                <w:szCs w:val="24"/>
              </w:rPr>
            </w:pPr>
            <w:r>
              <w:rPr>
                <w:rFonts w:hint="eastAsia"/>
                <w:szCs w:val="24"/>
              </w:rPr>
              <w:t>主要是指公司的子公司</w:t>
            </w:r>
            <w:r>
              <w:rPr>
                <w:rFonts w:ascii="宋体" w:hAnsi="宋体" w:cs="宋体"/>
                <w:szCs w:val="24"/>
              </w:rPr>
              <w:t xml:space="preserve">宁乡东城污水处理有限公司 </w:t>
            </w:r>
            <w:r>
              <w:rPr>
                <w:rFonts w:hint="eastAsia"/>
                <w:szCs w:val="24"/>
              </w:rPr>
              <w:t>的特许经营权，其次</w:t>
            </w:r>
            <w:r w:rsidR="009049C1">
              <w:rPr>
                <w:rFonts w:hint="eastAsia"/>
                <w:szCs w:val="24"/>
              </w:rPr>
              <w:t>是</w:t>
            </w:r>
            <w:r>
              <w:rPr>
                <w:rFonts w:hint="eastAsia"/>
                <w:szCs w:val="24"/>
              </w:rPr>
              <w:t>土地</w:t>
            </w:r>
            <w:r>
              <w:rPr>
                <w:szCs w:val="24"/>
              </w:rPr>
              <w:t>使用权和</w:t>
            </w:r>
            <w:r>
              <w:rPr>
                <w:rFonts w:hint="eastAsia"/>
                <w:szCs w:val="24"/>
              </w:rPr>
              <w:t>专利</w:t>
            </w:r>
            <w:r>
              <w:rPr>
                <w:szCs w:val="24"/>
              </w:rPr>
              <w:t>权</w:t>
            </w:r>
            <w:r>
              <w:rPr>
                <w:rFonts w:hint="eastAsia"/>
                <w:szCs w:val="24"/>
              </w:rPr>
              <w:t>。</w:t>
            </w:r>
          </w:p>
          <w:p w14:paraId="0291AD34" w14:textId="77777777" w:rsidR="00941549" w:rsidRDefault="00941549">
            <w:pPr>
              <w:spacing w:line="360" w:lineRule="auto"/>
              <w:ind w:firstLineChars="200" w:firstLine="480"/>
              <w:rPr>
                <w:szCs w:val="24"/>
              </w:rPr>
            </w:pPr>
          </w:p>
          <w:p w14:paraId="29AE441D" w14:textId="77777777" w:rsidR="00941549" w:rsidRDefault="00000000">
            <w:pPr>
              <w:spacing w:line="360" w:lineRule="auto"/>
              <w:rPr>
                <w:b/>
                <w:bCs/>
                <w:szCs w:val="24"/>
              </w:rPr>
            </w:pPr>
            <w:r>
              <w:rPr>
                <w:rFonts w:hint="eastAsia"/>
                <w:b/>
                <w:bCs/>
                <w:szCs w:val="24"/>
              </w:rPr>
              <w:t>（本次活动不涉及应当披露但未披露的重大信息）</w:t>
            </w:r>
          </w:p>
        </w:tc>
      </w:tr>
      <w:tr w:rsidR="00941549" w14:paraId="326E430B" w14:textId="77777777" w:rsidTr="00DF0A50">
        <w:trPr>
          <w:jc w:val="center"/>
        </w:trPr>
        <w:tc>
          <w:tcPr>
            <w:tcW w:w="1353" w:type="pct"/>
            <w:vAlign w:val="center"/>
          </w:tcPr>
          <w:p w14:paraId="18D0B1F9" w14:textId="77777777" w:rsidR="00941549" w:rsidRDefault="00941549">
            <w:pPr>
              <w:spacing w:line="360" w:lineRule="auto"/>
              <w:jc w:val="center"/>
              <w:rPr>
                <w:b/>
                <w:bCs/>
                <w:szCs w:val="24"/>
              </w:rPr>
            </w:pPr>
          </w:p>
          <w:p w14:paraId="19485DC9" w14:textId="77777777" w:rsidR="00941549" w:rsidRDefault="00000000">
            <w:pPr>
              <w:spacing w:line="360" w:lineRule="auto"/>
              <w:jc w:val="center"/>
              <w:rPr>
                <w:b/>
                <w:bCs/>
                <w:szCs w:val="24"/>
              </w:rPr>
            </w:pPr>
            <w:r>
              <w:rPr>
                <w:rFonts w:hint="eastAsia"/>
                <w:b/>
                <w:bCs/>
                <w:szCs w:val="24"/>
              </w:rPr>
              <w:t>附件清单（如有）</w:t>
            </w:r>
          </w:p>
          <w:p w14:paraId="0842AC52" w14:textId="77777777" w:rsidR="00941549" w:rsidRDefault="00941549">
            <w:pPr>
              <w:spacing w:line="360" w:lineRule="auto"/>
              <w:rPr>
                <w:b/>
                <w:bCs/>
                <w:szCs w:val="24"/>
              </w:rPr>
            </w:pPr>
          </w:p>
        </w:tc>
        <w:tc>
          <w:tcPr>
            <w:tcW w:w="3646" w:type="pct"/>
            <w:vAlign w:val="center"/>
          </w:tcPr>
          <w:p w14:paraId="00D97BC7" w14:textId="77777777" w:rsidR="00941549" w:rsidRDefault="00000000">
            <w:pPr>
              <w:spacing w:line="360" w:lineRule="auto"/>
              <w:jc w:val="center"/>
              <w:rPr>
                <w:szCs w:val="24"/>
              </w:rPr>
            </w:pPr>
            <w:r>
              <w:rPr>
                <w:rFonts w:hint="eastAsia"/>
                <w:szCs w:val="24"/>
              </w:rPr>
              <w:t>无</w:t>
            </w:r>
          </w:p>
        </w:tc>
      </w:tr>
      <w:tr w:rsidR="00941549" w14:paraId="79645C2F" w14:textId="77777777" w:rsidTr="00DF0A50">
        <w:trPr>
          <w:jc w:val="center"/>
        </w:trPr>
        <w:tc>
          <w:tcPr>
            <w:tcW w:w="1353" w:type="pct"/>
            <w:vAlign w:val="center"/>
          </w:tcPr>
          <w:p w14:paraId="4B0ED29A" w14:textId="77777777" w:rsidR="00941549" w:rsidRDefault="00000000">
            <w:pPr>
              <w:spacing w:line="360" w:lineRule="auto"/>
              <w:jc w:val="center"/>
              <w:rPr>
                <w:b/>
                <w:bCs/>
                <w:szCs w:val="24"/>
              </w:rPr>
            </w:pPr>
            <w:r>
              <w:rPr>
                <w:rFonts w:hint="eastAsia"/>
                <w:b/>
                <w:bCs/>
                <w:szCs w:val="24"/>
              </w:rPr>
              <w:t>日期</w:t>
            </w:r>
          </w:p>
        </w:tc>
        <w:tc>
          <w:tcPr>
            <w:tcW w:w="3646" w:type="pct"/>
            <w:vAlign w:val="center"/>
          </w:tcPr>
          <w:p w14:paraId="12B2443A" w14:textId="77777777" w:rsidR="00941549" w:rsidRDefault="00941549">
            <w:pPr>
              <w:spacing w:line="360" w:lineRule="auto"/>
              <w:jc w:val="center"/>
              <w:rPr>
                <w:szCs w:val="24"/>
              </w:rPr>
            </w:pPr>
          </w:p>
          <w:p w14:paraId="5BF01639" w14:textId="77777777" w:rsidR="00941549" w:rsidRDefault="00000000">
            <w:pPr>
              <w:spacing w:line="360" w:lineRule="auto"/>
              <w:jc w:val="center"/>
              <w:rPr>
                <w:szCs w:val="24"/>
              </w:rPr>
            </w:pPr>
            <w:r>
              <w:rPr>
                <w:rFonts w:hint="eastAsia"/>
                <w:szCs w:val="24"/>
              </w:rPr>
              <w:t>2</w:t>
            </w:r>
            <w:r>
              <w:rPr>
                <w:szCs w:val="24"/>
              </w:rPr>
              <w:t>024</w:t>
            </w:r>
            <w:r>
              <w:rPr>
                <w:rFonts w:hint="eastAsia"/>
                <w:szCs w:val="24"/>
              </w:rPr>
              <w:t>-11</w:t>
            </w:r>
            <w:r>
              <w:rPr>
                <w:szCs w:val="24"/>
              </w:rPr>
              <w:t>-</w:t>
            </w:r>
            <w:r>
              <w:rPr>
                <w:rFonts w:hint="eastAsia"/>
                <w:szCs w:val="24"/>
              </w:rPr>
              <w:t>1</w:t>
            </w:r>
          </w:p>
          <w:p w14:paraId="2491688B" w14:textId="77777777" w:rsidR="00941549" w:rsidRDefault="00941549">
            <w:pPr>
              <w:spacing w:line="360" w:lineRule="auto"/>
              <w:jc w:val="center"/>
              <w:rPr>
                <w:szCs w:val="24"/>
              </w:rPr>
            </w:pPr>
          </w:p>
        </w:tc>
      </w:tr>
    </w:tbl>
    <w:p w14:paraId="1A31600D" w14:textId="77777777" w:rsidR="00941549" w:rsidRDefault="00941549">
      <w:pPr>
        <w:jc w:val="left"/>
        <w:rPr>
          <w:szCs w:val="24"/>
        </w:rPr>
      </w:pPr>
    </w:p>
    <w:p w14:paraId="733E98A1" w14:textId="77777777" w:rsidR="00941549" w:rsidRDefault="00941549">
      <w:pPr>
        <w:jc w:val="left"/>
        <w:rPr>
          <w:szCs w:val="24"/>
        </w:rPr>
      </w:pPr>
    </w:p>
    <w:p w14:paraId="43724463" w14:textId="77777777" w:rsidR="00941549" w:rsidRDefault="00941549">
      <w:pPr>
        <w:widowControl/>
        <w:jc w:val="left"/>
        <w:rPr>
          <w:szCs w:val="24"/>
        </w:rPr>
      </w:pPr>
    </w:p>
    <w:sectPr w:rsidR="00941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EB0356"/>
    <w:rsid w:val="9FD7A7C6"/>
    <w:rsid w:val="AB853ED4"/>
    <w:rsid w:val="AC3F734A"/>
    <w:rsid w:val="B17E9521"/>
    <w:rsid w:val="B7B72074"/>
    <w:rsid w:val="BAFF03D5"/>
    <w:rsid w:val="BB37101C"/>
    <w:rsid w:val="DDB759BA"/>
    <w:rsid w:val="DF1FE713"/>
    <w:rsid w:val="EF6FF6AB"/>
    <w:rsid w:val="EF7DE3E1"/>
    <w:rsid w:val="EF9D41B2"/>
    <w:rsid w:val="EFFA16D8"/>
    <w:rsid w:val="F37B9C4A"/>
    <w:rsid w:val="F5FB556E"/>
    <w:rsid w:val="F67B8DAF"/>
    <w:rsid w:val="F6D393F8"/>
    <w:rsid w:val="F6FC2B45"/>
    <w:rsid w:val="F6FF6CC1"/>
    <w:rsid w:val="F9CF7A59"/>
    <w:rsid w:val="FB3B3ED8"/>
    <w:rsid w:val="FBE97DA8"/>
    <w:rsid w:val="FCF284D6"/>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660C"/>
    <w:rsid w:val="00044C45"/>
    <w:rsid w:val="0004727C"/>
    <w:rsid w:val="00053EEF"/>
    <w:rsid w:val="00060029"/>
    <w:rsid w:val="000613E5"/>
    <w:rsid w:val="00070F2F"/>
    <w:rsid w:val="000779BA"/>
    <w:rsid w:val="000800E5"/>
    <w:rsid w:val="00081AE0"/>
    <w:rsid w:val="00082B4B"/>
    <w:rsid w:val="00083F2C"/>
    <w:rsid w:val="000923E6"/>
    <w:rsid w:val="000939E8"/>
    <w:rsid w:val="000A1EB6"/>
    <w:rsid w:val="000A2CE9"/>
    <w:rsid w:val="000A4F6F"/>
    <w:rsid w:val="000A65A7"/>
    <w:rsid w:val="000A793A"/>
    <w:rsid w:val="000A7E1D"/>
    <w:rsid w:val="000B00A7"/>
    <w:rsid w:val="000B3084"/>
    <w:rsid w:val="000B5045"/>
    <w:rsid w:val="000B61FC"/>
    <w:rsid w:val="000C2BB3"/>
    <w:rsid w:val="000C5761"/>
    <w:rsid w:val="000D030F"/>
    <w:rsid w:val="000D0AFC"/>
    <w:rsid w:val="000D2872"/>
    <w:rsid w:val="000E1009"/>
    <w:rsid w:val="000E286A"/>
    <w:rsid w:val="000E695B"/>
    <w:rsid w:val="000F24C6"/>
    <w:rsid w:val="000F3E36"/>
    <w:rsid w:val="000F6C79"/>
    <w:rsid w:val="00102DCD"/>
    <w:rsid w:val="0010391C"/>
    <w:rsid w:val="0010709A"/>
    <w:rsid w:val="001103F6"/>
    <w:rsid w:val="001117B8"/>
    <w:rsid w:val="00112E22"/>
    <w:rsid w:val="001130B8"/>
    <w:rsid w:val="0011471E"/>
    <w:rsid w:val="00115A4C"/>
    <w:rsid w:val="00134053"/>
    <w:rsid w:val="001404E6"/>
    <w:rsid w:val="00142938"/>
    <w:rsid w:val="00142AB7"/>
    <w:rsid w:val="00143580"/>
    <w:rsid w:val="00143754"/>
    <w:rsid w:val="00155862"/>
    <w:rsid w:val="00157E56"/>
    <w:rsid w:val="00164EE5"/>
    <w:rsid w:val="001716D2"/>
    <w:rsid w:val="00171B17"/>
    <w:rsid w:val="00171D2D"/>
    <w:rsid w:val="00172C85"/>
    <w:rsid w:val="00173E48"/>
    <w:rsid w:val="00175E2D"/>
    <w:rsid w:val="00182017"/>
    <w:rsid w:val="00190008"/>
    <w:rsid w:val="00191853"/>
    <w:rsid w:val="001918F1"/>
    <w:rsid w:val="00193EEF"/>
    <w:rsid w:val="0019610F"/>
    <w:rsid w:val="001A0F21"/>
    <w:rsid w:val="001A4A68"/>
    <w:rsid w:val="001B3B54"/>
    <w:rsid w:val="001B46CB"/>
    <w:rsid w:val="001B4779"/>
    <w:rsid w:val="001B4BE2"/>
    <w:rsid w:val="001C1EB2"/>
    <w:rsid w:val="001C3605"/>
    <w:rsid w:val="001C3706"/>
    <w:rsid w:val="001C6389"/>
    <w:rsid w:val="001C6397"/>
    <w:rsid w:val="001D1A0F"/>
    <w:rsid w:val="001D6C1F"/>
    <w:rsid w:val="001E035F"/>
    <w:rsid w:val="001F0F88"/>
    <w:rsid w:val="002011EA"/>
    <w:rsid w:val="00201456"/>
    <w:rsid w:val="00201DE6"/>
    <w:rsid w:val="00202B5D"/>
    <w:rsid w:val="0020412C"/>
    <w:rsid w:val="0020500F"/>
    <w:rsid w:val="00213955"/>
    <w:rsid w:val="002146CB"/>
    <w:rsid w:val="00222A01"/>
    <w:rsid w:val="002255BA"/>
    <w:rsid w:val="00237281"/>
    <w:rsid w:val="00237AC0"/>
    <w:rsid w:val="00242659"/>
    <w:rsid w:val="00244488"/>
    <w:rsid w:val="00246532"/>
    <w:rsid w:val="002478F8"/>
    <w:rsid w:val="00252D6A"/>
    <w:rsid w:val="0026197E"/>
    <w:rsid w:val="00265A8D"/>
    <w:rsid w:val="002672D3"/>
    <w:rsid w:val="002675F7"/>
    <w:rsid w:val="00270412"/>
    <w:rsid w:val="002803AB"/>
    <w:rsid w:val="00284EDE"/>
    <w:rsid w:val="00286131"/>
    <w:rsid w:val="0029536B"/>
    <w:rsid w:val="00297312"/>
    <w:rsid w:val="002A06D5"/>
    <w:rsid w:val="002A6ECA"/>
    <w:rsid w:val="002B0BC7"/>
    <w:rsid w:val="002B151B"/>
    <w:rsid w:val="002B1A06"/>
    <w:rsid w:val="002B3291"/>
    <w:rsid w:val="002C051E"/>
    <w:rsid w:val="002C32C4"/>
    <w:rsid w:val="002C57CE"/>
    <w:rsid w:val="002C6094"/>
    <w:rsid w:val="002C6214"/>
    <w:rsid w:val="002D101D"/>
    <w:rsid w:val="002E6D8F"/>
    <w:rsid w:val="002E7FB8"/>
    <w:rsid w:val="002F1AE8"/>
    <w:rsid w:val="003000BB"/>
    <w:rsid w:val="00302F2C"/>
    <w:rsid w:val="003051AA"/>
    <w:rsid w:val="003077CD"/>
    <w:rsid w:val="00317716"/>
    <w:rsid w:val="003212FD"/>
    <w:rsid w:val="003252D6"/>
    <w:rsid w:val="00327BB6"/>
    <w:rsid w:val="00331D86"/>
    <w:rsid w:val="00336B8D"/>
    <w:rsid w:val="00337E94"/>
    <w:rsid w:val="0034487E"/>
    <w:rsid w:val="00345582"/>
    <w:rsid w:val="00345F03"/>
    <w:rsid w:val="003533E8"/>
    <w:rsid w:val="003533F3"/>
    <w:rsid w:val="00353E2A"/>
    <w:rsid w:val="0036075B"/>
    <w:rsid w:val="00361A73"/>
    <w:rsid w:val="00363FF0"/>
    <w:rsid w:val="00366F11"/>
    <w:rsid w:val="00373BB9"/>
    <w:rsid w:val="0038443B"/>
    <w:rsid w:val="00384686"/>
    <w:rsid w:val="003849D6"/>
    <w:rsid w:val="00384E68"/>
    <w:rsid w:val="00392B29"/>
    <w:rsid w:val="0039309E"/>
    <w:rsid w:val="0039348F"/>
    <w:rsid w:val="00393C95"/>
    <w:rsid w:val="003959F0"/>
    <w:rsid w:val="003A2B67"/>
    <w:rsid w:val="003A3A46"/>
    <w:rsid w:val="003B1329"/>
    <w:rsid w:val="003B5CCE"/>
    <w:rsid w:val="003C4FE3"/>
    <w:rsid w:val="003C60D3"/>
    <w:rsid w:val="003C6D71"/>
    <w:rsid w:val="003C6E42"/>
    <w:rsid w:val="003D30E6"/>
    <w:rsid w:val="003D6D64"/>
    <w:rsid w:val="003E4678"/>
    <w:rsid w:val="003E4849"/>
    <w:rsid w:val="003E7BBF"/>
    <w:rsid w:val="003E7D94"/>
    <w:rsid w:val="003F0752"/>
    <w:rsid w:val="003F38AD"/>
    <w:rsid w:val="003F3C92"/>
    <w:rsid w:val="003F3FEA"/>
    <w:rsid w:val="00405AD9"/>
    <w:rsid w:val="004111D6"/>
    <w:rsid w:val="00414F07"/>
    <w:rsid w:val="00415200"/>
    <w:rsid w:val="00416929"/>
    <w:rsid w:val="00420F21"/>
    <w:rsid w:val="004245C1"/>
    <w:rsid w:val="0043045A"/>
    <w:rsid w:val="0043074A"/>
    <w:rsid w:val="004313A9"/>
    <w:rsid w:val="004340F3"/>
    <w:rsid w:val="00437C5F"/>
    <w:rsid w:val="004419B0"/>
    <w:rsid w:val="00450459"/>
    <w:rsid w:val="004522C0"/>
    <w:rsid w:val="004537DE"/>
    <w:rsid w:val="004566F2"/>
    <w:rsid w:val="00456A6B"/>
    <w:rsid w:val="00457E69"/>
    <w:rsid w:val="004615CB"/>
    <w:rsid w:val="0046183B"/>
    <w:rsid w:val="00462999"/>
    <w:rsid w:val="00465EEA"/>
    <w:rsid w:val="004677C1"/>
    <w:rsid w:val="004710A4"/>
    <w:rsid w:val="0047173B"/>
    <w:rsid w:val="004754E9"/>
    <w:rsid w:val="004815CC"/>
    <w:rsid w:val="00481A10"/>
    <w:rsid w:val="004823D7"/>
    <w:rsid w:val="00483301"/>
    <w:rsid w:val="00483D06"/>
    <w:rsid w:val="0048545D"/>
    <w:rsid w:val="00486811"/>
    <w:rsid w:val="004A1B3E"/>
    <w:rsid w:val="004A1BF0"/>
    <w:rsid w:val="004A557E"/>
    <w:rsid w:val="004A75FC"/>
    <w:rsid w:val="004C289C"/>
    <w:rsid w:val="004C33ED"/>
    <w:rsid w:val="004C4954"/>
    <w:rsid w:val="004C6D12"/>
    <w:rsid w:val="004D57FA"/>
    <w:rsid w:val="004D6824"/>
    <w:rsid w:val="004D75FA"/>
    <w:rsid w:val="004E40CA"/>
    <w:rsid w:val="004E4407"/>
    <w:rsid w:val="004E7437"/>
    <w:rsid w:val="004F52B1"/>
    <w:rsid w:val="004F664C"/>
    <w:rsid w:val="005028E6"/>
    <w:rsid w:val="00503BDD"/>
    <w:rsid w:val="00506972"/>
    <w:rsid w:val="00506F61"/>
    <w:rsid w:val="005110E9"/>
    <w:rsid w:val="00513BB5"/>
    <w:rsid w:val="00517DBD"/>
    <w:rsid w:val="005201D7"/>
    <w:rsid w:val="005212F5"/>
    <w:rsid w:val="00526B01"/>
    <w:rsid w:val="00527F86"/>
    <w:rsid w:val="00535D83"/>
    <w:rsid w:val="00536242"/>
    <w:rsid w:val="0053649C"/>
    <w:rsid w:val="00545052"/>
    <w:rsid w:val="005459FF"/>
    <w:rsid w:val="00546BC1"/>
    <w:rsid w:val="00546F12"/>
    <w:rsid w:val="0055007C"/>
    <w:rsid w:val="005520CA"/>
    <w:rsid w:val="00552F22"/>
    <w:rsid w:val="00556C57"/>
    <w:rsid w:val="00560D8B"/>
    <w:rsid w:val="00560E92"/>
    <w:rsid w:val="0056243C"/>
    <w:rsid w:val="00571456"/>
    <w:rsid w:val="00572BFA"/>
    <w:rsid w:val="005808AF"/>
    <w:rsid w:val="00580CFD"/>
    <w:rsid w:val="00592DE1"/>
    <w:rsid w:val="005A3ED8"/>
    <w:rsid w:val="005A3F9F"/>
    <w:rsid w:val="005B038E"/>
    <w:rsid w:val="005B0B9D"/>
    <w:rsid w:val="005B280A"/>
    <w:rsid w:val="005C4024"/>
    <w:rsid w:val="005D336F"/>
    <w:rsid w:val="005D475E"/>
    <w:rsid w:val="005D591A"/>
    <w:rsid w:val="005D6B46"/>
    <w:rsid w:val="005E10C2"/>
    <w:rsid w:val="005E119D"/>
    <w:rsid w:val="005E2614"/>
    <w:rsid w:val="005E4F79"/>
    <w:rsid w:val="005E580B"/>
    <w:rsid w:val="005F0E67"/>
    <w:rsid w:val="005F0FB3"/>
    <w:rsid w:val="005F18A1"/>
    <w:rsid w:val="005F70BE"/>
    <w:rsid w:val="005F7C5F"/>
    <w:rsid w:val="0060045D"/>
    <w:rsid w:val="006024F4"/>
    <w:rsid w:val="00602644"/>
    <w:rsid w:val="006030A0"/>
    <w:rsid w:val="00603A59"/>
    <w:rsid w:val="006047F4"/>
    <w:rsid w:val="006077ED"/>
    <w:rsid w:val="0061668E"/>
    <w:rsid w:val="00616FB2"/>
    <w:rsid w:val="006172EE"/>
    <w:rsid w:val="00617EBD"/>
    <w:rsid w:val="00620167"/>
    <w:rsid w:val="00623723"/>
    <w:rsid w:val="0062422B"/>
    <w:rsid w:val="00624502"/>
    <w:rsid w:val="00631956"/>
    <w:rsid w:val="00633A52"/>
    <w:rsid w:val="00642254"/>
    <w:rsid w:val="006445F3"/>
    <w:rsid w:val="00644CBE"/>
    <w:rsid w:val="00645E35"/>
    <w:rsid w:val="006565EF"/>
    <w:rsid w:val="006621C9"/>
    <w:rsid w:val="00662528"/>
    <w:rsid w:val="00667B17"/>
    <w:rsid w:val="00672507"/>
    <w:rsid w:val="00673DA8"/>
    <w:rsid w:val="006825A8"/>
    <w:rsid w:val="006836D1"/>
    <w:rsid w:val="0068465F"/>
    <w:rsid w:val="00685BEC"/>
    <w:rsid w:val="006876CB"/>
    <w:rsid w:val="00690950"/>
    <w:rsid w:val="00692125"/>
    <w:rsid w:val="00695F03"/>
    <w:rsid w:val="00697B92"/>
    <w:rsid w:val="006A4816"/>
    <w:rsid w:val="006B12CD"/>
    <w:rsid w:val="006B3CA4"/>
    <w:rsid w:val="006D792B"/>
    <w:rsid w:val="006D7964"/>
    <w:rsid w:val="006E05E5"/>
    <w:rsid w:val="006E60CD"/>
    <w:rsid w:val="006F5411"/>
    <w:rsid w:val="0070142E"/>
    <w:rsid w:val="00703E44"/>
    <w:rsid w:val="00704875"/>
    <w:rsid w:val="00705367"/>
    <w:rsid w:val="00705513"/>
    <w:rsid w:val="00706142"/>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5550E"/>
    <w:rsid w:val="00760AA8"/>
    <w:rsid w:val="00765E8A"/>
    <w:rsid w:val="00771263"/>
    <w:rsid w:val="007736C3"/>
    <w:rsid w:val="00773E29"/>
    <w:rsid w:val="0078247B"/>
    <w:rsid w:val="0078306E"/>
    <w:rsid w:val="007839E6"/>
    <w:rsid w:val="00792928"/>
    <w:rsid w:val="00794040"/>
    <w:rsid w:val="00796984"/>
    <w:rsid w:val="00797252"/>
    <w:rsid w:val="007A194B"/>
    <w:rsid w:val="007A1DB0"/>
    <w:rsid w:val="007A4519"/>
    <w:rsid w:val="007A757B"/>
    <w:rsid w:val="007B3001"/>
    <w:rsid w:val="007B6BE7"/>
    <w:rsid w:val="007C2EDD"/>
    <w:rsid w:val="007C4555"/>
    <w:rsid w:val="007C7C88"/>
    <w:rsid w:val="007D0695"/>
    <w:rsid w:val="007D4209"/>
    <w:rsid w:val="007D445A"/>
    <w:rsid w:val="007D7D29"/>
    <w:rsid w:val="007E0583"/>
    <w:rsid w:val="007E22FF"/>
    <w:rsid w:val="007E6B7F"/>
    <w:rsid w:val="007F01C4"/>
    <w:rsid w:val="007F72AD"/>
    <w:rsid w:val="00801A0D"/>
    <w:rsid w:val="008023EE"/>
    <w:rsid w:val="008034B3"/>
    <w:rsid w:val="00803C76"/>
    <w:rsid w:val="008052C3"/>
    <w:rsid w:val="0080673B"/>
    <w:rsid w:val="00813A97"/>
    <w:rsid w:val="008149A9"/>
    <w:rsid w:val="008160F3"/>
    <w:rsid w:val="008216B6"/>
    <w:rsid w:val="008223FE"/>
    <w:rsid w:val="00825982"/>
    <w:rsid w:val="008327F0"/>
    <w:rsid w:val="00836401"/>
    <w:rsid w:val="00836500"/>
    <w:rsid w:val="00843352"/>
    <w:rsid w:val="008529A8"/>
    <w:rsid w:val="00860784"/>
    <w:rsid w:val="008623A1"/>
    <w:rsid w:val="008702E0"/>
    <w:rsid w:val="00873E8C"/>
    <w:rsid w:val="0087434F"/>
    <w:rsid w:val="00877552"/>
    <w:rsid w:val="00877A96"/>
    <w:rsid w:val="00880942"/>
    <w:rsid w:val="00882489"/>
    <w:rsid w:val="008829D2"/>
    <w:rsid w:val="00882EA8"/>
    <w:rsid w:val="0088430B"/>
    <w:rsid w:val="008871F4"/>
    <w:rsid w:val="00892421"/>
    <w:rsid w:val="008A1CF0"/>
    <w:rsid w:val="008A2A45"/>
    <w:rsid w:val="008A5C8E"/>
    <w:rsid w:val="008A6D15"/>
    <w:rsid w:val="008B212F"/>
    <w:rsid w:val="008C5BB2"/>
    <w:rsid w:val="008C6C7D"/>
    <w:rsid w:val="008D0FCE"/>
    <w:rsid w:val="008E0C4A"/>
    <w:rsid w:val="008E1CBF"/>
    <w:rsid w:val="008E3351"/>
    <w:rsid w:val="008F60AD"/>
    <w:rsid w:val="008F7948"/>
    <w:rsid w:val="00902BA8"/>
    <w:rsid w:val="009049C1"/>
    <w:rsid w:val="009057C1"/>
    <w:rsid w:val="009077ED"/>
    <w:rsid w:val="00910412"/>
    <w:rsid w:val="00913848"/>
    <w:rsid w:val="0091549A"/>
    <w:rsid w:val="00920AF1"/>
    <w:rsid w:val="00922592"/>
    <w:rsid w:val="009255C9"/>
    <w:rsid w:val="00925C5B"/>
    <w:rsid w:val="0092768E"/>
    <w:rsid w:val="00932390"/>
    <w:rsid w:val="009348D3"/>
    <w:rsid w:val="00935D70"/>
    <w:rsid w:val="00941549"/>
    <w:rsid w:val="00943427"/>
    <w:rsid w:val="00944F09"/>
    <w:rsid w:val="00945312"/>
    <w:rsid w:val="009517B6"/>
    <w:rsid w:val="00951B07"/>
    <w:rsid w:val="0095382F"/>
    <w:rsid w:val="00955B30"/>
    <w:rsid w:val="00956360"/>
    <w:rsid w:val="00956D79"/>
    <w:rsid w:val="009575D3"/>
    <w:rsid w:val="00960330"/>
    <w:rsid w:val="00977A9E"/>
    <w:rsid w:val="00980A2A"/>
    <w:rsid w:val="00985402"/>
    <w:rsid w:val="00985E23"/>
    <w:rsid w:val="00993202"/>
    <w:rsid w:val="00997899"/>
    <w:rsid w:val="009B3AB1"/>
    <w:rsid w:val="009C3029"/>
    <w:rsid w:val="009C50BC"/>
    <w:rsid w:val="009D22D6"/>
    <w:rsid w:val="009D3DC2"/>
    <w:rsid w:val="009D70B0"/>
    <w:rsid w:val="009D7777"/>
    <w:rsid w:val="009E0952"/>
    <w:rsid w:val="009E60F4"/>
    <w:rsid w:val="009F148E"/>
    <w:rsid w:val="009F14CB"/>
    <w:rsid w:val="009F1B3D"/>
    <w:rsid w:val="009F32B3"/>
    <w:rsid w:val="009F34E5"/>
    <w:rsid w:val="009F4679"/>
    <w:rsid w:val="009F6B9D"/>
    <w:rsid w:val="00A00907"/>
    <w:rsid w:val="00A00DD4"/>
    <w:rsid w:val="00A01877"/>
    <w:rsid w:val="00A03753"/>
    <w:rsid w:val="00A0379A"/>
    <w:rsid w:val="00A04369"/>
    <w:rsid w:val="00A049C9"/>
    <w:rsid w:val="00A11E72"/>
    <w:rsid w:val="00A13B29"/>
    <w:rsid w:val="00A1762A"/>
    <w:rsid w:val="00A23524"/>
    <w:rsid w:val="00A27EBB"/>
    <w:rsid w:val="00A300B7"/>
    <w:rsid w:val="00A42A0A"/>
    <w:rsid w:val="00A51F5C"/>
    <w:rsid w:val="00A54C70"/>
    <w:rsid w:val="00A62F5E"/>
    <w:rsid w:val="00A630DC"/>
    <w:rsid w:val="00A65FD0"/>
    <w:rsid w:val="00A73A7A"/>
    <w:rsid w:val="00A773BB"/>
    <w:rsid w:val="00A94769"/>
    <w:rsid w:val="00AA039D"/>
    <w:rsid w:val="00AA0D83"/>
    <w:rsid w:val="00AB7A7D"/>
    <w:rsid w:val="00AC0238"/>
    <w:rsid w:val="00AC38D5"/>
    <w:rsid w:val="00AD293A"/>
    <w:rsid w:val="00AD7D89"/>
    <w:rsid w:val="00AE3A14"/>
    <w:rsid w:val="00AE558B"/>
    <w:rsid w:val="00AF0A67"/>
    <w:rsid w:val="00AF5672"/>
    <w:rsid w:val="00B120AF"/>
    <w:rsid w:val="00B250B0"/>
    <w:rsid w:val="00B3566B"/>
    <w:rsid w:val="00B35F21"/>
    <w:rsid w:val="00B37065"/>
    <w:rsid w:val="00B45028"/>
    <w:rsid w:val="00B45A89"/>
    <w:rsid w:val="00B5094C"/>
    <w:rsid w:val="00B55FD0"/>
    <w:rsid w:val="00B6205F"/>
    <w:rsid w:val="00B629E5"/>
    <w:rsid w:val="00B62AFC"/>
    <w:rsid w:val="00B665E1"/>
    <w:rsid w:val="00B66925"/>
    <w:rsid w:val="00B71EE6"/>
    <w:rsid w:val="00B735BA"/>
    <w:rsid w:val="00B73BD3"/>
    <w:rsid w:val="00B7605F"/>
    <w:rsid w:val="00B81D5D"/>
    <w:rsid w:val="00B8245A"/>
    <w:rsid w:val="00B86E6F"/>
    <w:rsid w:val="00B9416C"/>
    <w:rsid w:val="00B950A6"/>
    <w:rsid w:val="00B976FE"/>
    <w:rsid w:val="00BA1870"/>
    <w:rsid w:val="00BA2B6E"/>
    <w:rsid w:val="00BA3577"/>
    <w:rsid w:val="00BB06DA"/>
    <w:rsid w:val="00BB2896"/>
    <w:rsid w:val="00BB4CC4"/>
    <w:rsid w:val="00BB66D4"/>
    <w:rsid w:val="00BB75F3"/>
    <w:rsid w:val="00BC2558"/>
    <w:rsid w:val="00BC72BD"/>
    <w:rsid w:val="00BD2238"/>
    <w:rsid w:val="00BD7B20"/>
    <w:rsid w:val="00BE1B1D"/>
    <w:rsid w:val="00BE20C0"/>
    <w:rsid w:val="00BF4C5D"/>
    <w:rsid w:val="00C04A69"/>
    <w:rsid w:val="00C10EFC"/>
    <w:rsid w:val="00C16943"/>
    <w:rsid w:val="00C17A02"/>
    <w:rsid w:val="00C21A21"/>
    <w:rsid w:val="00C27BCC"/>
    <w:rsid w:val="00C358E9"/>
    <w:rsid w:val="00C35A2D"/>
    <w:rsid w:val="00C408AF"/>
    <w:rsid w:val="00C4645A"/>
    <w:rsid w:val="00C47A4B"/>
    <w:rsid w:val="00C50F37"/>
    <w:rsid w:val="00C5159A"/>
    <w:rsid w:val="00C55017"/>
    <w:rsid w:val="00C56958"/>
    <w:rsid w:val="00C710A4"/>
    <w:rsid w:val="00C735EA"/>
    <w:rsid w:val="00C738C6"/>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D4F"/>
    <w:rsid w:val="00CB6939"/>
    <w:rsid w:val="00CC04C5"/>
    <w:rsid w:val="00CC4433"/>
    <w:rsid w:val="00CC59A5"/>
    <w:rsid w:val="00CD343F"/>
    <w:rsid w:val="00CE4CE7"/>
    <w:rsid w:val="00CE58A0"/>
    <w:rsid w:val="00CE66D5"/>
    <w:rsid w:val="00CF460B"/>
    <w:rsid w:val="00CF7264"/>
    <w:rsid w:val="00D02CC7"/>
    <w:rsid w:val="00D03A70"/>
    <w:rsid w:val="00D07F98"/>
    <w:rsid w:val="00D10898"/>
    <w:rsid w:val="00D14FF0"/>
    <w:rsid w:val="00D2235D"/>
    <w:rsid w:val="00D234C0"/>
    <w:rsid w:val="00D23EBB"/>
    <w:rsid w:val="00D24D64"/>
    <w:rsid w:val="00D303FB"/>
    <w:rsid w:val="00D3594D"/>
    <w:rsid w:val="00D37D03"/>
    <w:rsid w:val="00D4270B"/>
    <w:rsid w:val="00D44217"/>
    <w:rsid w:val="00D50944"/>
    <w:rsid w:val="00D518AE"/>
    <w:rsid w:val="00D5296D"/>
    <w:rsid w:val="00D52AD5"/>
    <w:rsid w:val="00D572B7"/>
    <w:rsid w:val="00D57E0E"/>
    <w:rsid w:val="00D655C3"/>
    <w:rsid w:val="00D76238"/>
    <w:rsid w:val="00D86B79"/>
    <w:rsid w:val="00D8753A"/>
    <w:rsid w:val="00DA133E"/>
    <w:rsid w:val="00DA224B"/>
    <w:rsid w:val="00DA2539"/>
    <w:rsid w:val="00DA5A16"/>
    <w:rsid w:val="00DA712F"/>
    <w:rsid w:val="00DA7267"/>
    <w:rsid w:val="00DB0ACC"/>
    <w:rsid w:val="00DB1F3A"/>
    <w:rsid w:val="00DC0644"/>
    <w:rsid w:val="00DC5E46"/>
    <w:rsid w:val="00DD4039"/>
    <w:rsid w:val="00DD5473"/>
    <w:rsid w:val="00DD67C5"/>
    <w:rsid w:val="00DD6B12"/>
    <w:rsid w:val="00DE246B"/>
    <w:rsid w:val="00DE2636"/>
    <w:rsid w:val="00DE4EA0"/>
    <w:rsid w:val="00DE563A"/>
    <w:rsid w:val="00DF0A50"/>
    <w:rsid w:val="00DF1F12"/>
    <w:rsid w:val="00DF26A3"/>
    <w:rsid w:val="00DF27A5"/>
    <w:rsid w:val="00DF2CF0"/>
    <w:rsid w:val="00DF5924"/>
    <w:rsid w:val="00DF5DFB"/>
    <w:rsid w:val="00E0039B"/>
    <w:rsid w:val="00E0259D"/>
    <w:rsid w:val="00E04099"/>
    <w:rsid w:val="00E07178"/>
    <w:rsid w:val="00E07BFF"/>
    <w:rsid w:val="00E1089F"/>
    <w:rsid w:val="00E1488D"/>
    <w:rsid w:val="00E2596B"/>
    <w:rsid w:val="00E25B20"/>
    <w:rsid w:val="00E44F7A"/>
    <w:rsid w:val="00E45B3F"/>
    <w:rsid w:val="00E45E05"/>
    <w:rsid w:val="00E50533"/>
    <w:rsid w:val="00E52E14"/>
    <w:rsid w:val="00E618CA"/>
    <w:rsid w:val="00E70E99"/>
    <w:rsid w:val="00E71DEC"/>
    <w:rsid w:val="00E75441"/>
    <w:rsid w:val="00E75ABC"/>
    <w:rsid w:val="00E8346D"/>
    <w:rsid w:val="00E838E1"/>
    <w:rsid w:val="00E85983"/>
    <w:rsid w:val="00E9000F"/>
    <w:rsid w:val="00E91446"/>
    <w:rsid w:val="00E96A57"/>
    <w:rsid w:val="00E971A4"/>
    <w:rsid w:val="00EA05E7"/>
    <w:rsid w:val="00EA3037"/>
    <w:rsid w:val="00EA5725"/>
    <w:rsid w:val="00EA6537"/>
    <w:rsid w:val="00EB35BB"/>
    <w:rsid w:val="00EB6042"/>
    <w:rsid w:val="00EC5881"/>
    <w:rsid w:val="00ED01D4"/>
    <w:rsid w:val="00ED0948"/>
    <w:rsid w:val="00ED4E46"/>
    <w:rsid w:val="00ED7352"/>
    <w:rsid w:val="00EE6896"/>
    <w:rsid w:val="00EE7A23"/>
    <w:rsid w:val="00EF1E8B"/>
    <w:rsid w:val="00F003C2"/>
    <w:rsid w:val="00F018B8"/>
    <w:rsid w:val="00F046EF"/>
    <w:rsid w:val="00F1604F"/>
    <w:rsid w:val="00F22CDC"/>
    <w:rsid w:val="00F2408E"/>
    <w:rsid w:val="00F30528"/>
    <w:rsid w:val="00F32E2F"/>
    <w:rsid w:val="00F349F6"/>
    <w:rsid w:val="00F3593E"/>
    <w:rsid w:val="00F407F1"/>
    <w:rsid w:val="00F4499E"/>
    <w:rsid w:val="00F50EFD"/>
    <w:rsid w:val="00F52A63"/>
    <w:rsid w:val="00F5551D"/>
    <w:rsid w:val="00F63469"/>
    <w:rsid w:val="00F64459"/>
    <w:rsid w:val="00F667B5"/>
    <w:rsid w:val="00F83BEE"/>
    <w:rsid w:val="00F87FD6"/>
    <w:rsid w:val="00F90357"/>
    <w:rsid w:val="00F90AD4"/>
    <w:rsid w:val="00F942D3"/>
    <w:rsid w:val="00F973B4"/>
    <w:rsid w:val="00F97F5C"/>
    <w:rsid w:val="00FA2975"/>
    <w:rsid w:val="00FB1BBF"/>
    <w:rsid w:val="00FB5E81"/>
    <w:rsid w:val="00FB73A2"/>
    <w:rsid w:val="00FC4112"/>
    <w:rsid w:val="00FC71AA"/>
    <w:rsid w:val="00FD01A8"/>
    <w:rsid w:val="00FD314E"/>
    <w:rsid w:val="00FE28D6"/>
    <w:rsid w:val="00FE5703"/>
    <w:rsid w:val="00FF099F"/>
    <w:rsid w:val="00FF1805"/>
    <w:rsid w:val="00FF2E2D"/>
    <w:rsid w:val="0BCF5DF7"/>
    <w:rsid w:val="108C6184"/>
    <w:rsid w:val="129F1F0D"/>
    <w:rsid w:val="176765E0"/>
    <w:rsid w:val="17BF5355"/>
    <w:rsid w:val="25751847"/>
    <w:rsid w:val="27FDBE50"/>
    <w:rsid w:val="2BF5FCE9"/>
    <w:rsid w:val="2D2B0BE0"/>
    <w:rsid w:val="31601CA1"/>
    <w:rsid w:val="33FF4002"/>
    <w:rsid w:val="36DF4BFA"/>
    <w:rsid w:val="39F7382B"/>
    <w:rsid w:val="3A1F6591"/>
    <w:rsid w:val="3AF74384"/>
    <w:rsid w:val="408E3038"/>
    <w:rsid w:val="40BB0D87"/>
    <w:rsid w:val="45DC4CDE"/>
    <w:rsid w:val="4DE921B2"/>
    <w:rsid w:val="51FF0D38"/>
    <w:rsid w:val="54C939BB"/>
    <w:rsid w:val="55FF57E7"/>
    <w:rsid w:val="57FEE87C"/>
    <w:rsid w:val="5D7B68A6"/>
    <w:rsid w:val="5DC78A2A"/>
    <w:rsid w:val="5EFF603E"/>
    <w:rsid w:val="6ADBF32A"/>
    <w:rsid w:val="6BF15AAA"/>
    <w:rsid w:val="6FE1C91B"/>
    <w:rsid w:val="704D0336"/>
    <w:rsid w:val="761B09B7"/>
    <w:rsid w:val="76DF6D01"/>
    <w:rsid w:val="770A4DBF"/>
    <w:rsid w:val="77DD9A99"/>
    <w:rsid w:val="79DB6A2A"/>
    <w:rsid w:val="7B4FEAAF"/>
    <w:rsid w:val="7BFD9DB3"/>
    <w:rsid w:val="7CBCB012"/>
    <w:rsid w:val="7EA418D0"/>
    <w:rsid w:val="7EDF55CD"/>
    <w:rsid w:val="7F4E058D"/>
    <w:rsid w:val="7F7F1A47"/>
    <w:rsid w:val="7FDD68FD"/>
    <w:rsid w:val="7FF62AA8"/>
    <w:rsid w:val="7FFBCB1A"/>
    <w:rsid w:val="7FFC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C5D46"/>
  <w15:docId w15:val="{A17FB49C-1F4B-428A-953E-EB759507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styleId="af1">
    <w:name w:val="Revision"/>
    <w:hidden/>
    <w:uiPriority w:val="99"/>
    <w:unhideWhenUsed/>
    <w:rsid w:val="00DF0A50"/>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816D-4276-4ADA-B2B4-9AD94C5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3</cp:revision>
  <cp:lastPrinted>2024-08-29T14:55:00Z</cp:lastPrinted>
  <dcterms:created xsi:type="dcterms:W3CDTF">2024-04-24T19:31:00Z</dcterms:created>
  <dcterms:modified xsi:type="dcterms:W3CDTF">2024-11-04T03:05:00Z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