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1C4F2" w14:textId="77777777" w:rsidR="00FD362D" w:rsidRPr="00542A8F" w:rsidRDefault="001A77A9" w:rsidP="001A77A9">
      <w:pPr>
        <w:pStyle w:val="2"/>
        <w:spacing w:before="156" w:after="156"/>
        <w:ind w:leftChars="0" w:left="0" w:firstLineChars="0" w:firstLine="0"/>
        <w:rPr>
          <w:rFonts w:ascii="Times New Roman" w:eastAsiaTheme="minorEastAsia" w:hAnsi="Times New Roman" w:cs="Times New Roman"/>
        </w:rPr>
      </w:pPr>
      <w:r w:rsidRPr="001A77A9">
        <w:rPr>
          <w:rFonts w:asciiTheme="minorEastAsia" w:eastAsiaTheme="minorEastAsia" w:hAnsiTheme="minorEastAsia"/>
        </w:rPr>
        <w:t>证券代码</w:t>
      </w:r>
      <w:r w:rsidRPr="001A77A9">
        <w:rPr>
          <w:rFonts w:asciiTheme="minorEastAsia" w:eastAsiaTheme="minorEastAsia" w:hAnsiTheme="minorEastAsia" w:hint="eastAsia"/>
        </w:rPr>
        <w:t>：</w:t>
      </w:r>
      <w:r w:rsidRPr="00542A8F">
        <w:rPr>
          <w:rFonts w:ascii="Times New Roman" w:eastAsiaTheme="minorEastAsia" w:hAnsi="Times New Roman" w:cs="Times New Roman"/>
        </w:rPr>
        <w:t xml:space="preserve">688523                                   </w:t>
      </w:r>
      <w:r w:rsidRPr="00542A8F">
        <w:rPr>
          <w:rFonts w:ascii="Times New Roman" w:eastAsiaTheme="minorEastAsia" w:hAnsi="Times New Roman" w:cs="Times New Roman"/>
        </w:rPr>
        <w:t>证券简称</w:t>
      </w:r>
      <w:r w:rsidRPr="00542A8F">
        <w:rPr>
          <w:rFonts w:ascii="Times New Roman" w:eastAsiaTheme="minorEastAsia" w:hAnsi="Times New Roman" w:cs="Times New Roman" w:hint="eastAsia"/>
        </w:rPr>
        <w:t>：</w:t>
      </w:r>
      <w:r w:rsidRPr="00542A8F">
        <w:rPr>
          <w:rFonts w:ascii="Times New Roman" w:eastAsiaTheme="minorEastAsia" w:hAnsi="Times New Roman" w:cs="Times New Roman"/>
        </w:rPr>
        <w:t>航天环宇</w:t>
      </w:r>
    </w:p>
    <w:p w14:paraId="5C3D7977" w14:textId="77777777" w:rsidR="00FD362D" w:rsidRPr="001A77A9" w:rsidRDefault="00FD362D" w:rsidP="003B2999">
      <w:pPr>
        <w:spacing w:beforeLines="100" w:before="312" w:after="156" w:line="560" w:lineRule="exact"/>
        <w:jc w:val="center"/>
        <w:rPr>
          <w:rFonts w:ascii="宋体" w:hAnsi="宋体" w:cs="宋体"/>
          <w:b/>
          <w:bCs/>
          <w:iCs/>
          <w:color w:val="000000"/>
          <w:sz w:val="36"/>
          <w:szCs w:val="36"/>
        </w:rPr>
      </w:pPr>
      <w:r w:rsidRPr="001A77A9">
        <w:rPr>
          <w:rFonts w:ascii="宋体" w:hAnsi="宋体" w:cs="宋体" w:hint="eastAsia"/>
          <w:b/>
          <w:bCs/>
          <w:iCs/>
          <w:color w:val="000000"/>
          <w:sz w:val="36"/>
          <w:szCs w:val="36"/>
        </w:rPr>
        <w:t>湖南航天环宇通信科技</w:t>
      </w:r>
      <w:r w:rsidR="00D2212E" w:rsidRPr="001A77A9">
        <w:rPr>
          <w:rFonts w:ascii="宋体" w:hAnsi="宋体" w:cs="宋体" w:hint="eastAsia"/>
          <w:b/>
          <w:bCs/>
          <w:iCs/>
          <w:color w:val="000000"/>
          <w:sz w:val="36"/>
          <w:szCs w:val="36"/>
        </w:rPr>
        <w:t>股份有限公司</w:t>
      </w:r>
    </w:p>
    <w:p w14:paraId="3D69A651" w14:textId="77CD592C" w:rsidR="00D2212E" w:rsidRDefault="00D2212E" w:rsidP="003B2999">
      <w:pPr>
        <w:spacing w:before="156" w:afterLines="100" w:after="312" w:line="560" w:lineRule="exact"/>
        <w:jc w:val="center"/>
        <w:rPr>
          <w:rFonts w:ascii="宋体" w:hAnsi="宋体" w:cs="宋体"/>
          <w:b/>
          <w:bCs/>
          <w:iCs/>
          <w:color w:val="000000"/>
          <w:sz w:val="36"/>
          <w:szCs w:val="36"/>
        </w:rPr>
      </w:pPr>
      <w:r w:rsidRPr="001A77A9">
        <w:rPr>
          <w:rFonts w:ascii="宋体" w:hAnsi="宋体" w:cs="宋体" w:hint="eastAsia"/>
          <w:b/>
          <w:bCs/>
          <w:iCs/>
          <w:color w:val="000000"/>
          <w:sz w:val="36"/>
          <w:szCs w:val="36"/>
        </w:rPr>
        <w:t>投资者关系活动记录表</w:t>
      </w:r>
    </w:p>
    <w:p w14:paraId="1BE2D5F6" w14:textId="3B6CE679" w:rsidR="00177FA3" w:rsidRPr="00177FA3" w:rsidRDefault="00177FA3" w:rsidP="00177FA3">
      <w:pPr>
        <w:spacing w:before="156" w:afterLines="100" w:after="312" w:line="560" w:lineRule="exact"/>
        <w:jc w:val="right"/>
        <w:rPr>
          <w:rFonts w:ascii="宋体" w:hAnsi="宋体" w:cs="宋体"/>
          <w:bCs/>
          <w:iCs/>
          <w:color w:val="000000"/>
          <w:szCs w:val="24"/>
        </w:rPr>
      </w:pPr>
      <w:r w:rsidRPr="00177FA3">
        <w:rPr>
          <w:rFonts w:ascii="宋体" w:hAnsi="宋体" w:cs="宋体" w:hint="eastAsia"/>
          <w:bCs/>
          <w:iCs/>
          <w:color w:val="000000"/>
          <w:szCs w:val="24"/>
        </w:rPr>
        <w:t>编号：</w:t>
      </w:r>
      <w:r w:rsidR="00A6497E">
        <w:rPr>
          <w:bCs/>
          <w:iCs/>
          <w:color w:val="000000"/>
          <w:szCs w:val="24"/>
        </w:rPr>
        <w:t>2024-00</w:t>
      </w:r>
      <w:r w:rsidR="0005576B">
        <w:rPr>
          <w:bCs/>
          <w:iCs/>
          <w:color w:val="000000"/>
          <w:szCs w:val="24"/>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407"/>
        <w:gridCol w:w="3624"/>
      </w:tblGrid>
      <w:tr w:rsidR="00542A8F" w14:paraId="34262EBB" w14:textId="77777777" w:rsidTr="00887C40">
        <w:tc>
          <w:tcPr>
            <w:tcW w:w="1365" w:type="pct"/>
            <w:tcBorders>
              <w:top w:val="single" w:sz="4" w:space="0" w:color="auto"/>
              <w:left w:val="single" w:sz="4" w:space="0" w:color="auto"/>
              <w:bottom w:val="single" w:sz="4" w:space="0" w:color="auto"/>
              <w:right w:val="single" w:sz="4" w:space="0" w:color="auto"/>
            </w:tcBorders>
            <w:vAlign w:val="center"/>
          </w:tcPr>
          <w:p w14:paraId="191E5455" w14:textId="77777777" w:rsidR="003B2999" w:rsidRPr="00D8113F" w:rsidRDefault="003B2999" w:rsidP="003B2999">
            <w:pPr>
              <w:spacing w:before="156" w:after="156"/>
              <w:jc w:val="center"/>
              <w:rPr>
                <w:rFonts w:ascii="宋体" w:hAnsi="宋体" w:cs="宋体"/>
                <w:b/>
                <w:bCs/>
                <w:iCs/>
                <w:color w:val="000000"/>
                <w:szCs w:val="24"/>
              </w:rPr>
            </w:pPr>
          </w:p>
          <w:p w14:paraId="3B9611BA" w14:textId="77777777" w:rsidR="003B2999" w:rsidRPr="00D8113F" w:rsidRDefault="00542A8F" w:rsidP="003B2999">
            <w:pPr>
              <w:spacing w:before="156" w:after="156"/>
              <w:jc w:val="center"/>
              <w:rPr>
                <w:rFonts w:ascii="宋体" w:hAnsi="宋体" w:cs="宋体"/>
                <w:b/>
                <w:bCs/>
                <w:iCs/>
                <w:color w:val="000000"/>
                <w:szCs w:val="24"/>
              </w:rPr>
            </w:pPr>
            <w:r w:rsidRPr="00D8113F">
              <w:rPr>
                <w:rFonts w:ascii="宋体" w:hAnsi="宋体" w:cs="宋体" w:hint="eastAsia"/>
                <w:b/>
                <w:bCs/>
                <w:iCs/>
                <w:color w:val="000000"/>
                <w:szCs w:val="24"/>
              </w:rPr>
              <w:t>投资者关系</w:t>
            </w:r>
          </w:p>
          <w:p w14:paraId="0732E60A" w14:textId="77777777" w:rsidR="00542A8F" w:rsidRPr="00D8113F" w:rsidRDefault="00542A8F" w:rsidP="003B2999">
            <w:pPr>
              <w:spacing w:before="156" w:after="156"/>
              <w:jc w:val="center"/>
              <w:rPr>
                <w:rFonts w:ascii="宋体" w:hAnsi="宋体" w:cs="宋体"/>
                <w:b/>
                <w:bCs/>
                <w:iCs/>
                <w:color w:val="000000"/>
                <w:szCs w:val="24"/>
              </w:rPr>
            </w:pPr>
            <w:r w:rsidRPr="00D8113F">
              <w:rPr>
                <w:rFonts w:ascii="宋体" w:hAnsi="宋体" w:cs="宋体" w:hint="eastAsia"/>
                <w:b/>
                <w:bCs/>
                <w:iCs/>
                <w:color w:val="000000"/>
                <w:szCs w:val="24"/>
              </w:rPr>
              <w:t>活动类别</w:t>
            </w:r>
          </w:p>
          <w:p w14:paraId="46AFBC77" w14:textId="77777777" w:rsidR="00542A8F" w:rsidRPr="00D8113F" w:rsidRDefault="00542A8F" w:rsidP="003B2999">
            <w:pPr>
              <w:spacing w:before="156" w:after="156"/>
              <w:jc w:val="center"/>
              <w:rPr>
                <w:rFonts w:ascii="宋体" w:hAnsi="宋体" w:cs="宋体"/>
                <w:b/>
                <w:bCs/>
                <w:iCs/>
                <w:color w:val="000000"/>
                <w:szCs w:val="24"/>
              </w:rPr>
            </w:pPr>
          </w:p>
        </w:tc>
        <w:tc>
          <w:tcPr>
            <w:tcW w:w="3635" w:type="pct"/>
            <w:gridSpan w:val="2"/>
            <w:tcBorders>
              <w:top w:val="single" w:sz="4" w:space="0" w:color="auto"/>
              <w:left w:val="single" w:sz="4" w:space="0" w:color="auto"/>
              <w:bottom w:val="single" w:sz="4" w:space="0" w:color="auto"/>
              <w:right w:val="single" w:sz="4" w:space="0" w:color="auto"/>
            </w:tcBorders>
            <w:vAlign w:val="center"/>
          </w:tcPr>
          <w:p w14:paraId="5EDDE8DC" w14:textId="414485D6" w:rsidR="00542A8F" w:rsidRDefault="000D59DF" w:rsidP="00A20663">
            <w:pPr>
              <w:spacing w:before="156" w:after="156"/>
              <w:ind w:firstLineChars="400" w:firstLine="960"/>
              <w:rPr>
                <w:rFonts w:ascii="宋体" w:hAnsi="宋体" w:cs="宋体"/>
                <w:bCs/>
                <w:iCs/>
                <w:color w:val="000000"/>
                <w:szCs w:val="24"/>
              </w:rPr>
            </w:pPr>
            <w:r>
              <w:rPr>
                <w:rFonts w:ascii="宋体" w:hAnsi="宋体" w:cs="宋体" w:hint="eastAsia"/>
                <w:bCs/>
                <w:iCs/>
                <w:color w:val="000000"/>
                <w:szCs w:val="24"/>
              </w:rPr>
              <w:sym w:font="Wingdings 2" w:char="F052"/>
            </w:r>
            <w:r w:rsidR="00542A8F">
              <w:rPr>
                <w:rFonts w:ascii="宋体" w:hAnsi="宋体" w:cs="宋体" w:hint="eastAsia"/>
                <w:color w:val="000000"/>
                <w:szCs w:val="24"/>
              </w:rPr>
              <w:t>特定对象调研</w:t>
            </w:r>
            <w:r w:rsidR="00A20663">
              <w:rPr>
                <w:rFonts w:ascii="宋体" w:hAnsi="宋体" w:cs="宋体"/>
                <w:color w:val="000000"/>
                <w:szCs w:val="24"/>
              </w:rPr>
              <w:t xml:space="preserve">       </w:t>
            </w:r>
            <w:r w:rsidR="00542A8F">
              <w:rPr>
                <w:rFonts w:ascii="宋体" w:hAnsi="宋体" w:cs="宋体" w:hint="eastAsia"/>
                <w:bCs/>
                <w:iCs/>
                <w:color w:val="000000"/>
                <w:szCs w:val="24"/>
              </w:rPr>
              <w:t>□</w:t>
            </w:r>
            <w:r w:rsidR="00542A8F">
              <w:rPr>
                <w:rFonts w:ascii="宋体" w:hAnsi="宋体" w:cs="宋体" w:hint="eastAsia"/>
                <w:color w:val="000000"/>
                <w:szCs w:val="24"/>
              </w:rPr>
              <w:t>分析师会议</w:t>
            </w:r>
          </w:p>
          <w:p w14:paraId="023B32A4" w14:textId="03F0F531" w:rsidR="00542A8F" w:rsidRDefault="00542A8F" w:rsidP="00F932E8">
            <w:pPr>
              <w:spacing w:before="156" w:after="156"/>
              <w:ind w:firstLineChars="400" w:firstLine="960"/>
              <w:rPr>
                <w:rFonts w:ascii="宋体" w:hAnsi="宋体" w:cs="宋体"/>
                <w:bCs/>
                <w:iCs/>
                <w:color w:val="000000"/>
                <w:szCs w:val="24"/>
              </w:rPr>
            </w:pPr>
            <w:r>
              <w:rPr>
                <w:rFonts w:ascii="宋体" w:hAnsi="宋体" w:cs="宋体" w:hint="eastAsia"/>
                <w:bCs/>
                <w:iCs/>
                <w:color w:val="000000"/>
                <w:szCs w:val="24"/>
              </w:rPr>
              <w:t>□</w:t>
            </w:r>
            <w:r>
              <w:rPr>
                <w:rFonts w:ascii="宋体" w:hAnsi="宋体" w:cs="宋体" w:hint="eastAsia"/>
                <w:color w:val="000000"/>
                <w:szCs w:val="24"/>
              </w:rPr>
              <w:t>媒体采访</w:t>
            </w:r>
            <w:r w:rsidR="00A20663">
              <w:rPr>
                <w:rFonts w:ascii="宋体" w:hAnsi="宋体" w:cs="宋体" w:hint="eastAsia"/>
                <w:color w:val="000000"/>
                <w:szCs w:val="24"/>
              </w:rPr>
              <w:t xml:space="preserve">           </w:t>
            </w:r>
            <w:r w:rsidR="000D59DF">
              <w:rPr>
                <w:rFonts w:ascii="宋体" w:hAnsi="宋体" w:cs="宋体" w:hint="eastAsia"/>
                <w:bCs/>
                <w:iCs/>
                <w:color w:val="000000"/>
                <w:szCs w:val="24"/>
              </w:rPr>
              <w:t>□</w:t>
            </w:r>
            <w:r>
              <w:rPr>
                <w:rFonts w:ascii="宋体" w:hAnsi="宋体" w:cs="宋体" w:hint="eastAsia"/>
                <w:color w:val="000000"/>
                <w:szCs w:val="24"/>
              </w:rPr>
              <w:t>业绩说明会</w:t>
            </w:r>
          </w:p>
          <w:p w14:paraId="34127494" w14:textId="55375916" w:rsidR="00542A8F" w:rsidRDefault="00542A8F" w:rsidP="00F932E8">
            <w:pPr>
              <w:spacing w:before="156" w:after="156"/>
              <w:ind w:firstLineChars="400" w:firstLine="960"/>
              <w:rPr>
                <w:rFonts w:ascii="宋体" w:hAnsi="宋体" w:cs="宋体"/>
                <w:bCs/>
                <w:iCs/>
                <w:color w:val="000000"/>
                <w:szCs w:val="24"/>
              </w:rPr>
            </w:pPr>
            <w:r>
              <w:rPr>
                <w:rFonts w:ascii="宋体" w:hAnsi="宋体" w:cs="宋体" w:hint="eastAsia"/>
                <w:bCs/>
                <w:iCs/>
                <w:color w:val="000000"/>
                <w:szCs w:val="24"/>
              </w:rPr>
              <w:t>□</w:t>
            </w:r>
            <w:r>
              <w:rPr>
                <w:rFonts w:ascii="宋体" w:hAnsi="宋体" w:cs="宋体" w:hint="eastAsia"/>
                <w:color w:val="000000"/>
                <w:szCs w:val="24"/>
              </w:rPr>
              <w:t>新闻发布会</w:t>
            </w:r>
            <w:r w:rsidR="00A20663">
              <w:rPr>
                <w:rFonts w:ascii="宋体" w:hAnsi="宋体" w:cs="宋体" w:hint="eastAsia"/>
                <w:color w:val="000000"/>
                <w:szCs w:val="24"/>
              </w:rPr>
              <w:t xml:space="preserve">         </w:t>
            </w:r>
            <w:r>
              <w:rPr>
                <w:rFonts w:ascii="宋体" w:hAnsi="宋体" w:cs="宋体" w:hint="eastAsia"/>
                <w:bCs/>
                <w:iCs/>
                <w:color w:val="000000"/>
                <w:szCs w:val="24"/>
              </w:rPr>
              <w:t>□</w:t>
            </w:r>
            <w:r>
              <w:rPr>
                <w:rFonts w:ascii="宋体" w:hAnsi="宋体" w:cs="宋体" w:hint="eastAsia"/>
                <w:color w:val="000000"/>
                <w:szCs w:val="24"/>
              </w:rPr>
              <w:t>路演活动</w:t>
            </w:r>
          </w:p>
          <w:p w14:paraId="430F11AF" w14:textId="5E4E6A10" w:rsidR="00542A8F" w:rsidRDefault="00542A8F" w:rsidP="00A6497E">
            <w:pPr>
              <w:spacing w:before="156" w:after="156"/>
              <w:ind w:firstLineChars="400" w:firstLine="960"/>
              <w:rPr>
                <w:rFonts w:ascii="宋体" w:hAnsi="宋体" w:cs="宋体"/>
                <w:bCs/>
                <w:iCs/>
                <w:color w:val="000000"/>
                <w:szCs w:val="24"/>
              </w:rPr>
            </w:pPr>
            <w:r>
              <w:rPr>
                <w:rFonts w:ascii="宋体" w:hAnsi="宋体" w:cs="宋体" w:hint="eastAsia"/>
                <w:bCs/>
                <w:iCs/>
                <w:color w:val="000000"/>
                <w:szCs w:val="24"/>
              </w:rPr>
              <w:t>□</w:t>
            </w:r>
            <w:r>
              <w:rPr>
                <w:rFonts w:ascii="宋体" w:hAnsi="宋体" w:cs="宋体" w:hint="eastAsia"/>
                <w:color w:val="000000"/>
                <w:szCs w:val="24"/>
              </w:rPr>
              <w:t xml:space="preserve">现场参观 </w:t>
            </w:r>
            <w:r w:rsidR="00A20663">
              <w:rPr>
                <w:rFonts w:ascii="宋体" w:hAnsi="宋体" w:cs="宋体"/>
                <w:color w:val="000000"/>
                <w:szCs w:val="24"/>
              </w:rPr>
              <w:t xml:space="preserve">          </w:t>
            </w:r>
            <w:r w:rsidR="001B1694">
              <w:rPr>
                <w:rFonts w:ascii="宋体" w:hAnsi="宋体" w:cs="宋体" w:hint="eastAsia"/>
                <w:bCs/>
                <w:iCs/>
                <w:color w:val="000000"/>
                <w:szCs w:val="24"/>
              </w:rPr>
              <w:t>□</w:t>
            </w:r>
            <w:r>
              <w:rPr>
                <w:rFonts w:ascii="宋体" w:hAnsi="宋体" w:cs="宋体" w:hint="eastAsia"/>
                <w:color w:val="000000"/>
                <w:szCs w:val="24"/>
              </w:rPr>
              <w:t>其他</w:t>
            </w:r>
          </w:p>
        </w:tc>
      </w:tr>
      <w:tr w:rsidR="00542A8F" w14:paraId="42435DD1" w14:textId="77777777" w:rsidTr="00887C40">
        <w:tc>
          <w:tcPr>
            <w:tcW w:w="1365" w:type="pct"/>
            <w:tcBorders>
              <w:top w:val="single" w:sz="4" w:space="0" w:color="auto"/>
              <w:left w:val="single" w:sz="4" w:space="0" w:color="auto"/>
              <w:bottom w:val="single" w:sz="4" w:space="0" w:color="auto"/>
              <w:right w:val="single" w:sz="4" w:space="0" w:color="auto"/>
            </w:tcBorders>
            <w:vAlign w:val="center"/>
          </w:tcPr>
          <w:p w14:paraId="37DB92B4" w14:textId="77777777" w:rsidR="00542A8F" w:rsidRPr="00D8113F" w:rsidRDefault="00542A8F" w:rsidP="003B2999">
            <w:pPr>
              <w:spacing w:before="156" w:after="156"/>
              <w:jc w:val="center"/>
              <w:rPr>
                <w:rFonts w:ascii="宋体" w:hAnsi="宋体" w:cs="宋体"/>
                <w:b/>
                <w:bCs/>
                <w:iCs/>
                <w:color w:val="000000"/>
                <w:szCs w:val="24"/>
              </w:rPr>
            </w:pPr>
            <w:r w:rsidRPr="00D8113F">
              <w:rPr>
                <w:rFonts w:ascii="宋体" w:hAnsi="宋体" w:cs="宋体" w:hint="eastAsia"/>
                <w:b/>
                <w:bCs/>
                <w:iCs/>
                <w:color w:val="000000"/>
                <w:szCs w:val="24"/>
              </w:rPr>
              <w:t>时间</w:t>
            </w:r>
          </w:p>
        </w:tc>
        <w:tc>
          <w:tcPr>
            <w:tcW w:w="3635" w:type="pct"/>
            <w:gridSpan w:val="2"/>
            <w:tcBorders>
              <w:top w:val="single" w:sz="4" w:space="0" w:color="auto"/>
              <w:left w:val="single" w:sz="4" w:space="0" w:color="auto"/>
              <w:bottom w:val="single" w:sz="4" w:space="0" w:color="auto"/>
              <w:right w:val="single" w:sz="4" w:space="0" w:color="auto"/>
            </w:tcBorders>
            <w:vAlign w:val="center"/>
          </w:tcPr>
          <w:p w14:paraId="6F70AF1A" w14:textId="2E4F2756" w:rsidR="00C641CE" w:rsidRDefault="00542A8F" w:rsidP="00EF6501">
            <w:pPr>
              <w:spacing w:before="156" w:after="156"/>
              <w:jc w:val="center"/>
            </w:pPr>
            <w:r>
              <w:rPr>
                <w:rFonts w:hint="eastAsia"/>
              </w:rPr>
              <w:t>2</w:t>
            </w:r>
            <w:r w:rsidR="00F337D0">
              <w:t>024</w:t>
            </w:r>
            <w:r>
              <w:t>年</w:t>
            </w:r>
            <w:r w:rsidR="00F337D0">
              <w:t>11</w:t>
            </w:r>
            <w:r>
              <w:t>月</w:t>
            </w:r>
            <w:r w:rsidR="00A6497E">
              <w:t>6</w:t>
            </w:r>
            <w:r>
              <w:rPr>
                <w:rFonts w:hint="eastAsia"/>
              </w:rPr>
              <w:t>日</w:t>
            </w:r>
            <w:r w:rsidR="001C411C">
              <w:rPr>
                <w:rFonts w:hint="eastAsia"/>
              </w:rPr>
              <w:t>1</w:t>
            </w:r>
            <w:r w:rsidR="00FE69C9">
              <w:t>3</w:t>
            </w:r>
            <w:r w:rsidR="00FE69C9">
              <w:rPr>
                <w:rFonts w:hint="eastAsia"/>
              </w:rPr>
              <w:t>:</w:t>
            </w:r>
            <w:r w:rsidR="00151F97">
              <w:t>0</w:t>
            </w:r>
            <w:r w:rsidR="001C411C">
              <w:t>0</w:t>
            </w:r>
            <w:r w:rsidR="00314712">
              <w:rPr>
                <w:rFonts w:hint="eastAsia"/>
              </w:rPr>
              <w:t>-</w:t>
            </w:r>
            <w:r w:rsidR="00151F97">
              <w:t>17</w:t>
            </w:r>
            <w:r w:rsidR="00314712">
              <w:t>:</w:t>
            </w:r>
            <w:r w:rsidR="00151F97">
              <w:t>0</w:t>
            </w:r>
            <w:r w:rsidR="00314712">
              <w:t>0</w:t>
            </w:r>
          </w:p>
          <w:p w14:paraId="61725130" w14:textId="29402C9F" w:rsidR="00151F97" w:rsidRDefault="00151F97" w:rsidP="00151F97">
            <w:pPr>
              <w:spacing w:before="156" w:after="156"/>
              <w:jc w:val="center"/>
            </w:pPr>
            <w:r>
              <w:rPr>
                <w:rFonts w:hint="eastAsia"/>
              </w:rPr>
              <w:t>2</w:t>
            </w:r>
            <w:r w:rsidR="00F337D0">
              <w:t>024</w:t>
            </w:r>
            <w:r>
              <w:t>年</w:t>
            </w:r>
            <w:r w:rsidR="00F337D0">
              <w:t>11</w:t>
            </w:r>
            <w:r>
              <w:t>月</w:t>
            </w:r>
            <w:r w:rsidR="00A6497E">
              <w:t>7</w:t>
            </w:r>
            <w:r>
              <w:rPr>
                <w:rFonts w:hint="eastAsia"/>
              </w:rPr>
              <w:t>日</w:t>
            </w:r>
            <w:r>
              <w:rPr>
                <w:rFonts w:hint="eastAsia"/>
              </w:rPr>
              <w:t>1</w:t>
            </w:r>
            <w:r w:rsidR="002632BD">
              <w:t>5</w:t>
            </w:r>
            <w:r>
              <w:rPr>
                <w:rFonts w:hint="eastAsia"/>
              </w:rPr>
              <w:t>:</w:t>
            </w:r>
            <w:r w:rsidR="002632BD">
              <w:t>00</w:t>
            </w:r>
            <w:r>
              <w:rPr>
                <w:rFonts w:hint="eastAsia"/>
              </w:rPr>
              <w:t>-</w:t>
            </w:r>
            <w:r w:rsidR="002632BD">
              <w:t>16</w:t>
            </w:r>
            <w:r>
              <w:t>:</w:t>
            </w:r>
            <w:r w:rsidR="002632BD">
              <w:t>00</w:t>
            </w:r>
          </w:p>
          <w:p w14:paraId="7D97C3E7" w14:textId="52B77AB5" w:rsidR="00A6497E" w:rsidRPr="003B2999" w:rsidRDefault="00A6497E" w:rsidP="00151F97">
            <w:pPr>
              <w:spacing w:before="156" w:after="156"/>
              <w:jc w:val="center"/>
            </w:pPr>
            <w:r>
              <w:rPr>
                <w:rFonts w:hint="eastAsia"/>
              </w:rPr>
              <w:t>2</w:t>
            </w:r>
            <w:r>
              <w:t>024</w:t>
            </w:r>
            <w:r>
              <w:t>年</w:t>
            </w:r>
            <w:r>
              <w:t>11</w:t>
            </w:r>
            <w:r>
              <w:t>月</w:t>
            </w:r>
            <w:r>
              <w:t>8</w:t>
            </w:r>
            <w:r>
              <w:rPr>
                <w:rFonts w:hint="eastAsia"/>
              </w:rPr>
              <w:t>日</w:t>
            </w:r>
            <w:r>
              <w:rPr>
                <w:rFonts w:hint="eastAsia"/>
              </w:rPr>
              <w:t>1</w:t>
            </w:r>
            <w:r>
              <w:t>0</w:t>
            </w:r>
            <w:r>
              <w:rPr>
                <w:rFonts w:hint="eastAsia"/>
              </w:rPr>
              <w:t>:</w:t>
            </w:r>
            <w:r>
              <w:t>00</w:t>
            </w:r>
            <w:r>
              <w:rPr>
                <w:rFonts w:hint="eastAsia"/>
              </w:rPr>
              <w:t>-</w:t>
            </w:r>
            <w:r>
              <w:t>11:00</w:t>
            </w:r>
          </w:p>
        </w:tc>
      </w:tr>
      <w:tr w:rsidR="00542A8F" w14:paraId="4FD64E25" w14:textId="77777777" w:rsidTr="00887C40">
        <w:tc>
          <w:tcPr>
            <w:tcW w:w="1365" w:type="pct"/>
            <w:tcBorders>
              <w:top w:val="single" w:sz="4" w:space="0" w:color="auto"/>
              <w:left w:val="single" w:sz="4" w:space="0" w:color="auto"/>
              <w:bottom w:val="single" w:sz="4" w:space="0" w:color="auto"/>
              <w:right w:val="single" w:sz="4" w:space="0" w:color="auto"/>
            </w:tcBorders>
            <w:vAlign w:val="center"/>
          </w:tcPr>
          <w:p w14:paraId="2D730028" w14:textId="77777777" w:rsidR="00542A8F" w:rsidRPr="00D8113F" w:rsidRDefault="00542A8F" w:rsidP="003B2999">
            <w:pPr>
              <w:spacing w:before="156" w:after="156"/>
              <w:jc w:val="center"/>
              <w:rPr>
                <w:rFonts w:ascii="宋体" w:hAnsi="宋体" w:cs="宋体"/>
                <w:b/>
                <w:bCs/>
                <w:iCs/>
                <w:color w:val="000000"/>
                <w:szCs w:val="24"/>
              </w:rPr>
            </w:pPr>
            <w:r w:rsidRPr="00D8113F">
              <w:rPr>
                <w:rFonts w:ascii="宋体" w:hAnsi="宋体" w:cs="宋体" w:hint="eastAsia"/>
                <w:b/>
                <w:bCs/>
                <w:iCs/>
                <w:color w:val="000000"/>
                <w:szCs w:val="24"/>
              </w:rPr>
              <w:t>地点</w:t>
            </w:r>
          </w:p>
        </w:tc>
        <w:tc>
          <w:tcPr>
            <w:tcW w:w="3635" w:type="pct"/>
            <w:gridSpan w:val="2"/>
            <w:tcBorders>
              <w:top w:val="single" w:sz="4" w:space="0" w:color="auto"/>
              <w:left w:val="single" w:sz="4" w:space="0" w:color="auto"/>
              <w:bottom w:val="single" w:sz="4" w:space="0" w:color="auto"/>
              <w:right w:val="single" w:sz="4" w:space="0" w:color="auto"/>
            </w:tcBorders>
            <w:vAlign w:val="center"/>
          </w:tcPr>
          <w:p w14:paraId="2FD9C138" w14:textId="4F737ABF" w:rsidR="00542A8F" w:rsidRPr="001A77A9" w:rsidRDefault="000D59DF" w:rsidP="008D5619">
            <w:pPr>
              <w:spacing w:before="156" w:after="156"/>
              <w:jc w:val="center"/>
              <w:rPr>
                <w:rFonts w:ascii="宋体" w:hAnsi="宋体" w:cs="宋体"/>
                <w:bCs/>
                <w:iCs/>
                <w:color w:val="000000"/>
                <w:szCs w:val="24"/>
              </w:rPr>
            </w:pPr>
            <w:r>
              <w:rPr>
                <w:rFonts w:hint="eastAsia"/>
              </w:rPr>
              <w:t>公司会议室</w:t>
            </w:r>
          </w:p>
        </w:tc>
      </w:tr>
      <w:tr w:rsidR="00AD034B" w14:paraId="0D809FED" w14:textId="77777777" w:rsidTr="00887C40">
        <w:trPr>
          <w:trHeight w:val="926"/>
        </w:trPr>
        <w:tc>
          <w:tcPr>
            <w:tcW w:w="1365" w:type="pct"/>
            <w:tcBorders>
              <w:top w:val="single" w:sz="4" w:space="0" w:color="auto"/>
              <w:left w:val="single" w:sz="4" w:space="0" w:color="auto"/>
              <w:bottom w:val="single" w:sz="4" w:space="0" w:color="auto"/>
              <w:right w:val="single" w:sz="4" w:space="0" w:color="auto"/>
            </w:tcBorders>
            <w:vAlign w:val="center"/>
          </w:tcPr>
          <w:p w14:paraId="0A8DCD24" w14:textId="0904873C" w:rsidR="00AD034B" w:rsidRPr="00D8113F" w:rsidRDefault="00AD034B" w:rsidP="003B2999">
            <w:pPr>
              <w:spacing w:before="156" w:after="156"/>
              <w:jc w:val="center"/>
              <w:rPr>
                <w:rFonts w:ascii="宋体" w:hAnsi="宋体" w:cs="宋体"/>
                <w:b/>
                <w:bCs/>
                <w:iCs/>
                <w:color w:val="000000"/>
                <w:szCs w:val="24"/>
              </w:rPr>
            </w:pPr>
            <w:r w:rsidRPr="00D8113F">
              <w:rPr>
                <w:rFonts w:ascii="宋体" w:hAnsi="宋体" w:cs="宋体" w:hint="eastAsia"/>
                <w:b/>
                <w:bCs/>
                <w:iCs/>
                <w:color w:val="000000"/>
                <w:szCs w:val="24"/>
              </w:rPr>
              <w:t>参与单位名称及人员姓名</w:t>
            </w:r>
          </w:p>
        </w:tc>
        <w:tc>
          <w:tcPr>
            <w:tcW w:w="3635" w:type="pct"/>
            <w:gridSpan w:val="2"/>
            <w:tcBorders>
              <w:top w:val="single" w:sz="4" w:space="0" w:color="auto"/>
              <w:left w:val="single" w:sz="4" w:space="0" w:color="auto"/>
              <w:bottom w:val="single" w:sz="4" w:space="0" w:color="auto"/>
              <w:right w:val="single" w:sz="4" w:space="0" w:color="auto"/>
            </w:tcBorders>
            <w:vAlign w:val="center"/>
          </w:tcPr>
          <w:p w14:paraId="7D039539" w14:textId="2C3B3831" w:rsidR="00AD034B" w:rsidRPr="00A20663" w:rsidRDefault="00F337D0" w:rsidP="00F337D0">
            <w:pPr>
              <w:spacing w:before="156" w:after="156"/>
              <w:rPr>
                <w:bCs/>
                <w:iCs/>
                <w:color w:val="000000"/>
                <w:szCs w:val="24"/>
              </w:rPr>
            </w:pPr>
            <w:r>
              <w:rPr>
                <w:bCs/>
                <w:iCs/>
                <w:color w:val="000000"/>
                <w:szCs w:val="24"/>
              </w:rPr>
              <w:t>创富兆业</w:t>
            </w:r>
            <w:r w:rsidR="00C641CE" w:rsidRPr="00A20663">
              <w:rPr>
                <w:bCs/>
                <w:iCs/>
                <w:color w:val="000000"/>
                <w:szCs w:val="24"/>
              </w:rPr>
              <w:t xml:space="preserve"> </w:t>
            </w:r>
            <w:r>
              <w:rPr>
                <w:bCs/>
                <w:iCs/>
                <w:color w:val="000000"/>
                <w:szCs w:val="24"/>
              </w:rPr>
              <w:t>马国庆、博衍基金</w:t>
            </w:r>
            <w:r w:rsidR="00C641CE" w:rsidRPr="00A20663">
              <w:rPr>
                <w:bCs/>
                <w:iCs/>
                <w:color w:val="000000"/>
                <w:szCs w:val="24"/>
              </w:rPr>
              <w:t xml:space="preserve"> </w:t>
            </w:r>
            <w:r>
              <w:rPr>
                <w:bCs/>
                <w:iCs/>
                <w:color w:val="000000"/>
                <w:szCs w:val="24"/>
              </w:rPr>
              <w:t>徐腾达、晖锐投资</w:t>
            </w:r>
            <w:r w:rsidR="007B3760" w:rsidRPr="00A20663">
              <w:rPr>
                <w:bCs/>
                <w:iCs/>
                <w:color w:val="000000"/>
                <w:szCs w:val="24"/>
              </w:rPr>
              <w:t xml:space="preserve"> </w:t>
            </w:r>
            <w:r>
              <w:rPr>
                <w:bCs/>
                <w:iCs/>
                <w:color w:val="000000"/>
                <w:szCs w:val="24"/>
              </w:rPr>
              <w:t>顾承虎</w:t>
            </w:r>
            <w:r w:rsidR="00EF6501" w:rsidRPr="00A20663">
              <w:rPr>
                <w:bCs/>
                <w:iCs/>
                <w:color w:val="000000"/>
                <w:szCs w:val="24"/>
              </w:rPr>
              <w:t>、</w:t>
            </w:r>
            <w:r>
              <w:rPr>
                <w:bCs/>
                <w:iCs/>
                <w:color w:val="000000"/>
                <w:szCs w:val="24"/>
              </w:rPr>
              <w:t>华兴证券</w:t>
            </w:r>
            <w:r w:rsidR="007B3760" w:rsidRPr="00A20663">
              <w:rPr>
                <w:bCs/>
                <w:iCs/>
                <w:color w:val="000000"/>
                <w:szCs w:val="24"/>
              </w:rPr>
              <w:t xml:space="preserve"> </w:t>
            </w:r>
            <w:r>
              <w:rPr>
                <w:bCs/>
                <w:iCs/>
                <w:color w:val="000000"/>
                <w:szCs w:val="24"/>
              </w:rPr>
              <w:t>刘凯、华源证券</w:t>
            </w:r>
            <w:r w:rsidR="007B3760" w:rsidRPr="00A20663">
              <w:rPr>
                <w:bCs/>
                <w:iCs/>
                <w:color w:val="000000"/>
                <w:szCs w:val="24"/>
              </w:rPr>
              <w:t xml:space="preserve"> </w:t>
            </w:r>
            <w:r>
              <w:rPr>
                <w:bCs/>
                <w:iCs/>
                <w:color w:val="000000"/>
                <w:szCs w:val="24"/>
              </w:rPr>
              <w:t>王彬鹏</w:t>
            </w:r>
            <w:r w:rsidR="007B3760" w:rsidRPr="00A20663">
              <w:rPr>
                <w:bCs/>
                <w:iCs/>
                <w:color w:val="000000"/>
                <w:szCs w:val="24"/>
              </w:rPr>
              <w:t>、</w:t>
            </w:r>
            <w:r>
              <w:rPr>
                <w:bCs/>
                <w:iCs/>
                <w:color w:val="000000"/>
                <w:szCs w:val="24"/>
              </w:rPr>
              <w:t>郦悦轩、华宝基金</w:t>
            </w:r>
            <w:r w:rsidR="009352FF">
              <w:rPr>
                <w:rFonts w:hint="eastAsia"/>
                <w:bCs/>
                <w:iCs/>
                <w:color w:val="000000"/>
                <w:szCs w:val="24"/>
              </w:rPr>
              <w:t xml:space="preserve"> </w:t>
            </w:r>
            <w:r>
              <w:rPr>
                <w:bCs/>
                <w:iCs/>
                <w:color w:val="000000"/>
                <w:szCs w:val="24"/>
              </w:rPr>
              <w:t>郑凯、国泰君安证券</w:t>
            </w:r>
            <w:r w:rsidR="007B3760" w:rsidRPr="00A20663">
              <w:rPr>
                <w:bCs/>
                <w:iCs/>
                <w:color w:val="000000"/>
                <w:szCs w:val="24"/>
              </w:rPr>
              <w:t xml:space="preserve"> </w:t>
            </w:r>
            <w:r>
              <w:rPr>
                <w:bCs/>
                <w:iCs/>
                <w:color w:val="000000"/>
                <w:szCs w:val="24"/>
              </w:rPr>
              <w:t>黄龙、太平养老保险</w:t>
            </w:r>
            <w:r w:rsidR="007B3760" w:rsidRPr="00A20663">
              <w:rPr>
                <w:bCs/>
                <w:iCs/>
                <w:color w:val="000000"/>
                <w:szCs w:val="24"/>
              </w:rPr>
              <w:t xml:space="preserve"> </w:t>
            </w:r>
            <w:r>
              <w:rPr>
                <w:bCs/>
                <w:iCs/>
                <w:color w:val="000000"/>
                <w:szCs w:val="24"/>
              </w:rPr>
              <w:t>张凯、富达基金</w:t>
            </w:r>
            <w:r>
              <w:rPr>
                <w:rFonts w:hint="eastAsia"/>
                <w:bCs/>
                <w:iCs/>
                <w:color w:val="000000"/>
                <w:szCs w:val="24"/>
              </w:rPr>
              <w:t xml:space="preserve"> </w:t>
            </w:r>
            <w:r>
              <w:rPr>
                <w:rFonts w:hint="eastAsia"/>
                <w:bCs/>
                <w:iCs/>
                <w:color w:val="000000"/>
                <w:szCs w:val="24"/>
              </w:rPr>
              <w:t>陈月桥、国联基金</w:t>
            </w:r>
            <w:r>
              <w:rPr>
                <w:rFonts w:hint="eastAsia"/>
                <w:bCs/>
                <w:iCs/>
                <w:color w:val="000000"/>
                <w:szCs w:val="24"/>
              </w:rPr>
              <w:t xml:space="preserve"> </w:t>
            </w:r>
            <w:r>
              <w:rPr>
                <w:rFonts w:hint="eastAsia"/>
                <w:bCs/>
                <w:iCs/>
                <w:color w:val="000000"/>
                <w:szCs w:val="24"/>
              </w:rPr>
              <w:t>焦阳、鑫元基金</w:t>
            </w:r>
            <w:r>
              <w:rPr>
                <w:rFonts w:hint="eastAsia"/>
                <w:bCs/>
                <w:iCs/>
                <w:color w:val="000000"/>
                <w:szCs w:val="24"/>
              </w:rPr>
              <w:t xml:space="preserve"> </w:t>
            </w:r>
            <w:r>
              <w:rPr>
                <w:rFonts w:hint="eastAsia"/>
                <w:bCs/>
                <w:iCs/>
                <w:color w:val="000000"/>
                <w:szCs w:val="24"/>
              </w:rPr>
              <w:t>李彪、长江证券</w:t>
            </w:r>
            <w:r>
              <w:rPr>
                <w:rFonts w:hint="eastAsia"/>
                <w:bCs/>
                <w:iCs/>
                <w:color w:val="000000"/>
                <w:szCs w:val="24"/>
              </w:rPr>
              <w:t xml:space="preserve"> </w:t>
            </w:r>
            <w:r>
              <w:rPr>
                <w:rFonts w:hint="eastAsia"/>
                <w:bCs/>
                <w:iCs/>
                <w:color w:val="000000"/>
                <w:szCs w:val="24"/>
              </w:rPr>
              <w:t>王清、李麟君</w:t>
            </w:r>
          </w:p>
        </w:tc>
      </w:tr>
      <w:tr w:rsidR="00533284" w14:paraId="1D3CF5B4" w14:textId="77777777" w:rsidTr="00887C40">
        <w:tc>
          <w:tcPr>
            <w:tcW w:w="1365" w:type="pct"/>
            <w:tcBorders>
              <w:left w:val="single" w:sz="4" w:space="0" w:color="auto"/>
              <w:right w:val="single" w:sz="4" w:space="0" w:color="auto"/>
            </w:tcBorders>
            <w:vAlign w:val="center"/>
          </w:tcPr>
          <w:p w14:paraId="0C6BC4C5" w14:textId="4FF226C5" w:rsidR="00533284" w:rsidRPr="00D8113F" w:rsidRDefault="00533284" w:rsidP="00314712">
            <w:pPr>
              <w:spacing w:before="156" w:after="156"/>
              <w:jc w:val="center"/>
              <w:rPr>
                <w:rFonts w:ascii="宋体" w:hAnsi="宋体" w:cs="宋体"/>
                <w:b/>
                <w:bCs/>
                <w:iCs/>
                <w:color w:val="000000"/>
                <w:szCs w:val="24"/>
              </w:rPr>
            </w:pPr>
            <w:r w:rsidRPr="00D8113F">
              <w:rPr>
                <w:rFonts w:ascii="宋体" w:hAnsi="宋体" w:cs="宋体" w:hint="eastAsia"/>
                <w:b/>
                <w:bCs/>
                <w:iCs/>
                <w:color w:val="000000"/>
                <w:szCs w:val="24"/>
              </w:rPr>
              <w:t>公司接待人员</w:t>
            </w:r>
          </w:p>
        </w:tc>
        <w:tc>
          <w:tcPr>
            <w:tcW w:w="1451" w:type="pct"/>
            <w:tcBorders>
              <w:top w:val="single" w:sz="4" w:space="0" w:color="auto"/>
              <w:left w:val="single" w:sz="4" w:space="0" w:color="auto"/>
              <w:bottom w:val="single" w:sz="4" w:space="0" w:color="auto"/>
              <w:right w:val="single" w:sz="4" w:space="0" w:color="auto"/>
            </w:tcBorders>
            <w:vAlign w:val="center"/>
          </w:tcPr>
          <w:p w14:paraId="1D687523" w14:textId="6D2F377A" w:rsidR="00533284" w:rsidRDefault="00533284" w:rsidP="00314712">
            <w:pPr>
              <w:spacing w:before="156" w:after="156"/>
              <w:jc w:val="center"/>
              <w:rPr>
                <w:rFonts w:ascii="宋体" w:hAnsi="宋体" w:cs="宋体"/>
                <w:bCs/>
                <w:iCs/>
                <w:color w:val="000000"/>
                <w:szCs w:val="24"/>
              </w:rPr>
            </w:pPr>
            <w:r>
              <w:rPr>
                <w:rFonts w:ascii="宋体" w:hAnsi="宋体" w:cs="宋体"/>
                <w:bCs/>
                <w:iCs/>
                <w:color w:val="000000"/>
                <w:szCs w:val="24"/>
              </w:rPr>
              <w:t>董事会秘书</w:t>
            </w:r>
          </w:p>
        </w:tc>
        <w:tc>
          <w:tcPr>
            <w:tcW w:w="2184" w:type="pct"/>
            <w:tcBorders>
              <w:top w:val="single" w:sz="4" w:space="0" w:color="auto"/>
              <w:left w:val="single" w:sz="4" w:space="0" w:color="auto"/>
              <w:bottom w:val="single" w:sz="4" w:space="0" w:color="auto"/>
              <w:right w:val="single" w:sz="4" w:space="0" w:color="auto"/>
            </w:tcBorders>
          </w:tcPr>
          <w:p w14:paraId="4B6282B3" w14:textId="477038CF" w:rsidR="00533284" w:rsidRDefault="00533284" w:rsidP="00314712">
            <w:pPr>
              <w:spacing w:before="156" w:after="156"/>
              <w:jc w:val="center"/>
              <w:rPr>
                <w:rFonts w:ascii="宋体" w:hAnsi="宋体" w:cs="宋体"/>
                <w:bCs/>
                <w:iCs/>
                <w:color w:val="000000"/>
                <w:szCs w:val="24"/>
              </w:rPr>
            </w:pPr>
            <w:r>
              <w:rPr>
                <w:rFonts w:ascii="宋体" w:hAnsi="宋体" w:cs="宋体"/>
                <w:bCs/>
                <w:iCs/>
                <w:color w:val="000000"/>
                <w:szCs w:val="24"/>
              </w:rPr>
              <w:t>李嘉祥</w:t>
            </w:r>
          </w:p>
        </w:tc>
      </w:tr>
      <w:tr w:rsidR="00542A8F" w14:paraId="4F76CE0C" w14:textId="77777777" w:rsidTr="00887C40">
        <w:tc>
          <w:tcPr>
            <w:tcW w:w="1365" w:type="pct"/>
            <w:tcBorders>
              <w:top w:val="single" w:sz="4" w:space="0" w:color="auto"/>
              <w:left w:val="single" w:sz="4" w:space="0" w:color="auto"/>
              <w:bottom w:val="single" w:sz="4" w:space="0" w:color="auto"/>
              <w:right w:val="single" w:sz="4" w:space="0" w:color="auto"/>
            </w:tcBorders>
            <w:vAlign w:val="center"/>
          </w:tcPr>
          <w:p w14:paraId="50AFCC2B" w14:textId="77777777" w:rsidR="00542A8F" w:rsidRPr="00D8113F" w:rsidRDefault="00542A8F" w:rsidP="003B2999">
            <w:pPr>
              <w:spacing w:before="156" w:after="156"/>
              <w:jc w:val="center"/>
              <w:rPr>
                <w:rFonts w:ascii="宋体" w:hAnsi="宋体" w:cs="宋体"/>
                <w:b/>
                <w:bCs/>
                <w:iCs/>
                <w:color w:val="000000"/>
                <w:szCs w:val="24"/>
              </w:rPr>
            </w:pPr>
            <w:r w:rsidRPr="00D8113F">
              <w:rPr>
                <w:rFonts w:ascii="宋体" w:hAnsi="宋体" w:cs="宋体" w:hint="eastAsia"/>
                <w:b/>
                <w:bCs/>
                <w:iCs/>
                <w:color w:val="000000"/>
                <w:szCs w:val="24"/>
              </w:rPr>
              <w:t>投资者关系活动主要内容介绍</w:t>
            </w:r>
          </w:p>
          <w:p w14:paraId="033865AA" w14:textId="77777777" w:rsidR="00542A8F" w:rsidRPr="00D8113F" w:rsidRDefault="00542A8F" w:rsidP="003B2999">
            <w:pPr>
              <w:spacing w:before="156" w:after="156"/>
              <w:jc w:val="center"/>
              <w:rPr>
                <w:rFonts w:ascii="宋体" w:hAnsi="宋体" w:cs="宋体"/>
                <w:b/>
                <w:bCs/>
                <w:iCs/>
                <w:color w:val="000000"/>
                <w:szCs w:val="24"/>
              </w:rPr>
            </w:pPr>
          </w:p>
        </w:tc>
        <w:tc>
          <w:tcPr>
            <w:tcW w:w="3635" w:type="pct"/>
            <w:gridSpan w:val="2"/>
            <w:tcBorders>
              <w:top w:val="single" w:sz="4" w:space="0" w:color="auto"/>
              <w:left w:val="single" w:sz="4" w:space="0" w:color="auto"/>
              <w:bottom w:val="single" w:sz="4" w:space="0" w:color="auto"/>
              <w:right w:val="single" w:sz="4" w:space="0" w:color="auto"/>
            </w:tcBorders>
            <w:vAlign w:val="center"/>
          </w:tcPr>
          <w:p w14:paraId="0FB8BB0A" w14:textId="4C5801A6" w:rsidR="00EF6501" w:rsidRDefault="00EF6501" w:rsidP="0072020C">
            <w:pPr>
              <w:pStyle w:val="3"/>
              <w:numPr>
                <w:ilvl w:val="0"/>
                <w:numId w:val="9"/>
              </w:numPr>
              <w:spacing w:beforeLines="0" w:before="0" w:after="156" w:line="360" w:lineRule="auto"/>
              <w:rPr>
                <w:rFonts w:ascii="楷体_GB2312" w:hAnsi="楷体_GB2312"/>
                <w:bCs w:val="0"/>
                <w:sz w:val="24"/>
                <w:szCs w:val="24"/>
              </w:rPr>
            </w:pPr>
            <w:r w:rsidRPr="00EF6501">
              <w:rPr>
                <w:rFonts w:ascii="楷体_GB2312" w:hAnsi="楷体_GB2312" w:hint="eastAsia"/>
                <w:bCs w:val="0"/>
                <w:sz w:val="24"/>
                <w:szCs w:val="24"/>
              </w:rPr>
              <w:t>向投资者简介公司基本情况：</w:t>
            </w:r>
          </w:p>
          <w:p w14:paraId="34F25DD6" w14:textId="77777777" w:rsidR="0058484E" w:rsidRPr="00890A74" w:rsidRDefault="0058484E" w:rsidP="0072020C">
            <w:pPr>
              <w:pStyle w:val="005"/>
              <w:spacing w:beforeLines="0" w:after="156"/>
              <w:ind w:firstLine="480"/>
              <w:rPr>
                <w:rFonts w:eastAsiaTheme="minorEastAsia"/>
                <w:bCs/>
                <w:lang w:bidi="ar"/>
              </w:rPr>
            </w:pPr>
            <w:r w:rsidRPr="00890A74">
              <w:rPr>
                <w:rFonts w:eastAsiaTheme="minorEastAsia"/>
                <w:bCs/>
                <w:lang w:bidi="ar"/>
              </w:rPr>
              <w:t>公司主营业务专注于航空航天领域的宇航产品、航空航天工艺装备、航空产品和卫星通信及测控测试设备的研发和制造，主要为航空航天领域</w:t>
            </w:r>
            <w:bookmarkStart w:id="0" w:name="_GoBack"/>
            <w:bookmarkEnd w:id="0"/>
            <w:r w:rsidRPr="00890A74">
              <w:rPr>
                <w:rFonts w:eastAsiaTheme="minorEastAsia"/>
                <w:bCs/>
                <w:lang w:bidi="ar"/>
              </w:rPr>
              <w:t>科研院所和总体单</w:t>
            </w:r>
            <w:r w:rsidRPr="00890A74">
              <w:rPr>
                <w:rFonts w:eastAsiaTheme="minorEastAsia"/>
                <w:bCs/>
                <w:lang w:bidi="ar"/>
              </w:rPr>
              <w:lastRenderedPageBreak/>
              <w:t>位的科研生产任务提供技术方案解决和产品制造的配套服务。</w:t>
            </w:r>
          </w:p>
          <w:p w14:paraId="11C7B188" w14:textId="092AEB3A" w:rsidR="0058484E" w:rsidRPr="00890A74" w:rsidRDefault="0058484E" w:rsidP="0072020C">
            <w:pPr>
              <w:pStyle w:val="005"/>
              <w:spacing w:beforeLines="0" w:after="156"/>
              <w:ind w:firstLine="480"/>
              <w:rPr>
                <w:rFonts w:eastAsiaTheme="minorEastAsia"/>
                <w:bCs/>
                <w:lang w:bidi="ar"/>
              </w:rPr>
            </w:pPr>
            <w:r w:rsidRPr="00890A74">
              <w:rPr>
                <w:rFonts w:eastAsiaTheme="minorEastAsia"/>
                <w:bCs/>
                <w:lang w:bidi="ar"/>
              </w:rPr>
              <w:t>公司主营业务初始以宇航产品（含星载天线、机构、结构）研制为主，先后参与了航天科技下属的卫星总体及多家有效载荷专业单位众多重点型号单机产品的研发与制造，并形成了较强的星载有效载荷单机产品的实现能力，积累了丰富的宇航产品研制经验。由于公司参与的宇航产品有轻量化的需要，大多宇航产品采取高性能的复材结构，需要设计并制造为其实现的复合材料成型工艺装备，公司于</w:t>
            </w:r>
            <w:r w:rsidRPr="00890A74">
              <w:rPr>
                <w:rFonts w:eastAsiaTheme="minorEastAsia"/>
                <w:bCs/>
                <w:lang w:bidi="ar"/>
              </w:rPr>
              <w:t>2010</w:t>
            </w:r>
            <w:r w:rsidRPr="00890A74">
              <w:rPr>
                <w:rFonts w:eastAsiaTheme="minorEastAsia"/>
                <w:bCs/>
                <w:lang w:bidi="ar"/>
              </w:rPr>
              <w:t>年形成了较强的先进复合材料成型工艺装备的设计及制造能力。随着公司工艺装备业务的拓展，公司积累了较为丰富的航空领域客户资源，面对国内航空产业的巨大机遇，公司于</w:t>
            </w:r>
            <w:r w:rsidRPr="00890A74">
              <w:rPr>
                <w:rFonts w:eastAsiaTheme="minorEastAsia"/>
                <w:bCs/>
                <w:lang w:bidi="ar"/>
              </w:rPr>
              <w:t>2017</w:t>
            </w:r>
            <w:r w:rsidRPr="00890A74">
              <w:rPr>
                <w:rFonts w:eastAsiaTheme="minorEastAsia"/>
                <w:bCs/>
                <w:lang w:bidi="ar"/>
              </w:rPr>
              <w:t>年成立复合材料产品事业部，逐步投入相应的技术改造，进入航空复合材料产业领域。公司基于在星载微波通信产品天线、馈源及其结构的研制上积累的丰富经验，并逐渐形成伺服系统的研制能力，于</w:t>
            </w:r>
            <w:r w:rsidRPr="00890A74">
              <w:rPr>
                <w:rFonts w:eastAsiaTheme="minorEastAsia"/>
                <w:bCs/>
                <w:lang w:bidi="ar"/>
              </w:rPr>
              <w:t>2015</w:t>
            </w:r>
            <w:r w:rsidRPr="00890A74">
              <w:rPr>
                <w:rFonts w:eastAsiaTheme="minorEastAsia"/>
                <w:bCs/>
                <w:lang w:bidi="ar"/>
              </w:rPr>
              <w:t>年开始卫信通信及测控测试装备的研发与产业化的能力建设。公司现有四个业务板块既是自成体系，可以独立向客户提供产品及服务，又是自成上下游关系、相互配套，可以向客户提供多需求的综合性科研配套。</w:t>
            </w:r>
          </w:p>
          <w:p w14:paraId="2892C62E" w14:textId="77777777" w:rsidR="00EF6501" w:rsidRDefault="00EF6501" w:rsidP="0072020C">
            <w:pPr>
              <w:pStyle w:val="3"/>
              <w:numPr>
                <w:ilvl w:val="0"/>
                <w:numId w:val="9"/>
              </w:numPr>
              <w:spacing w:beforeLines="0" w:before="0" w:after="156" w:line="360" w:lineRule="auto"/>
              <w:rPr>
                <w:rFonts w:ascii="楷体_GB2312" w:hAnsi="楷体_GB2312"/>
                <w:bCs w:val="0"/>
                <w:sz w:val="24"/>
                <w:szCs w:val="24"/>
              </w:rPr>
            </w:pPr>
            <w:r w:rsidRPr="00EF6501">
              <w:rPr>
                <w:rFonts w:ascii="楷体_GB2312" w:hAnsi="楷体_GB2312" w:hint="eastAsia"/>
                <w:bCs w:val="0"/>
                <w:sz w:val="24"/>
                <w:szCs w:val="24"/>
              </w:rPr>
              <w:t>投资者与公司互动沟通，现将互动交流中的主要内容总结如下：</w:t>
            </w:r>
          </w:p>
          <w:p w14:paraId="753C3F20" w14:textId="6ACCDA0C" w:rsidR="00C46548" w:rsidRDefault="00C46548" w:rsidP="0072020C">
            <w:pPr>
              <w:spacing w:beforeLines="0" w:before="0" w:after="156" w:line="360" w:lineRule="auto"/>
              <w:rPr>
                <w:sz w:val="21"/>
              </w:rPr>
            </w:pPr>
            <w:r>
              <w:rPr>
                <w:rFonts w:hint="eastAsia"/>
                <w:b/>
              </w:rPr>
              <w:t>1</w:t>
            </w:r>
            <w:r w:rsidR="00F8332A">
              <w:rPr>
                <w:rFonts w:hint="eastAsia"/>
                <w:b/>
              </w:rPr>
              <w:t>、请说说公司</w:t>
            </w:r>
            <w:r w:rsidR="00814E0B">
              <w:rPr>
                <w:rFonts w:hint="eastAsia"/>
                <w:b/>
              </w:rPr>
              <w:t>在</w:t>
            </w:r>
            <w:r w:rsidR="00814E0B" w:rsidRPr="00814E0B">
              <w:rPr>
                <w:rFonts w:hint="eastAsia"/>
                <w:b/>
              </w:rPr>
              <w:t>卫星通信板块配套业务和商业航天</w:t>
            </w:r>
            <w:r w:rsidR="00814E0B">
              <w:rPr>
                <w:rFonts w:hint="eastAsia"/>
                <w:b/>
              </w:rPr>
              <w:t>的</w:t>
            </w:r>
            <w:r w:rsidR="00814E0B" w:rsidRPr="00814E0B">
              <w:rPr>
                <w:rFonts w:hint="eastAsia"/>
                <w:b/>
              </w:rPr>
              <w:t>新机遇</w:t>
            </w:r>
            <w:r>
              <w:rPr>
                <w:rFonts w:hint="eastAsia"/>
                <w:b/>
              </w:rPr>
              <w:t>？</w:t>
            </w:r>
          </w:p>
          <w:p w14:paraId="78D69937" w14:textId="370DA617" w:rsidR="00F8332A" w:rsidRPr="00F8332A" w:rsidRDefault="00893E77" w:rsidP="00814E0B">
            <w:pPr>
              <w:spacing w:beforeLines="0" w:before="0" w:after="156" w:line="360" w:lineRule="auto"/>
              <w:ind w:firstLineChars="200" w:firstLine="480"/>
              <w:rPr>
                <w:rFonts w:eastAsiaTheme="minorEastAsia"/>
                <w:bCs/>
                <w:szCs w:val="24"/>
                <w:lang w:bidi="ar"/>
              </w:rPr>
            </w:pPr>
            <w:r>
              <w:rPr>
                <w:rFonts w:eastAsiaTheme="minorEastAsia" w:hint="eastAsia"/>
                <w:bCs/>
                <w:szCs w:val="24"/>
                <w:lang w:bidi="ar"/>
              </w:rPr>
              <w:t>答：</w:t>
            </w:r>
            <w:r w:rsidR="00814E0B" w:rsidRPr="00890A74">
              <w:rPr>
                <w:rFonts w:eastAsiaTheme="minorEastAsia"/>
                <w:bCs/>
                <w:szCs w:val="24"/>
                <w:lang w:bidi="ar"/>
              </w:rPr>
              <w:t>2024</w:t>
            </w:r>
            <w:r w:rsidR="00814E0B" w:rsidRPr="00890A74">
              <w:rPr>
                <w:rFonts w:eastAsiaTheme="minorEastAsia"/>
                <w:bCs/>
                <w:szCs w:val="24"/>
                <w:lang w:bidi="ar"/>
              </w:rPr>
              <w:t>年以来，公司抓抢卫星互联网机遇，作为地面系统的核心供应商，完成了</w:t>
            </w:r>
            <w:r w:rsidR="00814E0B" w:rsidRPr="00890A74">
              <w:rPr>
                <w:rFonts w:eastAsiaTheme="minorEastAsia"/>
                <w:bCs/>
                <w:szCs w:val="24"/>
                <w:lang w:bidi="ar"/>
              </w:rPr>
              <w:t>“</w:t>
            </w:r>
            <w:r w:rsidR="00814E0B" w:rsidRPr="00890A74">
              <w:rPr>
                <w:rFonts w:eastAsiaTheme="minorEastAsia"/>
                <w:bCs/>
                <w:szCs w:val="24"/>
                <w:lang w:bidi="ar"/>
              </w:rPr>
              <w:t>千帆</w:t>
            </w:r>
            <w:r w:rsidR="00814E0B" w:rsidRPr="00890A74">
              <w:rPr>
                <w:rFonts w:eastAsiaTheme="minorEastAsia"/>
                <w:bCs/>
                <w:szCs w:val="24"/>
                <w:lang w:bidi="ar"/>
              </w:rPr>
              <w:t>”</w:t>
            </w:r>
            <w:r w:rsidR="00814E0B" w:rsidRPr="00890A74">
              <w:rPr>
                <w:rFonts w:eastAsiaTheme="minorEastAsia"/>
                <w:bCs/>
                <w:szCs w:val="24"/>
                <w:lang w:bidi="ar"/>
              </w:rPr>
              <w:t>星座</w:t>
            </w:r>
            <w:r w:rsidR="00814E0B" w:rsidRPr="00890A74">
              <w:rPr>
                <w:rFonts w:eastAsiaTheme="minorEastAsia"/>
                <w:bCs/>
                <w:szCs w:val="24"/>
                <w:lang w:bidi="ar"/>
              </w:rPr>
              <w:t>4.5</w:t>
            </w:r>
            <w:r w:rsidR="00814E0B" w:rsidRPr="00890A74">
              <w:rPr>
                <w:rFonts w:eastAsiaTheme="minorEastAsia"/>
                <w:bCs/>
                <w:szCs w:val="24"/>
                <w:lang w:bidi="ar"/>
              </w:rPr>
              <w:t>米测控天伺馈、</w:t>
            </w:r>
            <w:r w:rsidR="00814E0B" w:rsidRPr="00890A74">
              <w:rPr>
                <w:rFonts w:eastAsiaTheme="minorEastAsia"/>
                <w:bCs/>
                <w:szCs w:val="24"/>
                <w:lang w:bidi="ar"/>
              </w:rPr>
              <w:t>“</w:t>
            </w:r>
            <w:r w:rsidR="00814E0B" w:rsidRPr="00890A74">
              <w:rPr>
                <w:rFonts w:eastAsiaTheme="minorEastAsia"/>
                <w:bCs/>
                <w:szCs w:val="24"/>
                <w:lang w:bidi="ar"/>
              </w:rPr>
              <w:t>千帆</w:t>
            </w:r>
            <w:r w:rsidR="00814E0B" w:rsidRPr="00890A74">
              <w:rPr>
                <w:rFonts w:eastAsiaTheme="minorEastAsia"/>
                <w:bCs/>
                <w:szCs w:val="24"/>
                <w:lang w:bidi="ar"/>
              </w:rPr>
              <w:t>”</w:t>
            </w:r>
            <w:r w:rsidR="00814E0B" w:rsidRPr="00890A74">
              <w:rPr>
                <w:rFonts w:eastAsiaTheme="minorEastAsia"/>
                <w:bCs/>
                <w:szCs w:val="24"/>
                <w:lang w:bidi="ar"/>
              </w:rPr>
              <w:t>星座</w:t>
            </w:r>
            <w:r w:rsidR="00814E0B" w:rsidRPr="00890A74">
              <w:rPr>
                <w:rFonts w:eastAsiaTheme="minorEastAsia"/>
                <w:bCs/>
                <w:szCs w:val="24"/>
                <w:lang w:bidi="ar"/>
              </w:rPr>
              <w:t>1.8</w:t>
            </w:r>
            <w:r w:rsidR="00814E0B" w:rsidRPr="00890A74">
              <w:rPr>
                <w:rFonts w:eastAsiaTheme="minorEastAsia"/>
                <w:bCs/>
                <w:szCs w:val="24"/>
                <w:lang w:bidi="ar"/>
              </w:rPr>
              <w:t>米馈电天伺馈产品的研制，并在首</w:t>
            </w:r>
            <w:r w:rsidR="00814E0B" w:rsidRPr="00890A74">
              <w:rPr>
                <w:rFonts w:eastAsiaTheme="minorEastAsia"/>
                <w:bCs/>
                <w:szCs w:val="24"/>
                <w:lang w:bidi="ar"/>
              </w:rPr>
              <w:lastRenderedPageBreak/>
              <w:t>次星地建链工作中取得圆满成功。同时公司为上海垣信等多家客户提供宇航产品、卫星通信及测控产品的研制及工程化服务，有望迎来大规模的市场增量需求。公司将加快面向商业航天</w:t>
            </w:r>
            <w:r w:rsidR="00814E0B" w:rsidRPr="00890A74">
              <w:rPr>
                <w:rFonts w:eastAsiaTheme="minorEastAsia"/>
                <w:bCs/>
                <w:szCs w:val="24"/>
                <w:lang w:bidi="ar"/>
              </w:rPr>
              <w:t>“</w:t>
            </w:r>
            <w:r w:rsidR="00814E0B" w:rsidRPr="00890A74">
              <w:rPr>
                <w:rFonts w:eastAsiaTheme="minorEastAsia"/>
                <w:bCs/>
                <w:szCs w:val="24"/>
                <w:lang w:bidi="ar"/>
              </w:rPr>
              <w:t>通导遥</w:t>
            </w:r>
            <w:r w:rsidR="00814E0B" w:rsidRPr="00890A74">
              <w:rPr>
                <w:rFonts w:eastAsiaTheme="minorEastAsia"/>
                <w:bCs/>
                <w:szCs w:val="24"/>
                <w:lang w:bidi="ar"/>
              </w:rPr>
              <w:t>”</w:t>
            </w:r>
            <w:r w:rsidR="00814E0B" w:rsidRPr="00890A74">
              <w:rPr>
                <w:rFonts w:eastAsiaTheme="minorEastAsia"/>
                <w:bCs/>
                <w:szCs w:val="24"/>
                <w:lang w:bidi="ar"/>
              </w:rPr>
              <w:t>一体化的宇航产品、通信产品的研发投入和技术攻关，紧密对接市场需求，拓宽产品型谱，为日益增长的需求做好准备。</w:t>
            </w:r>
          </w:p>
          <w:p w14:paraId="3E92AD5B" w14:textId="7782E194" w:rsidR="00C46548" w:rsidRPr="00C46548" w:rsidRDefault="006E1298" w:rsidP="0072020C">
            <w:pPr>
              <w:pStyle w:val="3"/>
              <w:numPr>
                <w:ilvl w:val="0"/>
                <w:numId w:val="5"/>
              </w:numPr>
              <w:spacing w:beforeLines="0" w:before="0" w:after="156" w:line="360" w:lineRule="auto"/>
              <w:ind w:left="374" w:hanging="374"/>
              <w:rPr>
                <w:rFonts w:ascii="楷体_GB2312" w:hAnsi="楷体_GB2312"/>
                <w:sz w:val="24"/>
                <w:szCs w:val="24"/>
              </w:rPr>
            </w:pPr>
            <w:r>
              <w:rPr>
                <w:rFonts w:ascii="楷体_GB2312" w:hAnsi="楷体_GB2312" w:hint="eastAsia"/>
                <w:sz w:val="24"/>
                <w:szCs w:val="24"/>
              </w:rPr>
              <w:t>请谈谈公司</w:t>
            </w:r>
            <w:r w:rsidR="00814E0B">
              <w:rPr>
                <w:rFonts w:ascii="楷体_GB2312" w:hAnsi="楷体_GB2312" w:hint="eastAsia"/>
                <w:sz w:val="24"/>
                <w:szCs w:val="24"/>
              </w:rPr>
              <w:t>目前在低空经济、国产大飞机等新兴行业的发展</w:t>
            </w:r>
            <w:r w:rsidR="00C46548" w:rsidRPr="00C46548">
              <w:rPr>
                <w:rFonts w:ascii="楷体_GB2312" w:hAnsi="楷体_GB2312" w:hint="eastAsia"/>
                <w:sz w:val="24"/>
                <w:szCs w:val="24"/>
              </w:rPr>
              <w:t>？</w:t>
            </w:r>
          </w:p>
          <w:p w14:paraId="427CE2D0" w14:textId="0DD4FBAB" w:rsidR="00542A8F" w:rsidRPr="00890A74" w:rsidRDefault="00C46548" w:rsidP="00F8332A">
            <w:pPr>
              <w:pStyle w:val="3"/>
              <w:spacing w:beforeLines="0" w:before="0" w:after="156" w:line="360" w:lineRule="auto"/>
              <w:ind w:firstLineChars="200" w:firstLine="480"/>
              <w:rPr>
                <w:rFonts w:eastAsiaTheme="minorEastAsia"/>
                <w:b w:val="0"/>
                <w:sz w:val="24"/>
                <w:szCs w:val="24"/>
                <w:lang w:bidi="ar"/>
              </w:rPr>
            </w:pPr>
            <w:r w:rsidRPr="00893E77">
              <w:rPr>
                <w:rFonts w:eastAsiaTheme="minorEastAsia" w:hint="eastAsia"/>
                <w:b w:val="0"/>
                <w:sz w:val="24"/>
                <w:szCs w:val="24"/>
                <w:lang w:bidi="ar"/>
              </w:rPr>
              <w:t>答：</w:t>
            </w:r>
            <w:r w:rsidR="00814E0B" w:rsidRPr="00890A74">
              <w:rPr>
                <w:rFonts w:eastAsiaTheme="minorEastAsia"/>
                <w:b w:val="0"/>
                <w:sz w:val="24"/>
                <w:szCs w:val="24"/>
                <w:lang w:bidi="ar"/>
              </w:rPr>
              <w:t>控股子公司湖南飞宇在</w:t>
            </w:r>
            <w:r w:rsidR="00814E0B" w:rsidRPr="00890A74">
              <w:rPr>
                <w:rFonts w:eastAsiaTheme="minorEastAsia"/>
                <w:b w:val="0"/>
                <w:sz w:val="24"/>
                <w:szCs w:val="24"/>
                <w:lang w:bidi="ar"/>
              </w:rPr>
              <w:t>“</w:t>
            </w:r>
            <w:r w:rsidR="00814E0B" w:rsidRPr="00890A74">
              <w:rPr>
                <w:rFonts w:eastAsiaTheme="minorEastAsia"/>
                <w:b w:val="0"/>
                <w:sz w:val="24"/>
                <w:szCs w:val="24"/>
                <w:lang w:bidi="ar"/>
              </w:rPr>
              <w:t>上海飞机制造有限公司</w:t>
            </w:r>
            <w:r w:rsidR="00814E0B" w:rsidRPr="00890A74">
              <w:rPr>
                <w:rFonts w:eastAsiaTheme="minorEastAsia"/>
                <w:b w:val="0"/>
                <w:sz w:val="24"/>
                <w:szCs w:val="24"/>
                <w:lang w:bidi="ar"/>
              </w:rPr>
              <w:t>C929</w:t>
            </w:r>
            <w:r w:rsidR="00814E0B" w:rsidRPr="00890A74">
              <w:rPr>
                <w:rFonts w:eastAsiaTheme="minorEastAsia"/>
                <w:b w:val="0"/>
                <w:sz w:val="24"/>
                <w:szCs w:val="24"/>
                <w:lang w:bidi="ar"/>
              </w:rPr>
              <w:t>项目复材工装框架协议项目</w:t>
            </w:r>
            <w:r w:rsidR="00814E0B" w:rsidRPr="00890A74">
              <w:rPr>
                <w:rFonts w:eastAsiaTheme="minorEastAsia"/>
                <w:b w:val="0"/>
                <w:sz w:val="24"/>
                <w:szCs w:val="24"/>
                <w:lang w:bidi="ar"/>
              </w:rPr>
              <w:t>”</w:t>
            </w:r>
            <w:r w:rsidR="00814E0B" w:rsidRPr="00890A74">
              <w:rPr>
                <w:rFonts w:eastAsiaTheme="minorEastAsia"/>
                <w:b w:val="0"/>
                <w:sz w:val="24"/>
                <w:szCs w:val="24"/>
                <w:lang w:bidi="ar"/>
              </w:rPr>
              <w:t>中成功中标，成交金额为不超过人民币</w:t>
            </w:r>
            <w:r w:rsidR="00814E0B" w:rsidRPr="00890A74">
              <w:rPr>
                <w:rFonts w:eastAsiaTheme="minorEastAsia"/>
                <w:b w:val="0"/>
                <w:sz w:val="24"/>
                <w:szCs w:val="24"/>
                <w:lang w:bidi="ar"/>
              </w:rPr>
              <w:t>1.75</w:t>
            </w:r>
            <w:r w:rsidR="00814E0B" w:rsidRPr="00890A74">
              <w:rPr>
                <w:rFonts w:eastAsiaTheme="minorEastAsia"/>
                <w:b w:val="0"/>
                <w:sz w:val="24"/>
                <w:szCs w:val="24"/>
                <w:lang w:bidi="ar"/>
              </w:rPr>
              <w:t>亿元；同时正在研制多个类型的</w:t>
            </w:r>
            <w:r w:rsidR="00814E0B" w:rsidRPr="00890A74">
              <w:rPr>
                <w:rFonts w:eastAsiaTheme="minorEastAsia"/>
                <w:b w:val="0"/>
                <w:sz w:val="24"/>
                <w:szCs w:val="24"/>
                <w:lang w:bidi="ar"/>
              </w:rPr>
              <w:t>C919</w:t>
            </w:r>
            <w:r w:rsidR="00814E0B" w:rsidRPr="00890A74">
              <w:rPr>
                <w:rFonts w:eastAsiaTheme="minorEastAsia"/>
                <w:b w:val="0"/>
                <w:sz w:val="24"/>
                <w:szCs w:val="24"/>
                <w:lang w:bidi="ar"/>
              </w:rPr>
              <w:t>部装产线工艺装备，为国产大飞机的批产助力；湖南飞宇己整体搬迁至航空产业园，厂房面积约</w:t>
            </w:r>
            <w:r w:rsidR="00814E0B" w:rsidRPr="00890A74">
              <w:rPr>
                <w:rFonts w:eastAsiaTheme="minorEastAsia"/>
                <w:b w:val="0"/>
                <w:sz w:val="24"/>
                <w:szCs w:val="24"/>
                <w:lang w:bidi="ar"/>
              </w:rPr>
              <w:t>3.6</w:t>
            </w:r>
            <w:r w:rsidR="00814E0B" w:rsidRPr="00890A74">
              <w:rPr>
                <w:rFonts w:eastAsiaTheme="minorEastAsia"/>
                <w:b w:val="0"/>
                <w:sz w:val="24"/>
                <w:szCs w:val="24"/>
                <w:lang w:bidi="ar"/>
              </w:rPr>
              <w:t>万平方米，新增自动化加工、检测、调试设备数十台套，极大提升了公司工艺装备的研制条件和产能。</w:t>
            </w:r>
            <w:r w:rsidR="00814E0B" w:rsidRPr="00890A74">
              <w:rPr>
                <w:rFonts w:eastAsiaTheme="minorEastAsia"/>
                <w:b w:val="0"/>
                <w:sz w:val="24"/>
                <w:szCs w:val="24"/>
                <w:lang w:bidi="ar"/>
              </w:rPr>
              <w:t>2024</w:t>
            </w:r>
            <w:r w:rsidR="00814E0B" w:rsidRPr="00890A74">
              <w:rPr>
                <w:rFonts w:eastAsiaTheme="minorEastAsia"/>
                <w:b w:val="0"/>
                <w:sz w:val="24"/>
                <w:szCs w:val="24"/>
                <w:lang w:bidi="ar"/>
              </w:rPr>
              <w:t>年，公司将进一步发挥技术和产业化优势，围绕国产大飞机、低空经济等战略性新兴产业，大力提高在该板块的研发投入，大力推进信息化、智能化生产能力建设，提升综合治理水平。</w:t>
            </w:r>
            <w:r w:rsidR="00641008" w:rsidRPr="00890A74">
              <w:rPr>
                <w:rFonts w:eastAsiaTheme="minorEastAsia"/>
                <w:b w:val="0"/>
                <w:sz w:val="24"/>
                <w:szCs w:val="24"/>
                <w:lang w:bidi="ar"/>
              </w:rPr>
              <w:t>同时公司已进入国内主要主机厂的复材零部件制造业务，承担了如进气道、机翼、机身结构、发动机短舱零部件等产品的研制和批产任务，同时还承担了部分</w:t>
            </w:r>
            <w:r w:rsidR="00641008" w:rsidRPr="00890A74">
              <w:rPr>
                <w:rFonts w:eastAsiaTheme="minorEastAsia"/>
                <w:b w:val="0"/>
                <w:sz w:val="24"/>
                <w:szCs w:val="24"/>
                <w:lang w:bidi="ar"/>
              </w:rPr>
              <w:t>C919</w:t>
            </w:r>
            <w:r w:rsidR="00641008" w:rsidRPr="00890A74">
              <w:rPr>
                <w:rFonts w:eastAsiaTheme="minorEastAsia"/>
                <w:b w:val="0"/>
                <w:sz w:val="24"/>
                <w:szCs w:val="24"/>
                <w:lang w:bidi="ar"/>
              </w:rPr>
              <w:t>复材零件批产任务。</w:t>
            </w:r>
          </w:p>
          <w:p w14:paraId="67AD8A32" w14:textId="43D3DEBD" w:rsidR="00B03198" w:rsidRPr="00B03198" w:rsidRDefault="00B03198" w:rsidP="00B03198">
            <w:pPr>
              <w:pStyle w:val="af0"/>
              <w:numPr>
                <w:ilvl w:val="0"/>
                <w:numId w:val="5"/>
              </w:numPr>
              <w:spacing w:before="156" w:after="156"/>
              <w:ind w:firstLineChars="0"/>
              <w:rPr>
                <w:rFonts w:ascii="楷体_GB2312" w:hAnsi="楷体_GB2312"/>
                <w:b/>
                <w:bCs/>
                <w:szCs w:val="24"/>
              </w:rPr>
            </w:pPr>
            <w:r w:rsidRPr="00B03198">
              <w:rPr>
                <w:rFonts w:ascii="楷体_GB2312" w:hAnsi="楷体_GB2312" w:hint="eastAsia"/>
                <w:b/>
                <w:szCs w:val="24"/>
              </w:rPr>
              <w:t>公司</w:t>
            </w:r>
            <w:r w:rsidR="0009757B">
              <w:rPr>
                <w:rFonts w:ascii="楷体_GB2312" w:hAnsi="楷体_GB2312" w:hint="eastAsia"/>
                <w:b/>
                <w:bCs/>
                <w:szCs w:val="24"/>
              </w:rPr>
              <w:t>未来研发方向主要有</w:t>
            </w:r>
            <w:r w:rsidRPr="00B03198">
              <w:rPr>
                <w:rFonts w:ascii="楷体_GB2312" w:hAnsi="楷体_GB2312" w:hint="eastAsia"/>
                <w:b/>
                <w:bCs/>
                <w:szCs w:val="24"/>
              </w:rPr>
              <w:t>哪些？</w:t>
            </w:r>
          </w:p>
          <w:p w14:paraId="49BA5CE5" w14:textId="77777777" w:rsidR="00CD2D3E" w:rsidRPr="00890A74" w:rsidRDefault="00B03198" w:rsidP="00890A74">
            <w:pPr>
              <w:pStyle w:val="005"/>
              <w:spacing w:beforeLines="0" w:after="156"/>
              <w:ind w:firstLine="480"/>
              <w:rPr>
                <w:rFonts w:eastAsiaTheme="minorEastAsia"/>
                <w:bCs/>
                <w:lang w:bidi="ar"/>
              </w:rPr>
            </w:pPr>
            <w:r w:rsidRPr="00B03198">
              <w:rPr>
                <w:rFonts w:hint="eastAsia"/>
                <w:lang w:bidi="ar"/>
              </w:rPr>
              <w:t>答：</w:t>
            </w:r>
            <w:r w:rsidR="00CD2D3E" w:rsidRPr="00890A74">
              <w:rPr>
                <w:rFonts w:eastAsiaTheme="minorEastAsia"/>
                <w:bCs/>
                <w:lang w:bidi="ar"/>
              </w:rPr>
              <w:t>公司始终秉持技术领先、研发与产业化并重的发展模式，多年来公司聚焦航空及卫星应用市场在大尺寸、高精度、复杂结构的复合材料功能件及承力件和多频段复用、可折展、轻量化、自动化天线系统两方面重点推进研发工作。</w:t>
            </w:r>
          </w:p>
          <w:p w14:paraId="0D8A9071" w14:textId="625182D3" w:rsidR="00CD2D3E" w:rsidRPr="00890A74" w:rsidRDefault="00CD2D3E" w:rsidP="00890A74">
            <w:pPr>
              <w:pStyle w:val="005"/>
              <w:spacing w:beforeLines="0" w:after="156"/>
              <w:ind w:firstLine="480"/>
              <w:rPr>
                <w:rFonts w:eastAsiaTheme="minorEastAsia"/>
                <w:bCs/>
                <w:lang w:bidi="ar"/>
              </w:rPr>
            </w:pPr>
            <w:r w:rsidRPr="00890A74">
              <w:rPr>
                <w:rFonts w:eastAsiaTheme="minorEastAsia"/>
                <w:bCs/>
                <w:lang w:bidi="ar"/>
              </w:rPr>
              <w:lastRenderedPageBreak/>
              <w:t>在复合材料方面，公司将加大对复合材料壁板成型生产线研究，完成复合材料壁板成型生产线的方案设计和部分工序工装的试制，梳理技术要点，形成标准、手册等技术文件，使公司完全具备复材零部件生产线的研制能力。其中在大飞机领域，将重点攻克大型民用航空发动机短舱风扇罩组件工艺技术研究。</w:t>
            </w:r>
          </w:p>
          <w:p w14:paraId="7C4A74FB" w14:textId="17D3EAF6" w:rsidR="00B03198" w:rsidRPr="00B03198" w:rsidRDefault="00CD2D3E" w:rsidP="00890A74">
            <w:pPr>
              <w:pStyle w:val="005"/>
              <w:spacing w:beforeLines="0" w:after="156"/>
              <w:ind w:firstLine="480"/>
              <w:rPr>
                <w:lang w:bidi="ar"/>
              </w:rPr>
            </w:pPr>
            <w:r w:rsidRPr="00890A74">
              <w:rPr>
                <w:rFonts w:eastAsiaTheme="minorEastAsia"/>
                <w:bCs/>
                <w:lang w:bidi="ar"/>
              </w:rPr>
              <w:t>在通信产品方面，将持续改进机动测控与数传天线及平台分系统，扩充公司产品型谱，使样机的各项性能指标满足技术要求，并通过相应的测试检验，具备产业化状态。其中在商业航天领域，将以</w:t>
            </w:r>
            <w:r w:rsidRPr="00890A74">
              <w:rPr>
                <w:rFonts w:eastAsiaTheme="minorEastAsia"/>
                <w:bCs/>
                <w:lang w:bidi="ar"/>
              </w:rPr>
              <w:t>12</w:t>
            </w:r>
            <w:r w:rsidRPr="00890A74">
              <w:rPr>
                <w:rFonts w:eastAsiaTheme="minorEastAsia"/>
                <w:bCs/>
                <w:lang w:bidi="ar"/>
              </w:rPr>
              <w:t>米口径天伺馈分系统作为典型产品进行研制，通过程序跟踪、单脉冲自跟踪等方式实现对中低轨遥感卫星的捕获与精确跟踪，建立测控与高速数传的双向通信链路，推出面向商业航天的低成本大口径测控数传天伺馈分系统。</w:t>
            </w:r>
          </w:p>
        </w:tc>
      </w:tr>
      <w:tr w:rsidR="00D8113F" w14:paraId="7F7B50FF" w14:textId="77777777" w:rsidTr="00A95E45">
        <w:tc>
          <w:tcPr>
            <w:tcW w:w="1365" w:type="pct"/>
            <w:tcBorders>
              <w:top w:val="single" w:sz="4" w:space="0" w:color="auto"/>
              <w:left w:val="single" w:sz="4" w:space="0" w:color="auto"/>
              <w:bottom w:val="single" w:sz="4" w:space="0" w:color="auto"/>
              <w:right w:val="single" w:sz="4" w:space="0" w:color="auto"/>
            </w:tcBorders>
            <w:vAlign w:val="center"/>
          </w:tcPr>
          <w:p w14:paraId="7BD2E4A1" w14:textId="1A0D939F" w:rsidR="00D8113F" w:rsidRPr="00D8113F" w:rsidRDefault="00D8113F" w:rsidP="00D8113F">
            <w:pPr>
              <w:spacing w:before="156" w:after="156"/>
              <w:jc w:val="center"/>
              <w:rPr>
                <w:rFonts w:ascii="宋体" w:hAnsi="宋体" w:cs="宋体"/>
                <w:b/>
                <w:bCs/>
                <w:iCs/>
                <w:color w:val="000000"/>
                <w:szCs w:val="24"/>
              </w:rPr>
            </w:pPr>
            <w:r w:rsidRPr="00D8113F">
              <w:rPr>
                <w:rFonts w:ascii="宋体" w:hAnsi="宋体" w:hint="eastAsia"/>
                <w:b/>
                <w:bCs/>
                <w:iCs/>
                <w:szCs w:val="24"/>
              </w:rPr>
              <w:lastRenderedPageBreak/>
              <w:t>关于本次活动是否涉及应当披露重大信息的说明</w:t>
            </w:r>
          </w:p>
        </w:tc>
        <w:tc>
          <w:tcPr>
            <w:tcW w:w="3635" w:type="pct"/>
            <w:gridSpan w:val="2"/>
            <w:tcBorders>
              <w:top w:val="single" w:sz="4" w:space="0" w:color="auto"/>
              <w:left w:val="single" w:sz="4" w:space="0" w:color="auto"/>
              <w:bottom w:val="single" w:sz="4" w:space="0" w:color="auto"/>
              <w:right w:val="single" w:sz="4" w:space="0" w:color="auto"/>
            </w:tcBorders>
            <w:vAlign w:val="center"/>
          </w:tcPr>
          <w:p w14:paraId="6499E88D" w14:textId="73817999" w:rsidR="00D8113F" w:rsidRPr="00AC022F" w:rsidRDefault="00D8113F" w:rsidP="00A95E45">
            <w:pPr>
              <w:spacing w:before="156" w:after="156"/>
              <w:rPr>
                <w:bCs/>
                <w:iCs/>
                <w:color w:val="000000"/>
                <w:szCs w:val="24"/>
              </w:rPr>
            </w:pPr>
            <w:r w:rsidRPr="00633851">
              <w:rPr>
                <w:rFonts w:ascii="宋体" w:hAnsi="宋体" w:hint="eastAsia"/>
                <w:bCs/>
                <w:iCs/>
                <w:szCs w:val="24"/>
              </w:rPr>
              <w:t>本次活动不涉及应当披露重大信息</w:t>
            </w:r>
            <w:r>
              <w:rPr>
                <w:rFonts w:ascii="宋体" w:hAnsi="宋体" w:hint="eastAsia"/>
                <w:bCs/>
                <w:iCs/>
                <w:szCs w:val="24"/>
              </w:rPr>
              <w:t>。</w:t>
            </w:r>
          </w:p>
        </w:tc>
      </w:tr>
      <w:tr w:rsidR="00D8113F" w14:paraId="125BB185" w14:textId="77777777" w:rsidTr="00887C40">
        <w:tc>
          <w:tcPr>
            <w:tcW w:w="1365" w:type="pct"/>
            <w:tcBorders>
              <w:top w:val="single" w:sz="4" w:space="0" w:color="auto"/>
              <w:left w:val="single" w:sz="4" w:space="0" w:color="auto"/>
              <w:bottom w:val="single" w:sz="4" w:space="0" w:color="auto"/>
              <w:right w:val="single" w:sz="4" w:space="0" w:color="auto"/>
            </w:tcBorders>
            <w:vAlign w:val="center"/>
          </w:tcPr>
          <w:p w14:paraId="02C20B48" w14:textId="33A66D3E" w:rsidR="00D8113F" w:rsidRPr="00D8113F" w:rsidRDefault="00D8113F" w:rsidP="00D8113F">
            <w:pPr>
              <w:spacing w:before="156" w:after="156"/>
              <w:jc w:val="center"/>
              <w:rPr>
                <w:rFonts w:ascii="宋体" w:hAnsi="宋体" w:cs="宋体"/>
                <w:b/>
                <w:bCs/>
                <w:iCs/>
                <w:color w:val="000000"/>
                <w:szCs w:val="24"/>
              </w:rPr>
            </w:pPr>
            <w:r w:rsidRPr="00D8113F">
              <w:rPr>
                <w:rFonts w:ascii="宋体" w:hAnsi="宋体" w:hint="eastAsia"/>
                <w:b/>
                <w:bCs/>
                <w:iCs/>
                <w:szCs w:val="24"/>
              </w:rPr>
              <w:t>附件清单（如有）</w:t>
            </w:r>
          </w:p>
        </w:tc>
        <w:tc>
          <w:tcPr>
            <w:tcW w:w="3635" w:type="pct"/>
            <w:gridSpan w:val="2"/>
            <w:tcBorders>
              <w:top w:val="single" w:sz="4" w:space="0" w:color="auto"/>
              <w:left w:val="single" w:sz="4" w:space="0" w:color="auto"/>
              <w:bottom w:val="single" w:sz="4" w:space="0" w:color="auto"/>
              <w:right w:val="single" w:sz="4" w:space="0" w:color="auto"/>
            </w:tcBorders>
          </w:tcPr>
          <w:p w14:paraId="693787A5" w14:textId="4A70B235" w:rsidR="00D8113F" w:rsidRPr="00AC022F" w:rsidRDefault="00AD6FF5" w:rsidP="00D8113F">
            <w:pPr>
              <w:spacing w:before="156" w:after="156"/>
              <w:rPr>
                <w:bCs/>
                <w:iCs/>
                <w:color w:val="000000"/>
                <w:szCs w:val="24"/>
              </w:rPr>
            </w:pPr>
            <w:r>
              <w:rPr>
                <w:bCs/>
                <w:iCs/>
                <w:color w:val="000000"/>
                <w:szCs w:val="24"/>
              </w:rPr>
              <w:t>无</w:t>
            </w:r>
          </w:p>
        </w:tc>
      </w:tr>
      <w:tr w:rsidR="007D276B" w14:paraId="3272707D" w14:textId="77777777" w:rsidTr="00887C40">
        <w:tc>
          <w:tcPr>
            <w:tcW w:w="1365" w:type="pct"/>
            <w:tcBorders>
              <w:top w:val="single" w:sz="4" w:space="0" w:color="auto"/>
              <w:left w:val="single" w:sz="4" w:space="0" w:color="auto"/>
              <w:bottom w:val="single" w:sz="4" w:space="0" w:color="auto"/>
              <w:right w:val="single" w:sz="4" w:space="0" w:color="auto"/>
            </w:tcBorders>
            <w:vAlign w:val="center"/>
          </w:tcPr>
          <w:p w14:paraId="4DF50BE0" w14:textId="0B6CBD6A" w:rsidR="007D276B" w:rsidRPr="00D8113F" w:rsidRDefault="00EC578A" w:rsidP="003B2999">
            <w:pPr>
              <w:spacing w:before="156" w:after="156"/>
              <w:jc w:val="center"/>
              <w:rPr>
                <w:rFonts w:ascii="宋体" w:hAnsi="宋体" w:cs="宋体"/>
                <w:b/>
                <w:bCs/>
                <w:iCs/>
                <w:color w:val="000000"/>
                <w:szCs w:val="24"/>
              </w:rPr>
            </w:pPr>
            <w:r w:rsidRPr="00D8113F">
              <w:rPr>
                <w:rFonts w:ascii="宋体" w:hAnsi="宋体" w:cs="宋体" w:hint="eastAsia"/>
                <w:b/>
                <w:bCs/>
                <w:iCs/>
                <w:color w:val="000000"/>
                <w:szCs w:val="24"/>
              </w:rPr>
              <w:t>日期</w:t>
            </w:r>
          </w:p>
        </w:tc>
        <w:tc>
          <w:tcPr>
            <w:tcW w:w="3635" w:type="pct"/>
            <w:gridSpan w:val="2"/>
            <w:tcBorders>
              <w:top w:val="single" w:sz="4" w:space="0" w:color="auto"/>
              <w:left w:val="single" w:sz="4" w:space="0" w:color="auto"/>
              <w:bottom w:val="single" w:sz="4" w:space="0" w:color="auto"/>
              <w:right w:val="single" w:sz="4" w:space="0" w:color="auto"/>
            </w:tcBorders>
            <w:vAlign w:val="center"/>
          </w:tcPr>
          <w:p w14:paraId="4CD56AE3" w14:textId="11746BF3" w:rsidR="007D276B" w:rsidRPr="00AC022F" w:rsidRDefault="00DF4CB7">
            <w:pPr>
              <w:spacing w:before="156" w:after="156"/>
              <w:rPr>
                <w:bCs/>
                <w:iCs/>
                <w:color w:val="000000"/>
                <w:szCs w:val="24"/>
              </w:rPr>
            </w:pPr>
            <w:r>
              <w:rPr>
                <w:bCs/>
                <w:iCs/>
                <w:color w:val="000000"/>
                <w:szCs w:val="24"/>
              </w:rPr>
              <w:t>2024</w:t>
            </w:r>
            <w:r w:rsidR="00EC578A" w:rsidRPr="00AC022F">
              <w:rPr>
                <w:bCs/>
                <w:iCs/>
                <w:color w:val="000000"/>
                <w:szCs w:val="24"/>
              </w:rPr>
              <w:t>年</w:t>
            </w:r>
            <w:r>
              <w:rPr>
                <w:bCs/>
                <w:iCs/>
                <w:color w:val="000000"/>
                <w:szCs w:val="24"/>
              </w:rPr>
              <w:t>11</w:t>
            </w:r>
            <w:r w:rsidR="00EC578A" w:rsidRPr="00AC022F">
              <w:rPr>
                <w:bCs/>
                <w:iCs/>
                <w:color w:val="000000"/>
                <w:szCs w:val="24"/>
              </w:rPr>
              <w:t>月</w:t>
            </w:r>
            <w:r w:rsidR="00A6497E">
              <w:rPr>
                <w:bCs/>
                <w:iCs/>
                <w:color w:val="000000"/>
                <w:szCs w:val="24"/>
              </w:rPr>
              <w:t>8</w:t>
            </w:r>
            <w:r w:rsidR="00EC578A" w:rsidRPr="00AC022F">
              <w:rPr>
                <w:bCs/>
                <w:iCs/>
                <w:color w:val="000000"/>
                <w:szCs w:val="24"/>
              </w:rPr>
              <w:t>日</w:t>
            </w:r>
          </w:p>
        </w:tc>
      </w:tr>
    </w:tbl>
    <w:p w14:paraId="276EEB3C" w14:textId="0A71BD83" w:rsidR="0002287C" w:rsidRDefault="0002287C" w:rsidP="00EA3954">
      <w:pPr>
        <w:widowControl/>
        <w:spacing w:beforeLines="0" w:before="0" w:afterLines="0" w:after="0" w:line="240" w:lineRule="auto"/>
        <w:jc w:val="left"/>
      </w:pPr>
    </w:p>
    <w:sectPr w:rsidR="0002287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8F8A9" w14:textId="77777777" w:rsidR="00FD0F05" w:rsidRDefault="00FD0F05" w:rsidP="00B55120">
      <w:pPr>
        <w:spacing w:before="120" w:after="120" w:line="240" w:lineRule="auto"/>
      </w:pPr>
      <w:r>
        <w:separator/>
      </w:r>
    </w:p>
  </w:endnote>
  <w:endnote w:type="continuationSeparator" w:id="0">
    <w:p w14:paraId="60228D87" w14:textId="77777777" w:rsidR="00FD0F05" w:rsidRDefault="00FD0F05" w:rsidP="00B55120">
      <w:pPr>
        <w:spacing w:before="120"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7A2BA" w14:textId="77777777" w:rsidR="00B55120" w:rsidRDefault="00B55120">
    <w:pPr>
      <w:pStyle w:val="ac"/>
      <w:spacing w:before="120"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6B7AA" w14:textId="77777777" w:rsidR="00B55120" w:rsidRDefault="00B55120">
    <w:pPr>
      <w:pStyle w:val="ac"/>
      <w:spacing w:before="120"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BC945" w14:textId="77777777" w:rsidR="00B55120" w:rsidRDefault="00B55120">
    <w:pPr>
      <w:pStyle w:val="ac"/>
      <w:spacing w:before="12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7C5C4" w14:textId="77777777" w:rsidR="00FD0F05" w:rsidRDefault="00FD0F05" w:rsidP="00B55120">
      <w:pPr>
        <w:spacing w:before="120" w:after="120" w:line="240" w:lineRule="auto"/>
      </w:pPr>
      <w:r>
        <w:separator/>
      </w:r>
    </w:p>
  </w:footnote>
  <w:footnote w:type="continuationSeparator" w:id="0">
    <w:p w14:paraId="7EBA3313" w14:textId="77777777" w:rsidR="00FD0F05" w:rsidRDefault="00FD0F05" w:rsidP="00B55120">
      <w:pPr>
        <w:spacing w:before="120" w:after="12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0DAAF" w14:textId="77777777" w:rsidR="00B55120" w:rsidRDefault="00B55120">
    <w:pPr>
      <w:pStyle w:val="ab"/>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6CA77" w14:textId="77777777" w:rsidR="00B55120" w:rsidRDefault="00B55120">
    <w:pPr>
      <w:pStyle w:val="ab"/>
      <w:spacing w:before="120"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84031" w14:textId="77777777" w:rsidR="00B55120" w:rsidRDefault="00B55120">
    <w:pPr>
      <w:pStyle w:val="ab"/>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21F4D"/>
    <w:multiLevelType w:val="hybridMultilevel"/>
    <w:tmpl w:val="AEEAD51A"/>
    <w:lvl w:ilvl="0" w:tplc="2C82EE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222582"/>
    <w:multiLevelType w:val="hybridMultilevel"/>
    <w:tmpl w:val="66A426D6"/>
    <w:lvl w:ilvl="0" w:tplc="4402736A">
      <w:start w:val="1"/>
      <w:numFmt w:val="decimal"/>
      <w:lvlText w:val="%1、"/>
      <w:lvlJc w:val="left"/>
      <w:pPr>
        <w:ind w:left="375" w:hanging="375"/>
      </w:pPr>
      <w:rPr>
        <w:rFonts w:ascii="Times New Roman" w:eastAsiaTheme="minorEastAsia"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DA3340"/>
    <w:multiLevelType w:val="multilevel"/>
    <w:tmpl w:val="D66EF740"/>
    <w:lvl w:ilvl="0">
      <w:start w:val="1"/>
      <w:numFmt w:val="decimal"/>
      <w:lvlText w:val="%1."/>
      <w:lvlJc w:val="left"/>
      <w:pPr>
        <w:tabs>
          <w:tab w:val="num" w:pos="420"/>
        </w:tabs>
        <w:ind w:left="420" w:hanging="420"/>
      </w:pPr>
      <w:rPr>
        <w:rFonts w:ascii="宋体" w:eastAsia="宋体" w:hAnsi="宋体" w:hint="eastAsia"/>
        <w:sz w:val="24"/>
        <w:szCs w:val="24"/>
      </w:rPr>
    </w:lvl>
    <w:lvl w:ilvl="1">
      <w:start w:val="1"/>
      <w:numFmt w:val="lowerLetter"/>
      <w:lvlText w:val="%2)"/>
      <w:lvlJc w:val="left"/>
      <w:pPr>
        <w:tabs>
          <w:tab w:val="num" w:pos="1320"/>
        </w:tabs>
        <w:ind w:left="1320" w:hanging="420"/>
      </w:pPr>
      <w:rPr>
        <w:rFonts w:ascii="Times New Roman" w:hAnsi="Times New Roman" w:cs="Times New Roman" w:hint="default"/>
      </w:rPr>
    </w:lvl>
    <w:lvl w:ilvl="2">
      <w:start w:val="1"/>
      <w:numFmt w:val="lowerRoman"/>
      <w:lvlText w:val="%3."/>
      <w:lvlJc w:val="right"/>
      <w:pPr>
        <w:tabs>
          <w:tab w:val="num" w:pos="1740"/>
        </w:tabs>
        <w:ind w:left="1740" w:hanging="420"/>
      </w:pPr>
      <w:rPr>
        <w:rFonts w:ascii="Times New Roman" w:hAnsi="Times New Roman" w:cs="Times New Roman" w:hint="default"/>
      </w:rPr>
    </w:lvl>
    <w:lvl w:ilvl="3">
      <w:start w:val="1"/>
      <w:numFmt w:val="decimal"/>
      <w:lvlText w:val="%4."/>
      <w:lvlJc w:val="left"/>
      <w:pPr>
        <w:tabs>
          <w:tab w:val="num" w:pos="2160"/>
        </w:tabs>
        <w:ind w:left="2160" w:hanging="420"/>
      </w:pPr>
      <w:rPr>
        <w:rFonts w:ascii="Times New Roman" w:hAnsi="Times New Roman" w:cs="Times New Roman" w:hint="default"/>
      </w:rPr>
    </w:lvl>
    <w:lvl w:ilvl="4">
      <w:start w:val="1"/>
      <w:numFmt w:val="lowerLetter"/>
      <w:lvlText w:val="%5)"/>
      <w:lvlJc w:val="left"/>
      <w:pPr>
        <w:tabs>
          <w:tab w:val="num" w:pos="2580"/>
        </w:tabs>
        <w:ind w:left="2580" w:hanging="420"/>
      </w:pPr>
      <w:rPr>
        <w:rFonts w:ascii="Times New Roman" w:hAnsi="Times New Roman" w:cs="Times New Roman" w:hint="default"/>
      </w:rPr>
    </w:lvl>
    <w:lvl w:ilvl="5">
      <w:start w:val="1"/>
      <w:numFmt w:val="lowerRoman"/>
      <w:lvlText w:val="%6."/>
      <w:lvlJc w:val="right"/>
      <w:pPr>
        <w:tabs>
          <w:tab w:val="num" w:pos="3000"/>
        </w:tabs>
        <w:ind w:left="3000" w:hanging="420"/>
      </w:pPr>
      <w:rPr>
        <w:rFonts w:ascii="Times New Roman" w:hAnsi="Times New Roman" w:cs="Times New Roman" w:hint="default"/>
      </w:rPr>
    </w:lvl>
    <w:lvl w:ilvl="6">
      <w:start w:val="1"/>
      <w:numFmt w:val="decimal"/>
      <w:lvlText w:val="%7."/>
      <w:lvlJc w:val="left"/>
      <w:pPr>
        <w:tabs>
          <w:tab w:val="num" w:pos="3420"/>
        </w:tabs>
        <w:ind w:left="3420" w:hanging="420"/>
      </w:pPr>
      <w:rPr>
        <w:rFonts w:ascii="Times New Roman" w:hAnsi="Times New Roman" w:cs="Times New Roman" w:hint="default"/>
      </w:rPr>
    </w:lvl>
    <w:lvl w:ilvl="7">
      <w:start w:val="1"/>
      <w:numFmt w:val="lowerLetter"/>
      <w:lvlText w:val="%8)"/>
      <w:lvlJc w:val="left"/>
      <w:pPr>
        <w:tabs>
          <w:tab w:val="num" w:pos="3840"/>
        </w:tabs>
        <w:ind w:left="3840" w:hanging="420"/>
      </w:pPr>
      <w:rPr>
        <w:rFonts w:ascii="Times New Roman" w:hAnsi="Times New Roman" w:cs="Times New Roman" w:hint="default"/>
      </w:rPr>
    </w:lvl>
    <w:lvl w:ilvl="8">
      <w:start w:val="1"/>
      <w:numFmt w:val="lowerRoman"/>
      <w:lvlText w:val="%9."/>
      <w:lvlJc w:val="right"/>
      <w:pPr>
        <w:tabs>
          <w:tab w:val="num" w:pos="4260"/>
        </w:tabs>
        <w:ind w:left="4260" w:hanging="420"/>
      </w:pPr>
      <w:rPr>
        <w:rFonts w:ascii="Times New Roman" w:hAnsi="Times New Roman" w:cs="Times New Roman" w:hint="default"/>
      </w:rPr>
    </w:lvl>
  </w:abstractNum>
  <w:abstractNum w:abstractNumId="3" w15:restartNumberingAfterBreak="0">
    <w:nsid w:val="21B26469"/>
    <w:multiLevelType w:val="hybridMultilevel"/>
    <w:tmpl w:val="1A5A651E"/>
    <w:lvl w:ilvl="0" w:tplc="FF40F148">
      <w:start w:val="2"/>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230962"/>
    <w:multiLevelType w:val="hybridMultilevel"/>
    <w:tmpl w:val="06C88C84"/>
    <w:lvl w:ilvl="0" w:tplc="0804D382">
      <w:start w:val="2"/>
      <w:numFmt w:val="decimal"/>
      <w:lvlText w:val="%1、"/>
      <w:lvlJc w:val="left"/>
      <w:pPr>
        <w:ind w:left="375" w:hanging="375"/>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2274355"/>
    <w:multiLevelType w:val="multilevel"/>
    <w:tmpl w:val="A6AEEE80"/>
    <w:lvl w:ilvl="0">
      <w:start w:val="1"/>
      <w:numFmt w:val="decimal"/>
      <w:lvlText w:val="%1."/>
      <w:lvlJc w:val="left"/>
      <w:pPr>
        <w:tabs>
          <w:tab w:val="num" w:pos="420"/>
        </w:tabs>
        <w:ind w:left="420" w:hanging="420"/>
      </w:pPr>
      <w:rPr>
        <w:rFonts w:ascii="宋体" w:eastAsia="宋体" w:hAnsi="宋体" w:hint="eastAsia"/>
        <w:sz w:val="24"/>
        <w:szCs w:val="24"/>
      </w:rPr>
    </w:lvl>
    <w:lvl w:ilvl="1">
      <w:start w:val="1"/>
      <w:numFmt w:val="lowerLetter"/>
      <w:lvlText w:val="%2)"/>
      <w:lvlJc w:val="left"/>
      <w:pPr>
        <w:tabs>
          <w:tab w:val="num" w:pos="1320"/>
        </w:tabs>
        <w:ind w:left="1320" w:hanging="420"/>
      </w:pPr>
      <w:rPr>
        <w:rFonts w:ascii="Times New Roman" w:hAnsi="Times New Roman" w:cs="Times New Roman" w:hint="default"/>
      </w:rPr>
    </w:lvl>
    <w:lvl w:ilvl="2">
      <w:start w:val="1"/>
      <w:numFmt w:val="lowerRoman"/>
      <w:lvlText w:val="%3."/>
      <w:lvlJc w:val="right"/>
      <w:pPr>
        <w:tabs>
          <w:tab w:val="num" w:pos="1740"/>
        </w:tabs>
        <w:ind w:left="1740" w:hanging="420"/>
      </w:pPr>
      <w:rPr>
        <w:rFonts w:ascii="Times New Roman" w:hAnsi="Times New Roman" w:cs="Times New Roman" w:hint="default"/>
      </w:rPr>
    </w:lvl>
    <w:lvl w:ilvl="3">
      <w:start w:val="1"/>
      <w:numFmt w:val="decimal"/>
      <w:lvlText w:val="%4."/>
      <w:lvlJc w:val="left"/>
      <w:pPr>
        <w:tabs>
          <w:tab w:val="num" w:pos="2160"/>
        </w:tabs>
        <w:ind w:left="2160" w:hanging="420"/>
      </w:pPr>
      <w:rPr>
        <w:rFonts w:ascii="Times New Roman" w:hAnsi="Times New Roman" w:cs="Times New Roman" w:hint="default"/>
      </w:rPr>
    </w:lvl>
    <w:lvl w:ilvl="4">
      <w:start w:val="1"/>
      <w:numFmt w:val="lowerLetter"/>
      <w:lvlText w:val="%5)"/>
      <w:lvlJc w:val="left"/>
      <w:pPr>
        <w:tabs>
          <w:tab w:val="num" w:pos="2580"/>
        </w:tabs>
        <w:ind w:left="2580" w:hanging="420"/>
      </w:pPr>
      <w:rPr>
        <w:rFonts w:ascii="Times New Roman" w:hAnsi="Times New Roman" w:cs="Times New Roman" w:hint="default"/>
      </w:rPr>
    </w:lvl>
    <w:lvl w:ilvl="5">
      <w:start w:val="1"/>
      <w:numFmt w:val="lowerRoman"/>
      <w:lvlText w:val="%6."/>
      <w:lvlJc w:val="right"/>
      <w:pPr>
        <w:tabs>
          <w:tab w:val="num" w:pos="3000"/>
        </w:tabs>
        <w:ind w:left="3000" w:hanging="420"/>
      </w:pPr>
      <w:rPr>
        <w:rFonts w:ascii="Times New Roman" w:hAnsi="Times New Roman" w:cs="Times New Roman" w:hint="default"/>
      </w:rPr>
    </w:lvl>
    <w:lvl w:ilvl="6">
      <w:start w:val="1"/>
      <w:numFmt w:val="decimal"/>
      <w:lvlText w:val="%7."/>
      <w:lvlJc w:val="left"/>
      <w:pPr>
        <w:tabs>
          <w:tab w:val="num" w:pos="3420"/>
        </w:tabs>
        <w:ind w:left="3420" w:hanging="420"/>
      </w:pPr>
      <w:rPr>
        <w:rFonts w:ascii="Times New Roman" w:hAnsi="Times New Roman" w:cs="Times New Roman" w:hint="default"/>
      </w:rPr>
    </w:lvl>
    <w:lvl w:ilvl="7">
      <w:start w:val="1"/>
      <w:numFmt w:val="lowerLetter"/>
      <w:lvlText w:val="%8)"/>
      <w:lvlJc w:val="left"/>
      <w:pPr>
        <w:tabs>
          <w:tab w:val="num" w:pos="3840"/>
        </w:tabs>
        <w:ind w:left="3840" w:hanging="420"/>
      </w:pPr>
      <w:rPr>
        <w:rFonts w:ascii="Times New Roman" w:hAnsi="Times New Roman" w:cs="Times New Roman" w:hint="default"/>
      </w:rPr>
    </w:lvl>
    <w:lvl w:ilvl="8">
      <w:start w:val="1"/>
      <w:numFmt w:val="lowerRoman"/>
      <w:lvlText w:val="%9."/>
      <w:lvlJc w:val="right"/>
      <w:pPr>
        <w:tabs>
          <w:tab w:val="num" w:pos="4260"/>
        </w:tabs>
        <w:ind w:left="4260" w:hanging="420"/>
      </w:pPr>
      <w:rPr>
        <w:rFonts w:ascii="Times New Roman" w:hAnsi="Times New Roman" w:cs="Times New Roman" w:hint="default"/>
      </w:rPr>
    </w:lvl>
  </w:abstractNum>
  <w:abstractNum w:abstractNumId="6" w15:restartNumberingAfterBreak="0">
    <w:nsid w:val="6407339F"/>
    <w:multiLevelType w:val="multilevel"/>
    <w:tmpl w:val="51208BC6"/>
    <w:lvl w:ilvl="0">
      <w:start w:val="1"/>
      <w:numFmt w:val="decimal"/>
      <w:lvlText w:val="%1."/>
      <w:lvlJc w:val="left"/>
      <w:pPr>
        <w:tabs>
          <w:tab w:val="num" w:pos="420"/>
        </w:tabs>
        <w:ind w:left="420" w:hanging="420"/>
      </w:pPr>
      <w:rPr>
        <w:rFonts w:ascii="宋体" w:eastAsia="宋体" w:hAnsi="宋体" w:hint="eastAsia"/>
        <w:sz w:val="24"/>
        <w:szCs w:val="24"/>
      </w:rPr>
    </w:lvl>
    <w:lvl w:ilvl="1">
      <w:start w:val="1"/>
      <w:numFmt w:val="lowerLetter"/>
      <w:lvlText w:val="%2)"/>
      <w:lvlJc w:val="left"/>
      <w:pPr>
        <w:tabs>
          <w:tab w:val="num" w:pos="1320"/>
        </w:tabs>
        <w:ind w:left="1320" w:hanging="420"/>
      </w:pPr>
      <w:rPr>
        <w:rFonts w:ascii="Times New Roman" w:hAnsi="Times New Roman" w:cs="Times New Roman" w:hint="default"/>
      </w:rPr>
    </w:lvl>
    <w:lvl w:ilvl="2">
      <w:start w:val="1"/>
      <w:numFmt w:val="lowerRoman"/>
      <w:lvlText w:val="%3."/>
      <w:lvlJc w:val="right"/>
      <w:pPr>
        <w:tabs>
          <w:tab w:val="num" w:pos="1740"/>
        </w:tabs>
        <w:ind w:left="1740" w:hanging="420"/>
      </w:pPr>
      <w:rPr>
        <w:rFonts w:ascii="Times New Roman" w:hAnsi="Times New Roman" w:cs="Times New Roman" w:hint="default"/>
      </w:rPr>
    </w:lvl>
    <w:lvl w:ilvl="3">
      <w:start w:val="1"/>
      <w:numFmt w:val="decimal"/>
      <w:lvlText w:val="%4."/>
      <w:lvlJc w:val="left"/>
      <w:pPr>
        <w:tabs>
          <w:tab w:val="num" w:pos="2160"/>
        </w:tabs>
        <w:ind w:left="2160" w:hanging="420"/>
      </w:pPr>
      <w:rPr>
        <w:rFonts w:ascii="Times New Roman" w:hAnsi="Times New Roman" w:cs="Times New Roman" w:hint="default"/>
      </w:rPr>
    </w:lvl>
    <w:lvl w:ilvl="4">
      <w:start w:val="1"/>
      <w:numFmt w:val="lowerLetter"/>
      <w:lvlText w:val="%5)"/>
      <w:lvlJc w:val="left"/>
      <w:pPr>
        <w:tabs>
          <w:tab w:val="num" w:pos="2580"/>
        </w:tabs>
        <w:ind w:left="2580" w:hanging="420"/>
      </w:pPr>
      <w:rPr>
        <w:rFonts w:ascii="Times New Roman" w:hAnsi="Times New Roman" w:cs="Times New Roman" w:hint="default"/>
      </w:rPr>
    </w:lvl>
    <w:lvl w:ilvl="5">
      <w:start w:val="1"/>
      <w:numFmt w:val="lowerRoman"/>
      <w:lvlText w:val="%6."/>
      <w:lvlJc w:val="right"/>
      <w:pPr>
        <w:tabs>
          <w:tab w:val="num" w:pos="3000"/>
        </w:tabs>
        <w:ind w:left="3000" w:hanging="420"/>
      </w:pPr>
      <w:rPr>
        <w:rFonts w:ascii="Times New Roman" w:hAnsi="Times New Roman" w:cs="Times New Roman" w:hint="default"/>
      </w:rPr>
    </w:lvl>
    <w:lvl w:ilvl="6">
      <w:start w:val="1"/>
      <w:numFmt w:val="decimal"/>
      <w:lvlText w:val="%7."/>
      <w:lvlJc w:val="left"/>
      <w:pPr>
        <w:tabs>
          <w:tab w:val="num" w:pos="3420"/>
        </w:tabs>
        <w:ind w:left="3420" w:hanging="420"/>
      </w:pPr>
      <w:rPr>
        <w:rFonts w:ascii="Times New Roman" w:hAnsi="Times New Roman" w:cs="Times New Roman" w:hint="default"/>
      </w:rPr>
    </w:lvl>
    <w:lvl w:ilvl="7">
      <w:start w:val="1"/>
      <w:numFmt w:val="lowerLetter"/>
      <w:lvlText w:val="%8)"/>
      <w:lvlJc w:val="left"/>
      <w:pPr>
        <w:tabs>
          <w:tab w:val="num" w:pos="3840"/>
        </w:tabs>
        <w:ind w:left="3840" w:hanging="420"/>
      </w:pPr>
      <w:rPr>
        <w:rFonts w:ascii="Times New Roman" w:hAnsi="Times New Roman" w:cs="Times New Roman" w:hint="default"/>
      </w:rPr>
    </w:lvl>
    <w:lvl w:ilvl="8">
      <w:start w:val="1"/>
      <w:numFmt w:val="lowerRoman"/>
      <w:lvlText w:val="%9."/>
      <w:lvlJc w:val="right"/>
      <w:pPr>
        <w:tabs>
          <w:tab w:val="num" w:pos="4260"/>
        </w:tabs>
        <w:ind w:left="4260" w:hanging="420"/>
      </w:pPr>
      <w:rPr>
        <w:rFonts w:ascii="Times New Roman" w:hAnsi="Times New Roman" w:cs="Times New Roman" w:hint="default"/>
      </w:rPr>
    </w:lvl>
  </w:abstractNum>
  <w:abstractNum w:abstractNumId="7" w15:restartNumberingAfterBreak="0">
    <w:nsid w:val="6700351E"/>
    <w:multiLevelType w:val="multilevel"/>
    <w:tmpl w:val="12B62D24"/>
    <w:lvl w:ilvl="0">
      <w:start w:val="1"/>
      <w:numFmt w:val="decimal"/>
      <w:lvlText w:val="%1."/>
      <w:lvlJc w:val="left"/>
      <w:pPr>
        <w:tabs>
          <w:tab w:val="num" w:pos="420"/>
        </w:tabs>
        <w:ind w:left="420" w:hanging="420"/>
      </w:pPr>
      <w:rPr>
        <w:rFonts w:ascii="宋体" w:eastAsia="宋体" w:hAnsi="宋体" w:hint="eastAsia"/>
        <w:sz w:val="24"/>
        <w:szCs w:val="24"/>
      </w:rPr>
    </w:lvl>
    <w:lvl w:ilvl="1">
      <w:start w:val="1"/>
      <w:numFmt w:val="lowerLetter"/>
      <w:lvlText w:val="%2)"/>
      <w:lvlJc w:val="left"/>
      <w:pPr>
        <w:tabs>
          <w:tab w:val="num" w:pos="1320"/>
        </w:tabs>
        <w:ind w:left="1320" w:hanging="420"/>
      </w:pPr>
      <w:rPr>
        <w:rFonts w:ascii="Times New Roman" w:hAnsi="Times New Roman" w:cs="Times New Roman" w:hint="default"/>
      </w:rPr>
    </w:lvl>
    <w:lvl w:ilvl="2">
      <w:start w:val="1"/>
      <w:numFmt w:val="lowerRoman"/>
      <w:lvlText w:val="%3."/>
      <w:lvlJc w:val="right"/>
      <w:pPr>
        <w:tabs>
          <w:tab w:val="num" w:pos="1740"/>
        </w:tabs>
        <w:ind w:left="1740" w:hanging="420"/>
      </w:pPr>
      <w:rPr>
        <w:rFonts w:ascii="Times New Roman" w:hAnsi="Times New Roman" w:cs="Times New Roman" w:hint="default"/>
      </w:rPr>
    </w:lvl>
    <w:lvl w:ilvl="3">
      <w:start w:val="1"/>
      <w:numFmt w:val="decimal"/>
      <w:lvlText w:val="%4."/>
      <w:lvlJc w:val="left"/>
      <w:pPr>
        <w:tabs>
          <w:tab w:val="num" w:pos="2160"/>
        </w:tabs>
        <w:ind w:left="2160" w:hanging="420"/>
      </w:pPr>
      <w:rPr>
        <w:rFonts w:ascii="Times New Roman" w:hAnsi="Times New Roman" w:cs="Times New Roman" w:hint="default"/>
      </w:rPr>
    </w:lvl>
    <w:lvl w:ilvl="4">
      <w:start w:val="1"/>
      <w:numFmt w:val="lowerLetter"/>
      <w:lvlText w:val="%5)"/>
      <w:lvlJc w:val="left"/>
      <w:pPr>
        <w:tabs>
          <w:tab w:val="num" w:pos="2580"/>
        </w:tabs>
        <w:ind w:left="2580" w:hanging="420"/>
      </w:pPr>
      <w:rPr>
        <w:rFonts w:ascii="Times New Roman" w:hAnsi="Times New Roman" w:cs="Times New Roman" w:hint="default"/>
      </w:rPr>
    </w:lvl>
    <w:lvl w:ilvl="5">
      <w:start w:val="1"/>
      <w:numFmt w:val="lowerRoman"/>
      <w:lvlText w:val="%6."/>
      <w:lvlJc w:val="right"/>
      <w:pPr>
        <w:tabs>
          <w:tab w:val="num" w:pos="3000"/>
        </w:tabs>
        <w:ind w:left="3000" w:hanging="420"/>
      </w:pPr>
      <w:rPr>
        <w:rFonts w:ascii="Times New Roman" w:hAnsi="Times New Roman" w:cs="Times New Roman" w:hint="default"/>
      </w:rPr>
    </w:lvl>
    <w:lvl w:ilvl="6">
      <w:start w:val="1"/>
      <w:numFmt w:val="decimal"/>
      <w:lvlText w:val="%7."/>
      <w:lvlJc w:val="left"/>
      <w:pPr>
        <w:tabs>
          <w:tab w:val="num" w:pos="3420"/>
        </w:tabs>
        <w:ind w:left="3420" w:hanging="420"/>
      </w:pPr>
      <w:rPr>
        <w:rFonts w:ascii="Times New Roman" w:hAnsi="Times New Roman" w:cs="Times New Roman" w:hint="default"/>
      </w:rPr>
    </w:lvl>
    <w:lvl w:ilvl="7">
      <w:start w:val="1"/>
      <w:numFmt w:val="lowerLetter"/>
      <w:lvlText w:val="%8)"/>
      <w:lvlJc w:val="left"/>
      <w:pPr>
        <w:tabs>
          <w:tab w:val="num" w:pos="3840"/>
        </w:tabs>
        <w:ind w:left="3840" w:hanging="420"/>
      </w:pPr>
      <w:rPr>
        <w:rFonts w:ascii="Times New Roman" w:hAnsi="Times New Roman" w:cs="Times New Roman" w:hint="default"/>
      </w:rPr>
    </w:lvl>
    <w:lvl w:ilvl="8">
      <w:start w:val="1"/>
      <w:numFmt w:val="lowerRoman"/>
      <w:lvlText w:val="%9."/>
      <w:lvlJc w:val="right"/>
      <w:pPr>
        <w:tabs>
          <w:tab w:val="num" w:pos="4260"/>
        </w:tabs>
        <w:ind w:left="4260" w:hanging="420"/>
      </w:pPr>
      <w:rPr>
        <w:rFonts w:ascii="Times New Roman" w:hAnsi="Times New Roman" w:cs="Times New Roman" w:hint="default"/>
      </w:rPr>
    </w:lvl>
  </w:abstractNum>
  <w:abstractNum w:abstractNumId="8" w15:restartNumberingAfterBreak="0">
    <w:nsid w:val="67433D7F"/>
    <w:multiLevelType w:val="hybridMultilevel"/>
    <w:tmpl w:val="7E7E0E5E"/>
    <w:lvl w:ilvl="0" w:tplc="A5A05A5C">
      <w:start w:val="1"/>
      <w:numFmt w:val="japaneseCounting"/>
      <w:lvlText w:val="%1、"/>
      <w:lvlJc w:val="left"/>
      <w:pPr>
        <w:ind w:left="540" w:hanging="540"/>
      </w:pPr>
      <w:rPr>
        <w:rFonts w:hint="default"/>
      </w:rPr>
    </w:lvl>
    <w:lvl w:ilvl="1" w:tplc="80F25D50">
      <w:start w:val="1"/>
      <w:numFmt w:val="decimal"/>
      <w:lvlText w:val="%2、"/>
      <w:lvlJc w:val="left"/>
      <w:pPr>
        <w:ind w:left="795" w:hanging="37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C49"/>
    <w:rsid w:val="000039CF"/>
    <w:rsid w:val="00004B33"/>
    <w:rsid w:val="0002287C"/>
    <w:rsid w:val="000427C8"/>
    <w:rsid w:val="0005576B"/>
    <w:rsid w:val="00075339"/>
    <w:rsid w:val="00077F34"/>
    <w:rsid w:val="0008015D"/>
    <w:rsid w:val="00082946"/>
    <w:rsid w:val="000937E0"/>
    <w:rsid w:val="0009757B"/>
    <w:rsid w:val="000A7CCF"/>
    <w:rsid w:val="000C707D"/>
    <w:rsid w:val="000C7276"/>
    <w:rsid w:val="000D59DF"/>
    <w:rsid w:val="001028BA"/>
    <w:rsid w:val="00111300"/>
    <w:rsid w:val="001236E2"/>
    <w:rsid w:val="0012647C"/>
    <w:rsid w:val="00151F97"/>
    <w:rsid w:val="0016111B"/>
    <w:rsid w:val="00177FA3"/>
    <w:rsid w:val="00183FA3"/>
    <w:rsid w:val="00187994"/>
    <w:rsid w:val="00192BA6"/>
    <w:rsid w:val="00192ECD"/>
    <w:rsid w:val="00194B52"/>
    <w:rsid w:val="001A77A9"/>
    <w:rsid w:val="001B1694"/>
    <w:rsid w:val="001B57E9"/>
    <w:rsid w:val="001C411C"/>
    <w:rsid w:val="001C7766"/>
    <w:rsid w:val="001E45DC"/>
    <w:rsid w:val="00203BEE"/>
    <w:rsid w:val="00224777"/>
    <w:rsid w:val="002360F0"/>
    <w:rsid w:val="00253ED0"/>
    <w:rsid w:val="00254270"/>
    <w:rsid w:val="002568B5"/>
    <w:rsid w:val="002632BD"/>
    <w:rsid w:val="00283B28"/>
    <w:rsid w:val="00286ADD"/>
    <w:rsid w:val="00286FBC"/>
    <w:rsid w:val="00293E36"/>
    <w:rsid w:val="002A5638"/>
    <w:rsid w:val="002D3C69"/>
    <w:rsid w:val="002E06CF"/>
    <w:rsid w:val="002E4AFF"/>
    <w:rsid w:val="002F4409"/>
    <w:rsid w:val="00313707"/>
    <w:rsid w:val="00313829"/>
    <w:rsid w:val="00314712"/>
    <w:rsid w:val="003316BB"/>
    <w:rsid w:val="003344C1"/>
    <w:rsid w:val="003379C8"/>
    <w:rsid w:val="00341C86"/>
    <w:rsid w:val="00352E3C"/>
    <w:rsid w:val="00353854"/>
    <w:rsid w:val="0038654F"/>
    <w:rsid w:val="0039785B"/>
    <w:rsid w:val="003A05F5"/>
    <w:rsid w:val="003A6A9A"/>
    <w:rsid w:val="003B2999"/>
    <w:rsid w:val="003C4E83"/>
    <w:rsid w:val="003C5272"/>
    <w:rsid w:val="00402BEF"/>
    <w:rsid w:val="00410676"/>
    <w:rsid w:val="004169E8"/>
    <w:rsid w:val="0042403C"/>
    <w:rsid w:val="004345DF"/>
    <w:rsid w:val="00436A55"/>
    <w:rsid w:val="0043747D"/>
    <w:rsid w:val="00440914"/>
    <w:rsid w:val="0044408E"/>
    <w:rsid w:val="0044708C"/>
    <w:rsid w:val="00467C56"/>
    <w:rsid w:val="00474CD6"/>
    <w:rsid w:val="004A69EC"/>
    <w:rsid w:val="004F604B"/>
    <w:rsid w:val="00501AF5"/>
    <w:rsid w:val="00516F80"/>
    <w:rsid w:val="0052077C"/>
    <w:rsid w:val="00533284"/>
    <w:rsid w:val="00542A8F"/>
    <w:rsid w:val="005459A1"/>
    <w:rsid w:val="0058484E"/>
    <w:rsid w:val="005A0A01"/>
    <w:rsid w:val="005A79E6"/>
    <w:rsid w:val="005B46C7"/>
    <w:rsid w:val="005C3D39"/>
    <w:rsid w:val="005C3E26"/>
    <w:rsid w:val="00600027"/>
    <w:rsid w:val="00627C2C"/>
    <w:rsid w:val="0063109B"/>
    <w:rsid w:val="00641008"/>
    <w:rsid w:val="00661A62"/>
    <w:rsid w:val="0066566E"/>
    <w:rsid w:val="0066797B"/>
    <w:rsid w:val="006737FD"/>
    <w:rsid w:val="00693DEF"/>
    <w:rsid w:val="006B2096"/>
    <w:rsid w:val="006B264A"/>
    <w:rsid w:val="006C0001"/>
    <w:rsid w:val="006C53E1"/>
    <w:rsid w:val="006D52E3"/>
    <w:rsid w:val="006E1298"/>
    <w:rsid w:val="0072020C"/>
    <w:rsid w:val="00732C5F"/>
    <w:rsid w:val="00732F95"/>
    <w:rsid w:val="00751F1F"/>
    <w:rsid w:val="00752585"/>
    <w:rsid w:val="0075463E"/>
    <w:rsid w:val="007B0269"/>
    <w:rsid w:val="007B3760"/>
    <w:rsid w:val="007B4FDA"/>
    <w:rsid w:val="007D276B"/>
    <w:rsid w:val="007E5E36"/>
    <w:rsid w:val="007F2C9E"/>
    <w:rsid w:val="007F35BD"/>
    <w:rsid w:val="007F7EC1"/>
    <w:rsid w:val="00805CFD"/>
    <w:rsid w:val="00814E0B"/>
    <w:rsid w:val="0081648F"/>
    <w:rsid w:val="0082191C"/>
    <w:rsid w:val="0082438F"/>
    <w:rsid w:val="00865F9B"/>
    <w:rsid w:val="008804D5"/>
    <w:rsid w:val="00887C40"/>
    <w:rsid w:val="00890A74"/>
    <w:rsid w:val="00892DED"/>
    <w:rsid w:val="0089381A"/>
    <w:rsid w:val="00893E77"/>
    <w:rsid w:val="008978B9"/>
    <w:rsid w:val="008A2D02"/>
    <w:rsid w:val="008A3136"/>
    <w:rsid w:val="008B0C86"/>
    <w:rsid w:val="008C0404"/>
    <w:rsid w:val="008D1E5B"/>
    <w:rsid w:val="008D5619"/>
    <w:rsid w:val="008D6F12"/>
    <w:rsid w:val="008D6F9E"/>
    <w:rsid w:val="008F15B5"/>
    <w:rsid w:val="008F57E3"/>
    <w:rsid w:val="00907E69"/>
    <w:rsid w:val="00913FB8"/>
    <w:rsid w:val="0091798F"/>
    <w:rsid w:val="009274AB"/>
    <w:rsid w:val="009276EA"/>
    <w:rsid w:val="009352FF"/>
    <w:rsid w:val="00935655"/>
    <w:rsid w:val="0094246F"/>
    <w:rsid w:val="00962695"/>
    <w:rsid w:val="00987F9D"/>
    <w:rsid w:val="009934A8"/>
    <w:rsid w:val="009D17B2"/>
    <w:rsid w:val="00A14A11"/>
    <w:rsid w:val="00A20663"/>
    <w:rsid w:val="00A500C8"/>
    <w:rsid w:val="00A645C6"/>
    <w:rsid w:val="00A6497E"/>
    <w:rsid w:val="00A66980"/>
    <w:rsid w:val="00A7259C"/>
    <w:rsid w:val="00A73055"/>
    <w:rsid w:val="00A84744"/>
    <w:rsid w:val="00A95E45"/>
    <w:rsid w:val="00AC022F"/>
    <w:rsid w:val="00AD034B"/>
    <w:rsid w:val="00AD4653"/>
    <w:rsid w:val="00AD6FF5"/>
    <w:rsid w:val="00AE1E79"/>
    <w:rsid w:val="00B03198"/>
    <w:rsid w:val="00B26517"/>
    <w:rsid w:val="00B40D5F"/>
    <w:rsid w:val="00B53C49"/>
    <w:rsid w:val="00B55120"/>
    <w:rsid w:val="00B604D3"/>
    <w:rsid w:val="00B60F5E"/>
    <w:rsid w:val="00B66A1F"/>
    <w:rsid w:val="00BA6390"/>
    <w:rsid w:val="00BB77DF"/>
    <w:rsid w:val="00BD18F6"/>
    <w:rsid w:val="00BD3E7F"/>
    <w:rsid w:val="00BE398E"/>
    <w:rsid w:val="00C008AA"/>
    <w:rsid w:val="00C06D7F"/>
    <w:rsid w:val="00C25EAE"/>
    <w:rsid w:val="00C37D1B"/>
    <w:rsid w:val="00C46548"/>
    <w:rsid w:val="00C641CE"/>
    <w:rsid w:val="00C660C8"/>
    <w:rsid w:val="00CA25E5"/>
    <w:rsid w:val="00CA3026"/>
    <w:rsid w:val="00CA7ABF"/>
    <w:rsid w:val="00CA7E19"/>
    <w:rsid w:val="00CC6FAA"/>
    <w:rsid w:val="00CC7C38"/>
    <w:rsid w:val="00CD2D3E"/>
    <w:rsid w:val="00CD4569"/>
    <w:rsid w:val="00CF22BD"/>
    <w:rsid w:val="00CF6441"/>
    <w:rsid w:val="00D0101F"/>
    <w:rsid w:val="00D2212E"/>
    <w:rsid w:val="00D26AA3"/>
    <w:rsid w:val="00D63403"/>
    <w:rsid w:val="00D73F34"/>
    <w:rsid w:val="00D8113F"/>
    <w:rsid w:val="00D84844"/>
    <w:rsid w:val="00D911F2"/>
    <w:rsid w:val="00DE54F6"/>
    <w:rsid w:val="00DF4CB7"/>
    <w:rsid w:val="00DF4D92"/>
    <w:rsid w:val="00E47DE5"/>
    <w:rsid w:val="00E5355D"/>
    <w:rsid w:val="00E54214"/>
    <w:rsid w:val="00E70A2E"/>
    <w:rsid w:val="00E82B56"/>
    <w:rsid w:val="00E84800"/>
    <w:rsid w:val="00E90D67"/>
    <w:rsid w:val="00EA3954"/>
    <w:rsid w:val="00EA7865"/>
    <w:rsid w:val="00EB3532"/>
    <w:rsid w:val="00EC578A"/>
    <w:rsid w:val="00EC7025"/>
    <w:rsid w:val="00ED75DE"/>
    <w:rsid w:val="00EE3F72"/>
    <w:rsid w:val="00EE615E"/>
    <w:rsid w:val="00EF6501"/>
    <w:rsid w:val="00F11BDD"/>
    <w:rsid w:val="00F16765"/>
    <w:rsid w:val="00F25AF7"/>
    <w:rsid w:val="00F337D0"/>
    <w:rsid w:val="00F416AD"/>
    <w:rsid w:val="00F51AFA"/>
    <w:rsid w:val="00F7354C"/>
    <w:rsid w:val="00F828A0"/>
    <w:rsid w:val="00F8332A"/>
    <w:rsid w:val="00F83E3E"/>
    <w:rsid w:val="00F932E8"/>
    <w:rsid w:val="00FA0EFE"/>
    <w:rsid w:val="00FC62FA"/>
    <w:rsid w:val="00FD0F05"/>
    <w:rsid w:val="00FD362D"/>
    <w:rsid w:val="00FD3DFB"/>
    <w:rsid w:val="00FE6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10D91"/>
  <w15:chartTrackingRefBased/>
  <w15:docId w15:val="{F37C70A1-D3D3-4F05-90B9-AF7F558C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999"/>
    <w:pPr>
      <w:widowControl w:val="0"/>
      <w:spacing w:beforeLines="50" w:before="50" w:afterLines="50" w:after="50" w:line="400" w:lineRule="exact"/>
      <w:jc w:val="both"/>
    </w:pPr>
    <w:rPr>
      <w:rFonts w:ascii="Times New Roman" w:eastAsia="宋体" w:hAnsi="Times New Roman" w:cs="Times New Roman"/>
      <w:sz w:val="24"/>
    </w:rPr>
  </w:style>
  <w:style w:type="paragraph" w:styleId="2">
    <w:name w:val="heading 2"/>
    <w:basedOn w:val="a"/>
    <w:next w:val="a"/>
    <w:link w:val="2Char"/>
    <w:unhideWhenUsed/>
    <w:qFormat/>
    <w:rsid w:val="001A77A9"/>
    <w:pPr>
      <w:keepNext/>
      <w:keepLines/>
      <w:spacing w:before="10" w:after="10" w:line="560" w:lineRule="exact"/>
      <w:ind w:leftChars="50" w:left="50" w:firstLineChars="200" w:firstLine="200"/>
      <w:outlineLvl w:val="1"/>
    </w:pPr>
    <w:rPr>
      <w:rFonts w:asciiTheme="majorHAnsi" w:eastAsiaTheme="majorEastAsia" w:hAnsiTheme="majorHAnsi" w:cstheme="majorBidi"/>
      <w:b/>
      <w:bCs/>
      <w:szCs w:val="32"/>
    </w:rPr>
  </w:style>
  <w:style w:type="paragraph" w:styleId="3">
    <w:name w:val="heading 3"/>
    <w:basedOn w:val="a"/>
    <w:next w:val="a"/>
    <w:link w:val="3Char"/>
    <w:uiPriority w:val="99"/>
    <w:unhideWhenUsed/>
    <w:qFormat/>
    <w:rsid w:val="004169E8"/>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qFormat/>
    <w:rsid w:val="001A77A9"/>
    <w:rPr>
      <w:rFonts w:asciiTheme="majorHAnsi" w:eastAsiaTheme="majorEastAsia" w:hAnsiTheme="majorHAnsi" w:cstheme="majorBidi"/>
      <w:b/>
      <w:bCs/>
      <w:sz w:val="24"/>
      <w:szCs w:val="32"/>
    </w:rPr>
  </w:style>
  <w:style w:type="table" w:styleId="a3">
    <w:name w:val="Table Grid"/>
    <w:basedOn w:val="a1"/>
    <w:uiPriority w:val="39"/>
    <w:rsid w:val="00897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6C0001"/>
    <w:pPr>
      <w:widowControl w:val="0"/>
      <w:spacing w:beforeLines="50" w:afterLines="50"/>
      <w:jc w:val="both"/>
    </w:pPr>
    <w:rPr>
      <w:rFonts w:ascii="Times New Roman" w:eastAsia="宋体" w:hAnsi="Times New Roman" w:cs="Times New Roman"/>
      <w:sz w:val="24"/>
    </w:rPr>
  </w:style>
  <w:style w:type="paragraph" w:styleId="a5">
    <w:name w:val="Balloon Text"/>
    <w:basedOn w:val="a"/>
    <w:link w:val="Char"/>
    <w:uiPriority w:val="99"/>
    <w:semiHidden/>
    <w:unhideWhenUsed/>
    <w:rsid w:val="00177FA3"/>
    <w:pPr>
      <w:spacing w:before="0" w:after="0" w:line="240" w:lineRule="auto"/>
    </w:pPr>
    <w:rPr>
      <w:sz w:val="18"/>
      <w:szCs w:val="18"/>
    </w:rPr>
  </w:style>
  <w:style w:type="character" w:customStyle="1" w:styleId="Char">
    <w:name w:val="批注框文本 Char"/>
    <w:basedOn w:val="a0"/>
    <w:link w:val="a5"/>
    <w:uiPriority w:val="99"/>
    <w:semiHidden/>
    <w:rsid w:val="00177FA3"/>
    <w:rPr>
      <w:rFonts w:ascii="Times New Roman" w:eastAsia="宋体" w:hAnsi="Times New Roman" w:cs="Times New Roman"/>
      <w:sz w:val="18"/>
      <w:szCs w:val="18"/>
    </w:rPr>
  </w:style>
  <w:style w:type="character" w:styleId="a6">
    <w:name w:val="annotation reference"/>
    <w:basedOn w:val="a0"/>
    <w:uiPriority w:val="99"/>
    <w:semiHidden/>
    <w:unhideWhenUsed/>
    <w:rsid w:val="008D1E5B"/>
    <w:rPr>
      <w:sz w:val="21"/>
      <w:szCs w:val="21"/>
    </w:rPr>
  </w:style>
  <w:style w:type="paragraph" w:styleId="a7">
    <w:name w:val="annotation text"/>
    <w:basedOn w:val="a"/>
    <w:link w:val="Char0"/>
    <w:uiPriority w:val="99"/>
    <w:unhideWhenUsed/>
    <w:rsid w:val="008D1E5B"/>
    <w:pPr>
      <w:jc w:val="left"/>
    </w:pPr>
  </w:style>
  <w:style w:type="character" w:customStyle="1" w:styleId="Char0">
    <w:name w:val="批注文字 Char"/>
    <w:basedOn w:val="a0"/>
    <w:link w:val="a7"/>
    <w:uiPriority w:val="99"/>
    <w:rsid w:val="008D1E5B"/>
    <w:rPr>
      <w:rFonts w:ascii="Times New Roman" w:eastAsia="宋体" w:hAnsi="Times New Roman" w:cs="Times New Roman"/>
      <w:sz w:val="24"/>
    </w:rPr>
  </w:style>
  <w:style w:type="paragraph" w:styleId="a8">
    <w:name w:val="annotation subject"/>
    <w:basedOn w:val="a7"/>
    <w:next w:val="a7"/>
    <w:link w:val="Char1"/>
    <w:uiPriority w:val="99"/>
    <w:semiHidden/>
    <w:unhideWhenUsed/>
    <w:rsid w:val="008D1E5B"/>
    <w:rPr>
      <w:b/>
      <w:bCs/>
    </w:rPr>
  </w:style>
  <w:style w:type="character" w:customStyle="1" w:styleId="Char1">
    <w:name w:val="批注主题 Char"/>
    <w:basedOn w:val="Char0"/>
    <w:link w:val="a8"/>
    <w:uiPriority w:val="99"/>
    <w:semiHidden/>
    <w:rsid w:val="008D1E5B"/>
    <w:rPr>
      <w:rFonts w:ascii="Times New Roman" w:eastAsia="宋体" w:hAnsi="Times New Roman" w:cs="Times New Roman"/>
      <w:b/>
      <w:bCs/>
      <w:sz w:val="24"/>
    </w:rPr>
  </w:style>
  <w:style w:type="character" w:styleId="a9">
    <w:name w:val="Hyperlink"/>
    <w:basedOn w:val="a0"/>
    <w:uiPriority w:val="99"/>
    <w:unhideWhenUsed/>
    <w:rsid w:val="008D1E5B"/>
    <w:rPr>
      <w:color w:val="0563C1" w:themeColor="hyperlink"/>
      <w:u w:val="single"/>
    </w:rPr>
  </w:style>
  <w:style w:type="paragraph" w:styleId="aa">
    <w:name w:val="Revision"/>
    <w:hidden/>
    <w:uiPriority w:val="99"/>
    <w:semiHidden/>
    <w:rsid w:val="00B55120"/>
    <w:rPr>
      <w:rFonts w:ascii="Times New Roman" w:eastAsia="宋体" w:hAnsi="Times New Roman" w:cs="Times New Roman"/>
      <w:sz w:val="24"/>
    </w:rPr>
  </w:style>
  <w:style w:type="paragraph" w:styleId="ab">
    <w:name w:val="header"/>
    <w:basedOn w:val="a"/>
    <w:link w:val="Char2"/>
    <w:uiPriority w:val="99"/>
    <w:unhideWhenUsed/>
    <w:rsid w:val="00B55120"/>
    <w:pPr>
      <w:tabs>
        <w:tab w:val="center" w:pos="4153"/>
        <w:tab w:val="right" w:pos="8306"/>
      </w:tabs>
      <w:snapToGrid w:val="0"/>
      <w:spacing w:line="240" w:lineRule="atLeast"/>
      <w:jc w:val="center"/>
    </w:pPr>
    <w:rPr>
      <w:sz w:val="18"/>
      <w:szCs w:val="18"/>
    </w:rPr>
  </w:style>
  <w:style w:type="character" w:customStyle="1" w:styleId="Char2">
    <w:name w:val="页眉 Char"/>
    <w:basedOn w:val="a0"/>
    <w:link w:val="ab"/>
    <w:uiPriority w:val="99"/>
    <w:rsid w:val="00B55120"/>
    <w:rPr>
      <w:rFonts w:ascii="Times New Roman" w:eastAsia="宋体" w:hAnsi="Times New Roman" w:cs="Times New Roman"/>
      <w:sz w:val="18"/>
      <w:szCs w:val="18"/>
    </w:rPr>
  </w:style>
  <w:style w:type="paragraph" w:styleId="ac">
    <w:name w:val="footer"/>
    <w:basedOn w:val="a"/>
    <w:link w:val="Char3"/>
    <w:uiPriority w:val="99"/>
    <w:unhideWhenUsed/>
    <w:rsid w:val="00B55120"/>
    <w:pPr>
      <w:tabs>
        <w:tab w:val="center" w:pos="4153"/>
        <w:tab w:val="right" w:pos="8306"/>
      </w:tabs>
      <w:snapToGrid w:val="0"/>
      <w:spacing w:line="240" w:lineRule="atLeast"/>
      <w:jc w:val="left"/>
    </w:pPr>
    <w:rPr>
      <w:sz w:val="18"/>
      <w:szCs w:val="18"/>
    </w:rPr>
  </w:style>
  <w:style w:type="character" w:customStyle="1" w:styleId="Char3">
    <w:name w:val="页脚 Char"/>
    <w:basedOn w:val="a0"/>
    <w:link w:val="ac"/>
    <w:uiPriority w:val="99"/>
    <w:rsid w:val="00B55120"/>
    <w:rPr>
      <w:rFonts w:ascii="Times New Roman" w:eastAsia="宋体" w:hAnsi="Times New Roman" w:cs="Times New Roman"/>
      <w:sz w:val="18"/>
      <w:szCs w:val="18"/>
    </w:rPr>
  </w:style>
  <w:style w:type="character" w:styleId="ad">
    <w:name w:val="FollowedHyperlink"/>
    <w:basedOn w:val="a0"/>
    <w:uiPriority w:val="99"/>
    <w:semiHidden/>
    <w:unhideWhenUsed/>
    <w:rsid w:val="0044708C"/>
    <w:rPr>
      <w:color w:val="954F72" w:themeColor="followedHyperlink"/>
      <w:u w:val="single"/>
    </w:rPr>
  </w:style>
  <w:style w:type="paragraph" w:customStyle="1" w:styleId="005">
    <w:name w:val="005正文"/>
    <w:basedOn w:val="a"/>
    <w:link w:val="005Char"/>
    <w:qFormat/>
    <w:rsid w:val="00BD18F6"/>
    <w:pPr>
      <w:spacing w:before="0" w:after="0" w:line="360" w:lineRule="auto"/>
      <w:ind w:firstLineChars="200" w:firstLine="200"/>
    </w:pPr>
    <w:rPr>
      <w:szCs w:val="24"/>
    </w:rPr>
  </w:style>
  <w:style w:type="character" w:customStyle="1" w:styleId="3Char">
    <w:name w:val="标题 3 Char"/>
    <w:basedOn w:val="a0"/>
    <w:link w:val="3"/>
    <w:uiPriority w:val="99"/>
    <w:rsid w:val="004169E8"/>
    <w:rPr>
      <w:rFonts w:ascii="Times New Roman" w:eastAsia="宋体" w:hAnsi="Times New Roman" w:cs="Times New Roman"/>
      <w:b/>
      <w:bCs/>
      <w:sz w:val="32"/>
      <w:szCs w:val="32"/>
    </w:rPr>
  </w:style>
  <w:style w:type="paragraph" w:styleId="ae">
    <w:name w:val="Body Text"/>
    <w:basedOn w:val="a"/>
    <w:link w:val="Char4"/>
    <w:uiPriority w:val="99"/>
    <w:semiHidden/>
    <w:unhideWhenUsed/>
    <w:rsid w:val="004169E8"/>
    <w:pPr>
      <w:spacing w:after="120"/>
    </w:pPr>
  </w:style>
  <w:style w:type="character" w:customStyle="1" w:styleId="Char4">
    <w:name w:val="正文文本 Char"/>
    <w:basedOn w:val="a0"/>
    <w:link w:val="ae"/>
    <w:uiPriority w:val="99"/>
    <w:semiHidden/>
    <w:rsid w:val="004169E8"/>
    <w:rPr>
      <w:rFonts w:ascii="Times New Roman" w:eastAsia="宋体" w:hAnsi="Times New Roman" w:cs="Times New Roman"/>
      <w:sz w:val="24"/>
    </w:rPr>
  </w:style>
  <w:style w:type="paragraph" w:styleId="af">
    <w:name w:val="Body Text First Indent"/>
    <w:basedOn w:val="ae"/>
    <w:link w:val="Char5"/>
    <w:uiPriority w:val="99"/>
    <w:unhideWhenUsed/>
    <w:rsid w:val="004169E8"/>
    <w:pPr>
      <w:widowControl/>
      <w:spacing w:beforeLines="0" w:before="100" w:beforeAutospacing="1" w:afterLines="0" w:after="0" w:line="360" w:lineRule="auto"/>
      <w:ind w:firstLineChars="100" w:firstLine="420"/>
      <w:jc w:val="left"/>
    </w:pPr>
    <w:rPr>
      <w:rFonts w:ascii="宋体" w:hAnsi="宋体" w:cs="宋体"/>
      <w:kern w:val="0"/>
      <w:sz w:val="20"/>
      <w:szCs w:val="20"/>
    </w:rPr>
  </w:style>
  <w:style w:type="character" w:customStyle="1" w:styleId="Char5">
    <w:name w:val="正文首行缩进 Char"/>
    <w:basedOn w:val="Char4"/>
    <w:link w:val="af"/>
    <w:uiPriority w:val="99"/>
    <w:rsid w:val="004169E8"/>
    <w:rPr>
      <w:rFonts w:ascii="宋体" w:eastAsia="宋体" w:hAnsi="宋体" w:cs="宋体"/>
      <w:kern w:val="0"/>
      <w:sz w:val="20"/>
      <w:szCs w:val="20"/>
    </w:rPr>
  </w:style>
  <w:style w:type="character" w:customStyle="1" w:styleId="005Char">
    <w:name w:val="005正文 Char"/>
    <w:link w:val="005"/>
    <w:qFormat/>
    <w:rsid w:val="0058484E"/>
    <w:rPr>
      <w:rFonts w:ascii="Times New Roman" w:eastAsia="宋体" w:hAnsi="Times New Roman" w:cs="Times New Roman"/>
      <w:sz w:val="24"/>
      <w:szCs w:val="24"/>
    </w:rPr>
  </w:style>
  <w:style w:type="paragraph" w:styleId="af0">
    <w:name w:val="List Paragraph"/>
    <w:basedOn w:val="a"/>
    <w:uiPriority w:val="34"/>
    <w:qFormat/>
    <w:rsid w:val="00B0319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56019">
      <w:bodyDiv w:val="1"/>
      <w:marLeft w:val="0"/>
      <w:marRight w:val="0"/>
      <w:marTop w:val="0"/>
      <w:marBottom w:val="0"/>
      <w:divBdr>
        <w:top w:val="none" w:sz="0" w:space="0" w:color="auto"/>
        <w:left w:val="none" w:sz="0" w:space="0" w:color="auto"/>
        <w:bottom w:val="none" w:sz="0" w:space="0" w:color="auto"/>
        <w:right w:val="none" w:sz="0" w:space="0" w:color="auto"/>
      </w:divBdr>
    </w:div>
    <w:div w:id="162015599">
      <w:bodyDiv w:val="1"/>
      <w:marLeft w:val="0"/>
      <w:marRight w:val="0"/>
      <w:marTop w:val="0"/>
      <w:marBottom w:val="0"/>
      <w:divBdr>
        <w:top w:val="none" w:sz="0" w:space="0" w:color="auto"/>
        <w:left w:val="none" w:sz="0" w:space="0" w:color="auto"/>
        <w:bottom w:val="none" w:sz="0" w:space="0" w:color="auto"/>
        <w:right w:val="none" w:sz="0" w:space="0" w:color="auto"/>
      </w:divBdr>
    </w:div>
    <w:div w:id="182405148">
      <w:bodyDiv w:val="1"/>
      <w:marLeft w:val="0"/>
      <w:marRight w:val="0"/>
      <w:marTop w:val="0"/>
      <w:marBottom w:val="0"/>
      <w:divBdr>
        <w:top w:val="none" w:sz="0" w:space="0" w:color="auto"/>
        <w:left w:val="none" w:sz="0" w:space="0" w:color="auto"/>
        <w:bottom w:val="none" w:sz="0" w:space="0" w:color="auto"/>
        <w:right w:val="none" w:sz="0" w:space="0" w:color="auto"/>
      </w:divBdr>
    </w:div>
    <w:div w:id="189539847">
      <w:bodyDiv w:val="1"/>
      <w:marLeft w:val="0"/>
      <w:marRight w:val="0"/>
      <w:marTop w:val="0"/>
      <w:marBottom w:val="0"/>
      <w:divBdr>
        <w:top w:val="none" w:sz="0" w:space="0" w:color="auto"/>
        <w:left w:val="none" w:sz="0" w:space="0" w:color="auto"/>
        <w:bottom w:val="none" w:sz="0" w:space="0" w:color="auto"/>
        <w:right w:val="none" w:sz="0" w:space="0" w:color="auto"/>
      </w:divBdr>
    </w:div>
    <w:div w:id="261257022">
      <w:bodyDiv w:val="1"/>
      <w:marLeft w:val="0"/>
      <w:marRight w:val="0"/>
      <w:marTop w:val="0"/>
      <w:marBottom w:val="0"/>
      <w:divBdr>
        <w:top w:val="none" w:sz="0" w:space="0" w:color="auto"/>
        <w:left w:val="none" w:sz="0" w:space="0" w:color="auto"/>
        <w:bottom w:val="none" w:sz="0" w:space="0" w:color="auto"/>
        <w:right w:val="none" w:sz="0" w:space="0" w:color="auto"/>
      </w:divBdr>
    </w:div>
    <w:div w:id="274291272">
      <w:bodyDiv w:val="1"/>
      <w:marLeft w:val="0"/>
      <w:marRight w:val="0"/>
      <w:marTop w:val="0"/>
      <w:marBottom w:val="0"/>
      <w:divBdr>
        <w:top w:val="none" w:sz="0" w:space="0" w:color="auto"/>
        <w:left w:val="none" w:sz="0" w:space="0" w:color="auto"/>
        <w:bottom w:val="none" w:sz="0" w:space="0" w:color="auto"/>
        <w:right w:val="none" w:sz="0" w:space="0" w:color="auto"/>
      </w:divBdr>
    </w:div>
    <w:div w:id="286936642">
      <w:bodyDiv w:val="1"/>
      <w:marLeft w:val="0"/>
      <w:marRight w:val="0"/>
      <w:marTop w:val="0"/>
      <w:marBottom w:val="0"/>
      <w:divBdr>
        <w:top w:val="none" w:sz="0" w:space="0" w:color="auto"/>
        <w:left w:val="none" w:sz="0" w:space="0" w:color="auto"/>
        <w:bottom w:val="none" w:sz="0" w:space="0" w:color="auto"/>
        <w:right w:val="none" w:sz="0" w:space="0" w:color="auto"/>
      </w:divBdr>
    </w:div>
    <w:div w:id="414324839">
      <w:bodyDiv w:val="1"/>
      <w:marLeft w:val="0"/>
      <w:marRight w:val="0"/>
      <w:marTop w:val="0"/>
      <w:marBottom w:val="0"/>
      <w:divBdr>
        <w:top w:val="none" w:sz="0" w:space="0" w:color="auto"/>
        <w:left w:val="none" w:sz="0" w:space="0" w:color="auto"/>
        <w:bottom w:val="none" w:sz="0" w:space="0" w:color="auto"/>
        <w:right w:val="none" w:sz="0" w:space="0" w:color="auto"/>
      </w:divBdr>
    </w:div>
    <w:div w:id="425808411">
      <w:bodyDiv w:val="1"/>
      <w:marLeft w:val="0"/>
      <w:marRight w:val="0"/>
      <w:marTop w:val="0"/>
      <w:marBottom w:val="0"/>
      <w:divBdr>
        <w:top w:val="none" w:sz="0" w:space="0" w:color="auto"/>
        <w:left w:val="none" w:sz="0" w:space="0" w:color="auto"/>
        <w:bottom w:val="none" w:sz="0" w:space="0" w:color="auto"/>
        <w:right w:val="none" w:sz="0" w:space="0" w:color="auto"/>
      </w:divBdr>
    </w:div>
    <w:div w:id="503014358">
      <w:bodyDiv w:val="1"/>
      <w:marLeft w:val="0"/>
      <w:marRight w:val="0"/>
      <w:marTop w:val="0"/>
      <w:marBottom w:val="0"/>
      <w:divBdr>
        <w:top w:val="none" w:sz="0" w:space="0" w:color="auto"/>
        <w:left w:val="none" w:sz="0" w:space="0" w:color="auto"/>
        <w:bottom w:val="none" w:sz="0" w:space="0" w:color="auto"/>
        <w:right w:val="none" w:sz="0" w:space="0" w:color="auto"/>
      </w:divBdr>
    </w:div>
    <w:div w:id="524095433">
      <w:bodyDiv w:val="1"/>
      <w:marLeft w:val="0"/>
      <w:marRight w:val="0"/>
      <w:marTop w:val="0"/>
      <w:marBottom w:val="0"/>
      <w:divBdr>
        <w:top w:val="none" w:sz="0" w:space="0" w:color="auto"/>
        <w:left w:val="none" w:sz="0" w:space="0" w:color="auto"/>
        <w:bottom w:val="none" w:sz="0" w:space="0" w:color="auto"/>
        <w:right w:val="none" w:sz="0" w:space="0" w:color="auto"/>
      </w:divBdr>
    </w:div>
    <w:div w:id="542911201">
      <w:bodyDiv w:val="1"/>
      <w:marLeft w:val="0"/>
      <w:marRight w:val="0"/>
      <w:marTop w:val="0"/>
      <w:marBottom w:val="0"/>
      <w:divBdr>
        <w:top w:val="none" w:sz="0" w:space="0" w:color="auto"/>
        <w:left w:val="none" w:sz="0" w:space="0" w:color="auto"/>
        <w:bottom w:val="none" w:sz="0" w:space="0" w:color="auto"/>
        <w:right w:val="none" w:sz="0" w:space="0" w:color="auto"/>
      </w:divBdr>
    </w:div>
    <w:div w:id="551621502">
      <w:bodyDiv w:val="1"/>
      <w:marLeft w:val="0"/>
      <w:marRight w:val="0"/>
      <w:marTop w:val="0"/>
      <w:marBottom w:val="0"/>
      <w:divBdr>
        <w:top w:val="none" w:sz="0" w:space="0" w:color="auto"/>
        <w:left w:val="none" w:sz="0" w:space="0" w:color="auto"/>
        <w:bottom w:val="none" w:sz="0" w:space="0" w:color="auto"/>
        <w:right w:val="none" w:sz="0" w:space="0" w:color="auto"/>
      </w:divBdr>
    </w:div>
    <w:div w:id="564149552">
      <w:bodyDiv w:val="1"/>
      <w:marLeft w:val="0"/>
      <w:marRight w:val="0"/>
      <w:marTop w:val="0"/>
      <w:marBottom w:val="0"/>
      <w:divBdr>
        <w:top w:val="none" w:sz="0" w:space="0" w:color="auto"/>
        <w:left w:val="none" w:sz="0" w:space="0" w:color="auto"/>
        <w:bottom w:val="none" w:sz="0" w:space="0" w:color="auto"/>
        <w:right w:val="none" w:sz="0" w:space="0" w:color="auto"/>
      </w:divBdr>
    </w:div>
    <w:div w:id="568736825">
      <w:bodyDiv w:val="1"/>
      <w:marLeft w:val="0"/>
      <w:marRight w:val="0"/>
      <w:marTop w:val="0"/>
      <w:marBottom w:val="0"/>
      <w:divBdr>
        <w:top w:val="none" w:sz="0" w:space="0" w:color="auto"/>
        <w:left w:val="none" w:sz="0" w:space="0" w:color="auto"/>
        <w:bottom w:val="none" w:sz="0" w:space="0" w:color="auto"/>
        <w:right w:val="none" w:sz="0" w:space="0" w:color="auto"/>
      </w:divBdr>
    </w:div>
    <w:div w:id="611523310">
      <w:bodyDiv w:val="1"/>
      <w:marLeft w:val="0"/>
      <w:marRight w:val="0"/>
      <w:marTop w:val="0"/>
      <w:marBottom w:val="0"/>
      <w:divBdr>
        <w:top w:val="none" w:sz="0" w:space="0" w:color="auto"/>
        <w:left w:val="none" w:sz="0" w:space="0" w:color="auto"/>
        <w:bottom w:val="none" w:sz="0" w:space="0" w:color="auto"/>
        <w:right w:val="none" w:sz="0" w:space="0" w:color="auto"/>
      </w:divBdr>
    </w:div>
    <w:div w:id="718674244">
      <w:bodyDiv w:val="1"/>
      <w:marLeft w:val="0"/>
      <w:marRight w:val="0"/>
      <w:marTop w:val="0"/>
      <w:marBottom w:val="0"/>
      <w:divBdr>
        <w:top w:val="none" w:sz="0" w:space="0" w:color="auto"/>
        <w:left w:val="none" w:sz="0" w:space="0" w:color="auto"/>
        <w:bottom w:val="none" w:sz="0" w:space="0" w:color="auto"/>
        <w:right w:val="none" w:sz="0" w:space="0" w:color="auto"/>
      </w:divBdr>
    </w:div>
    <w:div w:id="804083895">
      <w:bodyDiv w:val="1"/>
      <w:marLeft w:val="0"/>
      <w:marRight w:val="0"/>
      <w:marTop w:val="0"/>
      <w:marBottom w:val="0"/>
      <w:divBdr>
        <w:top w:val="none" w:sz="0" w:space="0" w:color="auto"/>
        <w:left w:val="none" w:sz="0" w:space="0" w:color="auto"/>
        <w:bottom w:val="none" w:sz="0" w:space="0" w:color="auto"/>
        <w:right w:val="none" w:sz="0" w:space="0" w:color="auto"/>
      </w:divBdr>
    </w:div>
    <w:div w:id="858396250">
      <w:bodyDiv w:val="1"/>
      <w:marLeft w:val="0"/>
      <w:marRight w:val="0"/>
      <w:marTop w:val="0"/>
      <w:marBottom w:val="0"/>
      <w:divBdr>
        <w:top w:val="none" w:sz="0" w:space="0" w:color="auto"/>
        <w:left w:val="none" w:sz="0" w:space="0" w:color="auto"/>
        <w:bottom w:val="none" w:sz="0" w:space="0" w:color="auto"/>
        <w:right w:val="none" w:sz="0" w:space="0" w:color="auto"/>
      </w:divBdr>
    </w:div>
    <w:div w:id="993490943">
      <w:bodyDiv w:val="1"/>
      <w:marLeft w:val="0"/>
      <w:marRight w:val="0"/>
      <w:marTop w:val="0"/>
      <w:marBottom w:val="0"/>
      <w:divBdr>
        <w:top w:val="none" w:sz="0" w:space="0" w:color="auto"/>
        <w:left w:val="none" w:sz="0" w:space="0" w:color="auto"/>
        <w:bottom w:val="none" w:sz="0" w:space="0" w:color="auto"/>
        <w:right w:val="none" w:sz="0" w:space="0" w:color="auto"/>
      </w:divBdr>
    </w:div>
    <w:div w:id="1019426520">
      <w:bodyDiv w:val="1"/>
      <w:marLeft w:val="0"/>
      <w:marRight w:val="0"/>
      <w:marTop w:val="0"/>
      <w:marBottom w:val="0"/>
      <w:divBdr>
        <w:top w:val="none" w:sz="0" w:space="0" w:color="auto"/>
        <w:left w:val="none" w:sz="0" w:space="0" w:color="auto"/>
        <w:bottom w:val="none" w:sz="0" w:space="0" w:color="auto"/>
        <w:right w:val="none" w:sz="0" w:space="0" w:color="auto"/>
      </w:divBdr>
    </w:div>
    <w:div w:id="1022705828">
      <w:bodyDiv w:val="1"/>
      <w:marLeft w:val="0"/>
      <w:marRight w:val="0"/>
      <w:marTop w:val="0"/>
      <w:marBottom w:val="0"/>
      <w:divBdr>
        <w:top w:val="none" w:sz="0" w:space="0" w:color="auto"/>
        <w:left w:val="none" w:sz="0" w:space="0" w:color="auto"/>
        <w:bottom w:val="none" w:sz="0" w:space="0" w:color="auto"/>
        <w:right w:val="none" w:sz="0" w:space="0" w:color="auto"/>
      </w:divBdr>
    </w:div>
    <w:div w:id="1029378951">
      <w:bodyDiv w:val="1"/>
      <w:marLeft w:val="0"/>
      <w:marRight w:val="0"/>
      <w:marTop w:val="0"/>
      <w:marBottom w:val="0"/>
      <w:divBdr>
        <w:top w:val="none" w:sz="0" w:space="0" w:color="auto"/>
        <w:left w:val="none" w:sz="0" w:space="0" w:color="auto"/>
        <w:bottom w:val="none" w:sz="0" w:space="0" w:color="auto"/>
        <w:right w:val="none" w:sz="0" w:space="0" w:color="auto"/>
      </w:divBdr>
    </w:div>
    <w:div w:id="1098064764">
      <w:bodyDiv w:val="1"/>
      <w:marLeft w:val="0"/>
      <w:marRight w:val="0"/>
      <w:marTop w:val="0"/>
      <w:marBottom w:val="0"/>
      <w:divBdr>
        <w:top w:val="none" w:sz="0" w:space="0" w:color="auto"/>
        <w:left w:val="none" w:sz="0" w:space="0" w:color="auto"/>
        <w:bottom w:val="none" w:sz="0" w:space="0" w:color="auto"/>
        <w:right w:val="none" w:sz="0" w:space="0" w:color="auto"/>
      </w:divBdr>
    </w:div>
    <w:div w:id="1199665245">
      <w:bodyDiv w:val="1"/>
      <w:marLeft w:val="0"/>
      <w:marRight w:val="0"/>
      <w:marTop w:val="0"/>
      <w:marBottom w:val="0"/>
      <w:divBdr>
        <w:top w:val="none" w:sz="0" w:space="0" w:color="auto"/>
        <w:left w:val="none" w:sz="0" w:space="0" w:color="auto"/>
        <w:bottom w:val="none" w:sz="0" w:space="0" w:color="auto"/>
        <w:right w:val="none" w:sz="0" w:space="0" w:color="auto"/>
      </w:divBdr>
    </w:div>
    <w:div w:id="1200162034">
      <w:bodyDiv w:val="1"/>
      <w:marLeft w:val="0"/>
      <w:marRight w:val="0"/>
      <w:marTop w:val="0"/>
      <w:marBottom w:val="0"/>
      <w:divBdr>
        <w:top w:val="none" w:sz="0" w:space="0" w:color="auto"/>
        <w:left w:val="none" w:sz="0" w:space="0" w:color="auto"/>
        <w:bottom w:val="none" w:sz="0" w:space="0" w:color="auto"/>
        <w:right w:val="none" w:sz="0" w:space="0" w:color="auto"/>
      </w:divBdr>
    </w:div>
    <w:div w:id="1302922127">
      <w:bodyDiv w:val="1"/>
      <w:marLeft w:val="0"/>
      <w:marRight w:val="0"/>
      <w:marTop w:val="0"/>
      <w:marBottom w:val="0"/>
      <w:divBdr>
        <w:top w:val="none" w:sz="0" w:space="0" w:color="auto"/>
        <w:left w:val="none" w:sz="0" w:space="0" w:color="auto"/>
        <w:bottom w:val="none" w:sz="0" w:space="0" w:color="auto"/>
        <w:right w:val="none" w:sz="0" w:space="0" w:color="auto"/>
      </w:divBdr>
    </w:div>
    <w:div w:id="1376538369">
      <w:bodyDiv w:val="1"/>
      <w:marLeft w:val="0"/>
      <w:marRight w:val="0"/>
      <w:marTop w:val="0"/>
      <w:marBottom w:val="0"/>
      <w:divBdr>
        <w:top w:val="none" w:sz="0" w:space="0" w:color="auto"/>
        <w:left w:val="none" w:sz="0" w:space="0" w:color="auto"/>
        <w:bottom w:val="none" w:sz="0" w:space="0" w:color="auto"/>
        <w:right w:val="none" w:sz="0" w:space="0" w:color="auto"/>
      </w:divBdr>
    </w:div>
    <w:div w:id="1408577335">
      <w:bodyDiv w:val="1"/>
      <w:marLeft w:val="0"/>
      <w:marRight w:val="0"/>
      <w:marTop w:val="0"/>
      <w:marBottom w:val="0"/>
      <w:divBdr>
        <w:top w:val="none" w:sz="0" w:space="0" w:color="auto"/>
        <w:left w:val="none" w:sz="0" w:space="0" w:color="auto"/>
        <w:bottom w:val="none" w:sz="0" w:space="0" w:color="auto"/>
        <w:right w:val="none" w:sz="0" w:space="0" w:color="auto"/>
      </w:divBdr>
    </w:div>
    <w:div w:id="1437019657">
      <w:bodyDiv w:val="1"/>
      <w:marLeft w:val="0"/>
      <w:marRight w:val="0"/>
      <w:marTop w:val="0"/>
      <w:marBottom w:val="0"/>
      <w:divBdr>
        <w:top w:val="none" w:sz="0" w:space="0" w:color="auto"/>
        <w:left w:val="none" w:sz="0" w:space="0" w:color="auto"/>
        <w:bottom w:val="none" w:sz="0" w:space="0" w:color="auto"/>
        <w:right w:val="none" w:sz="0" w:space="0" w:color="auto"/>
      </w:divBdr>
    </w:div>
    <w:div w:id="1561135563">
      <w:bodyDiv w:val="1"/>
      <w:marLeft w:val="0"/>
      <w:marRight w:val="0"/>
      <w:marTop w:val="0"/>
      <w:marBottom w:val="0"/>
      <w:divBdr>
        <w:top w:val="none" w:sz="0" w:space="0" w:color="auto"/>
        <w:left w:val="none" w:sz="0" w:space="0" w:color="auto"/>
        <w:bottom w:val="none" w:sz="0" w:space="0" w:color="auto"/>
        <w:right w:val="none" w:sz="0" w:space="0" w:color="auto"/>
      </w:divBdr>
    </w:div>
    <w:div w:id="1566722234">
      <w:bodyDiv w:val="1"/>
      <w:marLeft w:val="0"/>
      <w:marRight w:val="0"/>
      <w:marTop w:val="0"/>
      <w:marBottom w:val="0"/>
      <w:divBdr>
        <w:top w:val="none" w:sz="0" w:space="0" w:color="auto"/>
        <w:left w:val="none" w:sz="0" w:space="0" w:color="auto"/>
        <w:bottom w:val="none" w:sz="0" w:space="0" w:color="auto"/>
        <w:right w:val="none" w:sz="0" w:space="0" w:color="auto"/>
      </w:divBdr>
    </w:div>
    <w:div w:id="1687831031">
      <w:bodyDiv w:val="1"/>
      <w:marLeft w:val="0"/>
      <w:marRight w:val="0"/>
      <w:marTop w:val="0"/>
      <w:marBottom w:val="0"/>
      <w:divBdr>
        <w:top w:val="none" w:sz="0" w:space="0" w:color="auto"/>
        <w:left w:val="none" w:sz="0" w:space="0" w:color="auto"/>
        <w:bottom w:val="none" w:sz="0" w:space="0" w:color="auto"/>
        <w:right w:val="none" w:sz="0" w:space="0" w:color="auto"/>
      </w:divBdr>
    </w:div>
    <w:div w:id="1695770168">
      <w:bodyDiv w:val="1"/>
      <w:marLeft w:val="0"/>
      <w:marRight w:val="0"/>
      <w:marTop w:val="0"/>
      <w:marBottom w:val="0"/>
      <w:divBdr>
        <w:top w:val="none" w:sz="0" w:space="0" w:color="auto"/>
        <w:left w:val="none" w:sz="0" w:space="0" w:color="auto"/>
        <w:bottom w:val="none" w:sz="0" w:space="0" w:color="auto"/>
        <w:right w:val="none" w:sz="0" w:space="0" w:color="auto"/>
      </w:divBdr>
    </w:div>
    <w:div w:id="1749114422">
      <w:bodyDiv w:val="1"/>
      <w:marLeft w:val="0"/>
      <w:marRight w:val="0"/>
      <w:marTop w:val="0"/>
      <w:marBottom w:val="0"/>
      <w:divBdr>
        <w:top w:val="none" w:sz="0" w:space="0" w:color="auto"/>
        <w:left w:val="none" w:sz="0" w:space="0" w:color="auto"/>
        <w:bottom w:val="none" w:sz="0" w:space="0" w:color="auto"/>
        <w:right w:val="none" w:sz="0" w:space="0" w:color="auto"/>
      </w:divBdr>
    </w:div>
    <w:div w:id="1761490185">
      <w:bodyDiv w:val="1"/>
      <w:marLeft w:val="0"/>
      <w:marRight w:val="0"/>
      <w:marTop w:val="0"/>
      <w:marBottom w:val="0"/>
      <w:divBdr>
        <w:top w:val="none" w:sz="0" w:space="0" w:color="auto"/>
        <w:left w:val="none" w:sz="0" w:space="0" w:color="auto"/>
        <w:bottom w:val="none" w:sz="0" w:space="0" w:color="auto"/>
        <w:right w:val="none" w:sz="0" w:space="0" w:color="auto"/>
      </w:divBdr>
    </w:div>
    <w:div w:id="1827941393">
      <w:bodyDiv w:val="1"/>
      <w:marLeft w:val="0"/>
      <w:marRight w:val="0"/>
      <w:marTop w:val="0"/>
      <w:marBottom w:val="0"/>
      <w:divBdr>
        <w:top w:val="none" w:sz="0" w:space="0" w:color="auto"/>
        <w:left w:val="none" w:sz="0" w:space="0" w:color="auto"/>
        <w:bottom w:val="none" w:sz="0" w:space="0" w:color="auto"/>
        <w:right w:val="none" w:sz="0" w:space="0" w:color="auto"/>
      </w:divBdr>
    </w:div>
    <w:div w:id="1893426086">
      <w:bodyDiv w:val="1"/>
      <w:marLeft w:val="0"/>
      <w:marRight w:val="0"/>
      <w:marTop w:val="0"/>
      <w:marBottom w:val="0"/>
      <w:divBdr>
        <w:top w:val="none" w:sz="0" w:space="0" w:color="auto"/>
        <w:left w:val="none" w:sz="0" w:space="0" w:color="auto"/>
        <w:bottom w:val="none" w:sz="0" w:space="0" w:color="auto"/>
        <w:right w:val="none" w:sz="0" w:space="0" w:color="auto"/>
      </w:divBdr>
    </w:div>
    <w:div w:id="1920409068">
      <w:bodyDiv w:val="1"/>
      <w:marLeft w:val="0"/>
      <w:marRight w:val="0"/>
      <w:marTop w:val="0"/>
      <w:marBottom w:val="0"/>
      <w:divBdr>
        <w:top w:val="none" w:sz="0" w:space="0" w:color="auto"/>
        <w:left w:val="none" w:sz="0" w:space="0" w:color="auto"/>
        <w:bottom w:val="none" w:sz="0" w:space="0" w:color="auto"/>
        <w:right w:val="none" w:sz="0" w:space="0" w:color="auto"/>
      </w:divBdr>
    </w:div>
    <w:div w:id="1966737308">
      <w:bodyDiv w:val="1"/>
      <w:marLeft w:val="0"/>
      <w:marRight w:val="0"/>
      <w:marTop w:val="0"/>
      <w:marBottom w:val="0"/>
      <w:divBdr>
        <w:top w:val="none" w:sz="0" w:space="0" w:color="auto"/>
        <w:left w:val="none" w:sz="0" w:space="0" w:color="auto"/>
        <w:bottom w:val="none" w:sz="0" w:space="0" w:color="auto"/>
        <w:right w:val="none" w:sz="0" w:space="0" w:color="auto"/>
      </w:divBdr>
    </w:div>
    <w:div w:id="2014454679">
      <w:bodyDiv w:val="1"/>
      <w:marLeft w:val="0"/>
      <w:marRight w:val="0"/>
      <w:marTop w:val="0"/>
      <w:marBottom w:val="0"/>
      <w:divBdr>
        <w:top w:val="none" w:sz="0" w:space="0" w:color="auto"/>
        <w:left w:val="none" w:sz="0" w:space="0" w:color="auto"/>
        <w:bottom w:val="none" w:sz="0" w:space="0" w:color="auto"/>
        <w:right w:val="none" w:sz="0" w:space="0" w:color="auto"/>
      </w:divBdr>
    </w:div>
    <w:div w:id="2075660300">
      <w:bodyDiv w:val="1"/>
      <w:marLeft w:val="0"/>
      <w:marRight w:val="0"/>
      <w:marTop w:val="0"/>
      <w:marBottom w:val="0"/>
      <w:divBdr>
        <w:top w:val="none" w:sz="0" w:space="0" w:color="auto"/>
        <w:left w:val="none" w:sz="0" w:space="0" w:color="auto"/>
        <w:bottom w:val="none" w:sz="0" w:space="0" w:color="auto"/>
        <w:right w:val="none" w:sz="0" w:space="0" w:color="auto"/>
      </w:divBdr>
    </w:div>
    <w:div w:id="2098669459">
      <w:bodyDiv w:val="1"/>
      <w:marLeft w:val="0"/>
      <w:marRight w:val="0"/>
      <w:marTop w:val="0"/>
      <w:marBottom w:val="0"/>
      <w:divBdr>
        <w:top w:val="none" w:sz="0" w:space="0" w:color="auto"/>
        <w:left w:val="none" w:sz="0" w:space="0" w:color="auto"/>
        <w:bottom w:val="none" w:sz="0" w:space="0" w:color="auto"/>
        <w:right w:val="none" w:sz="0" w:space="0" w:color="auto"/>
      </w:divBdr>
    </w:div>
    <w:div w:id="2105420576">
      <w:bodyDiv w:val="1"/>
      <w:marLeft w:val="0"/>
      <w:marRight w:val="0"/>
      <w:marTop w:val="0"/>
      <w:marBottom w:val="0"/>
      <w:divBdr>
        <w:top w:val="none" w:sz="0" w:space="0" w:color="auto"/>
        <w:left w:val="none" w:sz="0" w:space="0" w:color="auto"/>
        <w:bottom w:val="none" w:sz="0" w:space="0" w:color="auto"/>
        <w:right w:val="none" w:sz="0" w:space="0" w:color="auto"/>
      </w:divBdr>
    </w:div>
    <w:div w:id="2115510694">
      <w:bodyDiv w:val="1"/>
      <w:marLeft w:val="0"/>
      <w:marRight w:val="0"/>
      <w:marTop w:val="0"/>
      <w:marBottom w:val="0"/>
      <w:divBdr>
        <w:top w:val="none" w:sz="0" w:space="0" w:color="auto"/>
        <w:left w:val="none" w:sz="0" w:space="0" w:color="auto"/>
        <w:bottom w:val="none" w:sz="0" w:space="0" w:color="auto"/>
        <w:right w:val="none" w:sz="0" w:space="0" w:color="auto"/>
      </w:divBdr>
    </w:div>
    <w:div w:id="213871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769</TotalTime>
  <Pages>4</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zhengquanban</dc:creator>
  <cp:keywords/>
  <dc:description/>
  <cp:lastModifiedBy>zhengquanban</cp:lastModifiedBy>
  <cp:revision>127</cp:revision>
  <dcterms:created xsi:type="dcterms:W3CDTF">2023-07-03T10:36:00Z</dcterms:created>
  <dcterms:modified xsi:type="dcterms:W3CDTF">2024-11-08T07:14:00Z</dcterms:modified>
</cp:coreProperties>
</file>