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3EED1">
      <w:pPr>
        <w:jc w:val="center"/>
        <w:rPr>
          <w:rFonts w:asciiTheme="minorEastAsia" w:hAnsiTheme="minorEastAsia" w:eastAsiaTheme="minorEastAsia"/>
          <w:bCs/>
          <w:sz w:val="24"/>
        </w:rPr>
      </w:pPr>
      <w:r>
        <w:rPr>
          <w:rFonts w:hint="eastAsia" w:asciiTheme="minorEastAsia" w:hAnsiTheme="minorEastAsia" w:eastAsiaTheme="minorEastAsia"/>
          <w:bCs/>
          <w:sz w:val="24"/>
        </w:rPr>
        <w:t>公司代码：688367                                  公司简称：工大高科</w:t>
      </w:r>
    </w:p>
    <w:p w14:paraId="6FF1A7E8">
      <w:pPr>
        <w:rPr>
          <w:rFonts w:asciiTheme="minorEastAsia" w:hAnsiTheme="minorEastAsia" w:eastAsiaTheme="minorEastAsia"/>
        </w:rPr>
      </w:pPr>
    </w:p>
    <w:p w14:paraId="58100C96">
      <w:pPr>
        <w:rPr>
          <w:rFonts w:asciiTheme="minorEastAsia" w:hAnsiTheme="minorEastAsia" w:eastAsiaTheme="minorEastAsia"/>
        </w:rPr>
      </w:pPr>
    </w:p>
    <w:p w14:paraId="182AC077">
      <w:pPr>
        <w:rPr>
          <w:rFonts w:asciiTheme="minorEastAsia" w:hAnsiTheme="minorEastAsia" w:eastAsiaTheme="minorEastAsia"/>
        </w:rPr>
      </w:pPr>
    </w:p>
    <w:p w14:paraId="37262BCE">
      <w:pPr>
        <w:rPr>
          <w:rFonts w:asciiTheme="minorEastAsia" w:hAnsiTheme="minorEastAsia" w:eastAsiaTheme="minorEastAsia"/>
        </w:rPr>
      </w:pPr>
    </w:p>
    <w:p w14:paraId="1DD9CF00">
      <w:pPr>
        <w:rPr>
          <w:rFonts w:asciiTheme="minorEastAsia" w:hAnsiTheme="minorEastAsia" w:eastAsiaTheme="minorEastAsia"/>
        </w:rPr>
      </w:pPr>
    </w:p>
    <w:p w14:paraId="06564753">
      <w:pPr>
        <w:rPr>
          <w:rFonts w:asciiTheme="minorEastAsia" w:hAnsiTheme="minorEastAsia" w:eastAsiaTheme="minorEastAsia"/>
        </w:rPr>
      </w:pPr>
    </w:p>
    <w:p w14:paraId="766DAE5E">
      <w:pPr>
        <w:rPr>
          <w:rFonts w:asciiTheme="minorEastAsia" w:hAnsiTheme="minorEastAsia" w:eastAsiaTheme="minorEastAsia"/>
        </w:rPr>
      </w:pPr>
    </w:p>
    <w:p w14:paraId="0FB04EA2">
      <w:pPr>
        <w:rPr>
          <w:rFonts w:asciiTheme="minorEastAsia" w:hAnsiTheme="minorEastAsia" w:eastAsiaTheme="minorEastAsia"/>
        </w:rPr>
      </w:pPr>
    </w:p>
    <w:p w14:paraId="5A12E257">
      <w:pPr>
        <w:rPr>
          <w:rFonts w:asciiTheme="minorEastAsia" w:hAnsiTheme="minorEastAsia" w:eastAsiaTheme="minorEastAsia"/>
        </w:rPr>
      </w:pPr>
    </w:p>
    <w:p w14:paraId="2803F004">
      <w:pPr>
        <w:rPr>
          <w:rFonts w:asciiTheme="minorEastAsia" w:hAnsiTheme="minorEastAsia" w:eastAsiaTheme="minorEastAsia"/>
        </w:rPr>
      </w:pPr>
    </w:p>
    <w:p w14:paraId="73216D59">
      <w:pPr>
        <w:autoSpaceDE w:val="0"/>
        <w:autoSpaceDN w:val="0"/>
        <w:adjustRightInd w:val="0"/>
        <w:spacing w:before="156" w:beforeLines="50" w:after="156" w:afterLines="50"/>
        <w:jc w:val="center"/>
        <w:rPr>
          <w:rFonts w:cs="黑体" w:asciiTheme="minorEastAsia" w:hAnsiTheme="minorEastAsia" w:eastAsiaTheme="minorEastAsia"/>
          <w:color w:val="000000"/>
          <w:kern w:val="0"/>
          <w:sz w:val="48"/>
          <w:szCs w:val="48"/>
        </w:rPr>
      </w:pPr>
      <w:r>
        <w:rPr>
          <w:rFonts w:hint="eastAsia" w:cs="黑体" w:asciiTheme="minorEastAsia" w:hAnsiTheme="minorEastAsia" w:eastAsiaTheme="minorEastAsia"/>
          <w:color w:val="000000"/>
          <w:kern w:val="0"/>
          <w:sz w:val="48"/>
          <w:szCs w:val="48"/>
        </w:rPr>
        <w:t>合肥工大高科信息科技股份有限公司</w:t>
      </w:r>
    </w:p>
    <w:p w14:paraId="1DB50039">
      <w:pPr>
        <w:autoSpaceDE w:val="0"/>
        <w:autoSpaceDN w:val="0"/>
        <w:adjustRightInd w:val="0"/>
        <w:spacing w:before="156" w:beforeLines="50" w:after="156" w:afterLines="50"/>
        <w:jc w:val="center"/>
        <w:rPr>
          <w:rFonts w:cs="黑体" w:asciiTheme="minorEastAsia" w:hAnsiTheme="minorEastAsia" w:eastAsiaTheme="minorEastAsia"/>
          <w:color w:val="000000"/>
          <w:kern w:val="0"/>
          <w:sz w:val="48"/>
          <w:szCs w:val="48"/>
        </w:rPr>
      </w:pPr>
      <w:r>
        <w:rPr>
          <w:rFonts w:hint="eastAsia" w:cs="黑体" w:asciiTheme="minorEastAsia" w:hAnsiTheme="minorEastAsia" w:eastAsiaTheme="minorEastAsia"/>
          <w:color w:val="000000"/>
          <w:kern w:val="0"/>
          <w:sz w:val="48"/>
          <w:szCs w:val="48"/>
        </w:rPr>
        <w:t>投资者关系活动记录表</w:t>
      </w:r>
    </w:p>
    <w:p w14:paraId="425ABB7A">
      <w:pPr>
        <w:rPr>
          <w:rFonts w:asciiTheme="minorEastAsia" w:hAnsiTheme="minorEastAsia" w:eastAsiaTheme="minorEastAsia"/>
        </w:rPr>
      </w:pPr>
    </w:p>
    <w:p w14:paraId="0125818E">
      <w:pPr>
        <w:rPr>
          <w:rFonts w:asciiTheme="minorEastAsia" w:hAnsiTheme="minorEastAsia" w:eastAsiaTheme="minorEastAsia"/>
        </w:rPr>
      </w:pPr>
    </w:p>
    <w:p w14:paraId="0D0CA790">
      <w:pPr>
        <w:rPr>
          <w:rFonts w:asciiTheme="minorEastAsia" w:hAnsiTheme="minorEastAsia" w:eastAsiaTheme="minorEastAsia"/>
        </w:rPr>
      </w:pPr>
    </w:p>
    <w:p w14:paraId="2FC8E0A8">
      <w:pPr>
        <w:autoSpaceDE w:val="0"/>
        <w:autoSpaceDN w:val="0"/>
        <w:adjustRightInd w:val="0"/>
        <w:rPr>
          <w:rFonts w:cs="黑体" w:asciiTheme="minorEastAsia" w:hAnsiTheme="minorEastAsia" w:eastAsiaTheme="minorEastAsia"/>
          <w:b/>
          <w:color w:val="000000"/>
          <w:kern w:val="0"/>
          <w:sz w:val="24"/>
        </w:rPr>
      </w:pPr>
    </w:p>
    <w:p w14:paraId="5DAE73C2">
      <w:pPr>
        <w:autoSpaceDE w:val="0"/>
        <w:autoSpaceDN w:val="0"/>
        <w:adjustRightInd w:val="0"/>
        <w:rPr>
          <w:rFonts w:cs="黑体" w:asciiTheme="minorEastAsia" w:hAnsiTheme="minorEastAsia" w:eastAsiaTheme="minorEastAsia"/>
          <w:b/>
          <w:color w:val="000000"/>
          <w:kern w:val="0"/>
          <w:sz w:val="24"/>
        </w:rPr>
      </w:pPr>
    </w:p>
    <w:p w14:paraId="756573D7">
      <w:pPr>
        <w:jc w:val="center"/>
        <w:rPr>
          <w:rFonts w:asciiTheme="minorEastAsia" w:hAnsiTheme="minorEastAsia" w:eastAsiaTheme="minorEastAsia"/>
          <w:bCs/>
          <w:sz w:val="24"/>
        </w:rPr>
      </w:pPr>
      <w:r>
        <w:rPr>
          <w:rFonts w:hint="eastAsia" w:cs="黑体" w:asciiTheme="minorEastAsia" w:hAnsiTheme="minorEastAsia" w:eastAsiaTheme="minorEastAsia"/>
          <w:color w:val="000000"/>
          <w:kern w:val="0"/>
          <w:sz w:val="32"/>
          <w:szCs w:val="28"/>
        </w:rPr>
        <w:br w:type="page"/>
      </w:r>
      <w:r>
        <w:rPr>
          <w:rFonts w:asciiTheme="minorEastAsia" w:hAnsiTheme="minorEastAsia" w:eastAsiaTheme="minorEastAsia"/>
          <w:bCs/>
          <w:sz w:val="24"/>
        </w:rPr>
        <w:t>证券代码：688367                                   证券简称：工大高科</w:t>
      </w:r>
    </w:p>
    <w:p w14:paraId="5BF5E1F5">
      <w:pPr>
        <w:spacing w:before="156" w:beforeLines="50" w:after="156" w:afterLines="50" w:line="400" w:lineRule="exact"/>
        <w:jc w:val="center"/>
        <w:rPr>
          <w:rFonts w:ascii="宋体" w:hAnsi="宋体"/>
          <w:b/>
          <w:bCs/>
          <w:iCs/>
          <w:color w:val="000000"/>
          <w:sz w:val="32"/>
          <w:szCs w:val="32"/>
        </w:rPr>
      </w:pPr>
    </w:p>
    <w:p w14:paraId="455B142B">
      <w:pPr>
        <w:spacing w:before="156" w:beforeLines="50" w:after="156" w:afterLines="50" w:line="400" w:lineRule="exact"/>
        <w:jc w:val="center"/>
        <w:rPr>
          <w:rFonts w:ascii="宋体" w:hAnsi="宋体"/>
          <w:b/>
          <w:bCs/>
          <w:iCs/>
          <w:color w:val="000000"/>
          <w:sz w:val="32"/>
          <w:szCs w:val="32"/>
        </w:rPr>
      </w:pPr>
      <w:r>
        <w:rPr>
          <w:rFonts w:ascii="宋体" w:hAnsi="宋体"/>
          <w:b/>
          <w:bCs/>
          <w:iCs/>
          <w:color w:val="000000"/>
          <w:sz w:val="32"/>
          <w:szCs w:val="32"/>
        </w:rPr>
        <w:t>合肥工大高科信息科技股份有限公司</w:t>
      </w:r>
    </w:p>
    <w:p w14:paraId="0307D047">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14:paraId="1989F56C">
      <w:pPr>
        <w:spacing w:before="156" w:beforeLines="50" w:after="156" w:afterLines="50" w:line="400" w:lineRule="exact"/>
        <w:jc w:val="right"/>
        <w:rPr>
          <w:rFonts w:hint="default" w:ascii="宋体" w:hAnsi="宋体" w:eastAsia="宋体"/>
          <w:b w:val="0"/>
          <w:bCs w:val="0"/>
          <w:iCs/>
          <w:color w:val="000000"/>
          <w:sz w:val="24"/>
          <w:szCs w:val="24"/>
          <w:lang w:val="en-US" w:eastAsia="zh-CN"/>
        </w:rPr>
      </w:pPr>
      <w:r>
        <w:rPr>
          <w:rFonts w:hint="eastAsia" w:ascii="宋体" w:hAnsi="宋体"/>
          <w:b w:val="0"/>
          <w:bCs w:val="0"/>
          <w:iCs/>
          <w:color w:val="000000"/>
          <w:sz w:val="24"/>
          <w:szCs w:val="24"/>
          <w:lang w:eastAsia="zh-CN"/>
        </w:rPr>
        <w:t>编号：</w:t>
      </w:r>
      <w:r>
        <w:rPr>
          <w:rFonts w:hint="eastAsia" w:ascii="宋体" w:hAnsi="宋体"/>
          <w:b w:val="0"/>
          <w:bCs w:val="0"/>
          <w:iCs/>
          <w:color w:val="000000"/>
          <w:sz w:val="24"/>
          <w:szCs w:val="24"/>
          <w:lang w:val="en-US" w:eastAsia="zh-CN"/>
        </w:rPr>
        <w:t>2024-004</w:t>
      </w:r>
    </w:p>
    <w:tbl>
      <w:tblPr>
        <w:tblStyle w:val="5"/>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7640"/>
      </w:tblGrid>
      <w:tr w14:paraId="589A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14:paraId="5B23EBBB">
            <w:pPr>
              <w:spacing w:line="420" w:lineRule="exact"/>
              <w:jc w:val="both"/>
              <w:rPr>
                <w:rFonts w:asciiTheme="minorEastAsia" w:hAnsiTheme="minorEastAsia" w:eastAsiaTheme="minorEastAsia"/>
                <w:bCs/>
                <w:iCs/>
                <w:color w:val="000000"/>
                <w:sz w:val="24"/>
              </w:rPr>
            </w:pPr>
            <w:r>
              <w:rPr>
                <w:rFonts w:asciiTheme="minorEastAsia" w:hAnsiTheme="minorEastAsia" w:eastAsiaTheme="minorEastAsia"/>
                <w:bCs/>
                <w:iCs/>
                <w:color w:val="000000"/>
                <w:kern w:val="0"/>
                <w:sz w:val="24"/>
              </w:rPr>
              <w:t>投资者关系活动类别</w:t>
            </w:r>
          </w:p>
        </w:tc>
        <w:tc>
          <w:tcPr>
            <w:tcW w:w="7640" w:type="dxa"/>
            <w:tcBorders>
              <w:top w:val="single" w:color="auto" w:sz="4" w:space="0"/>
              <w:left w:val="single" w:color="auto" w:sz="4" w:space="0"/>
              <w:bottom w:val="single" w:color="auto" w:sz="4" w:space="0"/>
              <w:right w:val="single" w:color="auto" w:sz="4" w:space="0"/>
            </w:tcBorders>
            <w:vAlign w:val="center"/>
          </w:tcPr>
          <w:p w14:paraId="2ABA5A9E">
            <w:pPr>
              <w:spacing w:line="420" w:lineRule="exact"/>
              <w:jc w:val="both"/>
              <w:rPr>
                <w:rFonts w:asciiTheme="minorEastAsia" w:hAnsiTheme="minorEastAsia" w:eastAsiaTheme="minorEastAsia"/>
                <w:bCs/>
                <w:iCs/>
                <w:color w:val="000000"/>
                <w:sz w:val="24"/>
              </w:rPr>
            </w:pPr>
            <w:r>
              <w:rPr>
                <w:rFonts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 xml:space="preserve">特定对象调研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分析师会议</w:t>
            </w:r>
          </w:p>
          <w:p w14:paraId="7762AE28">
            <w:pPr>
              <w:spacing w:line="420" w:lineRule="exact"/>
              <w:jc w:val="both"/>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 xml:space="preserve">媒体采访            </w:t>
            </w:r>
            <w:r>
              <w:rPr>
                <w:rFonts w:asciiTheme="minorEastAsia" w:hAnsiTheme="minorEastAsia" w:eastAsiaTheme="minorEastAsia"/>
                <w:b/>
                <w:kern w:val="0"/>
                <w:sz w:val="24"/>
              </w:rPr>
              <w:t xml:space="preserve"> </w:t>
            </w:r>
            <w:r>
              <w:rPr>
                <w:rFonts w:hint="eastAsia" w:asciiTheme="minorEastAsia" w:hAnsiTheme="minorEastAsia" w:eastAsiaTheme="minorEastAsia"/>
                <w:bCs/>
                <w:iCs/>
                <w:color w:val="000000"/>
                <w:kern w:val="0"/>
                <w:sz w:val="24"/>
                <w:lang w:eastAsia="zh-CN"/>
              </w:rPr>
              <w:t>☑</w:t>
            </w:r>
            <w:r>
              <w:rPr>
                <w:rFonts w:asciiTheme="minorEastAsia" w:hAnsiTheme="minorEastAsia" w:eastAsiaTheme="minorEastAsia"/>
                <w:bCs/>
                <w:iCs/>
                <w:color w:val="000000"/>
                <w:kern w:val="0"/>
                <w:sz w:val="24"/>
              </w:rPr>
              <w:t xml:space="preserve"> </w:t>
            </w:r>
            <w:r>
              <w:rPr>
                <w:rFonts w:asciiTheme="minorEastAsia" w:hAnsiTheme="minorEastAsia" w:eastAsiaTheme="minorEastAsia"/>
                <w:b w:val="0"/>
                <w:bCs/>
                <w:kern w:val="0"/>
                <w:sz w:val="24"/>
              </w:rPr>
              <w:t>业绩说明会</w:t>
            </w:r>
          </w:p>
          <w:p w14:paraId="60D7A94D">
            <w:pPr>
              <w:spacing w:line="420" w:lineRule="exact"/>
              <w:jc w:val="both"/>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 xml:space="preserve">新闻发布会           </w:t>
            </w: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路演活动</w:t>
            </w:r>
          </w:p>
          <w:p w14:paraId="719F8715">
            <w:pPr>
              <w:tabs>
                <w:tab w:val="left" w:pos="3045"/>
                <w:tab w:val="center" w:pos="3199"/>
              </w:tabs>
              <w:spacing w:line="420" w:lineRule="exact"/>
              <w:jc w:val="both"/>
              <w:rPr>
                <w:rFonts w:asciiTheme="minorEastAsia" w:hAnsiTheme="minorEastAsia" w:eastAsiaTheme="minorEastAsia"/>
                <w:bCs/>
                <w:iCs/>
                <w:color w:val="000000"/>
                <w:kern w:val="0"/>
                <w:sz w:val="24"/>
              </w:rPr>
            </w:pPr>
            <w:r>
              <w:rPr>
                <w:rFonts w:hint="eastAsia" w:asciiTheme="minorEastAsia" w:hAnsiTheme="minorEastAsia" w:eastAsiaTheme="minorEastAsia"/>
                <w:bCs/>
                <w:iCs/>
                <w:color w:val="000000"/>
                <w:kern w:val="0"/>
                <w:sz w:val="24"/>
                <w:lang w:eastAsia="zh-CN"/>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现场参观</w:t>
            </w:r>
            <w:r>
              <w:rPr>
                <w:rFonts w:hint="eastAsia" w:asciiTheme="minorEastAsia" w:hAnsiTheme="minorEastAsia" w:eastAsiaTheme="minorEastAsia"/>
                <w:kern w:val="0"/>
                <w:sz w:val="24"/>
              </w:rPr>
              <w:t xml:space="preserve">             </w:t>
            </w:r>
            <w:r>
              <w:rPr>
                <w:rFonts w:asciiTheme="minorEastAsia" w:hAnsiTheme="minorEastAsia" w:eastAsiaTheme="minorEastAsia"/>
                <w:bCs/>
                <w:iCs/>
                <w:color w:val="000000"/>
                <w:kern w:val="0"/>
                <w:sz w:val="24"/>
              </w:rPr>
              <w:t xml:space="preserve">□ </w:t>
            </w:r>
            <w:r>
              <w:rPr>
                <w:rFonts w:hint="eastAsia" w:cs="宋体" w:asciiTheme="minorEastAsia" w:hAnsiTheme="minorEastAsia" w:eastAsiaTheme="minorEastAsia"/>
                <w:color w:val="000000"/>
                <w:kern w:val="0"/>
                <w:sz w:val="24"/>
              </w:rPr>
              <w:t>一对一沟通</w:t>
            </w:r>
          </w:p>
          <w:p w14:paraId="02759958">
            <w:pPr>
              <w:tabs>
                <w:tab w:val="center" w:pos="3199"/>
              </w:tabs>
              <w:spacing w:line="420" w:lineRule="exact"/>
              <w:jc w:val="both"/>
              <w:rPr>
                <w:rFonts w:hint="eastAsia" w:asciiTheme="minorEastAsia" w:hAnsiTheme="minorEastAsia" w:eastAsiaTheme="minorEastAsia"/>
                <w:bCs/>
                <w:iCs/>
                <w:color w:val="000000"/>
                <w:sz w:val="24"/>
                <w:lang w:eastAsia="zh-CN"/>
              </w:rPr>
            </w:pPr>
            <w:r>
              <w:rPr>
                <w:rFonts w:hint="eastAsia" w:asciiTheme="minorEastAsia" w:hAnsiTheme="minorEastAsia" w:eastAsiaTheme="minorEastAsia"/>
                <w:bCs/>
                <w:iCs/>
                <w:color w:val="000000"/>
                <w:kern w:val="0"/>
                <w:sz w:val="24"/>
                <w:lang w:eastAsia="zh-CN"/>
              </w:rPr>
              <w:t>□</w:t>
            </w:r>
            <w:r>
              <w:rPr>
                <w:rFonts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其他</w:t>
            </w:r>
            <w:r>
              <w:rPr>
                <w:rFonts w:hint="eastAsia" w:asciiTheme="minorEastAsia" w:hAnsiTheme="minorEastAsia" w:eastAsiaTheme="minorEastAsia"/>
                <w:kern w:val="0"/>
                <w:sz w:val="24"/>
                <w:lang w:eastAsia="zh-CN"/>
              </w:rPr>
              <w:t>（</w:t>
            </w:r>
            <w:r>
              <w:rPr>
                <w:rFonts w:hint="eastAsia" w:asciiTheme="minorEastAsia" w:hAnsiTheme="minorEastAsia" w:eastAsiaTheme="minorEastAsia"/>
                <w:kern w:val="0"/>
                <w:sz w:val="24"/>
                <w:u w:val="single"/>
                <w:lang w:eastAsia="zh-CN"/>
              </w:rPr>
              <w:t>机构调研会</w:t>
            </w:r>
            <w:r>
              <w:rPr>
                <w:rFonts w:hint="eastAsia" w:asciiTheme="minorEastAsia" w:hAnsiTheme="minorEastAsia" w:eastAsiaTheme="minorEastAsia"/>
                <w:kern w:val="0"/>
                <w:sz w:val="24"/>
                <w:lang w:eastAsia="zh-CN"/>
              </w:rPr>
              <w:t>）</w:t>
            </w:r>
          </w:p>
        </w:tc>
      </w:tr>
      <w:tr w14:paraId="23A1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14:paraId="5AA96275">
            <w:pPr>
              <w:spacing w:line="420" w:lineRule="exact"/>
              <w:jc w:val="both"/>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参与单位名称</w:t>
            </w:r>
          </w:p>
        </w:tc>
        <w:tc>
          <w:tcPr>
            <w:tcW w:w="7640" w:type="dxa"/>
            <w:tcBorders>
              <w:top w:val="single" w:color="auto" w:sz="4" w:space="0"/>
              <w:left w:val="single" w:color="auto" w:sz="4" w:space="0"/>
              <w:bottom w:val="single" w:color="auto" w:sz="4" w:space="0"/>
              <w:right w:val="single" w:color="auto" w:sz="4" w:space="0"/>
            </w:tcBorders>
            <w:vAlign w:val="center"/>
          </w:tcPr>
          <w:p w14:paraId="061AA1B4">
            <w:pPr>
              <w:spacing w:line="420" w:lineRule="exact"/>
              <w:jc w:val="both"/>
              <w:rPr>
                <w:rFonts w:asciiTheme="minorEastAsia" w:hAnsiTheme="minorEastAsia" w:eastAsiaTheme="minorEastAsia"/>
                <w:bCs/>
                <w:iCs/>
                <w:color w:val="000000"/>
                <w:sz w:val="24"/>
                <w:lang w:val="en-GB"/>
              </w:rPr>
            </w:pPr>
            <w:r>
              <w:rPr>
                <w:rFonts w:hint="eastAsia" w:asciiTheme="minorEastAsia" w:hAnsiTheme="minorEastAsia" w:eastAsiaTheme="minorEastAsia"/>
                <w:bCs/>
                <w:iCs/>
                <w:color w:val="000000"/>
                <w:sz w:val="24"/>
                <w:lang w:val="en-GB"/>
              </w:rPr>
              <w:t>全体通过网络</w:t>
            </w:r>
            <w:r>
              <w:rPr>
                <w:rFonts w:hint="eastAsia" w:asciiTheme="minorEastAsia" w:hAnsiTheme="minorEastAsia" w:eastAsiaTheme="minorEastAsia"/>
                <w:bCs/>
                <w:iCs/>
                <w:color w:val="000000"/>
                <w:sz w:val="24"/>
                <w:lang w:val="en-GB" w:eastAsia="zh-CN"/>
              </w:rPr>
              <w:t>文字</w:t>
            </w:r>
            <w:r>
              <w:rPr>
                <w:rFonts w:hint="eastAsia" w:asciiTheme="minorEastAsia" w:hAnsiTheme="minorEastAsia" w:eastAsiaTheme="minorEastAsia"/>
                <w:bCs/>
                <w:iCs/>
                <w:color w:val="000000"/>
                <w:sz w:val="24"/>
                <w:lang w:val="en-GB"/>
              </w:rPr>
              <w:t>互动方式参与</w:t>
            </w:r>
            <w:r>
              <w:rPr>
                <w:rFonts w:hint="eastAsia" w:asciiTheme="minorEastAsia" w:hAnsiTheme="minorEastAsia" w:eastAsiaTheme="minorEastAsia"/>
                <w:bCs/>
                <w:iCs/>
                <w:color w:val="000000"/>
                <w:sz w:val="24"/>
                <w:lang w:val="en-GB" w:eastAsia="zh-CN"/>
              </w:rPr>
              <w:t>公司2024年第三季度业绩说明会</w:t>
            </w:r>
            <w:r>
              <w:rPr>
                <w:rFonts w:hint="eastAsia" w:asciiTheme="minorEastAsia" w:hAnsiTheme="minorEastAsia" w:eastAsiaTheme="minorEastAsia"/>
                <w:bCs/>
                <w:iCs/>
                <w:color w:val="000000"/>
                <w:sz w:val="24"/>
                <w:lang w:val="en-GB"/>
              </w:rPr>
              <w:t>的投资者</w:t>
            </w:r>
          </w:p>
        </w:tc>
      </w:tr>
      <w:tr w14:paraId="3E58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14:paraId="5DDEE517">
            <w:pPr>
              <w:spacing w:line="420" w:lineRule="exact"/>
              <w:jc w:val="both"/>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时间</w:t>
            </w:r>
          </w:p>
        </w:tc>
        <w:tc>
          <w:tcPr>
            <w:tcW w:w="7640" w:type="dxa"/>
            <w:tcBorders>
              <w:top w:val="single" w:color="auto" w:sz="4" w:space="0"/>
              <w:left w:val="single" w:color="auto" w:sz="4" w:space="0"/>
              <w:bottom w:val="single" w:color="auto" w:sz="4" w:space="0"/>
              <w:right w:val="single" w:color="auto" w:sz="4" w:space="0"/>
            </w:tcBorders>
            <w:vAlign w:val="center"/>
          </w:tcPr>
          <w:p w14:paraId="285AD4B8">
            <w:pPr>
              <w:spacing w:line="420" w:lineRule="exact"/>
              <w:jc w:val="both"/>
              <w:rPr>
                <w:rFonts w:hint="eastAsia" w:asciiTheme="minorEastAsia" w:hAnsiTheme="minorEastAsia" w:eastAsiaTheme="minorEastAsia"/>
                <w:bCs/>
                <w:iCs/>
                <w:color w:val="000000"/>
                <w:sz w:val="24"/>
                <w:lang w:val="en-US" w:eastAsia="zh-CN"/>
              </w:rPr>
            </w:pPr>
            <w:r>
              <w:rPr>
                <w:rFonts w:hint="eastAsia" w:asciiTheme="minorEastAsia" w:hAnsiTheme="minorEastAsia" w:eastAsiaTheme="minorEastAsia"/>
                <w:bCs/>
                <w:iCs/>
                <w:color w:val="000000"/>
                <w:sz w:val="24"/>
                <w:lang w:val="en-GB" w:eastAsia="zh-CN"/>
              </w:rPr>
              <w:t>202</w:t>
            </w:r>
            <w:r>
              <w:rPr>
                <w:rFonts w:hint="eastAsia" w:asciiTheme="minorEastAsia" w:hAnsiTheme="minorEastAsia" w:eastAsiaTheme="minorEastAsia"/>
                <w:bCs/>
                <w:iCs/>
                <w:color w:val="000000"/>
                <w:sz w:val="24"/>
                <w:lang w:val="en-US" w:eastAsia="zh-CN"/>
              </w:rPr>
              <w:t>4</w:t>
            </w:r>
            <w:r>
              <w:rPr>
                <w:rFonts w:hint="eastAsia" w:asciiTheme="minorEastAsia" w:hAnsiTheme="minorEastAsia" w:eastAsiaTheme="minorEastAsia"/>
                <w:bCs/>
                <w:iCs/>
                <w:color w:val="000000"/>
                <w:sz w:val="24"/>
                <w:lang w:val="en-GB" w:eastAsia="zh-CN"/>
              </w:rPr>
              <w:t>年</w:t>
            </w:r>
            <w:r>
              <w:rPr>
                <w:rFonts w:hint="eastAsia" w:asciiTheme="minorEastAsia" w:hAnsiTheme="minorEastAsia" w:eastAsiaTheme="minorEastAsia"/>
                <w:bCs/>
                <w:iCs/>
                <w:color w:val="000000"/>
                <w:sz w:val="24"/>
                <w:lang w:val="en-US" w:eastAsia="zh-CN"/>
              </w:rPr>
              <w:t>11</w:t>
            </w:r>
            <w:r>
              <w:rPr>
                <w:rFonts w:hint="eastAsia" w:asciiTheme="minorEastAsia" w:hAnsiTheme="minorEastAsia" w:eastAsiaTheme="minorEastAsia"/>
                <w:bCs/>
                <w:iCs/>
                <w:color w:val="000000"/>
                <w:sz w:val="24"/>
                <w:lang w:val="en-GB" w:eastAsia="zh-CN"/>
              </w:rPr>
              <w:t>月</w:t>
            </w:r>
            <w:r>
              <w:rPr>
                <w:rFonts w:hint="eastAsia" w:asciiTheme="minorEastAsia" w:hAnsiTheme="minorEastAsia" w:eastAsiaTheme="minorEastAsia"/>
                <w:bCs/>
                <w:iCs/>
                <w:color w:val="000000"/>
                <w:sz w:val="24"/>
                <w:lang w:val="en-US" w:eastAsia="zh-CN"/>
              </w:rPr>
              <w:t>8</w:t>
            </w:r>
            <w:r>
              <w:rPr>
                <w:rFonts w:hint="eastAsia" w:asciiTheme="minorEastAsia" w:hAnsiTheme="minorEastAsia" w:eastAsiaTheme="minorEastAsia"/>
                <w:bCs/>
                <w:iCs/>
                <w:color w:val="000000"/>
                <w:sz w:val="24"/>
                <w:lang w:val="en-GB" w:eastAsia="zh-CN"/>
              </w:rPr>
              <w:t>日</w:t>
            </w:r>
          </w:p>
        </w:tc>
      </w:tr>
      <w:tr w14:paraId="36E1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14:paraId="745080DE">
            <w:pPr>
              <w:spacing w:line="420" w:lineRule="exact"/>
              <w:jc w:val="both"/>
              <w:rPr>
                <w:rFonts w:hint="eastAsia" w:asciiTheme="minorEastAsia" w:hAnsiTheme="minorEastAsia" w:eastAsiaTheme="minorEastAsia"/>
                <w:bCs/>
                <w:iCs/>
                <w:color w:val="000000"/>
                <w:kern w:val="0"/>
                <w:sz w:val="24"/>
                <w:lang w:eastAsia="zh-CN"/>
              </w:rPr>
            </w:pPr>
            <w:r>
              <w:rPr>
                <w:rFonts w:asciiTheme="minorEastAsia" w:hAnsiTheme="minorEastAsia" w:eastAsiaTheme="minorEastAsia"/>
                <w:bCs/>
                <w:iCs/>
                <w:color w:val="000000"/>
                <w:kern w:val="0"/>
                <w:sz w:val="24"/>
              </w:rPr>
              <w:t>地点</w:t>
            </w:r>
            <w:r>
              <w:rPr>
                <w:rFonts w:hint="eastAsia" w:asciiTheme="minorEastAsia" w:hAnsiTheme="minorEastAsia" w:eastAsiaTheme="minorEastAsia"/>
                <w:bCs/>
                <w:iCs/>
                <w:color w:val="000000"/>
                <w:kern w:val="0"/>
                <w:sz w:val="24"/>
                <w:lang w:eastAsia="zh-CN"/>
              </w:rPr>
              <w:t>及形式</w:t>
            </w:r>
          </w:p>
        </w:tc>
        <w:tc>
          <w:tcPr>
            <w:tcW w:w="7640" w:type="dxa"/>
            <w:tcBorders>
              <w:top w:val="single" w:color="auto" w:sz="4" w:space="0"/>
              <w:left w:val="single" w:color="auto" w:sz="4" w:space="0"/>
              <w:bottom w:val="single" w:color="auto" w:sz="4" w:space="0"/>
              <w:right w:val="single" w:color="auto" w:sz="4" w:space="0"/>
            </w:tcBorders>
            <w:vAlign w:val="center"/>
          </w:tcPr>
          <w:p w14:paraId="19A416B7">
            <w:pPr>
              <w:spacing w:line="420" w:lineRule="exact"/>
              <w:jc w:val="both"/>
              <w:rPr>
                <w:rFonts w:asciiTheme="minorEastAsia" w:hAnsiTheme="minorEastAsia" w:eastAsiaTheme="minorEastAsia"/>
                <w:sz w:val="24"/>
              </w:rPr>
            </w:pPr>
            <w:r>
              <w:rPr>
                <w:rFonts w:hint="eastAsia" w:cs="宋体" w:asciiTheme="minorEastAsia" w:hAnsiTheme="minorEastAsia" w:eastAsiaTheme="minorEastAsia"/>
                <w:color w:val="000000"/>
                <w:sz w:val="24"/>
                <w:lang w:eastAsia="zh-CN" w:bidi="ar"/>
              </w:rPr>
              <w:t>价值在线（www.ir-online.cn）</w:t>
            </w:r>
            <w:r>
              <w:rPr>
                <w:rFonts w:hint="eastAsia" w:cs="宋体" w:asciiTheme="minorEastAsia" w:hAnsiTheme="minorEastAsia" w:eastAsiaTheme="minorEastAsia"/>
                <w:color w:val="000000"/>
                <w:sz w:val="24"/>
                <w:lang w:val="en-US" w:eastAsia="zh-CN" w:bidi="ar"/>
              </w:rPr>
              <w:t>/网络文字互动</w:t>
            </w:r>
          </w:p>
        </w:tc>
      </w:tr>
      <w:tr w14:paraId="6111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14:paraId="3A27FA41">
            <w:pPr>
              <w:spacing w:line="420" w:lineRule="exact"/>
              <w:jc w:val="both"/>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上市公司接待人员姓名</w:t>
            </w:r>
          </w:p>
        </w:tc>
        <w:tc>
          <w:tcPr>
            <w:tcW w:w="7640" w:type="dxa"/>
            <w:tcBorders>
              <w:top w:val="single" w:color="auto" w:sz="4" w:space="0"/>
              <w:left w:val="single" w:color="auto" w:sz="4" w:space="0"/>
              <w:bottom w:val="single" w:color="auto" w:sz="4" w:space="0"/>
              <w:right w:val="single" w:color="auto" w:sz="4" w:space="0"/>
            </w:tcBorders>
            <w:vAlign w:val="center"/>
          </w:tcPr>
          <w:p w14:paraId="3DAEABA2">
            <w:pPr>
              <w:spacing w:line="420" w:lineRule="exact"/>
              <w:jc w:val="both"/>
              <w:rPr>
                <w:rFonts w:asciiTheme="minorEastAsia" w:hAnsiTheme="minorEastAsia" w:eastAsiaTheme="minorEastAsia"/>
                <w:bCs/>
                <w:sz w:val="24"/>
              </w:rPr>
            </w:pPr>
            <w:r>
              <w:rPr>
                <w:rFonts w:hint="eastAsia" w:asciiTheme="minorEastAsia" w:hAnsiTheme="minorEastAsia" w:eastAsiaTheme="minorEastAsia"/>
                <w:bCs/>
                <w:sz w:val="24"/>
                <w:lang w:eastAsia="zh-CN"/>
              </w:rPr>
              <w:t>董事、总经理</w:t>
            </w:r>
            <w:r>
              <w:rPr>
                <w:rFonts w:hint="eastAsia" w:asciiTheme="minorEastAsia" w:hAnsiTheme="minorEastAsia" w:eastAsiaTheme="minorEastAsia"/>
                <w:bCs/>
                <w:sz w:val="24"/>
              </w:rPr>
              <w:t>：</w:t>
            </w:r>
            <w:r>
              <w:rPr>
                <w:rFonts w:hint="eastAsia" w:asciiTheme="minorEastAsia" w:hAnsiTheme="minorEastAsia" w:eastAsiaTheme="minorEastAsia"/>
                <w:bCs/>
                <w:sz w:val="24"/>
                <w:lang w:eastAsia="zh-CN"/>
              </w:rPr>
              <w:t>程运安</w:t>
            </w:r>
            <w:r>
              <w:rPr>
                <w:rFonts w:hint="eastAsia" w:asciiTheme="minorEastAsia" w:hAnsiTheme="minorEastAsia" w:eastAsiaTheme="minorEastAsia"/>
                <w:bCs/>
                <w:sz w:val="24"/>
              </w:rPr>
              <w:t>先生</w:t>
            </w:r>
          </w:p>
          <w:p w14:paraId="6D9F5E41">
            <w:pPr>
              <w:spacing w:line="420" w:lineRule="exact"/>
              <w:jc w:val="both"/>
              <w:rPr>
                <w:rFonts w:asciiTheme="minorEastAsia" w:hAnsiTheme="minorEastAsia" w:eastAsiaTheme="minorEastAsia"/>
                <w:bCs/>
                <w:sz w:val="24"/>
              </w:rPr>
            </w:pPr>
            <w:r>
              <w:rPr>
                <w:rFonts w:hint="eastAsia" w:asciiTheme="minorEastAsia" w:hAnsiTheme="minorEastAsia" w:eastAsiaTheme="minorEastAsia"/>
                <w:bCs/>
                <w:sz w:val="24"/>
              </w:rPr>
              <w:t>独立董事：吕蓉君女士</w:t>
            </w:r>
          </w:p>
          <w:p w14:paraId="2450BA14">
            <w:pPr>
              <w:spacing w:line="420" w:lineRule="exact"/>
              <w:jc w:val="both"/>
              <w:rPr>
                <w:rFonts w:asciiTheme="minorEastAsia" w:hAnsiTheme="minorEastAsia" w:eastAsiaTheme="minorEastAsia"/>
                <w:bCs/>
                <w:sz w:val="24"/>
              </w:rPr>
            </w:pPr>
            <w:r>
              <w:rPr>
                <w:rFonts w:hint="eastAsia" w:asciiTheme="minorEastAsia" w:hAnsiTheme="minorEastAsia" w:eastAsiaTheme="minorEastAsia"/>
                <w:bCs/>
                <w:sz w:val="24"/>
              </w:rPr>
              <w:t>董事会秘书：胡梦慧女士</w:t>
            </w:r>
          </w:p>
          <w:p w14:paraId="112C40CB">
            <w:pPr>
              <w:spacing w:line="420" w:lineRule="exact"/>
              <w:jc w:val="both"/>
              <w:rPr>
                <w:rFonts w:asciiTheme="minorEastAsia" w:hAnsiTheme="minorEastAsia" w:eastAsiaTheme="minorEastAsia"/>
                <w:bCs/>
                <w:sz w:val="24"/>
              </w:rPr>
            </w:pPr>
            <w:r>
              <w:rPr>
                <w:rFonts w:hint="eastAsia" w:asciiTheme="minorEastAsia" w:hAnsiTheme="minorEastAsia" w:eastAsiaTheme="minorEastAsia"/>
                <w:bCs/>
                <w:sz w:val="24"/>
              </w:rPr>
              <w:t>财务负责人：余维先生</w:t>
            </w:r>
          </w:p>
        </w:tc>
      </w:tr>
      <w:tr w14:paraId="01FF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14:paraId="665318B5">
            <w:pPr>
              <w:spacing w:line="420" w:lineRule="exact"/>
              <w:jc w:val="both"/>
              <w:rPr>
                <w:rFonts w:asciiTheme="minorEastAsia" w:hAnsiTheme="minorEastAsia" w:eastAsiaTheme="minorEastAsia"/>
                <w:bCs/>
                <w:iCs/>
                <w:color w:val="000000"/>
                <w:sz w:val="24"/>
              </w:rPr>
            </w:pPr>
            <w:r>
              <w:rPr>
                <w:rFonts w:asciiTheme="minorEastAsia" w:hAnsiTheme="minorEastAsia" w:eastAsiaTheme="minorEastAsia"/>
                <w:bCs/>
                <w:iCs/>
                <w:color w:val="000000"/>
                <w:kern w:val="0"/>
                <w:sz w:val="24"/>
              </w:rPr>
              <w:t>投资者关系活动主要内容介绍</w:t>
            </w:r>
          </w:p>
        </w:tc>
        <w:tc>
          <w:tcPr>
            <w:tcW w:w="7640" w:type="dxa"/>
            <w:tcBorders>
              <w:top w:val="single" w:color="auto" w:sz="4" w:space="0"/>
              <w:left w:val="single" w:color="auto" w:sz="4" w:space="0"/>
              <w:bottom w:val="single" w:color="auto" w:sz="4" w:space="0"/>
              <w:right w:val="single" w:color="auto" w:sz="4" w:space="0"/>
            </w:tcBorders>
            <w:vAlign w:val="center"/>
          </w:tcPr>
          <w:p w14:paraId="6BAF3BD5">
            <w:pPr>
              <w:pStyle w:val="7"/>
              <w:spacing w:line="360" w:lineRule="auto"/>
              <w:ind w:left="0" w:leftChars="0" w:firstLine="0" w:firstLineChars="0"/>
              <w:jc w:val="both"/>
              <w:rPr>
                <w:rFonts w:hint="eastAsia" w:ascii="宋体" w:hAnsi="宋体" w:cs="宋体"/>
                <w:b/>
                <w:bCs w:val="0"/>
                <w:sz w:val="24"/>
                <w:szCs w:val="24"/>
                <w:lang w:eastAsia="zh-CN"/>
              </w:rPr>
            </w:pPr>
            <w:r>
              <w:rPr>
                <w:rFonts w:hint="eastAsia" w:ascii="宋体" w:hAnsi="宋体" w:eastAsia="宋体" w:cs="宋体"/>
                <w:b w:val="0"/>
                <w:bCs w:val="0"/>
                <w:sz w:val="24"/>
                <w:szCs w:val="24"/>
              </w:rPr>
              <w:t>公司于202</w:t>
            </w:r>
            <w:r>
              <w:rPr>
                <w:rFonts w:hint="eastAsia" w:ascii="宋体" w:hAnsi="宋体" w:cs="宋体"/>
                <w:b w:val="0"/>
                <w:bCs w:val="0"/>
                <w:sz w:val="24"/>
                <w:szCs w:val="24"/>
                <w:lang w:val="en-US" w:eastAsia="zh-CN"/>
              </w:rPr>
              <w:t>4</w:t>
            </w:r>
            <w:r>
              <w:rPr>
                <w:rFonts w:hint="eastAsia" w:ascii="宋体" w:hAnsi="宋体" w:eastAsia="宋体" w:cs="宋体"/>
                <w:b w:val="0"/>
                <w:bCs w:val="0"/>
                <w:sz w:val="24"/>
                <w:szCs w:val="24"/>
              </w:rPr>
              <w:t>年11月</w:t>
            </w:r>
            <w:r>
              <w:rPr>
                <w:rFonts w:hint="eastAsia" w:ascii="宋体" w:hAnsi="宋体" w:cs="宋体"/>
                <w:b w:val="0"/>
                <w:bCs w:val="0"/>
                <w:sz w:val="24"/>
                <w:szCs w:val="24"/>
                <w:lang w:val="en-US" w:eastAsia="zh-CN"/>
              </w:rPr>
              <w:t>8</w:t>
            </w:r>
            <w:r>
              <w:rPr>
                <w:rFonts w:hint="eastAsia" w:ascii="宋体" w:hAnsi="宋体" w:eastAsia="宋体" w:cs="宋体"/>
                <w:b w:val="0"/>
                <w:bCs w:val="0"/>
                <w:sz w:val="24"/>
                <w:szCs w:val="24"/>
              </w:rPr>
              <w:t>日（周五）</w:t>
            </w:r>
            <w:r>
              <w:rPr>
                <w:rFonts w:hint="eastAsia" w:ascii="宋体" w:hAnsi="宋体" w:cs="宋体"/>
                <w:b w:val="0"/>
                <w:bCs w:val="0"/>
                <w:sz w:val="24"/>
                <w:szCs w:val="24"/>
                <w:lang w:eastAsia="zh-CN"/>
              </w:rPr>
              <w:t>下午</w:t>
            </w:r>
            <w:r>
              <w:rPr>
                <w:rFonts w:hint="eastAsia" w:ascii="宋体" w:hAnsi="宋体" w:cs="宋体"/>
                <w:b w:val="0"/>
                <w:bCs w:val="0"/>
                <w:sz w:val="24"/>
                <w:szCs w:val="24"/>
                <w:lang w:val="en-US" w:eastAsia="zh-CN"/>
              </w:rPr>
              <w:t>15</w:t>
            </w:r>
            <w:r>
              <w:rPr>
                <w:rFonts w:hint="eastAsia" w:ascii="宋体" w:hAnsi="宋体" w:eastAsia="宋体" w:cs="宋体"/>
                <w:b w:val="0"/>
                <w:bCs w:val="0"/>
                <w:sz w:val="24"/>
                <w:szCs w:val="24"/>
              </w:rPr>
              <w:t>:00-1</w:t>
            </w:r>
            <w:r>
              <w:rPr>
                <w:rFonts w:hint="eastAsia" w:ascii="宋体" w:hAnsi="宋体" w:cs="宋体"/>
                <w:b w:val="0"/>
                <w:bCs w:val="0"/>
                <w:sz w:val="24"/>
                <w:szCs w:val="24"/>
                <w:lang w:val="en-US" w:eastAsia="zh-CN"/>
              </w:rPr>
              <w:t>6</w:t>
            </w:r>
            <w:r>
              <w:rPr>
                <w:rFonts w:hint="eastAsia" w:ascii="宋体" w:hAnsi="宋体" w:eastAsia="宋体" w:cs="宋体"/>
                <w:b w:val="0"/>
                <w:bCs w:val="0"/>
                <w:sz w:val="24"/>
                <w:szCs w:val="24"/>
              </w:rPr>
              <w:t>:00以网络文字互动方式在价值在线（www.ir-online.cn）召开了202</w:t>
            </w:r>
            <w:r>
              <w:rPr>
                <w:rFonts w:hint="eastAsia" w:ascii="宋体" w:hAnsi="宋体" w:cs="宋体"/>
                <w:b w:val="0"/>
                <w:bCs w:val="0"/>
                <w:sz w:val="24"/>
                <w:szCs w:val="24"/>
                <w:lang w:val="en-US" w:eastAsia="zh-CN"/>
              </w:rPr>
              <w:t>4</w:t>
            </w:r>
            <w:r>
              <w:rPr>
                <w:rFonts w:hint="eastAsia" w:ascii="宋体" w:hAnsi="宋体" w:eastAsia="宋体" w:cs="宋体"/>
                <w:b w:val="0"/>
                <w:bCs w:val="0"/>
                <w:sz w:val="24"/>
                <w:szCs w:val="24"/>
              </w:rPr>
              <w:t>年第三季度业绩说明会。公司就202</w:t>
            </w:r>
            <w:r>
              <w:rPr>
                <w:rFonts w:hint="eastAsia" w:ascii="宋体" w:hAnsi="宋体" w:cs="宋体"/>
                <w:b w:val="0"/>
                <w:bCs w:val="0"/>
                <w:sz w:val="24"/>
                <w:szCs w:val="24"/>
                <w:lang w:val="en-US" w:eastAsia="zh-CN"/>
              </w:rPr>
              <w:t>4</w:t>
            </w:r>
            <w:r>
              <w:rPr>
                <w:rFonts w:hint="eastAsia" w:ascii="宋体" w:hAnsi="宋体" w:eastAsia="宋体" w:cs="宋体"/>
                <w:b w:val="0"/>
                <w:bCs w:val="0"/>
                <w:sz w:val="24"/>
                <w:szCs w:val="24"/>
              </w:rPr>
              <w:t>年第三季度经营成果、财务状况，与投资者进行互动交流，就投资者关注的问题在信息披露允许的范围内进行了回答。</w:t>
            </w:r>
            <w:r>
              <w:rPr>
                <w:rFonts w:hint="eastAsia" w:ascii="宋体" w:hAnsi="宋体" w:cs="宋体"/>
                <w:b w:val="0"/>
                <w:bCs w:val="0"/>
                <w:sz w:val="24"/>
                <w:szCs w:val="24"/>
                <w:lang w:eastAsia="zh-CN"/>
              </w:rPr>
              <w:t>相关</w:t>
            </w:r>
            <w:r>
              <w:rPr>
                <w:rFonts w:hint="eastAsia" w:ascii="宋体" w:hAnsi="宋体" w:eastAsia="宋体" w:cs="宋体"/>
                <w:b w:val="0"/>
                <w:bCs w:val="0"/>
                <w:sz w:val="24"/>
                <w:szCs w:val="24"/>
              </w:rPr>
              <w:t>问题及公司回复如下：</w:t>
            </w:r>
          </w:p>
          <w:p w14:paraId="3837E97C">
            <w:pPr>
              <w:spacing w:line="360" w:lineRule="auto"/>
              <w:ind w:firstLine="482" w:firstLineChars="200"/>
              <w:jc w:val="both"/>
              <w:rPr>
                <w:rFonts w:hint="eastAsia" w:ascii="宋体" w:hAnsi="宋体" w:cs="宋体"/>
                <w:b/>
                <w:bCs w:val="0"/>
                <w:sz w:val="24"/>
                <w:szCs w:val="24"/>
                <w:lang w:val="en-US" w:eastAsia="zh-CN"/>
              </w:rPr>
            </w:pPr>
            <w:r>
              <w:rPr>
                <w:rFonts w:hint="eastAsia" w:ascii="宋体" w:hAnsi="宋体" w:cs="宋体"/>
                <w:b/>
                <w:bCs w:val="0"/>
                <w:sz w:val="24"/>
                <w:szCs w:val="24"/>
                <w:lang w:eastAsia="zh-CN"/>
              </w:rPr>
              <w:t>问题</w:t>
            </w:r>
            <w:r>
              <w:rPr>
                <w:rFonts w:hint="eastAsia" w:ascii="宋体" w:hAnsi="宋体" w:cs="宋体"/>
                <w:b/>
                <w:bCs w:val="0"/>
                <w:sz w:val="24"/>
                <w:szCs w:val="24"/>
                <w:lang w:val="en-US" w:eastAsia="zh-CN"/>
              </w:rPr>
              <w:t>1：您好，请介绍下公司2024年第三季度主要业绩情况，谢谢！</w:t>
            </w:r>
          </w:p>
          <w:p w14:paraId="341F1A1C">
            <w:pPr>
              <w:spacing w:line="360" w:lineRule="auto"/>
              <w:ind w:firstLine="480" w:firstLineChars="200"/>
              <w:jc w:val="both"/>
              <w:rPr>
                <w:rFonts w:hint="eastAsia" w:ascii="宋体" w:hAnsi="宋体" w:cs="宋体"/>
                <w:b/>
                <w:bCs w:val="0"/>
                <w:sz w:val="24"/>
                <w:szCs w:val="24"/>
                <w:lang w:eastAsia="zh-CN"/>
              </w:rPr>
            </w:pPr>
            <w:r>
              <w:rPr>
                <w:rFonts w:hint="eastAsia" w:ascii="宋体" w:hAnsi="宋体" w:cs="宋体"/>
                <w:b w:val="0"/>
                <w:bCs/>
                <w:sz w:val="24"/>
                <w:szCs w:val="24"/>
                <w:lang w:val="en-US" w:eastAsia="zh-CN"/>
              </w:rPr>
              <w:t>回复：尊敬的投资者，您好！2024年第三季度，公司实现营收8863.31万，同比增长121.88%；前三季度实现营收2.1亿，同比增长66.16%。2024年第三季度，公司实现归母净利润731.52万元，同比增长227.82%；前三季度实现归母净利润1870.2万元，同比增长78.23%。感谢您的关注。</w:t>
            </w:r>
          </w:p>
          <w:p w14:paraId="75730E04">
            <w:pPr>
              <w:spacing w:line="360" w:lineRule="auto"/>
              <w:ind w:firstLine="482" w:firstLineChars="200"/>
              <w:jc w:val="both"/>
              <w:rPr>
                <w:rFonts w:hint="eastAsia" w:ascii="宋体" w:hAnsi="宋体" w:cs="宋体"/>
                <w:b/>
                <w:bCs w:val="0"/>
                <w:sz w:val="24"/>
                <w:szCs w:val="24"/>
                <w:lang w:val="en-US" w:eastAsia="zh-CN"/>
              </w:rPr>
            </w:pPr>
            <w:bookmarkStart w:id="0" w:name="OLE_LINK3"/>
            <w:r>
              <w:rPr>
                <w:rFonts w:hint="eastAsia" w:ascii="宋体" w:hAnsi="宋体" w:cs="宋体"/>
                <w:b/>
                <w:bCs w:val="0"/>
                <w:sz w:val="24"/>
                <w:szCs w:val="24"/>
                <w:lang w:val="en-US" w:eastAsia="zh-CN"/>
              </w:rPr>
              <w:t>问题2:在市场竞争如此激烈条件下，公司的核心竞争力是什么？</w:t>
            </w:r>
          </w:p>
          <w:p w14:paraId="215A5880">
            <w:pPr>
              <w:spacing w:line="360" w:lineRule="auto"/>
              <w:ind w:firstLine="480" w:firstLineChars="200"/>
              <w:jc w:val="both"/>
              <w:rPr>
                <w:rFonts w:hint="eastAsia" w:ascii="宋体" w:hAnsi="宋体" w:cs="宋体"/>
                <w:b/>
                <w:bCs w:val="0"/>
                <w:sz w:val="24"/>
                <w:szCs w:val="24"/>
                <w:lang w:eastAsia="zh-CN"/>
              </w:rPr>
            </w:pPr>
            <w:r>
              <w:rPr>
                <w:rFonts w:hint="eastAsia" w:ascii="宋体" w:hAnsi="宋体" w:cs="宋体"/>
                <w:b w:val="0"/>
                <w:bCs/>
                <w:sz w:val="24"/>
                <w:szCs w:val="24"/>
                <w:lang w:val="en-US" w:eastAsia="zh-CN"/>
              </w:rPr>
              <w:t>回复：尊敬的投资者，您好！公司自成立以来，长期专注并深耕于工业铁路信号控制与智能调度技术领域，形成了具有完整自主知识产权的、以铁路信号安全完整性技术与防失爆设计技术为代表的核心技术体系，公司目前是国内同时拥有地面工业铁路信号控制与智能调度产品和井下窄轨信号控制与智能调度产品的国家高新技术企业。公司拥有多项核心技术及产品，如公司核心产品GKI-33e全电子计算机联锁系统是国内在工业铁路领域获得系统级最高安全等级SIL4认证的联锁产品，该系列产品核心技术成果荣获国家科技进步二等奖；公司承担建设的“井下电机车无人驾驶系统”，助力中国五矿集团斩获国务院国资委首届国企数字场景创新专业赛生产运营类二等奖等。感谢您的关注！</w:t>
            </w:r>
            <w:bookmarkEnd w:id="0"/>
          </w:p>
          <w:p w14:paraId="259E7B65">
            <w:pPr>
              <w:spacing w:line="360" w:lineRule="auto"/>
              <w:ind w:firstLine="482" w:firstLineChars="200"/>
              <w:jc w:val="both"/>
              <w:rPr>
                <w:rFonts w:hint="default" w:ascii="宋体" w:hAnsi="宋体" w:cs="宋体"/>
                <w:b/>
                <w:bCs w:val="0"/>
                <w:sz w:val="24"/>
                <w:szCs w:val="24"/>
                <w:highlight w:val="none"/>
                <w:u w:val="single"/>
                <w:lang w:val="en-US" w:eastAsia="zh-CN"/>
              </w:rPr>
            </w:pPr>
            <w:bookmarkStart w:id="1" w:name="OLE_LINK4"/>
            <w:r>
              <w:rPr>
                <w:rFonts w:hint="eastAsia" w:ascii="宋体" w:hAnsi="宋体" w:cs="宋体"/>
                <w:b/>
                <w:bCs w:val="0"/>
                <w:sz w:val="24"/>
                <w:szCs w:val="24"/>
                <w:highlight w:val="none"/>
                <w:lang w:eastAsia="zh-CN"/>
              </w:rPr>
              <w:t>问题</w:t>
            </w:r>
            <w:r>
              <w:rPr>
                <w:rFonts w:hint="eastAsia" w:ascii="宋体" w:hAnsi="宋体" w:cs="宋体"/>
                <w:b/>
                <w:bCs w:val="0"/>
                <w:sz w:val="24"/>
                <w:szCs w:val="24"/>
                <w:highlight w:val="none"/>
                <w:lang w:val="en-US" w:eastAsia="zh-CN"/>
              </w:rPr>
              <w:t>3</w:t>
            </w:r>
            <w:r>
              <w:rPr>
                <w:rFonts w:hint="eastAsia" w:ascii="宋体" w:hAnsi="宋体" w:eastAsia="宋体" w:cs="宋体"/>
                <w:b/>
                <w:bCs w:val="0"/>
                <w:sz w:val="24"/>
                <w:szCs w:val="24"/>
                <w:highlight w:val="none"/>
                <w:lang w:eastAsia="zh-CN"/>
              </w:rPr>
              <w:t>:</w:t>
            </w:r>
            <w:bookmarkEnd w:id="1"/>
            <w:r>
              <w:rPr>
                <w:rFonts w:hint="eastAsia" w:ascii="宋体" w:hAnsi="宋体" w:cs="宋体"/>
                <w:b/>
                <w:bCs w:val="0"/>
                <w:sz w:val="24"/>
                <w:szCs w:val="24"/>
                <w:highlight w:val="none"/>
                <w:lang w:eastAsia="zh-CN"/>
              </w:rPr>
              <w:t>目前公司面对的风险点主要有哪些，有哪些具体的应对措施来降低这些风险？</w:t>
            </w:r>
          </w:p>
          <w:p w14:paraId="1281DA00">
            <w:pPr>
              <w:pStyle w:val="7"/>
              <w:spacing w:line="460" w:lineRule="exact"/>
              <w:ind w:left="0" w:leftChars="0" w:firstLine="480" w:firstLineChars="200"/>
              <w:jc w:val="both"/>
              <w:rPr>
                <w:rFonts w:hint="eastAsia" w:ascii="宋体" w:hAnsi="宋体" w:cs="宋体"/>
                <w:sz w:val="24"/>
                <w:szCs w:val="24"/>
                <w:highlight w:val="none"/>
                <w:lang w:val="en-US" w:eastAsia="zh-CN"/>
              </w:rPr>
            </w:pPr>
            <w:bookmarkStart w:id="2" w:name="OLE_LINK5"/>
            <w:r>
              <w:rPr>
                <w:rFonts w:hint="eastAsia" w:ascii="宋体" w:hAnsi="宋体" w:cs="宋体"/>
                <w:sz w:val="24"/>
                <w:szCs w:val="24"/>
                <w:highlight w:val="none"/>
                <w:lang w:val="en-US" w:eastAsia="zh-CN"/>
              </w:rPr>
              <w:t>回复：</w:t>
            </w:r>
            <w:bookmarkEnd w:id="2"/>
            <w:r>
              <w:rPr>
                <w:rFonts w:hint="eastAsia" w:ascii="宋体" w:hAnsi="宋体" w:cs="宋体"/>
                <w:sz w:val="24"/>
                <w:szCs w:val="24"/>
                <w:highlight w:val="none"/>
                <w:lang w:val="en-US" w:eastAsia="zh-CN"/>
              </w:rPr>
              <w:t>尊敬的投资者，您好！由于公司主要客户为矿山、冶金、石化、港口、电力等领域的国有大型企业，此类客户大多数是在上半年对全年的投资和采购进行规划并实施项目招标，下半年进行项目验收、项目结算，因此公司经营业绩存在季节性波动的风险。公司将进一步加强营销体系建设，加大销售渠道拓展力度，努力降低季节性波动对公司业绩的影响。感谢您的关注！</w:t>
            </w:r>
            <w:bookmarkStart w:id="3" w:name="_GoBack"/>
            <w:bookmarkEnd w:id="3"/>
          </w:p>
        </w:tc>
      </w:tr>
      <w:tr w14:paraId="593F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14:paraId="692C6E03">
            <w:pPr>
              <w:spacing w:line="420" w:lineRule="exact"/>
              <w:jc w:val="both"/>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关于本次活动是否涉及应披露重大信息的说明</w:t>
            </w:r>
          </w:p>
        </w:tc>
        <w:tc>
          <w:tcPr>
            <w:tcW w:w="7640" w:type="dxa"/>
            <w:tcBorders>
              <w:top w:val="single" w:color="auto" w:sz="4" w:space="0"/>
              <w:left w:val="single" w:color="auto" w:sz="4" w:space="0"/>
              <w:bottom w:val="single" w:color="auto" w:sz="4" w:space="0"/>
              <w:right w:val="single" w:color="auto" w:sz="4" w:space="0"/>
            </w:tcBorders>
            <w:vAlign w:val="center"/>
          </w:tcPr>
          <w:p w14:paraId="35EF0DF8">
            <w:pPr>
              <w:pStyle w:val="7"/>
              <w:spacing w:line="460" w:lineRule="exact"/>
              <w:ind w:left="0" w:leftChars="0" w:firstLine="0" w:firstLineChars="0"/>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本次活动不涉及未公开披露的重大信息。</w:t>
            </w:r>
          </w:p>
        </w:tc>
      </w:tr>
      <w:tr w14:paraId="52D2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14:paraId="62900827">
            <w:pPr>
              <w:spacing w:line="420" w:lineRule="exact"/>
              <w:jc w:val="both"/>
              <w:rPr>
                <w:rFonts w:asciiTheme="minorEastAsia" w:hAnsiTheme="minorEastAsia" w:eastAsiaTheme="minorEastAsia"/>
                <w:bCs/>
                <w:iCs/>
                <w:color w:val="000000"/>
                <w:kern w:val="0"/>
                <w:sz w:val="24"/>
              </w:rPr>
            </w:pPr>
            <w:r>
              <w:rPr>
                <w:rFonts w:hint="eastAsia" w:asciiTheme="minorEastAsia" w:hAnsiTheme="minorEastAsia" w:eastAsiaTheme="minorEastAsia"/>
                <w:bCs/>
                <w:iCs/>
                <w:color w:val="000000"/>
                <w:kern w:val="0"/>
                <w:sz w:val="24"/>
              </w:rPr>
              <w:t>活动过程中所使用的演示文稿、提供的文档等附件</w:t>
            </w:r>
            <w:r>
              <w:rPr>
                <w:rFonts w:asciiTheme="minorEastAsia" w:hAnsiTheme="minorEastAsia" w:eastAsiaTheme="minorEastAsia"/>
                <w:bCs/>
                <w:iCs/>
                <w:color w:val="000000"/>
                <w:kern w:val="0"/>
                <w:sz w:val="24"/>
              </w:rPr>
              <w:t>（如有）</w:t>
            </w:r>
          </w:p>
        </w:tc>
        <w:tc>
          <w:tcPr>
            <w:tcW w:w="7640" w:type="dxa"/>
            <w:tcBorders>
              <w:top w:val="single" w:color="auto" w:sz="4" w:space="0"/>
              <w:left w:val="single" w:color="auto" w:sz="4" w:space="0"/>
              <w:bottom w:val="single" w:color="auto" w:sz="4" w:space="0"/>
              <w:right w:val="single" w:color="auto" w:sz="4" w:space="0"/>
            </w:tcBorders>
            <w:vAlign w:val="center"/>
          </w:tcPr>
          <w:p w14:paraId="427901D4">
            <w:pPr>
              <w:spacing w:line="420" w:lineRule="exact"/>
              <w:jc w:val="both"/>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无</w:t>
            </w:r>
          </w:p>
        </w:tc>
      </w:tr>
    </w:tbl>
    <w:p w14:paraId="220D7599"/>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55582">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F0D81">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0ZGYxMTdmODRkNjRjZjY1MDk3M2ViN2NlMzNlYzkifQ=="/>
  </w:docVars>
  <w:rsids>
    <w:rsidRoot w:val="006861C7"/>
    <w:rsid w:val="000268C0"/>
    <w:rsid w:val="000363B5"/>
    <w:rsid w:val="000375D7"/>
    <w:rsid w:val="00043015"/>
    <w:rsid w:val="00046DDE"/>
    <w:rsid w:val="00047EB9"/>
    <w:rsid w:val="00060A74"/>
    <w:rsid w:val="00067110"/>
    <w:rsid w:val="0009298A"/>
    <w:rsid w:val="000A2808"/>
    <w:rsid w:val="000A3BAC"/>
    <w:rsid w:val="000B423A"/>
    <w:rsid w:val="000C26FD"/>
    <w:rsid w:val="000C2D85"/>
    <w:rsid w:val="000E5700"/>
    <w:rsid w:val="000F0C4B"/>
    <w:rsid w:val="000F0E22"/>
    <w:rsid w:val="00105A04"/>
    <w:rsid w:val="001169A9"/>
    <w:rsid w:val="00125EB2"/>
    <w:rsid w:val="00136D20"/>
    <w:rsid w:val="00142A4C"/>
    <w:rsid w:val="00144279"/>
    <w:rsid w:val="001452FF"/>
    <w:rsid w:val="001474A1"/>
    <w:rsid w:val="00156EAF"/>
    <w:rsid w:val="0016617A"/>
    <w:rsid w:val="00167E99"/>
    <w:rsid w:val="001975AB"/>
    <w:rsid w:val="001A00F5"/>
    <w:rsid w:val="001A1F65"/>
    <w:rsid w:val="001A5CE9"/>
    <w:rsid w:val="001C50AD"/>
    <w:rsid w:val="001D22EE"/>
    <w:rsid w:val="001D4C89"/>
    <w:rsid w:val="001E1838"/>
    <w:rsid w:val="001E3145"/>
    <w:rsid w:val="001E343C"/>
    <w:rsid w:val="001E6509"/>
    <w:rsid w:val="001E7968"/>
    <w:rsid w:val="0022180A"/>
    <w:rsid w:val="00223ABC"/>
    <w:rsid w:val="002241B9"/>
    <w:rsid w:val="00226118"/>
    <w:rsid w:val="002274D9"/>
    <w:rsid w:val="0023455A"/>
    <w:rsid w:val="00237994"/>
    <w:rsid w:val="00251D58"/>
    <w:rsid w:val="002530EE"/>
    <w:rsid w:val="002549E6"/>
    <w:rsid w:val="00256602"/>
    <w:rsid w:val="00260180"/>
    <w:rsid w:val="00270E3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B5285"/>
    <w:rsid w:val="003D18F1"/>
    <w:rsid w:val="003E001E"/>
    <w:rsid w:val="003E6EF6"/>
    <w:rsid w:val="003F7C4D"/>
    <w:rsid w:val="0040075F"/>
    <w:rsid w:val="00403300"/>
    <w:rsid w:val="004118C0"/>
    <w:rsid w:val="00417A31"/>
    <w:rsid w:val="0042004B"/>
    <w:rsid w:val="004213C9"/>
    <w:rsid w:val="00433384"/>
    <w:rsid w:val="0043777D"/>
    <w:rsid w:val="00454ACF"/>
    <w:rsid w:val="0045767F"/>
    <w:rsid w:val="00463E9B"/>
    <w:rsid w:val="00467414"/>
    <w:rsid w:val="00473F30"/>
    <w:rsid w:val="0048591A"/>
    <w:rsid w:val="00486D86"/>
    <w:rsid w:val="0048721A"/>
    <w:rsid w:val="004A0BD5"/>
    <w:rsid w:val="004A1BBF"/>
    <w:rsid w:val="004A73E5"/>
    <w:rsid w:val="004C19BF"/>
    <w:rsid w:val="004D7640"/>
    <w:rsid w:val="004E1A9B"/>
    <w:rsid w:val="004E55FD"/>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A57FA"/>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5A9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6F4886"/>
    <w:rsid w:val="00705A1A"/>
    <w:rsid w:val="00753DB6"/>
    <w:rsid w:val="00763847"/>
    <w:rsid w:val="00771FE3"/>
    <w:rsid w:val="00776BDE"/>
    <w:rsid w:val="00786870"/>
    <w:rsid w:val="007919BD"/>
    <w:rsid w:val="00792237"/>
    <w:rsid w:val="0079272A"/>
    <w:rsid w:val="007A1DA9"/>
    <w:rsid w:val="007B2252"/>
    <w:rsid w:val="007B79D9"/>
    <w:rsid w:val="007C67B1"/>
    <w:rsid w:val="007E354A"/>
    <w:rsid w:val="007E69C8"/>
    <w:rsid w:val="0080525B"/>
    <w:rsid w:val="008062C5"/>
    <w:rsid w:val="0080741A"/>
    <w:rsid w:val="00814B5B"/>
    <w:rsid w:val="00836F34"/>
    <w:rsid w:val="008421E5"/>
    <w:rsid w:val="00843E73"/>
    <w:rsid w:val="00844EBF"/>
    <w:rsid w:val="00854F61"/>
    <w:rsid w:val="00862F14"/>
    <w:rsid w:val="00864202"/>
    <w:rsid w:val="00873B59"/>
    <w:rsid w:val="0087701F"/>
    <w:rsid w:val="0089283D"/>
    <w:rsid w:val="008A0ADC"/>
    <w:rsid w:val="008A1BAB"/>
    <w:rsid w:val="008B38B7"/>
    <w:rsid w:val="008B458E"/>
    <w:rsid w:val="008C4D4A"/>
    <w:rsid w:val="008E11AE"/>
    <w:rsid w:val="008E1708"/>
    <w:rsid w:val="008E4844"/>
    <w:rsid w:val="008E7229"/>
    <w:rsid w:val="008F373B"/>
    <w:rsid w:val="00904492"/>
    <w:rsid w:val="00904DFB"/>
    <w:rsid w:val="0091457B"/>
    <w:rsid w:val="00923763"/>
    <w:rsid w:val="00930ED6"/>
    <w:rsid w:val="0093293F"/>
    <w:rsid w:val="00933105"/>
    <w:rsid w:val="00935BEA"/>
    <w:rsid w:val="009474EF"/>
    <w:rsid w:val="00960497"/>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691"/>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0E49"/>
    <w:rsid w:val="00CD25AD"/>
    <w:rsid w:val="00CD3FFC"/>
    <w:rsid w:val="00CE5AAD"/>
    <w:rsid w:val="00CF565C"/>
    <w:rsid w:val="00D016A3"/>
    <w:rsid w:val="00D10BA3"/>
    <w:rsid w:val="00D12708"/>
    <w:rsid w:val="00D512E3"/>
    <w:rsid w:val="00D602C9"/>
    <w:rsid w:val="00DA26A9"/>
    <w:rsid w:val="00DB01FF"/>
    <w:rsid w:val="00DC7778"/>
    <w:rsid w:val="00DC79C0"/>
    <w:rsid w:val="00DE7391"/>
    <w:rsid w:val="00DF2DB5"/>
    <w:rsid w:val="00DF6560"/>
    <w:rsid w:val="00E04CC0"/>
    <w:rsid w:val="00E136FF"/>
    <w:rsid w:val="00E32528"/>
    <w:rsid w:val="00E35F26"/>
    <w:rsid w:val="00E53165"/>
    <w:rsid w:val="00E61EF7"/>
    <w:rsid w:val="00E663B4"/>
    <w:rsid w:val="00E80CEB"/>
    <w:rsid w:val="00E91851"/>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D5C1D"/>
    <w:rsid w:val="00FE62F3"/>
    <w:rsid w:val="00FF71D2"/>
    <w:rsid w:val="03BE7AAE"/>
    <w:rsid w:val="0AB77E64"/>
    <w:rsid w:val="0CCC2829"/>
    <w:rsid w:val="0D0E474E"/>
    <w:rsid w:val="0E097B78"/>
    <w:rsid w:val="10262C63"/>
    <w:rsid w:val="11220102"/>
    <w:rsid w:val="11AA45C9"/>
    <w:rsid w:val="1256743C"/>
    <w:rsid w:val="128174A1"/>
    <w:rsid w:val="15FE2401"/>
    <w:rsid w:val="17457E73"/>
    <w:rsid w:val="17AC4C01"/>
    <w:rsid w:val="1B0911B7"/>
    <w:rsid w:val="1B2418A5"/>
    <w:rsid w:val="1BF930B8"/>
    <w:rsid w:val="1CAE5AC1"/>
    <w:rsid w:val="1CD83537"/>
    <w:rsid w:val="1FB33873"/>
    <w:rsid w:val="1FBFC074"/>
    <w:rsid w:val="226508ED"/>
    <w:rsid w:val="24014C67"/>
    <w:rsid w:val="27644345"/>
    <w:rsid w:val="2A1E0495"/>
    <w:rsid w:val="2A7E3970"/>
    <w:rsid w:val="2B285689"/>
    <w:rsid w:val="2BE80CDE"/>
    <w:rsid w:val="2C0E75D6"/>
    <w:rsid w:val="2DB8624C"/>
    <w:rsid w:val="33304C9F"/>
    <w:rsid w:val="35472BB0"/>
    <w:rsid w:val="355D687E"/>
    <w:rsid w:val="36FB9E1F"/>
    <w:rsid w:val="39CF563E"/>
    <w:rsid w:val="3B4906A7"/>
    <w:rsid w:val="3BB869E4"/>
    <w:rsid w:val="3BFA3B96"/>
    <w:rsid w:val="3CEF3472"/>
    <w:rsid w:val="3EFF16E9"/>
    <w:rsid w:val="409F3FC1"/>
    <w:rsid w:val="42F11B77"/>
    <w:rsid w:val="44354C47"/>
    <w:rsid w:val="45605CF4"/>
    <w:rsid w:val="4CA77933"/>
    <w:rsid w:val="507F05B9"/>
    <w:rsid w:val="50BE4276"/>
    <w:rsid w:val="521B020B"/>
    <w:rsid w:val="523A4E04"/>
    <w:rsid w:val="524248A9"/>
    <w:rsid w:val="53494264"/>
    <w:rsid w:val="55DD6AFA"/>
    <w:rsid w:val="562E5C5E"/>
    <w:rsid w:val="584809E5"/>
    <w:rsid w:val="59722CE9"/>
    <w:rsid w:val="5AC72645"/>
    <w:rsid w:val="5B301566"/>
    <w:rsid w:val="5D5F015A"/>
    <w:rsid w:val="66C56213"/>
    <w:rsid w:val="679F56A3"/>
    <w:rsid w:val="6840600E"/>
    <w:rsid w:val="710D6A37"/>
    <w:rsid w:val="719E474F"/>
    <w:rsid w:val="77CF73AC"/>
    <w:rsid w:val="78FF0116"/>
    <w:rsid w:val="798422AA"/>
    <w:rsid w:val="7A0348C4"/>
    <w:rsid w:val="7B6969E8"/>
    <w:rsid w:val="7C2B3597"/>
    <w:rsid w:val="7CEB043C"/>
    <w:rsid w:val="7FE94C3B"/>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qFormat/>
    <w:uiPriority w:val="0"/>
    <w:pPr>
      <w:tabs>
        <w:tab w:val="center" w:pos="4153"/>
        <w:tab w:val="right" w:pos="8306"/>
      </w:tabs>
      <w:snapToGrid w:val="0"/>
      <w:jc w:val="left"/>
    </w:pPr>
    <w:rPr>
      <w:sz w:val="18"/>
      <w:szCs w:val="18"/>
    </w:rPr>
  </w:style>
  <w:style w:type="paragraph" w:styleId="3">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_Style 6"/>
    <w:basedOn w:val="1"/>
    <w:autoRedefine/>
    <w:qFormat/>
    <w:uiPriority w:val="34"/>
    <w:pPr>
      <w:ind w:firstLine="420" w:firstLineChars="200"/>
    </w:pPr>
    <w:rPr>
      <w:rFonts w:ascii="Calibri" w:hAnsi="Calibri"/>
      <w:szCs w:val="22"/>
    </w:rPr>
  </w:style>
  <w:style w:type="paragraph" w:customStyle="1" w:styleId="8">
    <w:name w:val="Char Char Char"/>
    <w:basedOn w:val="1"/>
    <w:autoRedefine/>
    <w:qFormat/>
    <w:uiPriority w:val="0"/>
    <w:rPr>
      <w:szCs w:val="21"/>
    </w:rPr>
  </w:style>
  <w:style w:type="paragraph" w:customStyle="1" w:styleId="9">
    <w:name w:val="Char Char Char Char Char Char Char Char Char Char Char Char Char Char Char Char"/>
    <w:basedOn w:val="1"/>
    <w:autoRedefine/>
    <w:qFormat/>
    <w:uiPriority w:val="0"/>
  </w:style>
  <w:style w:type="paragraph" w:customStyle="1" w:styleId="10">
    <w:name w:val="Char Char Char1"/>
    <w:basedOn w:val="1"/>
    <w:autoRedefine/>
    <w:qFormat/>
    <w:uiPriority w:val="0"/>
  </w:style>
  <w:style w:type="character" w:customStyle="1" w:styleId="11">
    <w:name w:val="页脚 字符"/>
    <w:basedOn w:val="6"/>
    <w:link w:val="2"/>
    <w:autoRedefine/>
    <w:qFormat/>
    <w:uiPriority w:val="0"/>
    <w:rPr>
      <w:kern w:val="2"/>
      <w:sz w:val="18"/>
      <w:szCs w:val="18"/>
    </w:rPr>
  </w:style>
  <w:style w:type="character" w:customStyle="1" w:styleId="12">
    <w:name w:val="页眉 字符"/>
    <w:basedOn w:val="6"/>
    <w:link w:val="3"/>
    <w:autoRedefine/>
    <w:qFormat/>
    <w:uiPriority w:val="0"/>
    <w:rPr>
      <w:kern w:val="2"/>
      <w:sz w:val="18"/>
      <w:szCs w:val="18"/>
    </w:rPr>
  </w:style>
  <w:style w:type="paragraph" w:styleId="13">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188</Words>
  <Characters>208</Characters>
  <Lines>8</Lines>
  <Paragraphs>2</Paragraphs>
  <TotalTime>187</TotalTime>
  <ScaleCrop>false</ScaleCrop>
  <LinksUpToDate>false</LinksUpToDate>
  <CharactersWithSpaces>332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2023-10-13T01:20:00Z</dcterms:created>
  <dc:creator>微软用户</dc:creator>
  <cp:lastModifiedBy>音1412998246</cp:lastModifiedBy>
  <cp:lastPrinted>2014-02-21T05:34:00Z</cp:lastPrinted>
  <dcterms:modified xsi:type="dcterms:W3CDTF">2024-11-08T09:06:43Z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3378DF92D5494EA79182626F58817F75</vt:lpwstr>
  </property>
</Properties>
</file>