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0988F" w14:textId="77777777" w:rsidR="0017207C" w:rsidRDefault="00ED073B" w:rsidP="00ED073B">
      <w:pPr>
        <w:ind w:firstLine="482"/>
        <w:jc w:val="center"/>
        <w:rPr>
          <w:rFonts w:ascii="宋体" w:hAnsi="宋体"/>
          <w:b/>
          <w:bCs/>
          <w:iCs/>
          <w:color w:val="000000"/>
        </w:rPr>
      </w:pPr>
      <w:r>
        <w:rPr>
          <w:rFonts w:ascii="宋体" w:hAnsi="宋体" w:hint="eastAsia"/>
          <w:b/>
          <w:bCs/>
          <w:iCs/>
          <w:color w:val="000000"/>
        </w:rPr>
        <w:t>上海艾为电子技术</w:t>
      </w:r>
      <w:r w:rsidRPr="00BB1B05">
        <w:rPr>
          <w:rFonts w:ascii="宋体" w:hAnsi="宋体" w:hint="eastAsia"/>
          <w:b/>
          <w:bCs/>
          <w:iCs/>
          <w:color w:val="000000"/>
        </w:rPr>
        <w:t>股份有限公司</w:t>
      </w:r>
    </w:p>
    <w:p w14:paraId="504CF760" w14:textId="3679E55E" w:rsidR="00ED073B" w:rsidRDefault="00ED073B" w:rsidP="00C30A0A">
      <w:pPr>
        <w:ind w:firstLine="482"/>
        <w:jc w:val="center"/>
        <w:rPr>
          <w:rFonts w:ascii="宋体" w:hAnsi="宋体"/>
          <w:b/>
          <w:bCs/>
          <w:iCs/>
          <w:color w:val="000000"/>
        </w:rPr>
      </w:pPr>
      <w:r w:rsidRPr="00BB1B05">
        <w:rPr>
          <w:rFonts w:ascii="宋体" w:hAnsi="宋体" w:hint="eastAsia"/>
          <w:b/>
          <w:bCs/>
          <w:iCs/>
          <w:color w:val="000000"/>
        </w:rPr>
        <w:t>投资者关系</w:t>
      </w:r>
      <w:r w:rsidR="0096353F">
        <w:rPr>
          <w:rFonts w:ascii="宋体" w:hAnsi="宋体" w:hint="eastAsia"/>
          <w:b/>
          <w:bCs/>
          <w:iCs/>
          <w:color w:val="000000"/>
        </w:rPr>
        <w:t>活动</w:t>
      </w:r>
      <w:r w:rsidR="00802A91">
        <w:rPr>
          <w:rFonts w:ascii="宋体" w:hAnsi="宋体" w:hint="eastAsia"/>
          <w:b/>
          <w:bCs/>
          <w:iCs/>
          <w:color w:val="000000"/>
        </w:rPr>
        <w:t>汇总</w:t>
      </w:r>
      <w:r w:rsidRPr="00BB1B05">
        <w:rPr>
          <w:rFonts w:ascii="宋体" w:hAnsi="宋体" w:hint="eastAsia"/>
          <w:b/>
          <w:bCs/>
          <w:iCs/>
          <w:color w:val="000000"/>
        </w:rPr>
        <w:t>表</w:t>
      </w:r>
    </w:p>
    <w:p w14:paraId="33BB086D" w14:textId="364290F3" w:rsidR="00ED073B" w:rsidRPr="0069646A" w:rsidRDefault="0017207C" w:rsidP="0069646A">
      <w:pPr>
        <w:ind w:firstLine="482"/>
        <w:jc w:val="center"/>
        <w:rPr>
          <w:rFonts w:ascii="宋体" w:hAnsi="宋体"/>
          <w:b/>
          <w:bCs/>
          <w:iCs/>
          <w:color w:val="000000"/>
        </w:rPr>
      </w:pPr>
      <w:r>
        <w:rPr>
          <w:rFonts w:ascii="宋体" w:hAnsi="宋体" w:hint="eastAsia"/>
          <w:b/>
          <w:bCs/>
          <w:iCs/>
          <w:color w:val="000000"/>
        </w:rPr>
        <w:t>（2</w:t>
      </w:r>
      <w:r>
        <w:rPr>
          <w:rFonts w:ascii="宋体" w:hAnsi="宋体"/>
          <w:b/>
          <w:bCs/>
          <w:iCs/>
          <w:color w:val="000000"/>
        </w:rPr>
        <w:t>02</w:t>
      </w:r>
      <w:r w:rsidR="00334F07">
        <w:rPr>
          <w:rFonts w:ascii="宋体" w:hAnsi="宋体"/>
          <w:b/>
          <w:bCs/>
          <w:iCs/>
          <w:color w:val="000000"/>
        </w:rPr>
        <w:t>4</w:t>
      </w:r>
      <w:r>
        <w:rPr>
          <w:rFonts w:ascii="宋体" w:hAnsi="宋体" w:hint="eastAsia"/>
          <w:b/>
          <w:bCs/>
          <w:iCs/>
          <w:color w:val="000000"/>
        </w:rPr>
        <w:t>年</w:t>
      </w:r>
      <w:r w:rsidR="00DA4849">
        <w:rPr>
          <w:rFonts w:ascii="宋体" w:hAnsi="宋体"/>
          <w:b/>
          <w:bCs/>
          <w:iCs/>
          <w:color w:val="000000"/>
        </w:rPr>
        <w:t>11</w:t>
      </w:r>
      <w:r>
        <w:rPr>
          <w:rFonts w:ascii="宋体" w:hAnsi="宋体" w:hint="eastAsia"/>
          <w:b/>
          <w:bCs/>
          <w:iCs/>
          <w:color w:val="000000"/>
        </w:rPr>
        <w:t>月</w:t>
      </w:r>
      <w:r w:rsidR="00024EC6">
        <w:rPr>
          <w:rFonts w:ascii="宋体" w:hAnsi="宋体"/>
          <w:b/>
          <w:bCs/>
          <w:iCs/>
          <w:color w:val="000000"/>
        </w:rPr>
        <w:t>07</w:t>
      </w:r>
      <w:r w:rsidR="003D068D">
        <w:rPr>
          <w:rFonts w:ascii="宋体" w:hAnsi="宋体"/>
          <w:b/>
          <w:bCs/>
          <w:iCs/>
          <w:color w:val="000000"/>
        </w:rPr>
        <w:t>日</w:t>
      </w:r>
      <w:r>
        <w:rPr>
          <w:rFonts w:ascii="宋体" w:hAnsi="宋体" w:hint="eastAsia"/>
          <w:b/>
          <w:bCs/>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442"/>
      </w:tblGrid>
      <w:tr w:rsidR="00ED073B" w:rsidRPr="00BB1B05" w14:paraId="3ED1DAA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93EFC5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投资者关系活动类别</w:t>
            </w:r>
          </w:p>
          <w:p w14:paraId="7062642C" w14:textId="77777777" w:rsidR="00ED073B" w:rsidRPr="00BB1B05" w:rsidRDefault="00ED073B" w:rsidP="00990B15">
            <w:pPr>
              <w:ind w:firstLineChars="0" w:firstLine="0"/>
              <w:rPr>
                <w:rFonts w:ascii="宋体" w:hAnsi="宋体"/>
                <w:bCs/>
                <w:iCs/>
                <w:color w:val="000000"/>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09A9E765"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特定对象调研        </w:t>
            </w:r>
            <w:r w:rsidRPr="007E5587">
              <w:rPr>
                <w:rFonts w:ascii="宋体" w:hAnsi="宋体" w:hint="eastAsia"/>
                <w:bCs/>
                <w:iCs/>
                <w:color w:val="000000"/>
                <w:sz w:val="18"/>
                <w:szCs w:val="18"/>
              </w:rPr>
              <w:t>□</w:t>
            </w:r>
            <w:r w:rsidRPr="007E5587">
              <w:rPr>
                <w:rFonts w:ascii="宋体" w:hAnsi="宋体" w:hint="eastAsia"/>
                <w:sz w:val="18"/>
                <w:szCs w:val="18"/>
              </w:rPr>
              <w:t>分析师会议</w:t>
            </w:r>
          </w:p>
          <w:p w14:paraId="561EC776"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媒体采访            </w:t>
            </w:r>
            <w:r w:rsidRPr="007E5587">
              <w:rPr>
                <w:rFonts w:ascii="宋体" w:hAnsi="宋体" w:hint="eastAsia"/>
                <w:bCs/>
                <w:iCs/>
                <w:color w:val="000000"/>
                <w:sz w:val="18"/>
                <w:szCs w:val="18"/>
              </w:rPr>
              <w:t>□</w:t>
            </w:r>
            <w:r w:rsidRPr="007E5587">
              <w:rPr>
                <w:rFonts w:ascii="宋体" w:hAnsi="宋体" w:hint="eastAsia"/>
                <w:sz w:val="18"/>
                <w:szCs w:val="18"/>
              </w:rPr>
              <w:t>业绩说明会</w:t>
            </w:r>
          </w:p>
          <w:p w14:paraId="75D6D56D"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新闻发布会          </w:t>
            </w:r>
            <w:r w:rsidRPr="007E5587">
              <w:rPr>
                <w:rFonts w:ascii="宋体" w:hAnsi="宋体" w:hint="eastAsia"/>
                <w:bCs/>
                <w:iCs/>
                <w:color w:val="000000"/>
                <w:sz w:val="18"/>
                <w:szCs w:val="18"/>
              </w:rPr>
              <w:t>□</w:t>
            </w:r>
            <w:r w:rsidRPr="007E5587">
              <w:rPr>
                <w:rFonts w:ascii="宋体" w:hAnsi="宋体" w:hint="eastAsia"/>
                <w:sz w:val="18"/>
                <w:szCs w:val="18"/>
              </w:rPr>
              <w:t>路演活动</w:t>
            </w:r>
          </w:p>
          <w:p w14:paraId="4DC6B573" w14:textId="77777777" w:rsidR="00ED073B" w:rsidRPr="007E5587" w:rsidRDefault="00ED073B" w:rsidP="00990B15">
            <w:pPr>
              <w:tabs>
                <w:tab w:val="left" w:pos="3045"/>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现场参观</w:t>
            </w:r>
            <w:r w:rsidRPr="007E5587">
              <w:rPr>
                <w:rFonts w:ascii="宋体" w:hAnsi="宋体" w:hint="eastAsia"/>
                <w:bCs/>
                <w:iCs/>
                <w:color w:val="000000"/>
                <w:sz w:val="18"/>
                <w:szCs w:val="18"/>
              </w:rPr>
              <w:tab/>
            </w:r>
          </w:p>
          <w:p w14:paraId="5B2BEA8C" w14:textId="77777777" w:rsidR="00ED073B" w:rsidRPr="007E5587" w:rsidRDefault="00ED073B" w:rsidP="00990B15">
            <w:pPr>
              <w:tabs>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其他 （</w:t>
            </w:r>
            <w:proofErr w:type="gramStart"/>
            <w:r w:rsidRPr="007E5587">
              <w:rPr>
                <w:rFonts w:ascii="宋体" w:hAnsi="宋体" w:hint="eastAsia"/>
                <w:sz w:val="18"/>
                <w:szCs w:val="18"/>
                <w:u w:val="single"/>
              </w:rPr>
              <w:t>请文字</w:t>
            </w:r>
            <w:proofErr w:type="gramEnd"/>
            <w:r w:rsidRPr="007E5587">
              <w:rPr>
                <w:rFonts w:ascii="宋体" w:hAnsi="宋体" w:hint="eastAsia"/>
                <w:sz w:val="18"/>
                <w:szCs w:val="18"/>
                <w:u w:val="single"/>
              </w:rPr>
              <w:t>说明其他活动内容）</w:t>
            </w:r>
          </w:p>
        </w:tc>
      </w:tr>
      <w:tr w:rsidR="00ED073B" w:rsidRPr="007E5587" w14:paraId="0857DFD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BEBBD9" w14:textId="72B1342B" w:rsidR="00ED073B" w:rsidRPr="007E5587" w:rsidRDefault="0049518D" w:rsidP="00990B15">
            <w:pPr>
              <w:ind w:firstLineChars="0" w:firstLine="0"/>
              <w:rPr>
                <w:rFonts w:ascii="宋体" w:hAnsi="宋体"/>
                <w:bCs/>
                <w:iCs/>
                <w:color w:val="000000"/>
                <w:sz w:val="21"/>
                <w:szCs w:val="21"/>
              </w:rPr>
            </w:pPr>
            <w:r w:rsidRPr="007E5587">
              <w:rPr>
                <w:rFonts w:ascii="宋体" w:hAnsi="宋体" w:hint="eastAsia"/>
                <w:bCs/>
                <w:iCs/>
                <w:color w:val="000000"/>
                <w:sz w:val="18"/>
                <w:szCs w:val="18"/>
              </w:rPr>
              <w:t>参与单位名称</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73932A0" w14:textId="0CC9D615" w:rsidR="006D4087" w:rsidRPr="007E5587" w:rsidRDefault="00DA4849" w:rsidP="00516F7F">
            <w:pPr>
              <w:spacing w:line="480" w:lineRule="atLeast"/>
              <w:ind w:firstLineChars="0" w:firstLine="0"/>
              <w:rPr>
                <w:rFonts w:ascii="宋体" w:hAnsi="宋体"/>
                <w:bCs/>
                <w:iCs/>
                <w:color w:val="000000"/>
                <w:sz w:val="18"/>
                <w:szCs w:val="18"/>
              </w:rPr>
            </w:pPr>
            <w:proofErr w:type="gramStart"/>
            <w:r w:rsidRPr="00DA4849">
              <w:rPr>
                <w:rFonts w:ascii="宋体" w:hAnsi="宋体" w:hint="eastAsia"/>
                <w:bCs/>
                <w:iCs/>
                <w:color w:val="000000"/>
                <w:sz w:val="18"/>
                <w:szCs w:val="18"/>
              </w:rPr>
              <w:t>圆信永丰</w:t>
            </w:r>
            <w:proofErr w:type="gramEnd"/>
            <w:r w:rsidRPr="00DA4849">
              <w:rPr>
                <w:rFonts w:ascii="宋体" w:hAnsi="宋体" w:hint="eastAsia"/>
                <w:bCs/>
                <w:iCs/>
                <w:color w:val="000000"/>
                <w:sz w:val="18"/>
                <w:szCs w:val="18"/>
              </w:rPr>
              <w:t>基金</w:t>
            </w:r>
          </w:p>
        </w:tc>
      </w:tr>
      <w:tr w:rsidR="00ED073B" w:rsidRPr="007E5587" w14:paraId="770D37E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E333265"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时间</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D2106C2" w14:textId="0D95EBCF" w:rsidR="005455A0" w:rsidRPr="00DC6509" w:rsidRDefault="00EB75F7" w:rsidP="00C20E04">
            <w:pPr>
              <w:spacing w:line="480" w:lineRule="atLeast"/>
              <w:ind w:firstLineChars="0" w:firstLine="0"/>
              <w:rPr>
                <w:rFonts w:ascii="宋体" w:hAnsi="宋体"/>
                <w:bCs/>
                <w:iCs/>
                <w:color w:val="000000"/>
                <w:sz w:val="18"/>
                <w:szCs w:val="18"/>
              </w:rPr>
            </w:pPr>
            <w:r w:rsidRPr="00EB75F7">
              <w:rPr>
                <w:rFonts w:ascii="宋体" w:hAnsi="宋体" w:hint="eastAsia"/>
                <w:bCs/>
                <w:iCs/>
                <w:color w:val="000000"/>
                <w:sz w:val="18"/>
                <w:szCs w:val="18"/>
              </w:rPr>
              <w:t>2024年</w:t>
            </w:r>
            <w:r w:rsidR="00DA4849">
              <w:rPr>
                <w:rFonts w:ascii="宋体" w:hAnsi="宋体"/>
                <w:bCs/>
                <w:iCs/>
                <w:color w:val="000000"/>
                <w:sz w:val="18"/>
                <w:szCs w:val="18"/>
              </w:rPr>
              <w:t>11</w:t>
            </w:r>
            <w:r w:rsidRPr="00EB75F7">
              <w:rPr>
                <w:rFonts w:ascii="宋体" w:hAnsi="宋体" w:hint="eastAsia"/>
                <w:bCs/>
                <w:iCs/>
                <w:color w:val="000000"/>
                <w:sz w:val="18"/>
                <w:szCs w:val="18"/>
              </w:rPr>
              <w:t>月</w:t>
            </w:r>
            <w:r w:rsidR="00024EC6">
              <w:rPr>
                <w:rFonts w:ascii="宋体" w:hAnsi="宋体"/>
                <w:bCs/>
                <w:iCs/>
                <w:color w:val="000000"/>
                <w:sz w:val="18"/>
                <w:szCs w:val="18"/>
              </w:rPr>
              <w:t>07</w:t>
            </w:r>
            <w:r w:rsidRPr="00EB75F7">
              <w:rPr>
                <w:rFonts w:ascii="宋体" w:hAnsi="宋体" w:hint="eastAsia"/>
                <w:bCs/>
                <w:iCs/>
                <w:color w:val="000000"/>
                <w:sz w:val="18"/>
                <w:szCs w:val="18"/>
              </w:rPr>
              <w:t>日</w:t>
            </w:r>
          </w:p>
        </w:tc>
      </w:tr>
      <w:tr w:rsidR="00ED073B" w:rsidRPr="007E5587" w14:paraId="56107AE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26D42A"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地点</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59A62619" w14:textId="089D8EB0" w:rsidR="004658B7" w:rsidRPr="007E5587" w:rsidRDefault="008F0B16" w:rsidP="00990B15">
            <w:pPr>
              <w:spacing w:line="480" w:lineRule="atLeast"/>
              <w:ind w:firstLineChars="0" w:firstLine="0"/>
              <w:rPr>
                <w:rFonts w:ascii="宋体" w:hAnsi="宋体"/>
                <w:bCs/>
                <w:iCs/>
                <w:color w:val="000000"/>
                <w:sz w:val="18"/>
                <w:szCs w:val="18"/>
              </w:rPr>
            </w:pPr>
            <w:r>
              <w:rPr>
                <w:rFonts w:ascii="宋体" w:hAnsi="宋体"/>
                <w:bCs/>
                <w:iCs/>
                <w:color w:val="000000"/>
                <w:sz w:val="18"/>
                <w:szCs w:val="18"/>
              </w:rPr>
              <w:t>公司会议室</w:t>
            </w:r>
          </w:p>
        </w:tc>
      </w:tr>
      <w:tr w:rsidR="00ED073B" w:rsidRPr="007E5587" w14:paraId="2A03445A"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48BAE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上市公司接待人员姓名</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6E3608FA" w14:textId="6D9C4AA2" w:rsidR="00F97DEA" w:rsidRPr="00473A14" w:rsidRDefault="00ED073B" w:rsidP="001333CB">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董事会秘书</w:t>
            </w:r>
            <w:r w:rsidRPr="007E5587">
              <w:rPr>
                <w:rFonts w:ascii="宋体" w:hAnsi="宋体" w:hint="eastAsia"/>
                <w:bCs/>
                <w:iCs/>
                <w:color w:val="000000"/>
                <w:sz w:val="18"/>
                <w:szCs w:val="18"/>
              </w:rPr>
              <w:t>：</w:t>
            </w:r>
            <w:r w:rsidR="00CC1D3B" w:rsidRPr="00CC1D3B">
              <w:rPr>
                <w:rFonts w:ascii="宋体" w:hAnsi="宋体" w:hint="eastAsia"/>
                <w:bCs/>
                <w:iCs/>
                <w:color w:val="000000"/>
                <w:sz w:val="18"/>
                <w:szCs w:val="18"/>
              </w:rPr>
              <w:t>余美伊</w:t>
            </w:r>
          </w:p>
        </w:tc>
      </w:tr>
      <w:tr w:rsidR="00ED073B" w:rsidRPr="007E5587" w14:paraId="0CDFD25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A61E8F7"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投资者关系活动主要内容介绍</w:t>
            </w:r>
          </w:p>
          <w:p w14:paraId="79333560" w14:textId="77777777" w:rsidR="00ED073B" w:rsidRPr="007E5587" w:rsidRDefault="00ED073B" w:rsidP="00990B15">
            <w:pPr>
              <w:ind w:firstLineChars="0" w:firstLine="0"/>
              <w:rPr>
                <w:rFonts w:ascii="宋体" w:hAnsi="宋体"/>
                <w:bCs/>
                <w:iCs/>
                <w:color w:val="000000"/>
                <w:sz w:val="21"/>
                <w:szCs w:val="21"/>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0359481E" w14:textId="77777777" w:rsidR="00A06D18" w:rsidRDefault="00A06D18" w:rsidP="00A06D18">
            <w:pPr>
              <w:spacing w:line="480" w:lineRule="atLeast"/>
              <w:ind w:firstLineChars="0" w:firstLine="0"/>
              <w:rPr>
                <w:rFonts w:ascii="宋体" w:hAnsi="宋体"/>
                <w:bCs/>
                <w:iCs/>
                <w:color w:val="000000"/>
                <w:sz w:val="18"/>
                <w:szCs w:val="18"/>
              </w:rPr>
            </w:pPr>
            <w:r w:rsidRPr="00A06D18">
              <w:rPr>
                <w:rFonts w:ascii="宋体" w:hAnsi="宋体" w:hint="eastAsia"/>
                <w:bCs/>
                <w:iCs/>
                <w:color w:val="000000"/>
                <w:sz w:val="18"/>
                <w:szCs w:val="18"/>
              </w:rPr>
              <w:t xml:space="preserve">第一部分：解读公司2024年第三季度报告并介绍公司概要、公司成长、公司团队、主要产品线等。 </w:t>
            </w:r>
          </w:p>
          <w:p w14:paraId="416C8205" w14:textId="77777777" w:rsidR="00A06D18" w:rsidRDefault="00A06D18" w:rsidP="00A06D18">
            <w:pPr>
              <w:spacing w:line="480" w:lineRule="atLeast"/>
              <w:ind w:firstLineChars="0" w:firstLine="0"/>
              <w:rPr>
                <w:rFonts w:ascii="宋体" w:hAnsi="宋体"/>
                <w:bCs/>
                <w:iCs/>
                <w:color w:val="000000"/>
                <w:sz w:val="18"/>
                <w:szCs w:val="18"/>
              </w:rPr>
            </w:pPr>
          </w:p>
          <w:p w14:paraId="6D48F692" w14:textId="65B64E68" w:rsidR="00A06D18" w:rsidRDefault="00A06D18" w:rsidP="00A06D18">
            <w:pPr>
              <w:spacing w:line="480" w:lineRule="atLeast"/>
              <w:ind w:firstLineChars="0" w:firstLine="0"/>
              <w:rPr>
                <w:rFonts w:ascii="宋体" w:hAnsi="宋体"/>
                <w:bCs/>
                <w:iCs/>
                <w:color w:val="000000"/>
                <w:sz w:val="18"/>
                <w:szCs w:val="18"/>
              </w:rPr>
            </w:pPr>
            <w:r w:rsidRPr="00A06D18">
              <w:rPr>
                <w:rFonts w:ascii="宋体" w:hAnsi="宋体" w:hint="eastAsia"/>
                <w:bCs/>
                <w:iCs/>
                <w:color w:val="000000"/>
                <w:sz w:val="18"/>
                <w:szCs w:val="18"/>
              </w:rPr>
              <w:t>第二部分：问答环节</w:t>
            </w:r>
          </w:p>
          <w:p w14:paraId="56BC258D" w14:textId="77777777" w:rsidR="00A06D18" w:rsidRDefault="00A06D18" w:rsidP="00A06D18">
            <w:pPr>
              <w:spacing w:line="480" w:lineRule="atLeast"/>
              <w:ind w:firstLineChars="0" w:firstLine="0"/>
              <w:rPr>
                <w:rFonts w:ascii="宋体" w:hAnsi="宋体"/>
                <w:bCs/>
                <w:iCs/>
                <w:color w:val="000000"/>
                <w:sz w:val="18"/>
                <w:szCs w:val="18"/>
              </w:rPr>
            </w:pPr>
            <w:r w:rsidRPr="00A06D18">
              <w:rPr>
                <w:rFonts w:ascii="宋体" w:hAnsi="宋体" w:hint="eastAsia"/>
                <w:bCs/>
                <w:iCs/>
                <w:color w:val="000000"/>
                <w:sz w:val="18"/>
                <w:szCs w:val="18"/>
              </w:rPr>
              <w:t>问题</w:t>
            </w:r>
            <w:proofErr w:type="gramStart"/>
            <w:r w:rsidRPr="00A06D18">
              <w:rPr>
                <w:rFonts w:ascii="宋体" w:hAnsi="宋体" w:hint="eastAsia"/>
                <w:bCs/>
                <w:iCs/>
                <w:color w:val="000000"/>
                <w:sz w:val="18"/>
                <w:szCs w:val="18"/>
              </w:rPr>
              <w:t>一</w:t>
            </w:r>
            <w:proofErr w:type="gramEnd"/>
            <w:r w:rsidRPr="00A06D18">
              <w:rPr>
                <w:rFonts w:ascii="宋体" w:hAnsi="宋体" w:hint="eastAsia"/>
                <w:bCs/>
                <w:iCs/>
                <w:color w:val="000000"/>
                <w:sz w:val="18"/>
                <w:szCs w:val="18"/>
              </w:rPr>
              <w:t xml:space="preserve">：请问带动公司2024年第三季度营业收入同比增长的因素有哪些？ </w:t>
            </w:r>
          </w:p>
          <w:p w14:paraId="0CF4BEEA" w14:textId="2E7D9D8F" w:rsidR="00A06D18" w:rsidRDefault="00A06D18" w:rsidP="004D09F8">
            <w:pPr>
              <w:spacing w:line="480" w:lineRule="atLeast"/>
              <w:ind w:firstLineChars="0" w:firstLine="0"/>
              <w:rPr>
                <w:rFonts w:ascii="宋体" w:hAnsi="宋体"/>
                <w:bCs/>
                <w:iCs/>
                <w:color w:val="000000"/>
                <w:sz w:val="18"/>
                <w:szCs w:val="18"/>
              </w:rPr>
            </w:pPr>
            <w:r w:rsidRPr="00A06D18">
              <w:rPr>
                <w:rFonts w:ascii="宋体" w:hAnsi="宋体" w:hint="eastAsia"/>
                <w:bCs/>
                <w:iCs/>
                <w:color w:val="000000"/>
                <w:sz w:val="18"/>
                <w:szCs w:val="18"/>
              </w:rPr>
              <w:t>回答：2024年前三季度公司营业收入约23.66亿元，同比增长约32.71%。报告期内，消费电子、工业互联及汽车领域业务保持稳定增长，新产品和新市场领域的市场份额持续提升。公司报告期内多项并举，提升经营质量，持续推进管理变革包括产</w:t>
            </w:r>
            <w:proofErr w:type="gramStart"/>
            <w:r w:rsidRPr="00A06D18">
              <w:rPr>
                <w:rFonts w:ascii="宋体" w:hAnsi="宋体" w:hint="eastAsia"/>
                <w:bCs/>
                <w:iCs/>
                <w:color w:val="000000"/>
                <w:sz w:val="18"/>
                <w:szCs w:val="18"/>
              </w:rPr>
              <w:t>研</w:t>
            </w:r>
            <w:proofErr w:type="gramEnd"/>
            <w:r w:rsidRPr="00A06D18">
              <w:rPr>
                <w:rFonts w:ascii="宋体" w:hAnsi="宋体" w:hint="eastAsia"/>
                <w:bCs/>
                <w:iCs/>
                <w:color w:val="000000"/>
                <w:sz w:val="18"/>
                <w:szCs w:val="18"/>
              </w:rPr>
              <w:t>数字化建设，优化运营效率、</w:t>
            </w:r>
            <w:proofErr w:type="gramStart"/>
            <w:r w:rsidRPr="00A06D18">
              <w:rPr>
                <w:rFonts w:ascii="宋体" w:hAnsi="宋体" w:hint="eastAsia"/>
                <w:bCs/>
                <w:iCs/>
                <w:color w:val="000000"/>
                <w:sz w:val="18"/>
                <w:szCs w:val="18"/>
              </w:rPr>
              <w:t>控费增</w:t>
            </w:r>
            <w:proofErr w:type="gramEnd"/>
            <w:r w:rsidRPr="00A06D18">
              <w:rPr>
                <w:rFonts w:ascii="宋体" w:hAnsi="宋体" w:hint="eastAsia"/>
                <w:bCs/>
                <w:iCs/>
                <w:color w:val="000000"/>
                <w:sz w:val="18"/>
                <w:szCs w:val="18"/>
              </w:rPr>
              <w:t>效，不断提升公司管理效率和研发效率。公司重视研发投入，按照战略规划不断丰富产品品类、拓展市场领域，形成了以高性能数模混合芯片、电源管理及信号</w:t>
            </w:r>
            <w:proofErr w:type="gramStart"/>
            <w:r w:rsidRPr="00A06D18">
              <w:rPr>
                <w:rFonts w:ascii="宋体" w:hAnsi="宋体" w:hint="eastAsia"/>
                <w:bCs/>
                <w:iCs/>
                <w:color w:val="000000"/>
                <w:sz w:val="18"/>
                <w:szCs w:val="18"/>
              </w:rPr>
              <w:t>链产品</w:t>
            </w:r>
            <w:proofErr w:type="gramEnd"/>
            <w:r w:rsidRPr="00A06D18">
              <w:rPr>
                <w:rFonts w:ascii="宋体" w:hAnsi="宋体" w:hint="eastAsia"/>
                <w:bCs/>
                <w:iCs/>
                <w:color w:val="000000"/>
                <w:sz w:val="18"/>
                <w:szCs w:val="18"/>
              </w:rPr>
              <w:t>线为主的平台化协同运作，同时稳步构建产品多维、市场多维的发展态势，为公司的未来业务增长，奠定了坚实基础。</w:t>
            </w:r>
          </w:p>
          <w:p w14:paraId="7ADB5C26" w14:textId="77777777" w:rsidR="00A06D18" w:rsidRDefault="00A06D18" w:rsidP="00A06D18">
            <w:pPr>
              <w:spacing w:line="480" w:lineRule="atLeast"/>
              <w:ind w:firstLineChars="0" w:firstLine="0"/>
              <w:rPr>
                <w:rFonts w:ascii="宋体" w:hAnsi="宋体"/>
                <w:bCs/>
                <w:iCs/>
                <w:color w:val="000000"/>
                <w:sz w:val="18"/>
                <w:szCs w:val="18"/>
              </w:rPr>
            </w:pPr>
          </w:p>
          <w:p w14:paraId="2FE71565" w14:textId="68F7FD80" w:rsidR="00A06D18" w:rsidRDefault="00A06D18" w:rsidP="00A06D18">
            <w:pPr>
              <w:spacing w:line="480" w:lineRule="atLeast"/>
              <w:ind w:firstLineChars="0" w:firstLine="0"/>
              <w:rPr>
                <w:rFonts w:ascii="宋体" w:hAnsi="宋体"/>
                <w:bCs/>
                <w:iCs/>
                <w:color w:val="000000"/>
                <w:sz w:val="18"/>
                <w:szCs w:val="18"/>
              </w:rPr>
            </w:pPr>
            <w:r w:rsidRPr="00A06D18">
              <w:rPr>
                <w:rFonts w:ascii="宋体" w:hAnsi="宋体" w:hint="eastAsia"/>
                <w:bCs/>
                <w:iCs/>
                <w:color w:val="000000"/>
                <w:sz w:val="18"/>
                <w:szCs w:val="18"/>
              </w:rPr>
              <w:t>问题</w:t>
            </w:r>
            <w:r w:rsidR="004D09F8">
              <w:rPr>
                <w:rFonts w:ascii="宋体" w:hAnsi="宋体" w:hint="eastAsia"/>
                <w:bCs/>
                <w:iCs/>
                <w:color w:val="000000"/>
                <w:sz w:val="18"/>
                <w:szCs w:val="18"/>
              </w:rPr>
              <w:t>二</w:t>
            </w:r>
            <w:r w:rsidRPr="00A06D18">
              <w:rPr>
                <w:rFonts w:ascii="宋体" w:hAnsi="宋体" w:hint="eastAsia"/>
                <w:bCs/>
                <w:iCs/>
                <w:color w:val="000000"/>
                <w:sz w:val="18"/>
                <w:szCs w:val="18"/>
              </w:rPr>
              <w:t xml:space="preserve">：请问公司目前有哪些主要客户？ </w:t>
            </w:r>
          </w:p>
          <w:p w14:paraId="4248DD0C" w14:textId="77777777" w:rsidR="00A06D18" w:rsidRDefault="00A06D18" w:rsidP="00A06D18">
            <w:pPr>
              <w:spacing w:line="480" w:lineRule="atLeast"/>
              <w:ind w:firstLineChars="0" w:firstLine="0"/>
              <w:rPr>
                <w:rFonts w:ascii="宋体" w:hAnsi="宋体"/>
                <w:bCs/>
                <w:iCs/>
                <w:color w:val="000000"/>
                <w:sz w:val="18"/>
                <w:szCs w:val="18"/>
              </w:rPr>
            </w:pPr>
            <w:r w:rsidRPr="00A06D18">
              <w:rPr>
                <w:rFonts w:ascii="宋体" w:hAnsi="宋体" w:hint="eastAsia"/>
                <w:bCs/>
                <w:iCs/>
                <w:color w:val="000000"/>
                <w:sz w:val="18"/>
                <w:szCs w:val="18"/>
              </w:rPr>
              <w:t>回答：公司产品以新智能硬件为应用核心，通过突出的研发能力、可靠的产品质</w:t>
            </w:r>
            <w:r w:rsidRPr="00A06D18">
              <w:rPr>
                <w:rFonts w:ascii="宋体" w:hAnsi="宋体" w:hint="eastAsia"/>
                <w:bCs/>
                <w:iCs/>
                <w:color w:val="000000"/>
                <w:sz w:val="18"/>
                <w:szCs w:val="18"/>
              </w:rPr>
              <w:lastRenderedPageBreak/>
              <w:t>量和细致的客户服务，覆盖了包括小米、OPPO、vivo、传音、TCL、联想、比亚迪、现代、五菱、吉利、奇瑞、零跑、微软、Samsung、Meta、Amazon、Google等众多品牌客户。以及华勤、闻泰科技、龙旗科技等知名ODM厂商；在可穿戴设备、智能便携设备和</w:t>
            </w:r>
            <w:proofErr w:type="spellStart"/>
            <w:r w:rsidRPr="00A06D18">
              <w:rPr>
                <w:rFonts w:ascii="宋体" w:hAnsi="宋体" w:hint="eastAsia"/>
                <w:bCs/>
                <w:iCs/>
                <w:color w:val="000000"/>
                <w:sz w:val="18"/>
                <w:szCs w:val="18"/>
              </w:rPr>
              <w:t>AIoT</w:t>
            </w:r>
            <w:proofErr w:type="spellEnd"/>
            <w:r w:rsidRPr="00A06D18">
              <w:rPr>
                <w:rFonts w:ascii="宋体" w:hAnsi="宋体" w:hint="eastAsia"/>
                <w:bCs/>
                <w:iCs/>
                <w:color w:val="000000"/>
                <w:sz w:val="18"/>
                <w:szCs w:val="18"/>
              </w:rPr>
              <w:t xml:space="preserve">、工业、汽车等细分领域，持续拓展了细分领域的头部客户。 </w:t>
            </w:r>
          </w:p>
          <w:p w14:paraId="52FF4501" w14:textId="77777777" w:rsidR="00A06D18" w:rsidRDefault="00A06D18" w:rsidP="00A06D18">
            <w:pPr>
              <w:spacing w:line="480" w:lineRule="atLeast"/>
              <w:ind w:firstLineChars="0" w:firstLine="0"/>
              <w:rPr>
                <w:rFonts w:ascii="宋体" w:hAnsi="宋体"/>
                <w:bCs/>
                <w:iCs/>
                <w:color w:val="000000"/>
                <w:sz w:val="18"/>
                <w:szCs w:val="18"/>
              </w:rPr>
            </w:pPr>
          </w:p>
          <w:p w14:paraId="78A77262" w14:textId="7BA4BA2D" w:rsidR="00A06D18" w:rsidRDefault="00A06D18" w:rsidP="00A06D18">
            <w:pPr>
              <w:spacing w:line="480" w:lineRule="atLeast"/>
              <w:ind w:firstLineChars="0" w:firstLine="0"/>
              <w:rPr>
                <w:rFonts w:ascii="宋体" w:hAnsi="宋体"/>
                <w:bCs/>
                <w:iCs/>
                <w:color w:val="000000"/>
                <w:sz w:val="18"/>
                <w:szCs w:val="18"/>
              </w:rPr>
            </w:pPr>
            <w:r w:rsidRPr="00A06D18">
              <w:rPr>
                <w:rFonts w:ascii="宋体" w:hAnsi="宋体" w:hint="eastAsia"/>
                <w:bCs/>
                <w:iCs/>
                <w:color w:val="000000"/>
                <w:sz w:val="18"/>
                <w:szCs w:val="18"/>
              </w:rPr>
              <w:t>问题</w:t>
            </w:r>
            <w:r w:rsidR="004D09F8">
              <w:rPr>
                <w:rFonts w:ascii="宋体" w:hAnsi="宋体" w:hint="eastAsia"/>
                <w:bCs/>
                <w:iCs/>
                <w:color w:val="000000"/>
                <w:sz w:val="18"/>
                <w:szCs w:val="18"/>
              </w:rPr>
              <w:t>三</w:t>
            </w:r>
            <w:r w:rsidRPr="00A06D18">
              <w:rPr>
                <w:rFonts w:ascii="宋体" w:hAnsi="宋体" w:hint="eastAsia"/>
                <w:bCs/>
                <w:iCs/>
                <w:color w:val="000000"/>
                <w:sz w:val="18"/>
                <w:szCs w:val="18"/>
              </w:rPr>
              <w:t xml:space="preserve">：请问公司毛利率提升的原因？ </w:t>
            </w:r>
          </w:p>
          <w:p w14:paraId="7A3E1557" w14:textId="77777777" w:rsidR="00A06D18" w:rsidRDefault="00A06D18" w:rsidP="00A06D18">
            <w:pPr>
              <w:spacing w:line="480" w:lineRule="atLeast"/>
              <w:ind w:firstLineChars="0" w:firstLine="0"/>
              <w:rPr>
                <w:rFonts w:ascii="宋体" w:hAnsi="宋体"/>
                <w:bCs/>
                <w:iCs/>
                <w:color w:val="000000"/>
                <w:sz w:val="18"/>
                <w:szCs w:val="18"/>
              </w:rPr>
            </w:pPr>
            <w:r w:rsidRPr="00A06D18">
              <w:rPr>
                <w:rFonts w:ascii="宋体" w:hAnsi="宋体" w:hint="eastAsia"/>
                <w:bCs/>
                <w:iCs/>
                <w:color w:val="000000"/>
                <w:sz w:val="18"/>
                <w:szCs w:val="18"/>
              </w:rPr>
              <w:t>回答：2024年第三季度单季度毛利率为32.92%，同比增长10.8个</w:t>
            </w:r>
            <w:proofErr w:type="spellStart"/>
            <w:r w:rsidRPr="00A06D18">
              <w:rPr>
                <w:rFonts w:ascii="宋体" w:hAnsi="宋体" w:hint="eastAsia"/>
                <w:bCs/>
                <w:iCs/>
                <w:color w:val="000000"/>
                <w:sz w:val="18"/>
                <w:szCs w:val="18"/>
              </w:rPr>
              <w:t>pct</w:t>
            </w:r>
            <w:proofErr w:type="spellEnd"/>
            <w:r w:rsidRPr="00A06D18">
              <w:rPr>
                <w:rFonts w:ascii="宋体" w:hAnsi="宋体" w:hint="eastAsia"/>
                <w:bCs/>
                <w:iCs/>
                <w:color w:val="000000"/>
                <w:sz w:val="18"/>
                <w:szCs w:val="18"/>
              </w:rPr>
              <w:t>，环比增长4.02个</w:t>
            </w:r>
            <w:proofErr w:type="spellStart"/>
            <w:r w:rsidRPr="00A06D18">
              <w:rPr>
                <w:rFonts w:ascii="宋体" w:hAnsi="宋体" w:hint="eastAsia"/>
                <w:bCs/>
                <w:iCs/>
                <w:color w:val="000000"/>
                <w:sz w:val="18"/>
                <w:szCs w:val="18"/>
              </w:rPr>
              <w:t>pct</w:t>
            </w:r>
            <w:proofErr w:type="spellEnd"/>
            <w:r w:rsidRPr="00A06D18">
              <w:rPr>
                <w:rFonts w:ascii="宋体" w:hAnsi="宋体" w:hint="eastAsia"/>
                <w:bCs/>
                <w:iCs/>
                <w:color w:val="000000"/>
                <w:sz w:val="18"/>
                <w:szCs w:val="18"/>
              </w:rPr>
              <w:t xml:space="preserve">，毛利率自去年同期开始实现连续4个季度持续提升。毛利率提升主要系：公司新产品及高价值的产品持续增长；老产品加速迭代更新；新市场领域份额的提升；成本端的持续降本增效；公司通过不断提升精益运营水平，积极推动盈利能力提升，成效显著。 </w:t>
            </w:r>
          </w:p>
          <w:p w14:paraId="49AFD61E" w14:textId="77777777" w:rsidR="00A06D18" w:rsidRDefault="00A06D18" w:rsidP="00A06D18">
            <w:pPr>
              <w:spacing w:line="480" w:lineRule="atLeast"/>
              <w:ind w:firstLineChars="0" w:firstLine="0"/>
              <w:rPr>
                <w:rFonts w:ascii="宋体" w:hAnsi="宋体"/>
                <w:bCs/>
                <w:iCs/>
                <w:color w:val="000000"/>
                <w:sz w:val="18"/>
                <w:szCs w:val="18"/>
              </w:rPr>
            </w:pPr>
          </w:p>
          <w:p w14:paraId="5C929FCD" w14:textId="58C5108D" w:rsidR="00A06D18" w:rsidRDefault="00A06D18" w:rsidP="00A06D18">
            <w:pPr>
              <w:spacing w:line="480" w:lineRule="atLeast"/>
              <w:ind w:firstLineChars="0" w:firstLine="0"/>
              <w:rPr>
                <w:rFonts w:ascii="宋体" w:hAnsi="宋体"/>
                <w:bCs/>
                <w:iCs/>
                <w:color w:val="000000"/>
                <w:sz w:val="18"/>
                <w:szCs w:val="18"/>
              </w:rPr>
            </w:pPr>
            <w:r w:rsidRPr="00A06D18">
              <w:rPr>
                <w:rFonts w:ascii="宋体" w:hAnsi="宋体" w:hint="eastAsia"/>
                <w:bCs/>
                <w:iCs/>
                <w:color w:val="000000"/>
                <w:sz w:val="18"/>
                <w:szCs w:val="18"/>
              </w:rPr>
              <w:t>问题</w:t>
            </w:r>
            <w:r w:rsidR="004D09F8">
              <w:rPr>
                <w:rFonts w:ascii="宋体" w:hAnsi="宋体" w:hint="eastAsia"/>
                <w:bCs/>
                <w:iCs/>
                <w:color w:val="000000"/>
                <w:sz w:val="18"/>
                <w:szCs w:val="18"/>
              </w:rPr>
              <w:t>四</w:t>
            </w:r>
            <w:r w:rsidRPr="00A06D18">
              <w:rPr>
                <w:rFonts w:ascii="宋体" w:hAnsi="宋体" w:hint="eastAsia"/>
                <w:bCs/>
                <w:iCs/>
                <w:color w:val="000000"/>
                <w:sz w:val="18"/>
                <w:szCs w:val="18"/>
              </w:rPr>
              <w:t xml:space="preserve">：请问公司利润增长的原因？ </w:t>
            </w:r>
          </w:p>
          <w:p w14:paraId="21277701" w14:textId="0ABDF432" w:rsidR="00013701" w:rsidRDefault="00A06D18" w:rsidP="00A06D18">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回答：</w:t>
            </w:r>
            <w:r w:rsidRPr="00A06D18">
              <w:rPr>
                <w:rFonts w:ascii="宋体" w:hAnsi="宋体" w:hint="eastAsia"/>
                <w:bCs/>
                <w:iCs/>
                <w:color w:val="000000"/>
                <w:sz w:val="18"/>
                <w:szCs w:val="18"/>
              </w:rPr>
              <w:t>2024年第三季度归属于上市公司股东的净利润8,642.77万元，同比实现扭亏为盈，环比增长55.27%；2024年第三季度归属于上市公司股东的扣除非经常性损益的净利润为6,834.40万元，同比实现扭亏为盈，环比增长56.34%；2024年1-9月归属于上市公司股东的净利润17,791.43万元，同比实现扭亏为盈；归属于上市公司股东的扣除非经常性损益的净利润13,588.02万元，同比实现扭亏为盈；报告期内归属于上市公司股东的净利润、归属于上市公司股东的扣除非经常性损益的净利润、扣除股份支付后归属于上市公司股东的净利润较上年同期实现扭亏为盈，主要系：1.公司营业收入增长，规模效应进一步提升，整体带动公司利润率的提升；2</w:t>
            </w:r>
            <w:r w:rsidR="003306C7">
              <w:rPr>
                <w:rFonts w:ascii="宋体" w:hAnsi="宋体" w:hint="eastAsia"/>
                <w:bCs/>
                <w:iCs/>
                <w:color w:val="000000"/>
                <w:sz w:val="18"/>
                <w:szCs w:val="18"/>
              </w:rPr>
              <w:t>.</w:t>
            </w:r>
            <w:r w:rsidRPr="00A06D18">
              <w:rPr>
                <w:rFonts w:ascii="宋体" w:hAnsi="宋体" w:hint="eastAsia"/>
                <w:bCs/>
                <w:iCs/>
                <w:color w:val="000000"/>
                <w:sz w:val="18"/>
                <w:szCs w:val="18"/>
              </w:rPr>
              <w:t>新产品和新市场领域的市场份额持续提升，综合毛利率较上年同期有所增长，毛利额增长；3.持续推进管理变革包括产研过程数字化，人工费用、工程开发费用、股份支付费用较上年同期减少。</w:t>
            </w:r>
          </w:p>
          <w:p w14:paraId="4D4C721A" w14:textId="77777777" w:rsidR="004D09F8" w:rsidRDefault="004D09F8" w:rsidP="00A06D18">
            <w:pPr>
              <w:spacing w:line="480" w:lineRule="atLeast"/>
              <w:ind w:firstLineChars="0" w:firstLine="0"/>
              <w:rPr>
                <w:rFonts w:ascii="宋体" w:hAnsi="宋体"/>
                <w:bCs/>
                <w:iCs/>
                <w:color w:val="000000"/>
                <w:sz w:val="18"/>
                <w:szCs w:val="18"/>
              </w:rPr>
            </w:pPr>
          </w:p>
          <w:p w14:paraId="7F98908B" w14:textId="3E3DFAB1" w:rsidR="004D09F8" w:rsidRDefault="004D09F8" w:rsidP="00A06D18">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问题五：请问公司现金</w:t>
            </w:r>
            <w:r w:rsidR="00F30585">
              <w:rPr>
                <w:rFonts w:ascii="宋体" w:hAnsi="宋体" w:hint="eastAsia"/>
                <w:bCs/>
                <w:iCs/>
                <w:color w:val="000000"/>
                <w:sz w:val="18"/>
                <w:szCs w:val="18"/>
              </w:rPr>
              <w:t>流量净额增长的原因？</w:t>
            </w:r>
          </w:p>
          <w:p w14:paraId="221EA655" w14:textId="0A70D7D4" w:rsidR="004D09F8" w:rsidRPr="00013701" w:rsidRDefault="004D09F8" w:rsidP="00F3058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回答：</w:t>
            </w:r>
            <w:r w:rsidR="00F30585">
              <w:rPr>
                <w:rFonts w:ascii="宋体" w:hAnsi="宋体" w:hint="eastAsia"/>
                <w:bCs/>
                <w:iCs/>
                <w:color w:val="000000"/>
                <w:sz w:val="18"/>
                <w:szCs w:val="18"/>
              </w:rPr>
              <w:t>2</w:t>
            </w:r>
            <w:r w:rsidR="00F30585">
              <w:rPr>
                <w:rFonts w:ascii="宋体" w:hAnsi="宋体"/>
                <w:bCs/>
                <w:iCs/>
                <w:color w:val="000000"/>
                <w:sz w:val="18"/>
                <w:szCs w:val="18"/>
              </w:rPr>
              <w:t>024</w:t>
            </w:r>
            <w:r w:rsidR="00F30585">
              <w:rPr>
                <w:rFonts w:ascii="宋体" w:hAnsi="宋体" w:hint="eastAsia"/>
                <w:bCs/>
                <w:iCs/>
                <w:color w:val="000000"/>
                <w:sz w:val="18"/>
                <w:szCs w:val="18"/>
              </w:rPr>
              <w:t>年初至2</w:t>
            </w:r>
            <w:r w:rsidR="00F30585">
              <w:rPr>
                <w:rFonts w:ascii="宋体" w:hAnsi="宋体"/>
                <w:bCs/>
                <w:iCs/>
                <w:color w:val="000000"/>
                <w:sz w:val="18"/>
                <w:szCs w:val="18"/>
              </w:rPr>
              <w:t>024</w:t>
            </w:r>
            <w:r w:rsidR="00F30585">
              <w:rPr>
                <w:rFonts w:ascii="宋体" w:hAnsi="宋体" w:hint="eastAsia"/>
                <w:bCs/>
                <w:iCs/>
                <w:color w:val="000000"/>
                <w:sz w:val="18"/>
                <w:szCs w:val="18"/>
              </w:rPr>
              <w:t>年第三季度末，公司经营活动产生的现金流量净额增长6</w:t>
            </w:r>
            <w:r w:rsidR="00F30585">
              <w:rPr>
                <w:rFonts w:ascii="宋体" w:hAnsi="宋体"/>
                <w:bCs/>
                <w:iCs/>
                <w:color w:val="000000"/>
                <w:sz w:val="18"/>
                <w:szCs w:val="18"/>
              </w:rPr>
              <w:t>0.44%</w:t>
            </w:r>
            <w:r w:rsidR="00F30585">
              <w:rPr>
                <w:rFonts w:ascii="宋体" w:hAnsi="宋体" w:hint="eastAsia"/>
                <w:bCs/>
                <w:iCs/>
                <w:color w:val="000000"/>
                <w:sz w:val="18"/>
                <w:szCs w:val="18"/>
              </w:rPr>
              <w:t>，</w:t>
            </w:r>
            <w:r w:rsidRPr="004D09F8">
              <w:rPr>
                <w:rFonts w:ascii="宋体" w:hAnsi="宋体" w:hint="eastAsia"/>
                <w:bCs/>
                <w:iCs/>
                <w:color w:val="000000"/>
                <w:sz w:val="18"/>
                <w:szCs w:val="18"/>
              </w:rPr>
              <w:t>主要系：1.报告期内销售商品收到的现金与购买商品支付的现金净额较</w:t>
            </w:r>
            <w:r w:rsidRPr="004D09F8">
              <w:rPr>
                <w:rFonts w:ascii="宋体" w:hAnsi="宋体" w:hint="eastAsia"/>
                <w:bCs/>
                <w:iCs/>
                <w:color w:val="000000"/>
                <w:sz w:val="18"/>
                <w:szCs w:val="18"/>
              </w:rPr>
              <w:lastRenderedPageBreak/>
              <w:t>上年同期增加；2.报告期</w:t>
            </w:r>
            <w:proofErr w:type="gramStart"/>
            <w:r w:rsidRPr="004D09F8">
              <w:rPr>
                <w:rFonts w:ascii="宋体" w:hAnsi="宋体" w:hint="eastAsia"/>
                <w:bCs/>
                <w:iCs/>
                <w:color w:val="000000"/>
                <w:sz w:val="18"/>
                <w:szCs w:val="18"/>
              </w:rPr>
              <w:t>内期间</w:t>
            </w:r>
            <w:proofErr w:type="gramEnd"/>
            <w:r w:rsidRPr="004D09F8">
              <w:rPr>
                <w:rFonts w:ascii="宋体" w:hAnsi="宋体" w:hint="eastAsia"/>
                <w:bCs/>
                <w:iCs/>
                <w:color w:val="000000"/>
                <w:sz w:val="18"/>
                <w:szCs w:val="18"/>
              </w:rPr>
              <w:t>费用下降，致使支付的职工薪酬、支付的其他与经营活动有关的现金较上年同期下降；3.支付的承兑、保函及其他保证金较上年同期下降。</w:t>
            </w:r>
          </w:p>
        </w:tc>
      </w:tr>
      <w:tr w:rsidR="0033650B" w:rsidRPr="007E5587" w14:paraId="6C41285A" w14:textId="77777777" w:rsidTr="0069646A">
        <w:trPr>
          <w:trHeight w:val="1075"/>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81B640F" w14:textId="4A7E8037" w:rsidR="0033650B" w:rsidRPr="0033650B" w:rsidRDefault="0033650B" w:rsidP="0033650B">
            <w:pPr>
              <w:ind w:firstLineChars="0" w:firstLine="0"/>
              <w:rPr>
                <w:rFonts w:ascii="宋体" w:hAnsi="宋体"/>
                <w:bCs/>
                <w:iCs/>
                <w:color w:val="000000"/>
                <w:sz w:val="18"/>
                <w:szCs w:val="18"/>
              </w:rPr>
            </w:pPr>
            <w:r w:rsidRPr="006374B8">
              <w:rPr>
                <w:rFonts w:ascii="宋体" w:hAnsi="宋体" w:hint="eastAsia"/>
                <w:bCs/>
                <w:iCs/>
                <w:color w:val="000000"/>
                <w:sz w:val="18"/>
                <w:szCs w:val="18"/>
              </w:rPr>
              <w:lastRenderedPageBreak/>
              <w:t>关于本次活动是否涉及应当披露重大信息的说明</w:t>
            </w:r>
          </w:p>
        </w:tc>
        <w:tc>
          <w:tcPr>
            <w:tcW w:w="6442" w:type="dxa"/>
            <w:tcBorders>
              <w:top w:val="single" w:sz="4" w:space="0" w:color="auto"/>
              <w:left w:val="single" w:sz="4" w:space="0" w:color="auto"/>
              <w:bottom w:val="single" w:sz="4" w:space="0" w:color="auto"/>
              <w:right w:val="single" w:sz="4" w:space="0" w:color="auto"/>
            </w:tcBorders>
            <w:shd w:val="clear" w:color="auto" w:fill="auto"/>
            <w:vAlign w:val="center"/>
          </w:tcPr>
          <w:p w14:paraId="6DDA56CF" w14:textId="72099EDC" w:rsidR="0033650B" w:rsidRPr="0033650B" w:rsidRDefault="0033650B" w:rsidP="0033650B">
            <w:pPr>
              <w:spacing w:line="480" w:lineRule="atLeast"/>
              <w:ind w:firstLineChars="0" w:firstLine="0"/>
              <w:rPr>
                <w:rFonts w:ascii="宋体" w:hAnsi="宋体"/>
                <w:bCs/>
                <w:iCs/>
                <w:color w:val="000000"/>
                <w:sz w:val="18"/>
                <w:szCs w:val="18"/>
              </w:rPr>
            </w:pPr>
            <w:r w:rsidRPr="006374B8">
              <w:rPr>
                <w:rFonts w:hint="eastAsia"/>
                <w:sz w:val="18"/>
                <w:szCs w:val="18"/>
              </w:rPr>
              <w:t>本次活动，公司严格按照相关规定交流沟通，不存在未公开重大信息泄露等情形。</w:t>
            </w:r>
          </w:p>
        </w:tc>
      </w:tr>
      <w:tr w:rsidR="00ED073B" w:rsidRPr="007E5587" w14:paraId="7CDBB184"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0195F834"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附件清单（如有）</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15FA221"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无</w:t>
            </w:r>
          </w:p>
        </w:tc>
      </w:tr>
      <w:tr w:rsidR="00ED073B" w:rsidRPr="007E5587" w14:paraId="44E6F54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35FF21"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日期</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989574D" w14:textId="46F057AB" w:rsidR="00ED073B" w:rsidRPr="007E5587" w:rsidRDefault="00612890" w:rsidP="00EB75F7">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2</w:t>
            </w:r>
            <w:r>
              <w:rPr>
                <w:rFonts w:ascii="宋体" w:hAnsi="宋体"/>
                <w:bCs/>
                <w:iCs/>
                <w:color w:val="000000"/>
                <w:sz w:val="18"/>
                <w:szCs w:val="18"/>
              </w:rPr>
              <w:t>024</w:t>
            </w:r>
            <w:r w:rsidRPr="007E5587">
              <w:rPr>
                <w:rFonts w:ascii="宋体" w:hAnsi="宋体"/>
                <w:bCs/>
                <w:iCs/>
                <w:color w:val="000000"/>
                <w:sz w:val="18"/>
                <w:szCs w:val="18"/>
              </w:rPr>
              <w:t>年</w:t>
            </w:r>
            <w:r w:rsidR="00DA4849">
              <w:rPr>
                <w:rFonts w:ascii="宋体" w:hAnsi="宋体"/>
                <w:bCs/>
                <w:iCs/>
                <w:color w:val="000000"/>
                <w:sz w:val="18"/>
                <w:szCs w:val="18"/>
              </w:rPr>
              <w:t>11</w:t>
            </w:r>
            <w:r w:rsidR="00ED073B" w:rsidRPr="007E5587">
              <w:rPr>
                <w:rFonts w:ascii="宋体" w:hAnsi="宋体" w:hint="eastAsia"/>
                <w:bCs/>
                <w:iCs/>
                <w:color w:val="000000"/>
                <w:sz w:val="18"/>
                <w:szCs w:val="18"/>
              </w:rPr>
              <w:t>月</w:t>
            </w:r>
            <w:r w:rsidR="00DA4849">
              <w:rPr>
                <w:rFonts w:ascii="宋体" w:hAnsi="宋体"/>
                <w:bCs/>
                <w:iCs/>
                <w:color w:val="000000"/>
                <w:sz w:val="18"/>
                <w:szCs w:val="18"/>
              </w:rPr>
              <w:t>1</w:t>
            </w:r>
            <w:r w:rsidR="00DC5C81">
              <w:rPr>
                <w:rFonts w:ascii="宋体" w:hAnsi="宋体"/>
                <w:bCs/>
                <w:iCs/>
                <w:color w:val="000000"/>
                <w:sz w:val="18"/>
                <w:szCs w:val="18"/>
              </w:rPr>
              <w:t>1</w:t>
            </w:r>
            <w:r w:rsidR="0017207C" w:rsidRPr="007E5587">
              <w:rPr>
                <w:rFonts w:ascii="宋体" w:hAnsi="宋体" w:hint="eastAsia"/>
                <w:bCs/>
                <w:iCs/>
                <w:color w:val="000000"/>
                <w:sz w:val="18"/>
                <w:szCs w:val="18"/>
              </w:rPr>
              <w:t>日</w:t>
            </w:r>
            <w:bookmarkStart w:id="0" w:name="_GoBack"/>
            <w:bookmarkEnd w:id="0"/>
          </w:p>
        </w:tc>
      </w:tr>
    </w:tbl>
    <w:p w14:paraId="4512BD49" w14:textId="77777777" w:rsidR="00C34531" w:rsidRPr="007E5587" w:rsidRDefault="00C34531" w:rsidP="0069646A">
      <w:pPr>
        <w:ind w:firstLineChars="0" w:firstLine="0"/>
        <w:rPr>
          <w:sz w:val="21"/>
          <w:szCs w:val="21"/>
        </w:rPr>
      </w:pPr>
    </w:p>
    <w:sectPr w:rsidR="00C34531" w:rsidRPr="007E558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6596" w14:textId="77777777" w:rsidR="00752F09" w:rsidRDefault="00752F09" w:rsidP="00ED073B">
      <w:pPr>
        <w:spacing w:line="240" w:lineRule="auto"/>
        <w:ind w:firstLine="480"/>
      </w:pPr>
      <w:r>
        <w:separator/>
      </w:r>
    </w:p>
  </w:endnote>
  <w:endnote w:type="continuationSeparator" w:id="0">
    <w:p w14:paraId="543413DB" w14:textId="77777777" w:rsidR="00752F09" w:rsidRDefault="00752F09" w:rsidP="00ED073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FD919" w14:textId="77777777" w:rsidR="00C475CE" w:rsidRDefault="00C475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BAD8" w14:textId="77777777" w:rsidR="00C475CE" w:rsidRDefault="00C475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DAB8" w14:textId="77777777" w:rsidR="00C475CE" w:rsidRDefault="00C47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562E4" w14:textId="77777777" w:rsidR="00752F09" w:rsidRDefault="00752F09" w:rsidP="00ED073B">
      <w:pPr>
        <w:spacing w:line="240" w:lineRule="auto"/>
        <w:ind w:firstLine="480"/>
      </w:pPr>
      <w:r>
        <w:separator/>
      </w:r>
    </w:p>
  </w:footnote>
  <w:footnote w:type="continuationSeparator" w:id="0">
    <w:p w14:paraId="51E61B19" w14:textId="77777777" w:rsidR="00752F09" w:rsidRDefault="00752F09" w:rsidP="00ED073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EF83" w14:textId="77777777" w:rsidR="00C475CE" w:rsidRDefault="00C47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B767" w14:textId="5A53EDCB" w:rsidR="00C475CE" w:rsidRPr="0017207C" w:rsidRDefault="00C475CE" w:rsidP="0017207C">
    <w:pPr>
      <w:ind w:firstLineChars="50" w:firstLine="120"/>
      <w:rPr>
        <w:rFonts w:ascii="宋体" w:hAnsi="宋体"/>
        <w:b/>
        <w:bCs/>
        <w:iCs/>
        <w:color w:val="000000"/>
      </w:rPr>
    </w:pPr>
    <w:r w:rsidRPr="00BB1B05">
      <w:rPr>
        <w:bCs/>
        <w:iCs/>
        <w:color w:val="000000"/>
      </w:rPr>
      <w:t>证券</w:t>
    </w:r>
    <w:r>
      <w:rPr>
        <w:rFonts w:hint="eastAsia"/>
        <w:bCs/>
        <w:iCs/>
        <w:color w:val="000000"/>
      </w:rPr>
      <w:t>简称</w:t>
    </w:r>
    <w:r w:rsidRPr="00BB1B05">
      <w:rPr>
        <w:bCs/>
        <w:iCs/>
        <w:color w:val="000000"/>
      </w:rPr>
      <w:t>：</w:t>
    </w:r>
    <w:r>
      <w:rPr>
        <w:rFonts w:hint="eastAsia"/>
        <w:bCs/>
        <w:iCs/>
        <w:color w:val="000000"/>
      </w:rPr>
      <w:t>艾为电子</w:t>
    </w:r>
    <w:r>
      <w:rPr>
        <w:bCs/>
        <w:iCs/>
        <w:color w:val="000000"/>
      </w:rPr>
      <w:t xml:space="preserve"> </w:t>
    </w:r>
    <w:r w:rsidRPr="00BB1B05">
      <w:rPr>
        <w:bCs/>
        <w:iCs/>
        <w:color w:val="000000"/>
      </w:rPr>
      <w:t xml:space="preserve">                           </w:t>
    </w:r>
    <w:r>
      <w:rPr>
        <w:bCs/>
        <w:iCs/>
        <w:color w:val="000000"/>
      </w:rPr>
      <w:t>证券</w:t>
    </w:r>
    <w:r>
      <w:rPr>
        <w:rFonts w:hint="eastAsia"/>
        <w:bCs/>
        <w:iCs/>
        <w:color w:val="000000"/>
      </w:rPr>
      <w:t>代码：</w:t>
    </w:r>
    <w:r>
      <w:rPr>
        <w:rFonts w:hint="eastAsia"/>
        <w:bCs/>
        <w:iCs/>
        <w:color w:val="000000"/>
      </w:rPr>
      <w:t>6</w:t>
    </w:r>
    <w:r>
      <w:rPr>
        <w:bCs/>
        <w:iCs/>
        <w:color w:val="000000"/>
      </w:rPr>
      <w:t>88798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9222" w14:textId="77777777" w:rsidR="00C475CE" w:rsidRDefault="00C47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EF"/>
    <w:rsid w:val="00001123"/>
    <w:rsid w:val="0000678F"/>
    <w:rsid w:val="00013701"/>
    <w:rsid w:val="00013E7A"/>
    <w:rsid w:val="000219E9"/>
    <w:rsid w:val="00021BEE"/>
    <w:rsid w:val="00024EC6"/>
    <w:rsid w:val="00036957"/>
    <w:rsid w:val="000410E2"/>
    <w:rsid w:val="0004220B"/>
    <w:rsid w:val="00047B15"/>
    <w:rsid w:val="00051628"/>
    <w:rsid w:val="000519DE"/>
    <w:rsid w:val="0005261C"/>
    <w:rsid w:val="000528CF"/>
    <w:rsid w:val="0005455F"/>
    <w:rsid w:val="00054B0A"/>
    <w:rsid w:val="000564BC"/>
    <w:rsid w:val="00056F13"/>
    <w:rsid w:val="00067133"/>
    <w:rsid w:val="000846ED"/>
    <w:rsid w:val="0008708E"/>
    <w:rsid w:val="0009038B"/>
    <w:rsid w:val="00092C52"/>
    <w:rsid w:val="00095B30"/>
    <w:rsid w:val="000976E3"/>
    <w:rsid w:val="000A1AAB"/>
    <w:rsid w:val="000A23F5"/>
    <w:rsid w:val="000A302B"/>
    <w:rsid w:val="000A4A39"/>
    <w:rsid w:val="000A6CA7"/>
    <w:rsid w:val="000A6D16"/>
    <w:rsid w:val="000A7D33"/>
    <w:rsid w:val="000B2C80"/>
    <w:rsid w:val="000B356E"/>
    <w:rsid w:val="000B61EF"/>
    <w:rsid w:val="000C12B1"/>
    <w:rsid w:val="000C185D"/>
    <w:rsid w:val="000C4AE7"/>
    <w:rsid w:val="000C53A8"/>
    <w:rsid w:val="000C7666"/>
    <w:rsid w:val="000D09FD"/>
    <w:rsid w:val="000D21F8"/>
    <w:rsid w:val="000D28CB"/>
    <w:rsid w:val="000D38F1"/>
    <w:rsid w:val="000D44D1"/>
    <w:rsid w:val="000D59C6"/>
    <w:rsid w:val="000D5ABF"/>
    <w:rsid w:val="000E0D92"/>
    <w:rsid w:val="000E1E4C"/>
    <w:rsid w:val="000E406E"/>
    <w:rsid w:val="000E6ACA"/>
    <w:rsid w:val="000E757D"/>
    <w:rsid w:val="000F17C4"/>
    <w:rsid w:val="000F352B"/>
    <w:rsid w:val="000F4DCB"/>
    <w:rsid w:val="00100D4A"/>
    <w:rsid w:val="001040DF"/>
    <w:rsid w:val="0010652D"/>
    <w:rsid w:val="00114C92"/>
    <w:rsid w:val="001170F7"/>
    <w:rsid w:val="00117B9E"/>
    <w:rsid w:val="001213C0"/>
    <w:rsid w:val="00124543"/>
    <w:rsid w:val="00124B89"/>
    <w:rsid w:val="00126FE2"/>
    <w:rsid w:val="001333CB"/>
    <w:rsid w:val="00140650"/>
    <w:rsid w:val="00140C78"/>
    <w:rsid w:val="001411EF"/>
    <w:rsid w:val="00145CE6"/>
    <w:rsid w:val="001540D5"/>
    <w:rsid w:val="001545E1"/>
    <w:rsid w:val="00154D7C"/>
    <w:rsid w:val="00157482"/>
    <w:rsid w:val="0016220B"/>
    <w:rsid w:val="001629E1"/>
    <w:rsid w:val="0016787A"/>
    <w:rsid w:val="00167D09"/>
    <w:rsid w:val="0017110B"/>
    <w:rsid w:val="0017207C"/>
    <w:rsid w:val="00173F01"/>
    <w:rsid w:val="00174323"/>
    <w:rsid w:val="00177935"/>
    <w:rsid w:val="0018253E"/>
    <w:rsid w:val="0018538B"/>
    <w:rsid w:val="001878F5"/>
    <w:rsid w:val="00192DF1"/>
    <w:rsid w:val="00194A21"/>
    <w:rsid w:val="001A0490"/>
    <w:rsid w:val="001A41AB"/>
    <w:rsid w:val="001A4E5A"/>
    <w:rsid w:val="001A6714"/>
    <w:rsid w:val="001A6AEB"/>
    <w:rsid w:val="001B4812"/>
    <w:rsid w:val="001B70A7"/>
    <w:rsid w:val="001B7200"/>
    <w:rsid w:val="001B7CE1"/>
    <w:rsid w:val="001C20E1"/>
    <w:rsid w:val="001C5151"/>
    <w:rsid w:val="001C6305"/>
    <w:rsid w:val="001D0A6D"/>
    <w:rsid w:val="001D617A"/>
    <w:rsid w:val="001D735D"/>
    <w:rsid w:val="001D7544"/>
    <w:rsid w:val="001E34A5"/>
    <w:rsid w:val="001E68ED"/>
    <w:rsid w:val="001E785F"/>
    <w:rsid w:val="001F6AB6"/>
    <w:rsid w:val="00211180"/>
    <w:rsid w:val="00222B0E"/>
    <w:rsid w:val="00223E49"/>
    <w:rsid w:val="002305FF"/>
    <w:rsid w:val="00233744"/>
    <w:rsid w:val="00241069"/>
    <w:rsid w:val="00243D2D"/>
    <w:rsid w:val="00246988"/>
    <w:rsid w:val="002475F6"/>
    <w:rsid w:val="00250E0E"/>
    <w:rsid w:val="0025669F"/>
    <w:rsid w:val="00257A8C"/>
    <w:rsid w:val="002605D7"/>
    <w:rsid w:val="0026221C"/>
    <w:rsid w:val="00264D2E"/>
    <w:rsid w:val="002664A4"/>
    <w:rsid w:val="002712FE"/>
    <w:rsid w:val="00272245"/>
    <w:rsid w:val="00280F7F"/>
    <w:rsid w:val="002A2541"/>
    <w:rsid w:val="002A2AA0"/>
    <w:rsid w:val="002A54F3"/>
    <w:rsid w:val="002B76E3"/>
    <w:rsid w:val="002C3C0C"/>
    <w:rsid w:val="002C4B95"/>
    <w:rsid w:val="002C5D6A"/>
    <w:rsid w:val="002C61E1"/>
    <w:rsid w:val="002D4E96"/>
    <w:rsid w:val="002D6233"/>
    <w:rsid w:val="002E220D"/>
    <w:rsid w:val="002E340E"/>
    <w:rsid w:val="002E5DD9"/>
    <w:rsid w:val="002E7527"/>
    <w:rsid w:val="0030040E"/>
    <w:rsid w:val="0030078F"/>
    <w:rsid w:val="00305EC3"/>
    <w:rsid w:val="00311F29"/>
    <w:rsid w:val="0031669F"/>
    <w:rsid w:val="00324799"/>
    <w:rsid w:val="003248E5"/>
    <w:rsid w:val="00326FE3"/>
    <w:rsid w:val="003306C7"/>
    <w:rsid w:val="003334CA"/>
    <w:rsid w:val="00334F07"/>
    <w:rsid w:val="0033650B"/>
    <w:rsid w:val="00336C7F"/>
    <w:rsid w:val="0034007F"/>
    <w:rsid w:val="003439FC"/>
    <w:rsid w:val="003462F9"/>
    <w:rsid w:val="003466D3"/>
    <w:rsid w:val="003466E9"/>
    <w:rsid w:val="0035067D"/>
    <w:rsid w:val="003530F4"/>
    <w:rsid w:val="0035356A"/>
    <w:rsid w:val="00363A64"/>
    <w:rsid w:val="003650EB"/>
    <w:rsid w:val="00370889"/>
    <w:rsid w:val="0038223E"/>
    <w:rsid w:val="00382F8A"/>
    <w:rsid w:val="0038518D"/>
    <w:rsid w:val="00386E4A"/>
    <w:rsid w:val="00387F7E"/>
    <w:rsid w:val="00397E0C"/>
    <w:rsid w:val="003A02FB"/>
    <w:rsid w:val="003A09C5"/>
    <w:rsid w:val="003A0EA4"/>
    <w:rsid w:val="003A2B58"/>
    <w:rsid w:val="003A7A5D"/>
    <w:rsid w:val="003B0E9F"/>
    <w:rsid w:val="003B0FF3"/>
    <w:rsid w:val="003B11E4"/>
    <w:rsid w:val="003B4D1C"/>
    <w:rsid w:val="003B7565"/>
    <w:rsid w:val="003C4A6F"/>
    <w:rsid w:val="003C6A0A"/>
    <w:rsid w:val="003D068D"/>
    <w:rsid w:val="003E3772"/>
    <w:rsid w:val="003F1867"/>
    <w:rsid w:val="00402E6B"/>
    <w:rsid w:val="004038C4"/>
    <w:rsid w:val="00403DC2"/>
    <w:rsid w:val="0040457C"/>
    <w:rsid w:val="004101FF"/>
    <w:rsid w:val="0041039C"/>
    <w:rsid w:val="00413FA5"/>
    <w:rsid w:val="004170E5"/>
    <w:rsid w:val="00421A6D"/>
    <w:rsid w:val="00421C49"/>
    <w:rsid w:val="00424ACD"/>
    <w:rsid w:val="00425253"/>
    <w:rsid w:val="004277A5"/>
    <w:rsid w:val="00430038"/>
    <w:rsid w:val="0043061D"/>
    <w:rsid w:val="00431087"/>
    <w:rsid w:val="0043288E"/>
    <w:rsid w:val="00434F0D"/>
    <w:rsid w:val="004357E1"/>
    <w:rsid w:val="00443E85"/>
    <w:rsid w:val="00445B2B"/>
    <w:rsid w:val="004507ED"/>
    <w:rsid w:val="00464E29"/>
    <w:rsid w:val="004658B7"/>
    <w:rsid w:val="00465BA0"/>
    <w:rsid w:val="00465CDA"/>
    <w:rsid w:val="00473A14"/>
    <w:rsid w:val="00473DB7"/>
    <w:rsid w:val="004826CF"/>
    <w:rsid w:val="0048316F"/>
    <w:rsid w:val="004858B9"/>
    <w:rsid w:val="0049457E"/>
    <w:rsid w:val="0049518D"/>
    <w:rsid w:val="004966C1"/>
    <w:rsid w:val="0049676C"/>
    <w:rsid w:val="00496CF0"/>
    <w:rsid w:val="004C39E7"/>
    <w:rsid w:val="004C3D7A"/>
    <w:rsid w:val="004C4644"/>
    <w:rsid w:val="004C66E0"/>
    <w:rsid w:val="004D09F8"/>
    <w:rsid w:val="004D1C0D"/>
    <w:rsid w:val="004D6EFD"/>
    <w:rsid w:val="004E3958"/>
    <w:rsid w:val="004E3EC0"/>
    <w:rsid w:val="004F208A"/>
    <w:rsid w:val="004F4B84"/>
    <w:rsid w:val="004F4F37"/>
    <w:rsid w:val="00501B4B"/>
    <w:rsid w:val="0050392D"/>
    <w:rsid w:val="00511812"/>
    <w:rsid w:val="00512CEE"/>
    <w:rsid w:val="005151CF"/>
    <w:rsid w:val="00515C0C"/>
    <w:rsid w:val="00516F7F"/>
    <w:rsid w:val="00523797"/>
    <w:rsid w:val="005246CA"/>
    <w:rsid w:val="00531A1F"/>
    <w:rsid w:val="00533CDF"/>
    <w:rsid w:val="00537D0E"/>
    <w:rsid w:val="00544E0A"/>
    <w:rsid w:val="005455A0"/>
    <w:rsid w:val="00560EE0"/>
    <w:rsid w:val="00561E73"/>
    <w:rsid w:val="0056709A"/>
    <w:rsid w:val="00571D3B"/>
    <w:rsid w:val="00573A22"/>
    <w:rsid w:val="0057593A"/>
    <w:rsid w:val="00584A7B"/>
    <w:rsid w:val="005862A9"/>
    <w:rsid w:val="00586A94"/>
    <w:rsid w:val="00587C64"/>
    <w:rsid w:val="005918E0"/>
    <w:rsid w:val="005941A5"/>
    <w:rsid w:val="005A03D7"/>
    <w:rsid w:val="005B1FEE"/>
    <w:rsid w:val="005C210A"/>
    <w:rsid w:val="005C551B"/>
    <w:rsid w:val="005D47E7"/>
    <w:rsid w:val="005E135A"/>
    <w:rsid w:val="005E170C"/>
    <w:rsid w:val="005E312C"/>
    <w:rsid w:val="005F0243"/>
    <w:rsid w:val="005F030F"/>
    <w:rsid w:val="005F045B"/>
    <w:rsid w:val="005F31FC"/>
    <w:rsid w:val="005F65A5"/>
    <w:rsid w:val="0060379C"/>
    <w:rsid w:val="00605037"/>
    <w:rsid w:val="006053E4"/>
    <w:rsid w:val="00610354"/>
    <w:rsid w:val="00612890"/>
    <w:rsid w:val="00620CD7"/>
    <w:rsid w:val="00622AC9"/>
    <w:rsid w:val="006237F8"/>
    <w:rsid w:val="006271E2"/>
    <w:rsid w:val="00632F21"/>
    <w:rsid w:val="00633F74"/>
    <w:rsid w:val="006345E1"/>
    <w:rsid w:val="006350E5"/>
    <w:rsid w:val="006358D9"/>
    <w:rsid w:val="00636FC9"/>
    <w:rsid w:val="006374B8"/>
    <w:rsid w:val="00656AE5"/>
    <w:rsid w:val="006575BF"/>
    <w:rsid w:val="00660188"/>
    <w:rsid w:val="00660DD3"/>
    <w:rsid w:val="006629B4"/>
    <w:rsid w:val="00664C96"/>
    <w:rsid w:val="006653E6"/>
    <w:rsid w:val="00675DF6"/>
    <w:rsid w:val="00682A84"/>
    <w:rsid w:val="0068606F"/>
    <w:rsid w:val="00686E13"/>
    <w:rsid w:val="0068719D"/>
    <w:rsid w:val="00691746"/>
    <w:rsid w:val="00691E54"/>
    <w:rsid w:val="00693595"/>
    <w:rsid w:val="0069646A"/>
    <w:rsid w:val="0069728E"/>
    <w:rsid w:val="006A05EB"/>
    <w:rsid w:val="006A0E91"/>
    <w:rsid w:val="006A29BE"/>
    <w:rsid w:val="006A3BA8"/>
    <w:rsid w:val="006A4BC8"/>
    <w:rsid w:val="006A52CD"/>
    <w:rsid w:val="006A5F7F"/>
    <w:rsid w:val="006A6B9C"/>
    <w:rsid w:val="006A7815"/>
    <w:rsid w:val="006A7D28"/>
    <w:rsid w:val="006B2285"/>
    <w:rsid w:val="006B31CB"/>
    <w:rsid w:val="006B3B74"/>
    <w:rsid w:val="006B5B02"/>
    <w:rsid w:val="006B742B"/>
    <w:rsid w:val="006C141C"/>
    <w:rsid w:val="006C3E90"/>
    <w:rsid w:val="006C6547"/>
    <w:rsid w:val="006D0A2F"/>
    <w:rsid w:val="006D1166"/>
    <w:rsid w:val="006D4087"/>
    <w:rsid w:val="006E24A7"/>
    <w:rsid w:val="006E3ED1"/>
    <w:rsid w:val="006E5F4F"/>
    <w:rsid w:val="006E65A4"/>
    <w:rsid w:val="006F25A1"/>
    <w:rsid w:val="006F2F60"/>
    <w:rsid w:val="006F34A7"/>
    <w:rsid w:val="006F5CBD"/>
    <w:rsid w:val="006F7432"/>
    <w:rsid w:val="00700560"/>
    <w:rsid w:val="00700C09"/>
    <w:rsid w:val="00703DEC"/>
    <w:rsid w:val="00705112"/>
    <w:rsid w:val="00705BFD"/>
    <w:rsid w:val="007138A5"/>
    <w:rsid w:val="00715816"/>
    <w:rsid w:val="0071621F"/>
    <w:rsid w:val="00716A14"/>
    <w:rsid w:val="00720D90"/>
    <w:rsid w:val="00726302"/>
    <w:rsid w:val="0072632C"/>
    <w:rsid w:val="00726640"/>
    <w:rsid w:val="0073085A"/>
    <w:rsid w:val="007371BC"/>
    <w:rsid w:val="00740D0F"/>
    <w:rsid w:val="0074271A"/>
    <w:rsid w:val="00743499"/>
    <w:rsid w:val="007454BB"/>
    <w:rsid w:val="0074621D"/>
    <w:rsid w:val="00746F74"/>
    <w:rsid w:val="00747557"/>
    <w:rsid w:val="00747AE2"/>
    <w:rsid w:val="00751FBC"/>
    <w:rsid w:val="00752F09"/>
    <w:rsid w:val="00753124"/>
    <w:rsid w:val="007538AB"/>
    <w:rsid w:val="00753CCB"/>
    <w:rsid w:val="00756695"/>
    <w:rsid w:val="00756913"/>
    <w:rsid w:val="007610A1"/>
    <w:rsid w:val="007612C3"/>
    <w:rsid w:val="00771FD7"/>
    <w:rsid w:val="00775F3C"/>
    <w:rsid w:val="0078081C"/>
    <w:rsid w:val="00780A33"/>
    <w:rsid w:val="007830E6"/>
    <w:rsid w:val="00784BF5"/>
    <w:rsid w:val="007876CF"/>
    <w:rsid w:val="00790066"/>
    <w:rsid w:val="00793884"/>
    <w:rsid w:val="00793E75"/>
    <w:rsid w:val="00795265"/>
    <w:rsid w:val="00795B5A"/>
    <w:rsid w:val="007967EE"/>
    <w:rsid w:val="007A1D8C"/>
    <w:rsid w:val="007A2D33"/>
    <w:rsid w:val="007A7541"/>
    <w:rsid w:val="007B79A3"/>
    <w:rsid w:val="007C177E"/>
    <w:rsid w:val="007D723C"/>
    <w:rsid w:val="007E0188"/>
    <w:rsid w:val="007E059C"/>
    <w:rsid w:val="007E2C96"/>
    <w:rsid w:val="007E349C"/>
    <w:rsid w:val="007E46CB"/>
    <w:rsid w:val="007E50CF"/>
    <w:rsid w:val="007E5199"/>
    <w:rsid w:val="007E5587"/>
    <w:rsid w:val="007F3894"/>
    <w:rsid w:val="007F4EDC"/>
    <w:rsid w:val="007F6F36"/>
    <w:rsid w:val="008028FB"/>
    <w:rsid w:val="00802A91"/>
    <w:rsid w:val="008045DE"/>
    <w:rsid w:val="00810721"/>
    <w:rsid w:val="008117F1"/>
    <w:rsid w:val="00812340"/>
    <w:rsid w:val="00814455"/>
    <w:rsid w:val="008144A3"/>
    <w:rsid w:val="00817774"/>
    <w:rsid w:val="00817DFB"/>
    <w:rsid w:val="0082016A"/>
    <w:rsid w:val="0082255D"/>
    <w:rsid w:val="00823DC4"/>
    <w:rsid w:val="00825255"/>
    <w:rsid w:val="00826224"/>
    <w:rsid w:val="008273FA"/>
    <w:rsid w:val="00837177"/>
    <w:rsid w:val="00843447"/>
    <w:rsid w:val="008463CF"/>
    <w:rsid w:val="00851EC6"/>
    <w:rsid w:val="008526CF"/>
    <w:rsid w:val="008535F3"/>
    <w:rsid w:val="00853EB3"/>
    <w:rsid w:val="008572F6"/>
    <w:rsid w:val="00860BAF"/>
    <w:rsid w:val="0086126B"/>
    <w:rsid w:val="00862B83"/>
    <w:rsid w:val="00874540"/>
    <w:rsid w:val="00875173"/>
    <w:rsid w:val="00875E97"/>
    <w:rsid w:val="00875F02"/>
    <w:rsid w:val="00876EBE"/>
    <w:rsid w:val="008827AB"/>
    <w:rsid w:val="00884689"/>
    <w:rsid w:val="0088490C"/>
    <w:rsid w:val="00885994"/>
    <w:rsid w:val="00886060"/>
    <w:rsid w:val="008969D8"/>
    <w:rsid w:val="00897336"/>
    <w:rsid w:val="008B26FC"/>
    <w:rsid w:val="008B4060"/>
    <w:rsid w:val="008B67ED"/>
    <w:rsid w:val="008C6929"/>
    <w:rsid w:val="008D1737"/>
    <w:rsid w:val="008D1A01"/>
    <w:rsid w:val="008D33F2"/>
    <w:rsid w:val="008D3602"/>
    <w:rsid w:val="008D79F0"/>
    <w:rsid w:val="008E1801"/>
    <w:rsid w:val="008E4AF5"/>
    <w:rsid w:val="008E76F6"/>
    <w:rsid w:val="008F0B16"/>
    <w:rsid w:val="008F5D8E"/>
    <w:rsid w:val="008F6B4A"/>
    <w:rsid w:val="00901C30"/>
    <w:rsid w:val="00903AFD"/>
    <w:rsid w:val="00903F78"/>
    <w:rsid w:val="00906FC9"/>
    <w:rsid w:val="0091103D"/>
    <w:rsid w:val="00911569"/>
    <w:rsid w:val="009133F0"/>
    <w:rsid w:val="00915C37"/>
    <w:rsid w:val="00927C5F"/>
    <w:rsid w:val="00933FE6"/>
    <w:rsid w:val="009343DE"/>
    <w:rsid w:val="00934BDF"/>
    <w:rsid w:val="009354C3"/>
    <w:rsid w:val="00936A64"/>
    <w:rsid w:val="00946622"/>
    <w:rsid w:val="00946BCA"/>
    <w:rsid w:val="00950D3C"/>
    <w:rsid w:val="00950FE3"/>
    <w:rsid w:val="00951F4F"/>
    <w:rsid w:val="009528D6"/>
    <w:rsid w:val="009536BC"/>
    <w:rsid w:val="0095533E"/>
    <w:rsid w:val="00957BE6"/>
    <w:rsid w:val="0096353F"/>
    <w:rsid w:val="00963DD3"/>
    <w:rsid w:val="00972B23"/>
    <w:rsid w:val="00975964"/>
    <w:rsid w:val="00980C9E"/>
    <w:rsid w:val="009854E9"/>
    <w:rsid w:val="00985C48"/>
    <w:rsid w:val="009861A1"/>
    <w:rsid w:val="00990490"/>
    <w:rsid w:val="00990B15"/>
    <w:rsid w:val="00991206"/>
    <w:rsid w:val="00992BFB"/>
    <w:rsid w:val="00992D17"/>
    <w:rsid w:val="009A0AA6"/>
    <w:rsid w:val="009A144E"/>
    <w:rsid w:val="009A4C37"/>
    <w:rsid w:val="009A5D8F"/>
    <w:rsid w:val="009A69BB"/>
    <w:rsid w:val="009C11BE"/>
    <w:rsid w:val="009C17F2"/>
    <w:rsid w:val="009C298C"/>
    <w:rsid w:val="009D0991"/>
    <w:rsid w:val="009D1116"/>
    <w:rsid w:val="009D73C7"/>
    <w:rsid w:val="009E077D"/>
    <w:rsid w:val="009E0B0B"/>
    <w:rsid w:val="009E1624"/>
    <w:rsid w:val="009E1A0F"/>
    <w:rsid w:val="009E4722"/>
    <w:rsid w:val="009E6ACC"/>
    <w:rsid w:val="009F0F8D"/>
    <w:rsid w:val="009F22ED"/>
    <w:rsid w:val="009F3134"/>
    <w:rsid w:val="009F4CE0"/>
    <w:rsid w:val="009F5E21"/>
    <w:rsid w:val="00A06D18"/>
    <w:rsid w:val="00A1218B"/>
    <w:rsid w:val="00A1475B"/>
    <w:rsid w:val="00A14F92"/>
    <w:rsid w:val="00A15CFF"/>
    <w:rsid w:val="00A17EBC"/>
    <w:rsid w:val="00A210F6"/>
    <w:rsid w:val="00A332F1"/>
    <w:rsid w:val="00A33B9F"/>
    <w:rsid w:val="00A350F3"/>
    <w:rsid w:val="00A40FE2"/>
    <w:rsid w:val="00A45571"/>
    <w:rsid w:val="00A45E4A"/>
    <w:rsid w:val="00A4637A"/>
    <w:rsid w:val="00A54184"/>
    <w:rsid w:val="00A54750"/>
    <w:rsid w:val="00A6190A"/>
    <w:rsid w:val="00A63F2A"/>
    <w:rsid w:val="00A6486D"/>
    <w:rsid w:val="00A67A95"/>
    <w:rsid w:val="00A75D16"/>
    <w:rsid w:val="00A778A5"/>
    <w:rsid w:val="00A82196"/>
    <w:rsid w:val="00A866A9"/>
    <w:rsid w:val="00A86ABD"/>
    <w:rsid w:val="00A87F21"/>
    <w:rsid w:val="00A91B4D"/>
    <w:rsid w:val="00A92AF7"/>
    <w:rsid w:val="00A970B7"/>
    <w:rsid w:val="00A97C78"/>
    <w:rsid w:val="00AA17CE"/>
    <w:rsid w:val="00AA1BA6"/>
    <w:rsid w:val="00AA4636"/>
    <w:rsid w:val="00AA6B68"/>
    <w:rsid w:val="00AA6D05"/>
    <w:rsid w:val="00AB04D5"/>
    <w:rsid w:val="00AB0A02"/>
    <w:rsid w:val="00AB3942"/>
    <w:rsid w:val="00AB4620"/>
    <w:rsid w:val="00AB56BF"/>
    <w:rsid w:val="00AB5E3E"/>
    <w:rsid w:val="00AC23E2"/>
    <w:rsid w:val="00AC2A69"/>
    <w:rsid w:val="00AD0C30"/>
    <w:rsid w:val="00AD1DE2"/>
    <w:rsid w:val="00AD2BB1"/>
    <w:rsid w:val="00AE2B1B"/>
    <w:rsid w:val="00AE3E5B"/>
    <w:rsid w:val="00AE4308"/>
    <w:rsid w:val="00AE75EC"/>
    <w:rsid w:val="00AF3F9A"/>
    <w:rsid w:val="00AF5089"/>
    <w:rsid w:val="00AF5F34"/>
    <w:rsid w:val="00AF7686"/>
    <w:rsid w:val="00B00D22"/>
    <w:rsid w:val="00B02DE0"/>
    <w:rsid w:val="00B067E9"/>
    <w:rsid w:val="00B0694A"/>
    <w:rsid w:val="00B1044E"/>
    <w:rsid w:val="00B10680"/>
    <w:rsid w:val="00B15A33"/>
    <w:rsid w:val="00B167F2"/>
    <w:rsid w:val="00B16841"/>
    <w:rsid w:val="00B27B14"/>
    <w:rsid w:val="00B326D9"/>
    <w:rsid w:val="00B326F1"/>
    <w:rsid w:val="00B36EB1"/>
    <w:rsid w:val="00B403E6"/>
    <w:rsid w:val="00B438D0"/>
    <w:rsid w:val="00B4498C"/>
    <w:rsid w:val="00B47464"/>
    <w:rsid w:val="00B5416A"/>
    <w:rsid w:val="00B61F96"/>
    <w:rsid w:val="00B62367"/>
    <w:rsid w:val="00B707E7"/>
    <w:rsid w:val="00B7136A"/>
    <w:rsid w:val="00B74512"/>
    <w:rsid w:val="00B74845"/>
    <w:rsid w:val="00B749F4"/>
    <w:rsid w:val="00B77897"/>
    <w:rsid w:val="00B81566"/>
    <w:rsid w:val="00B8476E"/>
    <w:rsid w:val="00B858D8"/>
    <w:rsid w:val="00B90038"/>
    <w:rsid w:val="00B9055A"/>
    <w:rsid w:val="00B908B2"/>
    <w:rsid w:val="00B9367D"/>
    <w:rsid w:val="00B936F7"/>
    <w:rsid w:val="00B963F3"/>
    <w:rsid w:val="00B9727A"/>
    <w:rsid w:val="00BA7E38"/>
    <w:rsid w:val="00BD0CDF"/>
    <w:rsid w:val="00BD1006"/>
    <w:rsid w:val="00BD55D2"/>
    <w:rsid w:val="00BD5D36"/>
    <w:rsid w:val="00BE0AF1"/>
    <w:rsid w:val="00BE3289"/>
    <w:rsid w:val="00BE6542"/>
    <w:rsid w:val="00C06B41"/>
    <w:rsid w:val="00C06F72"/>
    <w:rsid w:val="00C0738E"/>
    <w:rsid w:val="00C07919"/>
    <w:rsid w:val="00C11B09"/>
    <w:rsid w:val="00C12F60"/>
    <w:rsid w:val="00C15110"/>
    <w:rsid w:val="00C16388"/>
    <w:rsid w:val="00C16721"/>
    <w:rsid w:val="00C20E04"/>
    <w:rsid w:val="00C20F2E"/>
    <w:rsid w:val="00C21483"/>
    <w:rsid w:val="00C251C2"/>
    <w:rsid w:val="00C25365"/>
    <w:rsid w:val="00C30354"/>
    <w:rsid w:val="00C30907"/>
    <w:rsid w:val="00C30A0A"/>
    <w:rsid w:val="00C30AF0"/>
    <w:rsid w:val="00C31576"/>
    <w:rsid w:val="00C33BF1"/>
    <w:rsid w:val="00C34531"/>
    <w:rsid w:val="00C348FE"/>
    <w:rsid w:val="00C3593F"/>
    <w:rsid w:val="00C45B8D"/>
    <w:rsid w:val="00C46ECB"/>
    <w:rsid w:val="00C475CE"/>
    <w:rsid w:val="00C532E3"/>
    <w:rsid w:val="00C54155"/>
    <w:rsid w:val="00C5739C"/>
    <w:rsid w:val="00C57763"/>
    <w:rsid w:val="00C643A4"/>
    <w:rsid w:val="00C65FB4"/>
    <w:rsid w:val="00C664FE"/>
    <w:rsid w:val="00C70D59"/>
    <w:rsid w:val="00C7555C"/>
    <w:rsid w:val="00C76C9F"/>
    <w:rsid w:val="00C90CA8"/>
    <w:rsid w:val="00C90F0B"/>
    <w:rsid w:val="00C9635C"/>
    <w:rsid w:val="00CA3678"/>
    <w:rsid w:val="00CA4E87"/>
    <w:rsid w:val="00CA550D"/>
    <w:rsid w:val="00CA68D5"/>
    <w:rsid w:val="00CC0339"/>
    <w:rsid w:val="00CC1464"/>
    <w:rsid w:val="00CC1D3B"/>
    <w:rsid w:val="00CD409A"/>
    <w:rsid w:val="00CD68D5"/>
    <w:rsid w:val="00CE0282"/>
    <w:rsid w:val="00CE398E"/>
    <w:rsid w:val="00CE48B3"/>
    <w:rsid w:val="00CE4CC0"/>
    <w:rsid w:val="00CF02CE"/>
    <w:rsid w:val="00CF2DBA"/>
    <w:rsid w:val="00D01523"/>
    <w:rsid w:val="00D02CBF"/>
    <w:rsid w:val="00D04F99"/>
    <w:rsid w:val="00D053DA"/>
    <w:rsid w:val="00D077BB"/>
    <w:rsid w:val="00D12281"/>
    <w:rsid w:val="00D13434"/>
    <w:rsid w:val="00D17E7B"/>
    <w:rsid w:val="00D21CFB"/>
    <w:rsid w:val="00D22C22"/>
    <w:rsid w:val="00D27B9B"/>
    <w:rsid w:val="00D33075"/>
    <w:rsid w:val="00D35054"/>
    <w:rsid w:val="00D41FD3"/>
    <w:rsid w:val="00D436C3"/>
    <w:rsid w:val="00D43774"/>
    <w:rsid w:val="00D60D01"/>
    <w:rsid w:val="00D630A6"/>
    <w:rsid w:val="00D64C18"/>
    <w:rsid w:val="00D678D7"/>
    <w:rsid w:val="00D703A1"/>
    <w:rsid w:val="00D71034"/>
    <w:rsid w:val="00D73EE0"/>
    <w:rsid w:val="00D74273"/>
    <w:rsid w:val="00D7562E"/>
    <w:rsid w:val="00D7596A"/>
    <w:rsid w:val="00D7660B"/>
    <w:rsid w:val="00D85DF4"/>
    <w:rsid w:val="00D86834"/>
    <w:rsid w:val="00D919DA"/>
    <w:rsid w:val="00D928AE"/>
    <w:rsid w:val="00D951E2"/>
    <w:rsid w:val="00DA0E66"/>
    <w:rsid w:val="00DA4849"/>
    <w:rsid w:val="00DC11BA"/>
    <w:rsid w:val="00DC5C81"/>
    <w:rsid w:val="00DC6509"/>
    <w:rsid w:val="00DC72ED"/>
    <w:rsid w:val="00DC77DF"/>
    <w:rsid w:val="00DD120C"/>
    <w:rsid w:val="00DD4610"/>
    <w:rsid w:val="00DE0313"/>
    <w:rsid w:val="00DE35E8"/>
    <w:rsid w:val="00DE418C"/>
    <w:rsid w:val="00DE6940"/>
    <w:rsid w:val="00DE6E95"/>
    <w:rsid w:val="00DE7301"/>
    <w:rsid w:val="00DE7AD6"/>
    <w:rsid w:val="00DF060D"/>
    <w:rsid w:val="00DF76C6"/>
    <w:rsid w:val="00E03C51"/>
    <w:rsid w:val="00E07E35"/>
    <w:rsid w:val="00E10113"/>
    <w:rsid w:val="00E10C28"/>
    <w:rsid w:val="00E118B6"/>
    <w:rsid w:val="00E118BB"/>
    <w:rsid w:val="00E13555"/>
    <w:rsid w:val="00E13671"/>
    <w:rsid w:val="00E15400"/>
    <w:rsid w:val="00E17DDF"/>
    <w:rsid w:val="00E20752"/>
    <w:rsid w:val="00E2502F"/>
    <w:rsid w:val="00E25120"/>
    <w:rsid w:val="00E31154"/>
    <w:rsid w:val="00E3131E"/>
    <w:rsid w:val="00E31371"/>
    <w:rsid w:val="00E3537D"/>
    <w:rsid w:val="00E36C7A"/>
    <w:rsid w:val="00E43367"/>
    <w:rsid w:val="00E4359F"/>
    <w:rsid w:val="00E4442B"/>
    <w:rsid w:val="00E466CE"/>
    <w:rsid w:val="00E46BCD"/>
    <w:rsid w:val="00E47905"/>
    <w:rsid w:val="00E54344"/>
    <w:rsid w:val="00E568F8"/>
    <w:rsid w:val="00E6297B"/>
    <w:rsid w:val="00E62CF7"/>
    <w:rsid w:val="00E63326"/>
    <w:rsid w:val="00E63842"/>
    <w:rsid w:val="00E66446"/>
    <w:rsid w:val="00E73476"/>
    <w:rsid w:val="00E73D97"/>
    <w:rsid w:val="00E75A61"/>
    <w:rsid w:val="00E769E9"/>
    <w:rsid w:val="00E76CE6"/>
    <w:rsid w:val="00E847DB"/>
    <w:rsid w:val="00E848C4"/>
    <w:rsid w:val="00E90D2B"/>
    <w:rsid w:val="00EA22F9"/>
    <w:rsid w:val="00EA4A42"/>
    <w:rsid w:val="00EA57E2"/>
    <w:rsid w:val="00EB70A6"/>
    <w:rsid w:val="00EB75F7"/>
    <w:rsid w:val="00EC3B1F"/>
    <w:rsid w:val="00ED06E4"/>
    <w:rsid w:val="00ED073B"/>
    <w:rsid w:val="00ED1633"/>
    <w:rsid w:val="00ED3FC3"/>
    <w:rsid w:val="00ED4573"/>
    <w:rsid w:val="00ED50F2"/>
    <w:rsid w:val="00EE05F7"/>
    <w:rsid w:val="00EE0607"/>
    <w:rsid w:val="00EE34DD"/>
    <w:rsid w:val="00EE783E"/>
    <w:rsid w:val="00F02528"/>
    <w:rsid w:val="00F02FA1"/>
    <w:rsid w:val="00F12CDE"/>
    <w:rsid w:val="00F15D49"/>
    <w:rsid w:val="00F175A3"/>
    <w:rsid w:val="00F201C2"/>
    <w:rsid w:val="00F203BE"/>
    <w:rsid w:val="00F228E7"/>
    <w:rsid w:val="00F30241"/>
    <w:rsid w:val="00F3036D"/>
    <w:rsid w:val="00F30585"/>
    <w:rsid w:val="00F3197D"/>
    <w:rsid w:val="00F33ACF"/>
    <w:rsid w:val="00F34C77"/>
    <w:rsid w:val="00F3666A"/>
    <w:rsid w:val="00F436B9"/>
    <w:rsid w:val="00F53455"/>
    <w:rsid w:val="00F61785"/>
    <w:rsid w:val="00F74AE3"/>
    <w:rsid w:val="00F752AE"/>
    <w:rsid w:val="00F76550"/>
    <w:rsid w:val="00F779E1"/>
    <w:rsid w:val="00F80327"/>
    <w:rsid w:val="00F820DF"/>
    <w:rsid w:val="00F91226"/>
    <w:rsid w:val="00F97CBA"/>
    <w:rsid w:val="00F97DEA"/>
    <w:rsid w:val="00FA2F23"/>
    <w:rsid w:val="00FA4067"/>
    <w:rsid w:val="00FA4DB6"/>
    <w:rsid w:val="00FA7691"/>
    <w:rsid w:val="00FB0914"/>
    <w:rsid w:val="00FB1329"/>
    <w:rsid w:val="00FB3346"/>
    <w:rsid w:val="00FB407F"/>
    <w:rsid w:val="00FB5F40"/>
    <w:rsid w:val="00FB65EC"/>
    <w:rsid w:val="00FC6A24"/>
    <w:rsid w:val="00FC7991"/>
    <w:rsid w:val="00FC7CCD"/>
    <w:rsid w:val="00FD1EFC"/>
    <w:rsid w:val="00FD4183"/>
    <w:rsid w:val="00FD57A0"/>
    <w:rsid w:val="00FD685E"/>
    <w:rsid w:val="00FE1C6A"/>
    <w:rsid w:val="00FF061C"/>
    <w:rsid w:val="00FF08A7"/>
    <w:rsid w:val="00FF5182"/>
    <w:rsid w:val="00FF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C97E"/>
  <w15:chartTrackingRefBased/>
  <w15:docId w15:val="{A7C1A2C9-A693-43B2-A96C-7A0B0950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73B"/>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73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D073B"/>
    <w:rPr>
      <w:sz w:val="18"/>
      <w:szCs w:val="18"/>
    </w:rPr>
  </w:style>
  <w:style w:type="paragraph" w:styleId="a5">
    <w:name w:val="footer"/>
    <w:basedOn w:val="a"/>
    <w:link w:val="a6"/>
    <w:uiPriority w:val="99"/>
    <w:unhideWhenUsed/>
    <w:rsid w:val="00ED073B"/>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D073B"/>
    <w:rPr>
      <w:sz w:val="18"/>
      <w:szCs w:val="18"/>
    </w:rPr>
  </w:style>
  <w:style w:type="character" w:styleId="a7">
    <w:name w:val="annotation reference"/>
    <w:basedOn w:val="a0"/>
    <w:uiPriority w:val="99"/>
    <w:semiHidden/>
    <w:unhideWhenUsed/>
    <w:rsid w:val="00D01523"/>
    <w:rPr>
      <w:sz w:val="21"/>
      <w:szCs w:val="21"/>
    </w:rPr>
  </w:style>
  <w:style w:type="paragraph" w:styleId="a8">
    <w:name w:val="annotation text"/>
    <w:basedOn w:val="a"/>
    <w:link w:val="a9"/>
    <w:uiPriority w:val="99"/>
    <w:semiHidden/>
    <w:unhideWhenUsed/>
    <w:rsid w:val="00D01523"/>
    <w:pPr>
      <w:jc w:val="left"/>
    </w:pPr>
  </w:style>
  <w:style w:type="character" w:customStyle="1" w:styleId="a9">
    <w:name w:val="批注文字 字符"/>
    <w:basedOn w:val="a0"/>
    <w:link w:val="a8"/>
    <w:uiPriority w:val="99"/>
    <w:semiHidden/>
    <w:rsid w:val="00D01523"/>
    <w:rPr>
      <w:rFonts w:ascii="Times New Roman" w:eastAsia="宋体" w:hAnsi="Times New Roman" w:cs="Times New Roman"/>
      <w:sz w:val="24"/>
      <w:szCs w:val="24"/>
    </w:rPr>
  </w:style>
  <w:style w:type="paragraph" w:styleId="aa">
    <w:name w:val="annotation subject"/>
    <w:basedOn w:val="a8"/>
    <w:next w:val="a8"/>
    <w:link w:val="ab"/>
    <w:uiPriority w:val="99"/>
    <w:semiHidden/>
    <w:unhideWhenUsed/>
    <w:rsid w:val="00D01523"/>
    <w:rPr>
      <w:b/>
      <w:bCs/>
    </w:rPr>
  </w:style>
  <w:style w:type="character" w:customStyle="1" w:styleId="ab">
    <w:name w:val="批注主题 字符"/>
    <w:basedOn w:val="a9"/>
    <w:link w:val="aa"/>
    <w:uiPriority w:val="99"/>
    <w:semiHidden/>
    <w:rsid w:val="00D01523"/>
    <w:rPr>
      <w:rFonts w:ascii="Times New Roman" w:eastAsia="宋体" w:hAnsi="Times New Roman" w:cs="Times New Roman"/>
      <w:b/>
      <w:bCs/>
      <w:sz w:val="24"/>
      <w:szCs w:val="24"/>
    </w:rPr>
  </w:style>
  <w:style w:type="paragraph" w:styleId="ac">
    <w:name w:val="Balloon Text"/>
    <w:basedOn w:val="a"/>
    <w:link w:val="ad"/>
    <w:uiPriority w:val="99"/>
    <w:semiHidden/>
    <w:unhideWhenUsed/>
    <w:rsid w:val="00D01523"/>
    <w:pPr>
      <w:spacing w:line="240" w:lineRule="auto"/>
    </w:pPr>
    <w:rPr>
      <w:sz w:val="18"/>
      <w:szCs w:val="18"/>
    </w:rPr>
  </w:style>
  <w:style w:type="character" w:customStyle="1" w:styleId="ad">
    <w:name w:val="批注框文本 字符"/>
    <w:basedOn w:val="a0"/>
    <w:link w:val="ac"/>
    <w:uiPriority w:val="99"/>
    <w:semiHidden/>
    <w:rsid w:val="00D01523"/>
    <w:rPr>
      <w:rFonts w:ascii="Times New Roman" w:eastAsia="宋体" w:hAnsi="Times New Roman" w:cs="Times New Roman"/>
      <w:sz w:val="18"/>
      <w:szCs w:val="18"/>
    </w:rPr>
  </w:style>
  <w:style w:type="paragraph" w:styleId="ae">
    <w:name w:val="Revision"/>
    <w:hidden/>
    <w:uiPriority w:val="99"/>
    <w:semiHidden/>
    <w:rsid w:val="00EE05F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772541">
      <w:bodyDiv w:val="1"/>
      <w:marLeft w:val="0"/>
      <w:marRight w:val="0"/>
      <w:marTop w:val="0"/>
      <w:marBottom w:val="0"/>
      <w:divBdr>
        <w:top w:val="none" w:sz="0" w:space="0" w:color="auto"/>
        <w:left w:val="none" w:sz="0" w:space="0" w:color="auto"/>
        <w:bottom w:val="none" w:sz="0" w:space="0" w:color="auto"/>
        <w:right w:val="none" w:sz="0" w:space="0" w:color="auto"/>
      </w:divBdr>
    </w:div>
    <w:div w:id="949822682">
      <w:bodyDiv w:val="1"/>
      <w:marLeft w:val="0"/>
      <w:marRight w:val="0"/>
      <w:marTop w:val="0"/>
      <w:marBottom w:val="0"/>
      <w:divBdr>
        <w:top w:val="none" w:sz="0" w:space="0" w:color="auto"/>
        <w:left w:val="none" w:sz="0" w:space="0" w:color="auto"/>
        <w:bottom w:val="none" w:sz="0" w:space="0" w:color="auto"/>
        <w:right w:val="none" w:sz="0" w:space="0" w:color="auto"/>
      </w:divBdr>
    </w:div>
    <w:div w:id="1107769262">
      <w:bodyDiv w:val="1"/>
      <w:marLeft w:val="0"/>
      <w:marRight w:val="0"/>
      <w:marTop w:val="0"/>
      <w:marBottom w:val="0"/>
      <w:divBdr>
        <w:top w:val="none" w:sz="0" w:space="0" w:color="auto"/>
        <w:left w:val="none" w:sz="0" w:space="0" w:color="auto"/>
        <w:bottom w:val="none" w:sz="0" w:space="0" w:color="auto"/>
        <w:right w:val="none" w:sz="0" w:space="0" w:color="auto"/>
      </w:divBdr>
    </w:div>
    <w:div w:id="1423454305">
      <w:bodyDiv w:val="1"/>
      <w:marLeft w:val="0"/>
      <w:marRight w:val="0"/>
      <w:marTop w:val="0"/>
      <w:marBottom w:val="0"/>
      <w:divBdr>
        <w:top w:val="none" w:sz="0" w:space="0" w:color="auto"/>
        <w:left w:val="none" w:sz="0" w:space="0" w:color="auto"/>
        <w:bottom w:val="none" w:sz="0" w:space="0" w:color="auto"/>
        <w:right w:val="none" w:sz="0" w:space="0" w:color="auto"/>
      </w:divBdr>
    </w:div>
    <w:div w:id="2006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373C0-5042-451A-994C-75F34831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SunQiuJun</dc:creator>
  <cp:keywords/>
  <dc:description/>
  <cp:lastModifiedBy>Li Yangguang</cp:lastModifiedBy>
  <cp:revision>29</cp:revision>
  <dcterms:created xsi:type="dcterms:W3CDTF">2024-04-12T07:42:00Z</dcterms:created>
  <dcterms:modified xsi:type="dcterms:W3CDTF">2024-11-11T10:52:00Z</dcterms:modified>
</cp:coreProperties>
</file>